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99E" w14:textId="04010A37" w:rsidR="00500D97" w:rsidRDefault="00E64049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Git hub link: </w:t>
      </w:r>
      <w:hyperlink r:id="rId5" w:history="1">
        <w:r w:rsidRPr="00AC615D">
          <w:rPr>
            <w:rStyle w:val="Hyperlink"/>
            <w:rFonts w:ascii="Arial" w:hAnsi="Arial" w:cs="Arial"/>
            <w:b/>
            <w:bCs/>
            <w:sz w:val="22"/>
            <w:szCs w:val="22"/>
          </w:rPr>
          <w:t>https://github.com/GayatriBhandari/Reproducibility-GB.git</w:t>
        </w:r>
      </w:hyperlink>
    </w:p>
    <w:p w14:paraId="52CD640B" w14:textId="77777777" w:rsidR="00E64049" w:rsidRPr="00E246DF" w:rsidRDefault="00E64049" w:rsidP="004F4D7B">
      <w:pPr>
        <w:rPr>
          <w:rFonts w:ascii="Arial" w:hAnsi="Arial" w:cs="Arial"/>
          <w:sz w:val="22"/>
          <w:szCs w:val="22"/>
        </w:rPr>
      </w:pPr>
    </w:p>
    <w:p w14:paraId="5B02AEB3" w14:textId="51AE1025" w:rsidR="00500D97" w:rsidRPr="00E246DF" w:rsidRDefault="00E246DF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Data description</w:t>
      </w:r>
    </w:p>
    <w:p w14:paraId="17937326" w14:textId="77777777" w:rsidR="00500D97" w:rsidRPr="00E246DF" w:rsidRDefault="00500D97" w:rsidP="004F4D7B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7528A81D" w14:textId="7FA1B969" w:rsidR="00500D97" w:rsidRPr="00E246DF" w:rsidRDefault="00500D97" w:rsidP="00E246DF">
      <w:pPr>
        <w:jc w:val="both"/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>Here</w:t>
      </w:r>
      <w:r w:rsidR="00CF35E0">
        <w:rPr>
          <w:rFonts w:ascii="Arial" w:hAnsi="Arial" w:cs="Arial"/>
          <w:sz w:val="22"/>
          <w:szCs w:val="22"/>
        </w:rPr>
        <w:t>,</w:t>
      </w:r>
      <w:r w:rsidRPr="00E246DF">
        <w:rPr>
          <w:rFonts w:ascii="Arial" w:hAnsi="Arial" w:cs="Arial"/>
          <w:sz w:val="22"/>
          <w:szCs w:val="22"/>
        </w:rPr>
        <w:t xml:space="preserve"> we </w:t>
      </w:r>
      <w:r w:rsidR="00CF35E0">
        <w:rPr>
          <w:rFonts w:ascii="Arial" w:hAnsi="Arial" w:cs="Arial"/>
          <w:sz w:val="22"/>
          <w:szCs w:val="22"/>
        </w:rPr>
        <w:t>will analyze mycotoxin data</w:t>
      </w:r>
      <w:r w:rsidRPr="00E246DF">
        <w:rPr>
          <w:rFonts w:ascii="Arial" w:hAnsi="Arial" w:cs="Arial"/>
          <w:sz w:val="22"/>
          <w:szCs w:val="22"/>
        </w:rPr>
        <w:t xml:space="preserve"> collected from wheat heads grown in the greenhouse inoculated with </w:t>
      </w:r>
      <w:r w:rsidRPr="00E246DF">
        <w:rPr>
          <w:rFonts w:ascii="Arial" w:hAnsi="Arial" w:cs="Arial"/>
          <w:i/>
          <w:iCs/>
          <w:sz w:val="22"/>
          <w:szCs w:val="22"/>
        </w:rPr>
        <w:t xml:space="preserve">Fusarium </w:t>
      </w:r>
      <w:proofErr w:type="spellStart"/>
      <w:r w:rsidRPr="00E246DF">
        <w:rPr>
          <w:rFonts w:ascii="Arial" w:hAnsi="Arial" w:cs="Arial"/>
          <w:i/>
          <w:iCs/>
          <w:sz w:val="22"/>
          <w:szCs w:val="22"/>
        </w:rPr>
        <w:t>graminearum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</w:t>
      </w:r>
      <w:r w:rsidR="00E246DF">
        <w:rPr>
          <w:rFonts w:ascii="Arial" w:hAnsi="Arial" w:cs="Arial"/>
          <w:sz w:val="22"/>
          <w:szCs w:val="22"/>
        </w:rPr>
        <w:t>(</w:t>
      </w:r>
      <w:proofErr w:type="spellStart"/>
      <w:r w:rsidR="00E246DF">
        <w:rPr>
          <w:rFonts w:ascii="Arial" w:hAnsi="Arial" w:cs="Arial"/>
          <w:sz w:val="22"/>
          <w:szCs w:val="22"/>
        </w:rPr>
        <w:t>Fg</w:t>
      </w:r>
      <w:proofErr w:type="spellEnd"/>
      <w:r w:rsidR="00E246DF">
        <w:rPr>
          <w:rFonts w:ascii="Arial" w:hAnsi="Arial" w:cs="Arial"/>
          <w:sz w:val="22"/>
          <w:szCs w:val="22"/>
        </w:rPr>
        <w:t xml:space="preserve">) </w:t>
      </w:r>
      <w:r w:rsidRPr="00E246DF">
        <w:rPr>
          <w:rFonts w:ascii="Arial" w:hAnsi="Arial" w:cs="Arial"/>
          <w:sz w:val="22"/>
          <w:szCs w:val="22"/>
        </w:rPr>
        <w:t xml:space="preserve">with or without fungal endophytes to protect against </w:t>
      </w:r>
      <w:proofErr w:type="spellStart"/>
      <w:r w:rsidR="00E246DF">
        <w:rPr>
          <w:rFonts w:ascii="Arial" w:hAnsi="Arial" w:cs="Arial"/>
          <w:i/>
          <w:iCs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. The experiment was performed by inoculating the heads with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="00E246DF">
        <w:rPr>
          <w:rFonts w:ascii="Arial" w:hAnsi="Arial" w:cs="Arial"/>
          <w:sz w:val="22"/>
          <w:szCs w:val="22"/>
        </w:rPr>
        <w:t xml:space="preserve"> </w:t>
      </w:r>
      <w:r w:rsidRPr="00E246DF">
        <w:rPr>
          <w:rFonts w:ascii="Arial" w:hAnsi="Arial" w:cs="Arial"/>
          <w:sz w:val="22"/>
          <w:szCs w:val="22"/>
        </w:rPr>
        <w:t xml:space="preserve">(positive control),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+ 1 of 3 endophytes (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+ 40,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+ 70, or </w:t>
      </w:r>
      <w:proofErr w:type="spellStart"/>
      <w:r w:rsidRPr="00E246DF">
        <w:rPr>
          <w:rFonts w:ascii="Arial" w:hAnsi="Arial" w:cs="Arial"/>
          <w:sz w:val="22"/>
          <w:szCs w:val="22"/>
        </w:rPr>
        <w:t>Fg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+ 37)</w:t>
      </w:r>
      <w:r w:rsidR="00F1229B">
        <w:rPr>
          <w:rFonts w:ascii="Arial" w:hAnsi="Arial" w:cs="Arial"/>
          <w:sz w:val="22"/>
          <w:szCs w:val="22"/>
        </w:rPr>
        <w:t>, and the non-treated control (NTC)</w:t>
      </w:r>
      <w:r w:rsidRPr="00E246DF">
        <w:rPr>
          <w:rFonts w:ascii="Arial" w:hAnsi="Arial" w:cs="Arial"/>
          <w:sz w:val="22"/>
          <w:szCs w:val="22"/>
        </w:rPr>
        <w:t xml:space="preserve">. </w:t>
      </w:r>
      <w:r w:rsidR="00E246DF">
        <w:rPr>
          <w:rFonts w:ascii="Arial" w:hAnsi="Arial" w:cs="Arial"/>
          <w:sz w:val="22"/>
          <w:szCs w:val="22"/>
        </w:rPr>
        <w:t>Therefore, the experiment was five treatments with 6-10 technical replicates and three experimental replicates. The authors quantified the</w:t>
      </w:r>
      <w:r w:rsidR="00F1229B">
        <w:rPr>
          <w:rFonts w:ascii="Arial" w:hAnsi="Arial" w:cs="Arial"/>
          <w:sz w:val="22"/>
          <w:szCs w:val="22"/>
        </w:rPr>
        <w:t xml:space="preserve"> parts per million (ppm)</w:t>
      </w:r>
      <w:r w:rsidR="00E246DF">
        <w:rPr>
          <w:rFonts w:ascii="Arial" w:hAnsi="Arial" w:cs="Arial"/>
          <w:sz w:val="22"/>
          <w:szCs w:val="22"/>
        </w:rPr>
        <w:t xml:space="preserve"> </w:t>
      </w:r>
      <w:r w:rsidR="00CF35E0">
        <w:rPr>
          <w:rFonts w:ascii="Arial" w:hAnsi="Arial" w:cs="Arial"/>
          <w:sz w:val="22"/>
          <w:szCs w:val="22"/>
        </w:rPr>
        <w:t xml:space="preserve">of </w:t>
      </w:r>
      <w:r w:rsidR="00E246DF">
        <w:rPr>
          <w:rFonts w:ascii="Arial" w:hAnsi="Arial" w:cs="Arial"/>
          <w:sz w:val="22"/>
          <w:szCs w:val="22"/>
        </w:rPr>
        <w:t>mycotoxin</w:t>
      </w:r>
      <w:r w:rsidR="00F1229B">
        <w:rPr>
          <w:rFonts w:ascii="Arial" w:hAnsi="Arial" w:cs="Arial"/>
          <w:sz w:val="22"/>
          <w:szCs w:val="22"/>
        </w:rPr>
        <w:t>s</w:t>
      </w:r>
      <w:r w:rsidR="00E246DF">
        <w:rPr>
          <w:rFonts w:ascii="Arial" w:hAnsi="Arial" w:cs="Arial"/>
          <w:sz w:val="22"/>
          <w:szCs w:val="22"/>
        </w:rPr>
        <w:t xml:space="preserve"> Deoxynivalenol (DON)</w:t>
      </w:r>
      <w:r w:rsidR="00F1229B">
        <w:rPr>
          <w:rFonts w:ascii="Arial" w:hAnsi="Arial" w:cs="Arial"/>
          <w:sz w:val="22"/>
          <w:szCs w:val="22"/>
        </w:rPr>
        <w:t xml:space="preserve"> and the variant 15ADON</w:t>
      </w:r>
      <w:r w:rsidR="00E246DF">
        <w:rPr>
          <w:rFonts w:ascii="Arial" w:hAnsi="Arial" w:cs="Arial"/>
          <w:sz w:val="22"/>
          <w:szCs w:val="22"/>
        </w:rPr>
        <w:t xml:space="preserve"> from </w:t>
      </w:r>
      <w:r w:rsidR="00F1229B">
        <w:rPr>
          <w:rFonts w:ascii="Arial" w:hAnsi="Arial" w:cs="Arial"/>
          <w:sz w:val="22"/>
          <w:szCs w:val="22"/>
        </w:rPr>
        <w:t>the wheat grain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</w:t>
      </w:r>
      <w:r w:rsidR="00E246DF">
        <w:rPr>
          <w:rFonts w:ascii="Arial" w:hAnsi="Arial" w:cs="Arial"/>
          <w:sz w:val="22"/>
          <w:szCs w:val="22"/>
        </w:rPr>
        <w:t xml:space="preserve">and this is your </w:t>
      </w:r>
      <w:r w:rsidR="00CF35E0">
        <w:rPr>
          <w:rFonts w:ascii="Arial" w:hAnsi="Arial" w:cs="Arial"/>
          <w:sz w:val="22"/>
          <w:szCs w:val="22"/>
        </w:rPr>
        <w:t>primary</w:t>
      </w:r>
      <w:r w:rsidR="00E246DF">
        <w:rPr>
          <w:rFonts w:ascii="Arial" w:hAnsi="Arial" w:cs="Arial"/>
          <w:sz w:val="22"/>
          <w:szCs w:val="22"/>
        </w:rPr>
        <w:t xml:space="preserve"> response variable. In other words, we are interested </w:t>
      </w:r>
      <w:r w:rsidR="00CF35E0">
        <w:rPr>
          <w:rFonts w:ascii="Arial" w:hAnsi="Arial" w:cs="Arial"/>
          <w:sz w:val="22"/>
          <w:szCs w:val="22"/>
        </w:rPr>
        <w:t>in</w:t>
      </w:r>
      <w:r w:rsidR="00E246DF">
        <w:rPr>
          <w:rFonts w:ascii="Arial" w:hAnsi="Arial" w:cs="Arial"/>
          <w:sz w:val="22"/>
          <w:szCs w:val="22"/>
        </w:rPr>
        <w:t xml:space="preserve"> know</w:t>
      </w:r>
      <w:r w:rsidR="00CF35E0">
        <w:rPr>
          <w:rFonts w:ascii="Arial" w:hAnsi="Arial" w:cs="Arial"/>
          <w:sz w:val="22"/>
          <w:szCs w:val="22"/>
        </w:rPr>
        <w:t>ing</w:t>
      </w:r>
      <w:r w:rsidR="00E246DF">
        <w:rPr>
          <w:rFonts w:ascii="Arial" w:hAnsi="Arial" w:cs="Arial"/>
          <w:sz w:val="22"/>
          <w:szCs w:val="22"/>
        </w:rPr>
        <w:t xml:space="preserve"> if the fungal endophytes </w:t>
      </w:r>
      <w:r w:rsidR="00CF35E0">
        <w:rPr>
          <w:rFonts w:ascii="Arial" w:hAnsi="Arial" w:cs="Arial"/>
          <w:sz w:val="22"/>
          <w:szCs w:val="22"/>
        </w:rPr>
        <w:t>could</w:t>
      </w:r>
      <w:r w:rsidR="00E246DF">
        <w:rPr>
          <w:rFonts w:ascii="Arial" w:hAnsi="Arial" w:cs="Arial"/>
          <w:sz w:val="22"/>
          <w:szCs w:val="22"/>
        </w:rPr>
        <w:t xml:space="preserve"> reduce the concentration of DON on wheat heads.</w:t>
      </w:r>
      <w:r w:rsidR="00F1229B">
        <w:rPr>
          <w:rFonts w:ascii="Arial" w:hAnsi="Arial" w:cs="Arial"/>
          <w:sz w:val="22"/>
          <w:szCs w:val="22"/>
        </w:rPr>
        <w:t xml:space="preserve"> This was done across two wheat cultivars, a winter wheat variety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Ambassador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and </w:t>
      </w:r>
      <w:r w:rsidR="00CF35E0">
        <w:rPr>
          <w:rFonts w:ascii="Arial" w:hAnsi="Arial" w:cs="Arial"/>
          <w:sz w:val="22"/>
          <w:szCs w:val="22"/>
        </w:rPr>
        <w:t xml:space="preserve">a </w:t>
      </w:r>
      <w:r w:rsidR="00F1229B">
        <w:rPr>
          <w:rFonts w:ascii="Arial" w:hAnsi="Arial" w:cs="Arial"/>
          <w:sz w:val="22"/>
          <w:szCs w:val="22"/>
        </w:rPr>
        <w:t>spring wheat variety</w:t>
      </w:r>
      <w:r w:rsidR="00CF35E0">
        <w:rPr>
          <w:rFonts w:ascii="Arial" w:hAnsi="Arial" w:cs="Arial"/>
          <w:sz w:val="22"/>
          <w:szCs w:val="22"/>
        </w:rPr>
        <w:t>,</w:t>
      </w:r>
      <w:r w:rsidR="00F1229B">
        <w:rPr>
          <w:rFonts w:ascii="Arial" w:hAnsi="Arial" w:cs="Arial"/>
          <w:sz w:val="22"/>
          <w:szCs w:val="22"/>
        </w:rPr>
        <w:t xml:space="preserve"> Wheaton.</w:t>
      </w:r>
      <w:r w:rsidR="00E246DF">
        <w:rPr>
          <w:rFonts w:ascii="Arial" w:hAnsi="Arial" w:cs="Arial"/>
          <w:sz w:val="22"/>
          <w:szCs w:val="22"/>
        </w:rPr>
        <w:t xml:space="preserve"> </w:t>
      </w:r>
      <w:r w:rsidRPr="00E246DF">
        <w:rPr>
          <w:rFonts w:ascii="Arial" w:hAnsi="Arial" w:cs="Arial"/>
          <w:sz w:val="22"/>
          <w:szCs w:val="22"/>
        </w:rPr>
        <w:t xml:space="preserve">These data are published here: </w:t>
      </w:r>
    </w:p>
    <w:p w14:paraId="776072BF" w14:textId="4A1EFD9A" w:rsidR="00500D97" w:rsidRPr="00E246DF" w:rsidRDefault="00500D97" w:rsidP="00500D97">
      <w:pPr>
        <w:rPr>
          <w:rFonts w:ascii="Arial" w:hAnsi="Arial" w:cs="Arial"/>
          <w:sz w:val="22"/>
          <w:szCs w:val="22"/>
        </w:rPr>
      </w:pPr>
    </w:p>
    <w:p w14:paraId="10B88DFC" w14:textId="6F3409C5" w:rsidR="00E246DF" w:rsidRPr="00CF35E0" w:rsidRDefault="00500D97" w:rsidP="00500D9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Noel, Z.A., Roze, L.V., Breunig, M., Trail, F. 2022. </w:t>
      </w:r>
      <w:r w:rsidR="00E246DF" w:rsidRPr="00E246DF">
        <w:rPr>
          <w:rFonts w:ascii="Arial" w:hAnsi="Arial" w:cs="Arial"/>
          <w:sz w:val="22"/>
          <w:szCs w:val="22"/>
        </w:rPr>
        <w:t xml:space="preserve">Endophytic fungi as promising biocontrol agent to protect wheat from </w:t>
      </w:r>
      <w:r w:rsidR="00E246DF" w:rsidRPr="00E246DF">
        <w:rPr>
          <w:rFonts w:ascii="Arial" w:hAnsi="Arial" w:cs="Arial"/>
          <w:i/>
          <w:iCs/>
          <w:sz w:val="22"/>
          <w:szCs w:val="22"/>
        </w:rPr>
        <w:t xml:space="preserve">Fusarium </w:t>
      </w:r>
      <w:proofErr w:type="spellStart"/>
      <w:r w:rsidR="00E246DF" w:rsidRPr="00E246DF">
        <w:rPr>
          <w:rFonts w:ascii="Arial" w:hAnsi="Arial" w:cs="Arial"/>
          <w:i/>
          <w:iCs/>
          <w:sz w:val="22"/>
          <w:szCs w:val="22"/>
        </w:rPr>
        <w:t>graminearum</w:t>
      </w:r>
      <w:proofErr w:type="spellEnd"/>
      <w:r w:rsidR="00E246DF" w:rsidRPr="00E246DF">
        <w:rPr>
          <w:rFonts w:ascii="Arial" w:hAnsi="Arial" w:cs="Arial"/>
          <w:sz w:val="22"/>
          <w:szCs w:val="22"/>
        </w:rPr>
        <w:t xml:space="preserve"> head blight. </w:t>
      </w:r>
      <w:r w:rsidR="00E246DF" w:rsidRPr="00E246DF">
        <w:rPr>
          <w:rFonts w:ascii="Arial" w:hAnsi="Arial" w:cs="Arial"/>
          <w:i/>
          <w:iCs/>
          <w:sz w:val="22"/>
          <w:szCs w:val="22"/>
        </w:rPr>
        <w:t xml:space="preserve">Plant Disease. </w:t>
      </w:r>
      <w:hyperlink r:id="rId6" w:history="1">
        <w:r w:rsidR="00E246DF" w:rsidRPr="00E246DF">
          <w:rPr>
            <w:rFonts w:ascii="Arial" w:hAnsi="Arial" w:cs="Arial"/>
            <w:color w:val="09A651"/>
            <w:sz w:val="22"/>
            <w:szCs w:val="22"/>
            <w:u w:val="single"/>
            <w:shd w:val="clear" w:color="auto" w:fill="FFFFFF"/>
          </w:rPr>
          <w:t>https://doi.org/10.1094/PDIS-06-21-1253-RE</w:t>
        </w:r>
      </w:hyperlink>
    </w:p>
    <w:p w14:paraId="613A4008" w14:textId="5E955AAE" w:rsidR="00304C91" w:rsidRPr="000D253C" w:rsidRDefault="00E246DF" w:rsidP="004F4D7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The following </w:t>
      </w:r>
      <w:proofErr w:type="spellStart"/>
      <w:r w:rsidRPr="00E246DF">
        <w:rPr>
          <w:rFonts w:ascii="Arial" w:hAnsi="Arial" w:cs="Arial"/>
          <w:sz w:val="22"/>
          <w:szCs w:val="22"/>
        </w:rPr>
        <w:t>github</w:t>
      </w:r>
      <w:proofErr w:type="spellEnd"/>
      <w:r w:rsidRPr="00E246DF">
        <w:rPr>
          <w:rFonts w:ascii="Arial" w:hAnsi="Arial" w:cs="Arial"/>
          <w:sz w:val="22"/>
          <w:szCs w:val="22"/>
        </w:rPr>
        <w:t xml:space="preserve"> repository is associated with this paper: </w:t>
      </w:r>
      <w:hyperlink r:id="rId7" w:history="1">
        <w:r w:rsidRPr="00E246DF">
          <w:rPr>
            <w:rStyle w:val="Hyperlink"/>
            <w:rFonts w:ascii="Arial" w:hAnsi="Arial" w:cs="Arial"/>
            <w:sz w:val="22"/>
            <w:szCs w:val="22"/>
          </w:rPr>
          <w:t>https://github.com/noelzach/EndophyteBiocontrol</w:t>
        </w:r>
      </w:hyperlink>
    </w:p>
    <w:p w14:paraId="1EF0B713" w14:textId="77777777" w:rsidR="00304C91" w:rsidRPr="00E246DF" w:rsidRDefault="00304C91" w:rsidP="004F4D7B">
      <w:pPr>
        <w:rPr>
          <w:rFonts w:ascii="Arial" w:hAnsi="Arial" w:cs="Arial"/>
          <w:sz w:val="22"/>
          <w:szCs w:val="22"/>
        </w:rPr>
      </w:pPr>
    </w:p>
    <w:p w14:paraId="7AD46033" w14:textId="52218FDE" w:rsidR="004F4D7B" w:rsidRPr="00E246DF" w:rsidRDefault="00304C91" w:rsidP="004F4D7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 </w:t>
      </w:r>
      <w:r w:rsidR="00723854" w:rsidRPr="00E246DF">
        <w:rPr>
          <w:rFonts w:ascii="Arial" w:hAnsi="Arial" w:cs="Arial"/>
          <w:sz w:val="22"/>
          <w:szCs w:val="22"/>
        </w:rPr>
        <w:t xml:space="preserve">pts. </w:t>
      </w:r>
      <w:r w:rsidR="004F4D7B" w:rsidRPr="00E246DF">
        <w:rPr>
          <w:rFonts w:ascii="Arial" w:hAnsi="Arial" w:cs="Arial"/>
          <w:sz w:val="22"/>
          <w:szCs w:val="22"/>
        </w:rPr>
        <w:t xml:space="preserve">Explain the following concepts about </w:t>
      </w:r>
      <w:proofErr w:type="spellStart"/>
      <w:r w:rsidR="004F4D7B" w:rsidRPr="00E246DF">
        <w:rPr>
          <w:rFonts w:ascii="Arial" w:hAnsi="Arial" w:cs="Arial"/>
          <w:sz w:val="22"/>
          <w:szCs w:val="22"/>
        </w:rPr>
        <w:t>ggplot</w:t>
      </w:r>
      <w:proofErr w:type="spellEnd"/>
      <w:r w:rsidR="004F4D7B" w:rsidRPr="00E246DF">
        <w:rPr>
          <w:rFonts w:ascii="Arial" w:hAnsi="Arial" w:cs="Arial"/>
          <w:sz w:val="22"/>
          <w:szCs w:val="22"/>
        </w:rPr>
        <w:t xml:space="preserve"> </w:t>
      </w:r>
    </w:p>
    <w:p w14:paraId="4DD135CD" w14:textId="0C19C167" w:rsidR="00304C91" w:rsidRDefault="00304C91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three elements do you need to produce a </w:t>
      </w:r>
      <w:proofErr w:type="spellStart"/>
      <w:r>
        <w:rPr>
          <w:rFonts w:ascii="Arial" w:hAnsi="Arial" w:cs="Arial"/>
          <w:sz w:val="22"/>
          <w:szCs w:val="22"/>
        </w:rPr>
        <w:t>ggplot</w:t>
      </w:r>
      <w:proofErr w:type="spellEnd"/>
      <w:r>
        <w:rPr>
          <w:rFonts w:ascii="Arial" w:hAnsi="Arial" w:cs="Arial"/>
          <w:sz w:val="22"/>
          <w:szCs w:val="22"/>
        </w:rPr>
        <w:t>?</w:t>
      </w:r>
    </w:p>
    <w:p w14:paraId="1F751D4E" w14:textId="4F358761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Data – a data frame containing the variables to plot</w:t>
      </w:r>
    </w:p>
    <w:p w14:paraId="40AE5B70" w14:textId="0AB1B067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Aesthetic mappings (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aes</w:t>
      </w:r>
      <w:proofErr w:type="spellEnd"/>
      <w:r>
        <w:rPr>
          <w:rFonts w:ascii="Arial" w:hAnsi="Arial" w:cs="Arial"/>
          <w:sz w:val="22"/>
          <w:szCs w:val="22"/>
        </w:rPr>
        <w:t>(</w:t>
      </w:r>
      <w:proofErr w:type="gramEnd"/>
      <w:r>
        <w:rPr>
          <w:rFonts w:ascii="Arial" w:hAnsi="Arial" w:cs="Arial"/>
          <w:sz w:val="22"/>
          <w:szCs w:val="22"/>
        </w:rPr>
        <w:t xml:space="preserve">))- </w:t>
      </w:r>
      <w:proofErr w:type="gramStart"/>
      <w:r>
        <w:rPr>
          <w:rFonts w:ascii="Arial" w:hAnsi="Arial" w:cs="Arial"/>
          <w:sz w:val="22"/>
          <w:szCs w:val="22"/>
        </w:rPr>
        <w:t>defines</w:t>
      </w:r>
      <w:proofErr w:type="gramEnd"/>
      <w:r>
        <w:rPr>
          <w:rFonts w:ascii="Arial" w:hAnsi="Arial" w:cs="Arial"/>
          <w:sz w:val="22"/>
          <w:szCs w:val="22"/>
        </w:rPr>
        <w:t xml:space="preserve"> how variables are mapped to visual properties (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x,y</w:t>
      </w:r>
      <w:proofErr w:type="gramEnd"/>
      <w:r>
        <w:rPr>
          <w:rFonts w:ascii="Arial" w:hAnsi="Arial" w:cs="Arial"/>
          <w:sz w:val="22"/>
          <w:szCs w:val="22"/>
        </w:rPr>
        <w:t>,</w:t>
      </w:r>
      <w:proofErr w:type="gramStart"/>
      <w:r>
        <w:rPr>
          <w:rFonts w:ascii="Arial" w:hAnsi="Arial" w:cs="Arial"/>
          <w:sz w:val="22"/>
          <w:szCs w:val="22"/>
        </w:rPr>
        <w:t>colr,shape</w:t>
      </w:r>
      <w:proofErr w:type="gramEnd"/>
      <w:r>
        <w:rPr>
          <w:rFonts w:ascii="Arial" w:hAnsi="Arial" w:cs="Arial"/>
          <w:sz w:val="22"/>
          <w:szCs w:val="22"/>
        </w:rPr>
        <w:t>,fill</w:t>
      </w:r>
      <w:proofErr w:type="spellEnd"/>
      <w:r>
        <w:rPr>
          <w:rFonts w:ascii="Arial" w:hAnsi="Arial" w:cs="Arial"/>
          <w:sz w:val="22"/>
          <w:szCs w:val="22"/>
        </w:rPr>
        <w:t>, etc.)</w:t>
      </w:r>
    </w:p>
    <w:p w14:paraId="306213BC" w14:textId="70C9D82D" w:rsidR="00EA3A19" w:rsidRDefault="00EA3A19" w:rsidP="00EA3A19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 least one geometric layer (</w:t>
      </w:r>
      <w:proofErr w:type="spellStart"/>
      <w:r>
        <w:rPr>
          <w:rFonts w:ascii="Arial" w:hAnsi="Arial" w:cs="Arial"/>
          <w:sz w:val="22"/>
          <w:szCs w:val="22"/>
        </w:rPr>
        <w:t>geom</w:t>
      </w:r>
      <w:proofErr w:type="spellEnd"/>
      <w:r>
        <w:rPr>
          <w:rFonts w:ascii="Arial" w:hAnsi="Arial" w:cs="Arial"/>
          <w:sz w:val="22"/>
          <w:szCs w:val="22"/>
        </w:rPr>
        <w:t xml:space="preserve">_*)- specifies how data are displayed (points, bars, lines, boxplots, </w:t>
      </w:r>
      <w:proofErr w:type="spellStart"/>
      <w:r>
        <w:rPr>
          <w:rFonts w:ascii="Arial" w:hAnsi="Arial" w:cs="Arial"/>
          <w:sz w:val="22"/>
          <w:szCs w:val="22"/>
        </w:rPr>
        <w:t>etc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4D0CBD84" w14:textId="77777777" w:rsidR="00EA3A19" w:rsidRDefault="00EA3A19" w:rsidP="00EA3A19">
      <w:pPr>
        <w:pStyle w:val="ListParagraph"/>
        <w:ind w:left="2160"/>
        <w:rPr>
          <w:rFonts w:ascii="Arial" w:hAnsi="Arial" w:cs="Arial"/>
          <w:sz w:val="22"/>
          <w:szCs w:val="22"/>
        </w:rPr>
      </w:pPr>
    </w:p>
    <w:p w14:paraId="418F1814" w14:textId="13AC2341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What is </w:t>
      </w:r>
      <w:proofErr w:type="gramStart"/>
      <w:r w:rsidRPr="00E246DF">
        <w:rPr>
          <w:rFonts w:ascii="Arial" w:hAnsi="Arial" w:cs="Arial"/>
          <w:sz w:val="22"/>
          <w:szCs w:val="22"/>
        </w:rPr>
        <w:t xml:space="preserve">a </w:t>
      </w:r>
      <w:proofErr w:type="spellStart"/>
      <w:r w:rsidRPr="00E246DF">
        <w:rPr>
          <w:rFonts w:ascii="Arial" w:hAnsi="Arial" w:cs="Arial"/>
          <w:sz w:val="22"/>
          <w:szCs w:val="22"/>
        </w:rPr>
        <w:t>geom</w:t>
      </w:r>
      <w:proofErr w:type="spellEnd"/>
      <w:proofErr w:type="gramEnd"/>
      <w:r w:rsidRPr="00E246DF">
        <w:rPr>
          <w:rFonts w:ascii="Arial" w:hAnsi="Arial" w:cs="Arial"/>
          <w:sz w:val="22"/>
          <w:szCs w:val="22"/>
        </w:rPr>
        <w:t xml:space="preserve">? </w:t>
      </w:r>
    </w:p>
    <w:p w14:paraId="1666DFBC" w14:textId="3B8EE18F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A </w:t>
      </w:r>
      <w:proofErr w:type="spellStart"/>
      <w:r>
        <w:rPr>
          <w:rFonts w:ascii="Arial" w:hAnsi="Arial" w:cs="Arial"/>
          <w:sz w:val="22"/>
          <w:szCs w:val="22"/>
        </w:rPr>
        <w:t>geom</w:t>
      </w:r>
      <w:proofErr w:type="spellEnd"/>
      <w:r>
        <w:rPr>
          <w:rFonts w:ascii="Arial" w:hAnsi="Arial" w:cs="Arial"/>
          <w:sz w:val="22"/>
          <w:szCs w:val="22"/>
        </w:rPr>
        <w:t xml:space="preserve"> (geometric object) is the visual representation of data in a plot. It determines how the data </w:t>
      </w:r>
      <w:proofErr w:type="gramStart"/>
      <w:r>
        <w:rPr>
          <w:rFonts w:ascii="Arial" w:hAnsi="Arial" w:cs="Arial"/>
          <w:sz w:val="22"/>
          <w:szCs w:val="22"/>
        </w:rPr>
        <w:t>appear</w:t>
      </w:r>
      <w:proofErr w:type="gramEnd"/>
      <w:r>
        <w:rPr>
          <w:rFonts w:ascii="Arial" w:hAnsi="Arial" w:cs="Arial"/>
          <w:sz w:val="22"/>
          <w:szCs w:val="22"/>
        </w:rPr>
        <w:t xml:space="preserve">. </w:t>
      </w:r>
    </w:p>
    <w:p w14:paraId="6816618F" w14:textId="77777777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3AFB111D" w14:textId="77777777" w:rsidR="00EA3A19" w:rsidRP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Examples:</w:t>
      </w:r>
    </w:p>
    <w:p w14:paraId="4CCC557C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scatterplot points</w:t>
      </w:r>
    </w:p>
    <w:p w14:paraId="55F8489E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boxplots</w:t>
      </w:r>
    </w:p>
    <w:p w14:paraId="3106B5AF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bar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bar charts</w:t>
      </w:r>
    </w:p>
    <w:p w14:paraId="6974BDB5" w14:textId="77777777" w:rsidR="00EA3A19" w:rsidRPr="00EA3A19" w:rsidRDefault="00EA3A19" w:rsidP="00EA3A19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line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→ lines</w:t>
      </w:r>
    </w:p>
    <w:p w14:paraId="088F7B25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</w:t>
      </w:r>
    </w:p>
    <w:p w14:paraId="3E9EBF5E" w14:textId="096E1653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</w:t>
      </w:r>
      <w:r w:rsidRPr="00EA3A19">
        <w:rPr>
          <w:rFonts w:ascii="Arial" w:hAnsi="Arial" w:cs="Arial"/>
          <w:sz w:val="22"/>
          <w:szCs w:val="22"/>
        </w:rPr>
        <w:t xml:space="preserve">Each </w:t>
      </w:r>
      <w:proofErr w:type="spell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  <w:r w:rsidRPr="00EA3A19">
        <w:rPr>
          <w:rFonts w:ascii="Arial" w:hAnsi="Arial" w:cs="Arial"/>
          <w:sz w:val="22"/>
          <w:szCs w:val="22"/>
        </w:rPr>
        <w:t xml:space="preserve"> uses the mapped aesthetics to draw the visualization.</w:t>
      </w:r>
    </w:p>
    <w:p w14:paraId="2D633385" w14:textId="77777777" w:rsid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25B8B3B0" w14:textId="77777777" w:rsidR="00EA3A19" w:rsidRPr="00EA3A19" w:rsidRDefault="00EA3A19" w:rsidP="00EA3A19">
      <w:pPr>
        <w:ind w:left="1440"/>
        <w:rPr>
          <w:rFonts w:ascii="Arial" w:hAnsi="Arial" w:cs="Arial"/>
          <w:sz w:val="22"/>
          <w:szCs w:val="22"/>
        </w:rPr>
      </w:pPr>
    </w:p>
    <w:p w14:paraId="62FC24AA" w14:textId="36388B52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What is a facet? </w:t>
      </w:r>
    </w:p>
    <w:p w14:paraId="422686BA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>A facet splits the data into subsets based on a categorical variable and creates separate panels for each subset.</w:t>
      </w:r>
    </w:p>
    <w:p w14:paraId="6B349A3B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B0B5D71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Example:</w:t>
      </w:r>
    </w:p>
    <w:p w14:paraId="5E0CAA04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facet_wrap</w:t>
      </w:r>
      <w:proofErr w:type="spellEnd"/>
      <w:r w:rsidRPr="00EA3A19">
        <w:rPr>
          <w:rFonts w:ascii="Arial" w:hAnsi="Arial" w:cs="Arial"/>
          <w:sz w:val="22"/>
          <w:szCs w:val="22"/>
        </w:rPr>
        <w:t>(~Cultivar)</w:t>
      </w:r>
    </w:p>
    <w:p w14:paraId="13209C0A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6E33FDC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lastRenderedPageBreak/>
        <w:t>This produces one plot per cultivar.</w:t>
      </w:r>
      <w:r w:rsidRPr="00EA3A19">
        <w:rPr>
          <w:rFonts w:ascii="Arial" w:hAnsi="Arial" w:cs="Arial"/>
          <w:sz w:val="22"/>
          <w:szCs w:val="22"/>
        </w:rPr>
        <w:br/>
        <w:t>Faceting allows comparison across groups while keeping the same structure and scales (or optionally free scales).</w:t>
      </w:r>
    </w:p>
    <w:p w14:paraId="47F79A36" w14:textId="77159DAE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245A46D" w14:textId="2A411205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Explain the concept of layering. </w:t>
      </w:r>
    </w:p>
    <w:p w14:paraId="0C3D4484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>Layering means building a plot by adding components using +.</w:t>
      </w:r>
    </w:p>
    <w:p w14:paraId="3B5C6778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57A416A" w14:textId="45467752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Each layer can:</w:t>
      </w:r>
    </w:p>
    <w:p w14:paraId="5E2C4198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Add a new </w:t>
      </w:r>
      <w:proofErr w:type="spell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</w:p>
    <w:p w14:paraId="62DD4600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Add statistical summaries</w:t>
      </w:r>
    </w:p>
    <w:p w14:paraId="5DD34969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Modify scales</w:t>
      </w:r>
    </w:p>
    <w:p w14:paraId="0DB43211" w14:textId="77777777" w:rsidR="00EA3A19" w:rsidRPr="00EA3A19" w:rsidRDefault="00EA3A19" w:rsidP="00EA3A19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Adjust themes</w:t>
      </w:r>
    </w:p>
    <w:p w14:paraId="250EC774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96244E4" w14:textId="46722C00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Example:</w:t>
      </w:r>
    </w:p>
    <w:p w14:paraId="39F9A556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data,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x, y)) +</w:t>
      </w:r>
    </w:p>
    <w:p w14:paraId="3948AB29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+</w:t>
      </w:r>
    </w:p>
    <w:p w14:paraId="33DB1258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+</w:t>
      </w:r>
    </w:p>
    <w:p w14:paraId="765B9AA0" w14:textId="77777777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theme_</w:t>
      </w:r>
      <w:proofErr w:type="gramStart"/>
      <w:r w:rsidRPr="00EA3A19">
        <w:rPr>
          <w:rFonts w:ascii="Arial" w:hAnsi="Arial" w:cs="Arial"/>
          <w:sz w:val="22"/>
          <w:szCs w:val="22"/>
        </w:rPr>
        <w:t>classic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</w:t>
      </w:r>
    </w:p>
    <w:p w14:paraId="6BF3C2AC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347D21A" w14:textId="4306839C" w:rsidR="00EA3A19" w:rsidRP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Here:</w:t>
      </w:r>
    </w:p>
    <w:p w14:paraId="65541186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First layer → boxplot</w:t>
      </w:r>
    </w:p>
    <w:p w14:paraId="653138F7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Second layer → individual points</w:t>
      </w:r>
    </w:p>
    <w:p w14:paraId="2C633C2A" w14:textId="77777777" w:rsidR="00EA3A19" w:rsidRPr="00EA3A19" w:rsidRDefault="00EA3A19" w:rsidP="00EA3A19">
      <w:pPr>
        <w:pStyle w:val="ListParagraph"/>
        <w:numPr>
          <w:ilvl w:val="0"/>
          <w:numId w:val="7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Third layer → theme styling</w:t>
      </w:r>
    </w:p>
    <w:p w14:paraId="3EFE746A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</w:t>
      </w:r>
    </w:p>
    <w:p w14:paraId="7607E854" w14:textId="062CA0D5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</w:t>
      </w:r>
      <w:r w:rsidRPr="00EA3A19">
        <w:rPr>
          <w:rFonts w:ascii="Arial" w:hAnsi="Arial" w:cs="Arial"/>
          <w:sz w:val="22"/>
          <w:szCs w:val="22"/>
        </w:rPr>
        <w:t>Each layer is stacked in order.</w:t>
      </w:r>
    </w:p>
    <w:p w14:paraId="05CBAFC5" w14:textId="54F15F63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72F79C5A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4622433" w14:textId="77777777" w:rsidR="00EA3A19" w:rsidRPr="00E246DF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E49A9A8" w14:textId="3225DF2E" w:rsidR="004F4D7B" w:rsidRDefault="004F4D7B" w:rsidP="004F4D7B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E246DF">
        <w:rPr>
          <w:rFonts w:ascii="Arial" w:hAnsi="Arial" w:cs="Arial"/>
          <w:sz w:val="22"/>
          <w:szCs w:val="22"/>
        </w:rPr>
        <w:t xml:space="preserve">Where do you add x and y variables and map different shapes, colors, and other attributes to the data? </w:t>
      </w:r>
    </w:p>
    <w:p w14:paraId="229F299C" w14:textId="77777777" w:rsidR="00EA3A19" w:rsidRDefault="00EA3A19" w:rsidP="00EA3A19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529A2FCE" w14:textId="77777777" w:rsid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Ans: </w:t>
      </w:r>
      <w:r w:rsidRPr="00EA3A19">
        <w:rPr>
          <w:rFonts w:ascii="Arial" w:hAnsi="Arial" w:cs="Arial"/>
          <w:sz w:val="22"/>
          <w:szCs w:val="22"/>
        </w:rPr>
        <w:t xml:space="preserve">You define them inside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(aesthetic mapping).</w:t>
      </w:r>
    </w:p>
    <w:p w14:paraId="40F62984" w14:textId="77777777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</w:p>
    <w:p w14:paraId="0028DB30" w14:textId="77777777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>They can be placed:</w:t>
      </w:r>
    </w:p>
    <w:p w14:paraId="3A6D82C0" w14:textId="77777777" w:rsidR="00EA3A19" w:rsidRPr="00EA3A19" w:rsidRDefault="00EA3A19" w:rsidP="00EA3A1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Globally inside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(applies to all layers)</w:t>
      </w:r>
    </w:p>
    <w:p w14:paraId="163DD014" w14:textId="77777777" w:rsidR="00EA3A19" w:rsidRPr="00EA3A19" w:rsidRDefault="00EA3A19" w:rsidP="00EA3A1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Inside a specific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geom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(applies only to that layer)</w:t>
      </w:r>
    </w:p>
    <w:p w14:paraId="2E092CA2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</w:t>
      </w:r>
    </w:p>
    <w:p w14:paraId="5C644656" w14:textId="7BE9AD9A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</w:t>
      </w:r>
      <w:r w:rsidRPr="00EA3A19">
        <w:rPr>
          <w:rFonts w:ascii="Arial" w:hAnsi="Arial" w:cs="Arial"/>
          <w:sz w:val="22"/>
          <w:szCs w:val="22"/>
        </w:rPr>
        <w:t>Example (global mapping):</w:t>
      </w:r>
    </w:p>
    <w:p w14:paraId="0DEB3E7E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ggplot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data, </w:t>
      </w:r>
      <w:proofErr w:type="spellStart"/>
      <w:proofErr w:type="gram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x = Treatment, y = DON, fill = Cultivar)) +</w:t>
      </w:r>
    </w:p>
    <w:p w14:paraId="14C914CF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boxplot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</w:t>
      </w:r>
    </w:p>
    <w:p w14:paraId="65BB462A" w14:textId="77777777" w:rsidR="00EA3A19" w:rsidRDefault="00EA3A19" w:rsidP="00EA3A1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</w:t>
      </w:r>
    </w:p>
    <w:p w14:paraId="0130030C" w14:textId="09372E04" w:rsidR="00EA3A19" w:rsidRPr="00EA3A19" w:rsidRDefault="00EA3A19" w:rsidP="00EA3A19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EA3A19">
        <w:rPr>
          <w:rFonts w:ascii="Arial" w:hAnsi="Arial" w:cs="Arial"/>
          <w:sz w:val="22"/>
          <w:szCs w:val="22"/>
        </w:rPr>
        <w:t>Example (layer-specific mapping):</w:t>
      </w:r>
    </w:p>
    <w:p w14:paraId="29F19F87" w14:textId="77777777" w:rsidR="00EA3A19" w:rsidRPr="00EA3A19" w:rsidRDefault="00EA3A19" w:rsidP="00EA3A19">
      <w:pPr>
        <w:ind w:left="1800"/>
        <w:rPr>
          <w:rFonts w:ascii="Arial" w:hAnsi="Arial" w:cs="Arial"/>
          <w:sz w:val="22"/>
          <w:szCs w:val="22"/>
        </w:rPr>
      </w:pPr>
      <w:proofErr w:type="spellStart"/>
      <w:r w:rsidRPr="00EA3A19">
        <w:rPr>
          <w:rFonts w:ascii="Arial" w:hAnsi="Arial" w:cs="Arial"/>
          <w:sz w:val="22"/>
          <w:szCs w:val="22"/>
        </w:rPr>
        <w:t>geom_</w:t>
      </w:r>
      <w:proofErr w:type="gramStart"/>
      <w:r w:rsidRPr="00EA3A19">
        <w:rPr>
          <w:rFonts w:ascii="Arial" w:hAnsi="Arial" w:cs="Arial"/>
          <w:sz w:val="22"/>
          <w:szCs w:val="22"/>
        </w:rPr>
        <w:t>point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spellStart"/>
      <w:r w:rsidRPr="00EA3A19">
        <w:rPr>
          <w:rFonts w:ascii="Arial" w:hAnsi="Arial" w:cs="Arial"/>
          <w:sz w:val="22"/>
          <w:szCs w:val="22"/>
        </w:rPr>
        <w:t>aes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 xml:space="preserve">shape = </w:t>
      </w:r>
      <w:proofErr w:type="spellStart"/>
      <w:r w:rsidRPr="00EA3A19">
        <w:rPr>
          <w:rFonts w:ascii="Arial" w:hAnsi="Arial" w:cs="Arial"/>
          <w:sz w:val="22"/>
          <w:szCs w:val="22"/>
        </w:rPr>
        <w:t>Time_Point</w:t>
      </w:r>
      <w:proofErr w:type="spellEnd"/>
      <w:r w:rsidRPr="00EA3A19">
        <w:rPr>
          <w:rFonts w:ascii="Arial" w:hAnsi="Arial" w:cs="Arial"/>
          <w:sz w:val="22"/>
          <w:szCs w:val="22"/>
        </w:rPr>
        <w:t>)</w:t>
      </w:r>
    </w:p>
    <w:p w14:paraId="46C9B4AB" w14:textId="3581D26A" w:rsidR="00EA3A19" w:rsidRPr="00EA3A19" w:rsidRDefault="00EA3A19" w:rsidP="00EA3A19">
      <w:pPr>
        <w:ind w:left="1080"/>
        <w:rPr>
          <w:rFonts w:ascii="Arial" w:hAnsi="Arial" w:cs="Arial"/>
          <w:sz w:val="22"/>
          <w:szCs w:val="22"/>
        </w:rPr>
      </w:pPr>
    </w:p>
    <w:p w14:paraId="67DB84F3" w14:textId="77777777" w:rsidR="0033677D" w:rsidRPr="00E246DF" w:rsidRDefault="0033677D" w:rsidP="0033677D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0D188F4B" w14:textId="0C9D2406" w:rsidR="00853F03" w:rsidRDefault="000D253C" w:rsidP="00853F03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723854" w:rsidRPr="00E246DF">
        <w:rPr>
          <w:rFonts w:ascii="Arial" w:hAnsi="Arial" w:cs="Arial"/>
          <w:sz w:val="22"/>
          <w:szCs w:val="22"/>
        </w:rPr>
        <w:t xml:space="preserve"> pts.</w:t>
      </w:r>
      <w:r w:rsidR="004F4D7B" w:rsidRPr="00E246DF">
        <w:rPr>
          <w:rFonts w:ascii="Arial" w:hAnsi="Arial" w:cs="Arial"/>
          <w:sz w:val="22"/>
          <w:szCs w:val="22"/>
        </w:rPr>
        <w:t xml:space="preserve"> </w:t>
      </w:r>
      <w:r w:rsidR="00F1229B">
        <w:rPr>
          <w:rFonts w:ascii="Arial" w:hAnsi="Arial" w:cs="Arial"/>
          <w:sz w:val="22"/>
          <w:szCs w:val="22"/>
        </w:rPr>
        <w:t>M</w:t>
      </w:r>
      <w:r w:rsidR="004F4D7B" w:rsidRPr="00E246DF">
        <w:rPr>
          <w:rFonts w:ascii="Arial" w:hAnsi="Arial" w:cs="Arial"/>
          <w:sz w:val="22"/>
          <w:szCs w:val="22"/>
        </w:rPr>
        <w:t>ake a boxplot</w:t>
      </w:r>
      <w:r w:rsidR="00F1229B">
        <w:rPr>
          <w:rFonts w:ascii="Arial" w:hAnsi="Arial" w:cs="Arial"/>
          <w:sz w:val="22"/>
          <w:szCs w:val="22"/>
        </w:rPr>
        <w:t xml:space="preserve"> using </w:t>
      </w:r>
      <w:proofErr w:type="spellStart"/>
      <w:r w:rsidR="00F1229B">
        <w:rPr>
          <w:rFonts w:ascii="Arial" w:hAnsi="Arial" w:cs="Arial"/>
          <w:sz w:val="22"/>
          <w:szCs w:val="22"/>
        </w:rPr>
        <w:t>ggplot</w:t>
      </w:r>
      <w:proofErr w:type="spellEnd"/>
      <w:r w:rsidR="00F1229B">
        <w:rPr>
          <w:rFonts w:ascii="Arial" w:hAnsi="Arial" w:cs="Arial"/>
          <w:sz w:val="22"/>
          <w:szCs w:val="22"/>
        </w:rPr>
        <w:t xml:space="preserve"> with DON as the y variable, treatment as the x variable, and color mapped to the wheat cultivar</w:t>
      </w:r>
      <w:r w:rsidR="004F4D7B" w:rsidRPr="00E246DF">
        <w:rPr>
          <w:rFonts w:ascii="Arial" w:hAnsi="Arial" w:cs="Arial"/>
          <w:sz w:val="22"/>
          <w:szCs w:val="22"/>
        </w:rPr>
        <w:t xml:space="preserve">. </w:t>
      </w:r>
      <w:r w:rsidR="00160297">
        <w:rPr>
          <w:rFonts w:ascii="Arial" w:hAnsi="Arial" w:cs="Arial"/>
          <w:sz w:val="22"/>
          <w:szCs w:val="22"/>
        </w:rPr>
        <w:t>Change the</w:t>
      </w:r>
      <w:r w:rsidR="0080434B">
        <w:rPr>
          <w:rFonts w:ascii="Arial" w:hAnsi="Arial" w:cs="Arial"/>
          <w:sz w:val="22"/>
          <w:szCs w:val="22"/>
        </w:rPr>
        <w:t xml:space="preserve"> y </w:t>
      </w:r>
      <w:r w:rsidR="00160297">
        <w:rPr>
          <w:rFonts w:ascii="Arial" w:hAnsi="Arial" w:cs="Arial"/>
          <w:sz w:val="22"/>
          <w:szCs w:val="22"/>
        </w:rPr>
        <w:t>label to “DON (ppm)”</w:t>
      </w:r>
      <w:r w:rsidR="0080434B">
        <w:rPr>
          <w:rFonts w:ascii="Arial" w:hAnsi="Arial" w:cs="Arial"/>
          <w:sz w:val="22"/>
          <w:szCs w:val="22"/>
        </w:rPr>
        <w:t xml:space="preserve"> and make the x label blank.</w:t>
      </w:r>
    </w:p>
    <w:p w14:paraId="5A1C595D" w14:textId="77777777" w:rsidR="00853F03" w:rsidRDefault="00853F03" w:rsidP="00853F03">
      <w:pPr>
        <w:pStyle w:val="ListParagraph"/>
        <w:rPr>
          <w:rFonts w:ascii="Arial" w:hAnsi="Arial" w:cs="Arial"/>
          <w:sz w:val="22"/>
          <w:szCs w:val="22"/>
        </w:rPr>
      </w:pPr>
    </w:p>
    <w:p w14:paraId="1B23CEB6" w14:textId="77777777" w:rsidR="00723854" w:rsidRPr="00E246DF" w:rsidRDefault="00723854" w:rsidP="00723854">
      <w:pPr>
        <w:rPr>
          <w:rFonts w:ascii="Arial" w:hAnsi="Arial" w:cs="Arial"/>
          <w:sz w:val="22"/>
          <w:szCs w:val="22"/>
        </w:rPr>
      </w:pPr>
    </w:p>
    <w:p w14:paraId="7656E7DF" w14:textId="77777777" w:rsidR="0033677D" w:rsidRPr="00E246DF" w:rsidRDefault="0033677D" w:rsidP="0033677D">
      <w:pPr>
        <w:rPr>
          <w:rFonts w:ascii="Arial" w:hAnsi="Arial" w:cs="Arial"/>
          <w:sz w:val="22"/>
          <w:szCs w:val="22"/>
        </w:rPr>
      </w:pPr>
    </w:p>
    <w:p w14:paraId="506F82B0" w14:textId="77777777" w:rsidR="0033677D" w:rsidRPr="00E246DF" w:rsidRDefault="0033677D" w:rsidP="0033677D">
      <w:pPr>
        <w:rPr>
          <w:rFonts w:ascii="Arial" w:hAnsi="Arial" w:cs="Arial"/>
          <w:sz w:val="22"/>
          <w:szCs w:val="22"/>
        </w:rPr>
      </w:pPr>
    </w:p>
    <w:p w14:paraId="545A9BC0" w14:textId="77777777" w:rsidR="00304C91" w:rsidRPr="00853F03" w:rsidRDefault="00304C91" w:rsidP="00853F03">
      <w:pPr>
        <w:rPr>
          <w:rFonts w:ascii="Arial" w:hAnsi="Arial" w:cs="Arial"/>
          <w:sz w:val="22"/>
          <w:szCs w:val="22"/>
        </w:rPr>
      </w:pPr>
    </w:p>
    <w:p w14:paraId="7BD6D873" w14:textId="3E3AB1D1" w:rsidR="00010DAA" w:rsidRDefault="00010DAA" w:rsidP="00926441">
      <w:pPr>
        <w:rPr>
          <w:rFonts w:ascii="Arial" w:hAnsi="Arial" w:cs="Arial"/>
          <w:sz w:val="22"/>
          <w:szCs w:val="22"/>
        </w:rPr>
      </w:pPr>
    </w:p>
    <w:p w14:paraId="61C2A059" w14:textId="68C8C7D2" w:rsidR="00A324A3" w:rsidRDefault="00A324A3" w:rsidP="00926441">
      <w:pPr>
        <w:rPr>
          <w:rFonts w:ascii="Arial" w:hAnsi="Arial" w:cs="Arial"/>
          <w:sz w:val="22"/>
          <w:szCs w:val="22"/>
        </w:rPr>
      </w:pPr>
    </w:p>
    <w:p w14:paraId="11B5BF7A" w14:textId="77777777" w:rsidR="00A324A3" w:rsidRPr="00A324A3" w:rsidRDefault="00A324A3" w:rsidP="00A324A3">
      <w:pPr>
        <w:rPr>
          <w:rFonts w:ascii="Arial" w:hAnsi="Arial" w:cs="Arial"/>
          <w:sz w:val="22"/>
          <w:szCs w:val="22"/>
        </w:rPr>
      </w:pPr>
    </w:p>
    <w:p w14:paraId="316206AD" w14:textId="2F011217" w:rsidR="00A324A3" w:rsidRDefault="00A324A3" w:rsidP="00942D86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F5CDE4D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47A37308" w14:textId="7E425438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3C0346A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7DC2F6A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9CEB88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AFAFCB3" w14:textId="6A4428D8" w:rsidR="007B55F5" w:rsidRDefault="00156FF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3DFC913" wp14:editId="0DA0840E">
            <wp:extent cx="6186942" cy="3525716"/>
            <wp:effectExtent l="0" t="0" r="4445" b="0"/>
            <wp:docPr id="375383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00" cy="353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A00AF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B81BB40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F85BA75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B593F2E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265763C" w14:textId="36ABA7A1" w:rsidR="00EA3A19" w:rsidRPr="00EA3A19" w:rsidRDefault="00EA3A19" w:rsidP="00EA3A19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4 pts. Now convert this data into a bar chart with standard-error error bars using the </w:t>
      </w:r>
      <w:proofErr w:type="spellStart"/>
      <w:r w:rsidRPr="00EA3A19">
        <w:rPr>
          <w:rFonts w:ascii="Arial" w:hAnsi="Arial" w:cs="Arial"/>
          <w:sz w:val="22"/>
          <w:szCs w:val="22"/>
        </w:rPr>
        <w:t>stat_</w:t>
      </w:r>
      <w:proofErr w:type="gramStart"/>
      <w:r w:rsidRPr="00EA3A19">
        <w:rPr>
          <w:rFonts w:ascii="Arial" w:hAnsi="Arial" w:cs="Arial"/>
          <w:sz w:val="22"/>
          <w:szCs w:val="22"/>
        </w:rPr>
        <w:t>summary</w:t>
      </w:r>
      <w:proofErr w:type="spellEnd"/>
      <w:r w:rsidRPr="00EA3A19">
        <w:rPr>
          <w:rFonts w:ascii="Arial" w:hAnsi="Arial" w:cs="Arial"/>
          <w:sz w:val="22"/>
          <w:szCs w:val="22"/>
        </w:rPr>
        <w:t>(</w:t>
      </w:r>
      <w:proofErr w:type="gramEnd"/>
      <w:r w:rsidRPr="00EA3A19">
        <w:rPr>
          <w:rFonts w:ascii="Arial" w:hAnsi="Arial" w:cs="Arial"/>
          <w:sz w:val="22"/>
          <w:szCs w:val="22"/>
        </w:rPr>
        <w:t>) command. (hint: use position = dodge)</w:t>
      </w:r>
    </w:p>
    <w:p w14:paraId="169CA4A8" w14:textId="77777777" w:rsidR="00EA3A19" w:rsidRDefault="00EA3A19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43FD61BC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300B526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28A0FE1" w14:textId="73AEC996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7983AA37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09F8D6CC" w14:textId="695C88AD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1CA22A35" w14:textId="298AE684" w:rsidR="007B55F5" w:rsidRDefault="0061618F" w:rsidP="0061618F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0BA2A79" wp14:editId="4770B995">
            <wp:extent cx="5943600" cy="3387056"/>
            <wp:effectExtent l="0" t="0" r="0" b="4445"/>
            <wp:docPr id="1330712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DF4AB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384087A2" w14:textId="77777777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3 pts. Add points to the foreground of the boxplot and bar chart you made in questions 2 &amp; 3 that show the distribution of points. Set the shape = 21 and the outline color black (hint: use </w:t>
      </w:r>
      <w:proofErr w:type="spellStart"/>
      <w:r w:rsidRPr="00EA3A19">
        <w:rPr>
          <w:rFonts w:ascii="Arial" w:hAnsi="Arial" w:cs="Arial"/>
          <w:sz w:val="22"/>
          <w:szCs w:val="22"/>
        </w:rPr>
        <w:t>jitter_dodge</w:t>
      </w:r>
      <w:proofErr w:type="spellEnd"/>
      <w:r w:rsidRPr="00EA3A19">
        <w:rPr>
          <w:rFonts w:ascii="Arial" w:hAnsi="Arial" w:cs="Arial"/>
          <w:sz w:val="22"/>
          <w:szCs w:val="22"/>
        </w:rPr>
        <w:t xml:space="preserve">). </w:t>
      </w:r>
    </w:p>
    <w:p w14:paraId="17BEDFD1" w14:textId="77777777" w:rsidR="007B55F5" w:rsidRDefault="007B55F5" w:rsidP="00EA3A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6D620DE" w14:textId="1654430E" w:rsidR="007B55F5" w:rsidRDefault="00305B19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A0BD882" wp14:editId="7D6B5ABB">
            <wp:extent cx="4278110" cy="4272329"/>
            <wp:effectExtent l="0" t="0" r="8255" b="0"/>
            <wp:docPr id="1882698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424" cy="427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94CAD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225A843" w14:textId="77777777" w:rsidR="007B55F5" w:rsidRDefault="007B55F5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6EE11C52" w14:textId="1E29AECA" w:rsidR="00305B19" w:rsidRDefault="00305B19" w:rsidP="00305B19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01BC3E5" wp14:editId="07EE6763">
            <wp:extent cx="5339862" cy="5332649"/>
            <wp:effectExtent l="0" t="0" r="0" b="1905"/>
            <wp:docPr id="150101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481" cy="535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4B9F2" w14:textId="77777777" w:rsidR="007B55F5" w:rsidRDefault="007B55F5" w:rsidP="00A324A3">
      <w:pPr>
        <w:tabs>
          <w:tab w:val="left" w:pos="3113"/>
        </w:tabs>
        <w:jc w:val="center"/>
        <w:rPr>
          <w:rFonts w:ascii="Arial" w:hAnsi="Arial" w:cs="Arial"/>
          <w:sz w:val="22"/>
          <w:szCs w:val="22"/>
        </w:rPr>
      </w:pPr>
    </w:p>
    <w:p w14:paraId="6456D46E" w14:textId="77777777" w:rsidR="00EA3A19" w:rsidRPr="00E246DF" w:rsidRDefault="00EA3A19" w:rsidP="00EA3A19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 w:rsidRPr="00E246DF">
        <w:rPr>
          <w:rFonts w:ascii="Arial" w:hAnsi="Arial" w:cs="Arial"/>
          <w:sz w:val="22"/>
          <w:szCs w:val="22"/>
        </w:rPr>
        <w:t xml:space="preserve"> pts. Add a facet to the plots based on </w:t>
      </w:r>
      <w:r>
        <w:rPr>
          <w:rFonts w:ascii="Arial" w:hAnsi="Arial" w:cs="Arial"/>
          <w:sz w:val="22"/>
          <w:szCs w:val="22"/>
        </w:rPr>
        <w:t>cultivar</w:t>
      </w:r>
      <w:r w:rsidRPr="00E246DF">
        <w:rPr>
          <w:rFonts w:ascii="Arial" w:hAnsi="Arial" w:cs="Arial"/>
          <w:sz w:val="22"/>
          <w:szCs w:val="22"/>
        </w:rPr>
        <w:t>.</w:t>
      </w:r>
    </w:p>
    <w:p w14:paraId="307AFED3" w14:textId="0C90204A" w:rsidR="007B55F5" w:rsidRDefault="007B55F5" w:rsidP="00EA3A19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CD650FC" w14:textId="29CEEE9B" w:rsidR="00942D86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92702A2" wp14:editId="7A6F897E">
            <wp:extent cx="5721703" cy="3113084"/>
            <wp:effectExtent l="0" t="0" r="0" b="0"/>
            <wp:docPr id="874276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70" cy="31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2D86">
        <w:rPr>
          <w:noProof/>
        </w:rPr>
        <mc:AlternateContent>
          <mc:Choice Requires="wps">
            <w:drawing>
              <wp:inline distT="0" distB="0" distL="0" distR="0" wp14:anchorId="50DCE7E7" wp14:editId="3232A0BF">
                <wp:extent cx="304800" cy="304800"/>
                <wp:effectExtent l="0" t="0" r="0" b="0"/>
                <wp:docPr id="3713387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6370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B77FAD" wp14:editId="2D8DA68C">
            <wp:extent cx="6275597" cy="3414448"/>
            <wp:effectExtent l="0" t="0" r="0" b="0"/>
            <wp:docPr id="1363929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502" cy="3425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86CB3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24FCEF65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49FD75FE" w14:textId="77777777" w:rsidR="00EA3A19" w:rsidRPr="00EA3A19" w:rsidRDefault="00EA3A19" w:rsidP="00EA3A19">
      <w:pPr>
        <w:rPr>
          <w:rFonts w:ascii="Arial" w:hAnsi="Arial" w:cs="Arial"/>
          <w:sz w:val="22"/>
          <w:szCs w:val="22"/>
        </w:rPr>
      </w:pPr>
      <w:r w:rsidRPr="00EA3A19">
        <w:rPr>
          <w:rFonts w:ascii="Arial" w:hAnsi="Arial" w:cs="Arial"/>
          <w:sz w:val="22"/>
          <w:szCs w:val="22"/>
        </w:rPr>
        <w:t xml:space="preserve">3 pts. Add transparency to the points so you can still see the boxplot or bar in the background. </w:t>
      </w:r>
    </w:p>
    <w:p w14:paraId="2932B13C" w14:textId="77777777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01CF118B" w14:textId="7BD082C8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0A3D320" wp14:editId="3945EC77">
            <wp:extent cx="5942205" cy="3233056"/>
            <wp:effectExtent l="0" t="0" r="1905" b="5715"/>
            <wp:docPr id="14581434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070" cy="324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E0ABA" w14:textId="10460826" w:rsidR="00257F52" w:rsidRDefault="00257F52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61E8B02" wp14:editId="3846394C">
            <wp:extent cx="6527593" cy="3551555"/>
            <wp:effectExtent l="0" t="0" r="6985" b="0"/>
            <wp:docPr id="1043927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067" cy="3569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D0BF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6BEC855F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10094EC9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7F4244D6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3DE46B9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35F1AB83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23EDB6D7" w14:textId="77777777" w:rsidR="00594984" w:rsidRDefault="00594984" w:rsidP="00257F52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p w14:paraId="152B13FC" w14:textId="537E608D" w:rsidR="00594984" w:rsidRPr="00A324A3" w:rsidRDefault="00594984" w:rsidP="00594984">
      <w:pPr>
        <w:tabs>
          <w:tab w:val="left" w:pos="3113"/>
        </w:tabs>
        <w:rPr>
          <w:rFonts w:ascii="Arial" w:hAnsi="Arial" w:cs="Arial"/>
          <w:sz w:val="22"/>
          <w:szCs w:val="22"/>
        </w:rPr>
      </w:pPr>
    </w:p>
    <w:sectPr w:rsidR="00594984" w:rsidRPr="00A324A3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7D77"/>
    <w:multiLevelType w:val="multilevel"/>
    <w:tmpl w:val="225C70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166F2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635EF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55482"/>
    <w:multiLevelType w:val="hybridMultilevel"/>
    <w:tmpl w:val="7088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D094E"/>
    <w:multiLevelType w:val="multilevel"/>
    <w:tmpl w:val="394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53E8F"/>
    <w:multiLevelType w:val="multilevel"/>
    <w:tmpl w:val="D01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67F2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472F2"/>
    <w:multiLevelType w:val="hybridMultilevel"/>
    <w:tmpl w:val="F7E8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61DBF"/>
    <w:multiLevelType w:val="hybridMultilevel"/>
    <w:tmpl w:val="70886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30945"/>
    <w:multiLevelType w:val="multilevel"/>
    <w:tmpl w:val="A3A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D5AEA"/>
    <w:multiLevelType w:val="hybridMultilevel"/>
    <w:tmpl w:val="113A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760544">
    <w:abstractNumId w:val="4"/>
  </w:num>
  <w:num w:numId="2" w16cid:durableId="948661114">
    <w:abstractNumId w:val="11"/>
  </w:num>
  <w:num w:numId="3" w16cid:durableId="1522546820">
    <w:abstractNumId w:val="8"/>
  </w:num>
  <w:num w:numId="4" w16cid:durableId="688070323">
    <w:abstractNumId w:val="0"/>
  </w:num>
  <w:num w:numId="5" w16cid:durableId="84152639">
    <w:abstractNumId w:val="10"/>
  </w:num>
  <w:num w:numId="6" w16cid:durableId="1436055651">
    <w:abstractNumId w:val="1"/>
  </w:num>
  <w:num w:numId="7" w16cid:durableId="476382474">
    <w:abstractNumId w:val="6"/>
  </w:num>
  <w:num w:numId="8" w16cid:durableId="866529244">
    <w:abstractNumId w:val="5"/>
  </w:num>
  <w:num w:numId="9" w16cid:durableId="1789810054">
    <w:abstractNumId w:val="7"/>
  </w:num>
  <w:num w:numId="10" w16cid:durableId="675039894">
    <w:abstractNumId w:val="2"/>
  </w:num>
  <w:num w:numId="11" w16cid:durableId="1188832723">
    <w:abstractNumId w:val="3"/>
  </w:num>
  <w:num w:numId="12" w16cid:durableId="1481002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7B"/>
    <w:rsid w:val="00010DAA"/>
    <w:rsid w:val="000150EF"/>
    <w:rsid w:val="00016AF8"/>
    <w:rsid w:val="00047A97"/>
    <w:rsid w:val="0006338E"/>
    <w:rsid w:val="00080452"/>
    <w:rsid w:val="00092229"/>
    <w:rsid w:val="000D253C"/>
    <w:rsid w:val="00156FF9"/>
    <w:rsid w:val="00160297"/>
    <w:rsid w:val="001E5CFE"/>
    <w:rsid w:val="001F71D3"/>
    <w:rsid w:val="0022672D"/>
    <w:rsid w:val="00257F52"/>
    <w:rsid w:val="002C01F0"/>
    <w:rsid w:val="00304C91"/>
    <w:rsid w:val="00305B19"/>
    <w:rsid w:val="0033677D"/>
    <w:rsid w:val="00393052"/>
    <w:rsid w:val="003A39B9"/>
    <w:rsid w:val="003B3D46"/>
    <w:rsid w:val="0042484D"/>
    <w:rsid w:val="00442D21"/>
    <w:rsid w:val="004B5483"/>
    <w:rsid w:val="004F4D7B"/>
    <w:rsid w:val="004F7D6F"/>
    <w:rsid w:val="00500D97"/>
    <w:rsid w:val="00547997"/>
    <w:rsid w:val="0058075A"/>
    <w:rsid w:val="00594984"/>
    <w:rsid w:val="005A536D"/>
    <w:rsid w:val="005E0132"/>
    <w:rsid w:val="00603CFB"/>
    <w:rsid w:val="0061618F"/>
    <w:rsid w:val="00622C87"/>
    <w:rsid w:val="00637B86"/>
    <w:rsid w:val="00692B22"/>
    <w:rsid w:val="006C4519"/>
    <w:rsid w:val="006D2903"/>
    <w:rsid w:val="006D69DA"/>
    <w:rsid w:val="006F1287"/>
    <w:rsid w:val="006F404A"/>
    <w:rsid w:val="00723854"/>
    <w:rsid w:val="0075578C"/>
    <w:rsid w:val="00794FA6"/>
    <w:rsid w:val="007B55F5"/>
    <w:rsid w:val="007E5747"/>
    <w:rsid w:val="0080434B"/>
    <w:rsid w:val="00805F14"/>
    <w:rsid w:val="00853F03"/>
    <w:rsid w:val="00853F59"/>
    <w:rsid w:val="00855A0D"/>
    <w:rsid w:val="0088307F"/>
    <w:rsid w:val="008B7F85"/>
    <w:rsid w:val="008C0233"/>
    <w:rsid w:val="00926441"/>
    <w:rsid w:val="00942D86"/>
    <w:rsid w:val="00972069"/>
    <w:rsid w:val="00986599"/>
    <w:rsid w:val="00A324A3"/>
    <w:rsid w:val="00A37B7B"/>
    <w:rsid w:val="00AA0069"/>
    <w:rsid w:val="00AA625E"/>
    <w:rsid w:val="00C174C9"/>
    <w:rsid w:val="00C34423"/>
    <w:rsid w:val="00C63629"/>
    <w:rsid w:val="00CF35E0"/>
    <w:rsid w:val="00D14F62"/>
    <w:rsid w:val="00D92067"/>
    <w:rsid w:val="00DA7D7F"/>
    <w:rsid w:val="00E077EF"/>
    <w:rsid w:val="00E246DF"/>
    <w:rsid w:val="00E64049"/>
    <w:rsid w:val="00EA3A19"/>
    <w:rsid w:val="00F1229B"/>
    <w:rsid w:val="00F51192"/>
    <w:rsid w:val="00F54BA0"/>
    <w:rsid w:val="00FA7A13"/>
    <w:rsid w:val="00FB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767E"/>
  <w14:defaultImageDpi w14:val="32767"/>
  <w15:chartTrackingRefBased/>
  <w15:docId w15:val="{2E5B47E1-2D97-AB49-A0FD-42739A19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4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D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6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D6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5E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3A1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noelzach/EndophyteBiocontro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094/PDIS-06-21-1253-R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GayatriBhandari/Reproducibility-GB.gi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612</Words>
  <Characters>3299</Characters>
  <Application>Microsoft Office Word</Application>
  <DocSecurity>0</DocSecurity>
  <Lines>153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Gayatri Bhandari</cp:lastModifiedBy>
  <cp:revision>4</cp:revision>
  <dcterms:created xsi:type="dcterms:W3CDTF">2026-02-12T14:47:00Z</dcterms:created>
  <dcterms:modified xsi:type="dcterms:W3CDTF">2026-02-12T16:33:00Z</dcterms:modified>
</cp:coreProperties>
</file>