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3385" w14:textId="44422C3F" w:rsidR="00A672A6" w:rsidRPr="000C3C6E" w:rsidRDefault="00B028CB" w:rsidP="000C3C6E">
      <w:pPr>
        <w:jc w:val="both"/>
        <w:rPr>
          <w:rFonts w:ascii="Times New Roman" w:hAnsi="Times New Roman" w:cs="Times New Roman"/>
          <w:sz w:val="22"/>
          <w:szCs w:val="22"/>
        </w:rPr>
      </w:pPr>
      <w:r w:rsidRPr="000C3C6E">
        <w:rPr>
          <w:rFonts w:ascii="Times New Roman" w:hAnsi="Times New Roman" w:cs="Times New Roman"/>
          <w:sz w:val="22"/>
          <w:szCs w:val="22"/>
        </w:rPr>
        <w:t xml:space="preserve">Project Proposal: Use of </w:t>
      </w:r>
      <w:r w:rsidR="00AD763E" w:rsidRPr="000C3C6E">
        <w:rPr>
          <w:rFonts w:ascii="Times New Roman" w:hAnsi="Times New Roman" w:cs="Times New Roman"/>
          <w:sz w:val="22"/>
          <w:szCs w:val="22"/>
        </w:rPr>
        <w:t>plant growth promoting rhizobacteria to control root knot nematodes and assessment of growth promotion in cotton</w:t>
      </w:r>
    </w:p>
    <w:p w14:paraId="75BBAD22" w14:textId="1112A9BE" w:rsidR="00D2671C" w:rsidRPr="000C3C6E" w:rsidRDefault="006C7335" w:rsidP="000C3C6E">
      <w:pPr>
        <w:spacing w:line="240" w:lineRule="auto"/>
        <w:jc w:val="both"/>
        <w:rPr>
          <w:rFonts w:ascii="Times New Roman" w:hAnsi="Times New Roman" w:cs="Times New Roman"/>
          <w:sz w:val="22"/>
          <w:szCs w:val="22"/>
        </w:rPr>
      </w:pPr>
      <w:r w:rsidRPr="000C3C6E">
        <w:rPr>
          <w:rFonts w:ascii="Times New Roman" w:hAnsi="Times New Roman" w:cs="Times New Roman"/>
          <w:sz w:val="22"/>
          <w:szCs w:val="22"/>
        </w:rPr>
        <w:t xml:space="preserve">Intensive agricultural practices, combined with climate change, have triggered the outbreak of biotic and abiotic stresses, challenging modern cotton production globally </w:t>
      </w:r>
      <w:r w:rsidRPr="000C3C6E">
        <w:rPr>
          <w:rFonts w:ascii="Times New Roman" w:hAnsi="Times New Roman" w:cs="Times New Roman"/>
          <w:sz w:val="22"/>
          <w:szCs w:val="22"/>
        </w:rPr>
        <w:fldChar w:fldCharType="begin"/>
      </w:r>
      <w:r w:rsidRPr="000C3C6E">
        <w:rPr>
          <w:rFonts w:ascii="Times New Roman" w:hAnsi="Times New Roman" w:cs="Times New Roman"/>
          <w:sz w:val="22"/>
          <w:szCs w:val="22"/>
        </w:rPr>
        <w:instrText xml:space="preserve"> ADDIN ZOTERO_ITEM CSL_CITATION {"citationID":"cMhaPRv7","properties":{"formattedCitation":"(Nachimuthu &amp; Webb, 2017)","plainCitation":"(Nachimuthu &amp; Webb, 2017)","noteIndex":0},"citationItems":[{"id":85,"uris":["http://zotero.org/users/local/ef5vqi9D/items/2TWQ5ZTJ"],"itemData":{"id":85,"type":"chapter","container-title":"Plant Tolerance to Individual and Concurrent Stresses","event-place":"New Delhi","ISBN":"978-81-322-3704-4","language":"en","note":"DOI: 10.1007/978-81-322-3706-8_2","page":"17-31","publisher":"Springer India","publisher-place":"New Delhi","source":"DOI.org (Crossref)","title":"Closing the Biotic and Abiotic Stress-Mediated Yield Gap in Cotton by Improving Soil Management and Agronomic Practices","URL":"http://link.springer.com/10.1007/978-81-322-3706-8_2","editor":[{"family":"Senthil-Kumar","given":"Muthappa"}],"author":[{"family":"Nachimuthu","given":"Gunasekhar"},{"family":"Webb","given":"Ashley A."}],"accessed":{"date-parts":[["2025",4,4]]},"issued":{"date-parts":[["2017"]]}}}],"schema":"https://github.com/citation-style-language/schema/raw/master/csl-citation.json"} </w:instrText>
      </w:r>
      <w:r w:rsidRPr="000C3C6E">
        <w:rPr>
          <w:rFonts w:ascii="Times New Roman" w:hAnsi="Times New Roman" w:cs="Times New Roman"/>
          <w:sz w:val="22"/>
          <w:szCs w:val="22"/>
        </w:rPr>
        <w:fldChar w:fldCharType="separate"/>
      </w:r>
      <w:r w:rsidRPr="000C3C6E">
        <w:rPr>
          <w:rFonts w:ascii="Times New Roman" w:hAnsi="Times New Roman" w:cs="Times New Roman"/>
          <w:sz w:val="22"/>
          <w:szCs w:val="22"/>
        </w:rPr>
        <w:t>(Nachimuthu &amp; Webb, 2017)</w:t>
      </w:r>
      <w:r w:rsidRPr="000C3C6E">
        <w:rPr>
          <w:rFonts w:ascii="Times New Roman" w:hAnsi="Times New Roman" w:cs="Times New Roman"/>
          <w:sz w:val="22"/>
          <w:szCs w:val="22"/>
        </w:rPr>
        <w:fldChar w:fldCharType="end"/>
      </w:r>
      <w:r w:rsidRPr="000C3C6E">
        <w:rPr>
          <w:rFonts w:ascii="Times New Roman" w:hAnsi="Times New Roman" w:cs="Times New Roman"/>
          <w:sz w:val="22"/>
          <w:szCs w:val="22"/>
        </w:rPr>
        <w:t xml:space="preserve">.  </w:t>
      </w:r>
      <w:r w:rsidR="00B63C88">
        <w:rPr>
          <w:rFonts w:ascii="Times New Roman" w:hAnsi="Times New Roman" w:cs="Times New Roman"/>
          <w:sz w:val="22"/>
          <w:szCs w:val="22"/>
        </w:rPr>
        <w:t>Among all the stresses, r</w:t>
      </w:r>
      <w:r w:rsidR="00D2671C" w:rsidRPr="000C3C6E">
        <w:rPr>
          <w:rFonts w:ascii="Times New Roman" w:hAnsi="Times New Roman" w:cs="Times New Roman"/>
          <w:sz w:val="22"/>
          <w:szCs w:val="22"/>
        </w:rPr>
        <w:t>oot knot nematodes</w:t>
      </w:r>
      <w:r w:rsidR="00D2671C" w:rsidRPr="000C3C6E">
        <w:rPr>
          <w:rFonts w:ascii="Times New Roman" w:hAnsi="Times New Roman" w:cs="Times New Roman"/>
          <w:sz w:val="22"/>
          <w:szCs w:val="22"/>
        </w:rPr>
        <w:t xml:space="preserve"> (</w:t>
      </w:r>
      <w:r w:rsidR="00D2671C" w:rsidRPr="000C3C6E">
        <w:rPr>
          <w:rFonts w:ascii="Times New Roman" w:hAnsi="Times New Roman" w:cs="Times New Roman"/>
          <w:i/>
          <w:iCs/>
          <w:sz w:val="22"/>
          <w:szCs w:val="22"/>
        </w:rPr>
        <w:t>Meloidogyne incognita</w:t>
      </w:r>
      <w:r w:rsidR="00AC2369" w:rsidRPr="000C3C6E">
        <w:rPr>
          <w:rFonts w:ascii="Times New Roman" w:hAnsi="Times New Roman" w:cs="Times New Roman"/>
          <w:i/>
          <w:iCs/>
          <w:sz w:val="22"/>
          <w:szCs w:val="22"/>
        </w:rPr>
        <w:t xml:space="preserve">, </w:t>
      </w:r>
      <w:r w:rsidR="00AC2369" w:rsidRPr="000C3C6E">
        <w:rPr>
          <w:rFonts w:ascii="Times New Roman" w:hAnsi="Times New Roman" w:cs="Times New Roman"/>
          <w:sz w:val="22"/>
          <w:szCs w:val="22"/>
        </w:rPr>
        <w:t>rkn</w:t>
      </w:r>
      <w:r w:rsidR="00D2671C" w:rsidRPr="000C3C6E">
        <w:rPr>
          <w:rFonts w:ascii="Times New Roman" w:hAnsi="Times New Roman" w:cs="Times New Roman"/>
          <w:sz w:val="22"/>
          <w:szCs w:val="22"/>
        </w:rPr>
        <w:t>)</w:t>
      </w:r>
      <w:r w:rsidR="00D2671C" w:rsidRPr="000C3C6E">
        <w:rPr>
          <w:rFonts w:ascii="Times New Roman" w:hAnsi="Times New Roman" w:cs="Times New Roman"/>
          <w:sz w:val="22"/>
          <w:szCs w:val="22"/>
        </w:rPr>
        <w:t xml:space="preserve"> causes greater yield loss in cotton </w:t>
      </w:r>
      <w:r w:rsidR="00D2671C" w:rsidRPr="000C3C6E">
        <w:rPr>
          <w:rFonts w:ascii="Times New Roman" w:hAnsi="Times New Roman" w:cs="Times New Roman"/>
          <w:sz w:val="22"/>
          <w:szCs w:val="22"/>
        </w:rPr>
        <w:fldChar w:fldCharType="begin"/>
      </w:r>
      <w:r w:rsidR="00D2671C" w:rsidRPr="000C3C6E">
        <w:rPr>
          <w:rFonts w:ascii="Times New Roman" w:hAnsi="Times New Roman" w:cs="Times New Roman"/>
          <w:sz w:val="22"/>
          <w:szCs w:val="22"/>
        </w:rPr>
        <w:instrText xml:space="preserve"> ADDIN ZOTERO_ITEM CSL_CITATION {"citationID":"443nG98g","properties":{"formattedCitation":"(Koenning et al., 2004)","plainCitation":"(Koenning et al., 2004)","noteIndex":0},"citationItems":[{"id":247,"uris":["http://zotero.org/users/local/ef5vqi9D/items/EYG8H74E"],"itemData":{"id":247,"type":"article-journal","container-title":"Plant Disease","DOI":"10.1094/PDIS.2004.88.2.100","ISSN":"0191-2917, 1943-7692","issue":"2","journalAbbreviation":"Plant Disease","language":"en","page":"100-113","source":"DOI.org (Crossref)","title":"Plant-Parasitic Nematodes Attacking Cotton in the United States: Old and Emerging Production Challenges","title-short":"Plant-Parasitic Nematodes Attacking Cotton in the United States","volume":"88","author":[{"family":"Koenning","given":"Stephen R."},{"family":"Wrather","given":"J. Allen"},{"family":"Kirkpatrick","given":"Terrence L."},{"family":"Walker","given":"Nathan R."},{"family":"Starr","given":"James L."},{"family":"Mueller","given":"John D."}],"issued":{"date-parts":[["2004",2]]}}}],"schema":"https://github.com/citation-style-language/schema/raw/master/csl-citation.json"} </w:instrText>
      </w:r>
      <w:r w:rsidR="00D2671C" w:rsidRPr="000C3C6E">
        <w:rPr>
          <w:rFonts w:ascii="Times New Roman" w:hAnsi="Times New Roman" w:cs="Times New Roman"/>
          <w:sz w:val="22"/>
          <w:szCs w:val="22"/>
        </w:rPr>
        <w:fldChar w:fldCharType="separate"/>
      </w:r>
      <w:r w:rsidR="00D2671C" w:rsidRPr="000C3C6E">
        <w:rPr>
          <w:rFonts w:ascii="Times New Roman" w:hAnsi="Times New Roman" w:cs="Times New Roman"/>
          <w:sz w:val="22"/>
          <w:szCs w:val="22"/>
        </w:rPr>
        <w:t>(Koenning et al., 2004)</w:t>
      </w:r>
      <w:r w:rsidR="00D2671C" w:rsidRPr="000C3C6E">
        <w:rPr>
          <w:rFonts w:ascii="Times New Roman" w:hAnsi="Times New Roman" w:cs="Times New Roman"/>
          <w:sz w:val="22"/>
          <w:szCs w:val="22"/>
        </w:rPr>
        <w:fldChar w:fldCharType="end"/>
      </w:r>
      <w:r w:rsidR="00D2671C" w:rsidRPr="000C3C6E">
        <w:rPr>
          <w:rFonts w:ascii="Times New Roman" w:hAnsi="Times New Roman" w:cs="Times New Roman"/>
          <w:sz w:val="22"/>
          <w:szCs w:val="22"/>
        </w:rPr>
        <w:t xml:space="preserve">. Root-knot nematodes cause 10-25% cotton yield loss, up to 50% in sandy soil under drought, and sometimes 100% in heavily infested areas, with statewide losses near $ 9.8 million annually </w:t>
      </w:r>
      <w:r w:rsidR="00D2671C" w:rsidRPr="000C3C6E">
        <w:rPr>
          <w:rFonts w:ascii="Times New Roman" w:hAnsi="Times New Roman" w:cs="Times New Roman"/>
          <w:sz w:val="22"/>
          <w:szCs w:val="22"/>
        </w:rPr>
        <w:fldChar w:fldCharType="begin"/>
      </w:r>
      <w:r w:rsidR="00D2671C" w:rsidRPr="000C3C6E">
        <w:rPr>
          <w:rFonts w:ascii="Times New Roman" w:hAnsi="Times New Roman" w:cs="Times New Roman"/>
          <w:sz w:val="22"/>
          <w:szCs w:val="22"/>
        </w:rPr>
        <w:instrText xml:space="preserve"> ADDIN ZOTERO_ITEM CSL_CITATION {"citationID":"LPZ1cM5O","properties":{"formattedCitation":"({\\i{}ANR-0967_NematodesinAlabamaCotton_061325L-G}, n.d.)","plainCitation":"(ANR-0967_NematodesinAlabamaCotton_061325L-G, n.d.)","dontUpdate":true,"noteIndex":0},"citationItems":[{"id":246,"uris":["http://zotero.org/users/local/ef5vqi9D/items/BVJR6LAN"],"itemData":{"id":246,"type":"document","title":"ANR-0967_NematodesinAlabamaCotton_061325L-G"}}],"schema":"https://github.com/citation-style-language/schema/raw/master/csl-citation.json"} </w:instrText>
      </w:r>
      <w:r w:rsidR="00D2671C" w:rsidRPr="000C3C6E">
        <w:rPr>
          <w:rFonts w:ascii="Times New Roman" w:hAnsi="Times New Roman" w:cs="Times New Roman"/>
          <w:sz w:val="22"/>
          <w:szCs w:val="22"/>
        </w:rPr>
        <w:fldChar w:fldCharType="separate"/>
      </w:r>
      <w:r w:rsidR="00D2671C" w:rsidRPr="000C3C6E">
        <w:rPr>
          <w:rFonts w:ascii="Times New Roman" w:hAnsi="Times New Roman" w:cs="Times New Roman"/>
          <w:sz w:val="22"/>
          <w:szCs w:val="22"/>
        </w:rPr>
        <w:t>(Scherer et al., 2025)</w:t>
      </w:r>
      <w:r w:rsidR="00D2671C" w:rsidRPr="000C3C6E">
        <w:rPr>
          <w:rFonts w:ascii="Times New Roman" w:hAnsi="Times New Roman" w:cs="Times New Roman"/>
          <w:sz w:val="22"/>
          <w:szCs w:val="22"/>
        </w:rPr>
        <w:fldChar w:fldCharType="end"/>
      </w:r>
      <w:r w:rsidR="008B29FA" w:rsidRPr="000C3C6E">
        <w:rPr>
          <w:rFonts w:ascii="Times New Roman" w:hAnsi="Times New Roman" w:cs="Times New Roman"/>
          <w:sz w:val="22"/>
          <w:szCs w:val="22"/>
        </w:rPr>
        <w:t xml:space="preserve">. </w:t>
      </w:r>
      <w:r w:rsidR="00A04EF5" w:rsidRPr="000C3C6E">
        <w:rPr>
          <w:rFonts w:ascii="Times New Roman" w:hAnsi="Times New Roman" w:cs="Times New Roman"/>
          <w:sz w:val="22"/>
          <w:szCs w:val="22"/>
        </w:rPr>
        <w:t>Existing methods of disease management and enhancement of cotton yield and resilience are limited, so new innovative approaches are needed.</w:t>
      </w:r>
      <w:r w:rsidR="00A04EF5" w:rsidRPr="000C3C6E">
        <w:rPr>
          <w:rFonts w:ascii="Times New Roman" w:hAnsi="Times New Roman" w:cs="Times New Roman"/>
          <w:sz w:val="22"/>
          <w:szCs w:val="22"/>
        </w:rPr>
        <w:t xml:space="preserve"> I</w:t>
      </w:r>
      <w:r w:rsidR="00505965" w:rsidRPr="000C3C6E">
        <w:rPr>
          <w:rFonts w:ascii="Times New Roman" w:hAnsi="Times New Roman" w:cs="Times New Roman"/>
          <w:sz w:val="22"/>
          <w:szCs w:val="22"/>
        </w:rPr>
        <w:t>ncorporating</w:t>
      </w:r>
      <w:r w:rsidR="006251BE" w:rsidRPr="000C3C6E">
        <w:rPr>
          <w:rFonts w:ascii="Times New Roman" w:hAnsi="Times New Roman" w:cs="Times New Roman"/>
          <w:sz w:val="22"/>
          <w:szCs w:val="22"/>
        </w:rPr>
        <w:t xml:space="preserve"> </w:t>
      </w:r>
      <w:r w:rsidR="006251BE" w:rsidRPr="000C3C6E">
        <w:rPr>
          <w:rFonts w:ascii="Times New Roman" w:hAnsi="Times New Roman" w:cs="Times New Roman"/>
          <w:sz w:val="22"/>
          <w:szCs w:val="22"/>
        </w:rPr>
        <w:t xml:space="preserve">plant growth promoting rhizobacteria (PGPR) </w:t>
      </w:r>
      <w:r w:rsidR="00505965" w:rsidRPr="000C3C6E">
        <w:rPr>
          <w:rFonts w:ascii="Times New Roman" w:hAnsi="Times New Roman" w:cs="Times New Roman"/>
          <w:sz w:val="22"/>
          <w:szCs w:val="22"/>
        </w:rPr>
        <w:t>into cotton farming practices provide effective and sustainable strategies for managing the nematode population, which impact in reducing the need for chemicals (Hebsale Mallappa &amp; Shirur, 2021).</w:t>
      </w:r>
      <w:r w:rsidR="008D4680">
        <w:rPr>
          <w:rFonts w:ascii="Times New Roman" w:hAnsi="Times New Roman" w:cs="Times New Roman"/>
          <w:sz w:val="22"/>
          <w:szCs w:val="22"/>
        </w:rPr>
        <w:t xml:space="preserve"> </w:t>
      </w:r>
      <w:r w:rsidR="00C541E9" w:rsidRPr="00C541E9">
        <w:rPr>
          <w:rFonts w:ascii="Times New Roman" w:hAnsi="Times New Roman" w:cs="Times New Roman"/>
          <w:sz w:val="22"/>
          <w:szCs w:val="22"/>
        </w:rPr>
        <w:t xml:space="preserve">The data for this study will be primary experimental data generated through laboratory, greenhouse, and field experiments. A curated collection of bacterial strains maintained by the research group will be used for PGPR screening and efficacy testing. Root-knot nematode inoculum will be prepared </w:t>
      </w:r>
      <w:r w:rsidR="00AD0EA0">
        <w:rPr>
          <w:rFonts w:ascii="Times New Roman" w:hAnsi="Times New Roman" w:cs="Times New Roman"/>
          <w:sz w:val="22"/>
          <w:szCs w:val="22"/>
        </w:rPr>
        <w:t>in</w:t>
      </w:r>
      <w:r w:rsidR="00C541E9" w:rsidRPr="00C541E9">
        <w:rPr>
          <w:rFonts w:ascii="Times New Roman" w:hAnsi="Times New Roman" w:cs="Times New Roman"/>
          <w:sz w:val="22"/>
          <w:szCs w:val="22"/>
        </w:rPr>
        <w:t xml:space="preserve"> Plant Science Research Center, Auburn University.</w:t>
      </w:r>
    </w:p>
    <w:p w14:paraId="0F359268" w14:textId="3E63752C" w:rsidR="00882380" w:rsidRDefault="009C1D6A" w:rsidP="000C3C6E">
      <w:pPr>
        <w:spacing w:line="240" w:lineRule="auto"/>
        <w:jc w:val="both"/>
        <w:rPr>
          <w:rFonts w:ascii="Times New Roman" w:hAnsi="Times New Roman" w:cs="Times New Roman"/>
          <w:sz w:val="22"/>
          <w:szCs w:val="22"/>
        </w:rPr>
      </w:pPr>
      <w:r w:rsidRPr="000C3C6E">
        <w:rPr>
          <w:rFonts w:ascii="Times New Roman" w:hAnsi="Times New Roman" w:cs="Times New Roman"/>
          <w:sz w:val="22"/>
          <w:szCs w:val="22"/>
        </w:rPr>
        <w:t>The dataset will be moderate in size and structured across multiple experimental phases</w:t>
      </w:r>
      <w:r w:rsidR="000473A3" w:rsidRPr="000C3C6E">
        <w:rPr>
          <w:rFonts w:ascii="Times New Roman" w:hAnsi="Times New Roman" w:cs="Times New Roman"/>
          <w:sz w:val="22"/>
          <w:szCs w:val="22"/>
        </w:rPr>
        <w:t xml:space="preserve">, </w:t>
      </w:r>
      <w:r w:rsidR="000473A3" w:rsidRPr="000C3C6E">
        <w:rPr>
          <w:rFonts w:ascii="Times New Roman" w:hAnsi="Times New Roman" w:cs="Times New Roman"/>
          <w:sz w:val="22"/>
          <w:szCs w:val="22"/>
        </w:rPr>
        <w:t>and do not require high-performance or big-data infrastructure</w:t>
      </w:r>
      <w:r w:rsidRPr="000C3C6E">
        <w:rPr>
          <w:rFonts w:ascii="Times New Roman" w:hAnsi="Times New Roman" w:cs="Times New Roman"/>
          <w:sz w:val="22"/>
          <w:szCs w:val="22"/>
        </w:rPr>
        <w:t>.</w:t>
      </w:r>
      <w:r w:rsidR="001C6704" w:rsidRPr="000C3C6E">
        <w:rPr>
          <w:rFonts w:ascii="Times New Roman" w:hAnsi="Times New Roman" w:cs="Times New Roman"/>
          <w:sz w:val="22"/>
          <w:szCs w:val="22"/>
        </w:rPr>
        <w:t xml:space="preserve"> </w:t>
      </w:r>
      <w:r w:rsidR="001C6704" w:rsidRPr="000C3C6E">
        <w:rPr>
          <w:rFonts w:ascii="Times New Roman" w:hAnsi="Times New Roman" w:cs="Times New Roman"/>
          <w:sz w:val="22"/>
          <w:szCs w:val="22"/>
        </w:rPr>
        <w:t xml:space="preserve">To better understand the activities of plant growth promoting bacteria (PGPR) for nematodes management in cotton, we will first determine the efficacy of 250 available strains of drought tolerant bacteria in invitro (Objective 1). This contains count data and will be replicated 4 times in 96 well plate and would be repeated. </w:t>
      </w:r>
      <w:r w:rsidR="004A7A83" w:rsidRPr="000C3C6E">
        <w:rPr>
          <w:rFonts w:ascii="Times New Roman" w:hAnsi="Times New Roman" w:cs="Times New Roman"/>
          <w:sz w:val="22"/>
          <w:szCs w:val="22"/>
        </w:rPr>
        <w:t>This results in several thousand individual observations (strain × replicate × repetition), but remains well within a manageable, tabular dataset size.</w:t>
      </w:r>
      <w:r w:rsidR="004A7A83" w:rsidRPr="000C3C6E">
        <w:rPr>
          <w:rFonts w:ascii="Times New Roman" w:hAnsi="Times New Roman" w:cs="Times New Roman"/>
          <w:sz w:val="22"/>
          <w:szCs w:val="22"/>
        </w:rPr>
        <w:t xml:space="preserve"> </w:t>
      </w:r>
      <w:r w:rsidR="001C6704" w:rsidRPr="000C3C6E">
        <w:rPr>
          <w:rFonts w:ascii="Times New Roman" w:hAnsi="Times New Roman" w:cs="Times New Roman"/>
          <w:sz w:val="22"/>
          <w:szCs w:val="22"/>
        </w:rPr>
        <w:t xml:space="preserve">These bacteria (with highest efficacy in nematodes management) will then be used in green house and field settings for the determination of their systemic capabilities to reduce nematodes population density and promoting growth of cotton (Objective 2). </w:t>
      </w:r>
      <w:r w:rsidR="000B57B4" w:rsidRPr="00882380">
        <w:rPr>
          <w:rFonts w:ascii="Times New Roman" w:hAnsi="Times New Roman" w:cs="Times New Roman"/>
          <w:sz w:val="22"/>
          <w:szCs w:val="22"/>
        </w:rPr>
        <w:t>Greenhouse experiments will include 40 treatments, each with 5 replications and 2 experimental repetitions</w:t>
      </w:r>
      <w:r w:rsidR="000B57B4">
        <w:rPr>
          <w:rFonts w:ascii="Times New Roman" w:hAnsi="Times New Roman" w:cs="Times New Roman"/>
          <w:sz w:val="22"/>
          <w:szCs w:val="22"/>
        </w:rPr>
        <w:t xml:space="preserve">. </w:t>
      </w:r>
      <w:r w:rsidR="000B57B4" w:rsidRPr="00882380">
        <w:rPr>
          <w:rFonts w:ascii="Times New Roman" w:hAnsi="Times New Roman" w:cs="Times New Roman"/>
          <w:sz w:val="22"/>
          <w:szCs w:val="22"/>
        </w:rPr>
        <w:t xml:space="preserve">Field studies will include 10 treatments, with 5 replications and 2 repetitions. </w:t>
      </w:r>
      <w:r w:rsidR="001C6704" w:rsidRPr="000C3C6E">
        <w:rPr>
          <w:rFonts w:ascii="Times New Roman" w:hAnsi="Times New Roman" w:cs="Times New Roman"/>
          <w:sz w:val="22"/>
          <w:szCs w:val="22"/>
        </w:rPr>
        <w:t>Parameters would include plant height, root and shoot biomass, nematode eggs per gram of root and final yield at maturity. Comparing between treated and non-treated plots would provide the required data for the experiments conducted.</w:t>
      </w:r>
      <w:r w:rsidR="00EC670B" w:rsidRPr="000C3C6E">
        <w:rPr>
          <w:rFonts w:ascii="Times New Roman" w:hAnsi="Times New Roman" w:cs="Times New Roman"/>
          <w:sz w:val="22"/>
          <w:szCs w:val="22"/>
        </w:rPr>
        <w:t xml:space="preserve"> </w:t>
      </w:r>
      <w:r w:rsidR="00EC670B" w:rsidRPr="000C3C6E">
        <w:rPr>
          <w:rFonts w:ascii="Times New Roman" w:hAnsi="Times New Roman" w:cs="Times New Roman"/>
          <w:sz w:val="22"/>
          <w:szCs w:val="22"/>
        </w:rPr>
        <w:t>This phase will produce hundreds to a few thousand observations, depending on the number of selected strains, replications, and environments.</w:t>
      </w:r>
      <w:r w:rsidR="00E70F14">
        <w:rPr>
          <w:rFonts w:ascii="Times New Roman" w:hAnsi="Times New Roman" w:cs="Times New Roman"/>
          <w:sz w:val="22"/>
          <w:szCs w:val="22"/>
        </w:rPr>
        <w:t xml:space="preserve"> </w:t>
      </w:r>
    </w:p>
    <w:p w14:paraId="42F8C0FC" w14:textId="6B33FE8A" w:rsidR="00363AFE" w:rsidRPr="000C3C6E" w:rsidRDefault="00882380" w:rsidP="000C3C6E">
      <w:pPr>
        <w:spacing w:line="240" w:lineRule="auto"/>
        <w:jc w:val="both"/>
        <w:rPr>
          <w:rFonts w:ascii="Times New Roman" w:hAnsi="Times New Roman" w:cs="Times New Roman"/>
          <w:sz w:val="22"/>
          <w:szCs w:val="22"/>
        </w:rPr>
      </w:pPr>
      <w:r>
        <w:rPr>
          <w:rFonts w:ascii="Times New Roman" w:hAnsi="Times New Roman" w:cs="Times New Roman"/>
          <w:sz w:val="22"/>
          <w:szCs w:val="22"/>
        </w:rPr>
        <w:t>The</w:t>
      </w:r>
      <w:r w:rsidR="00363AFE" w:rsidRPr="000C3C6E">
        <w:rPr>
          <w:rFonts w:ascii="Times New Roman" w:hAnsi="Times New Roman" w:cs="Times New Roman"/>
          <w:sz w:val="22"/>
          <w:szCs w:val="22"/>
        </w:rPr>
        <w:t xml:space="preserve"> research question would be</w:t>
      </w:r>
      <w:r w:rsidR="00327FE7" w:rsidRPr="000C3C6E">
        <w:rPr>
          <w:rFonts w:ascii="Times New Roman" w:hAnsi="Times New Roman" w:cs="Times New Roman"/>
          <w:sz w:val="22"/>
          <w:szCs w:val="22"/>
        </w:rPr>
        <w:t xml:space="preserve">, </w:t>
      </w:r>
      <w:r w:rsidR="00AC2369" w:rsidRPr="000C3C6E">
        <w:rPr>
          <w:rFonts w:ascii="Times New Roman" w:hAnsi="Times New Roman" w:cs="Times New Roman"/>
          <w:sz w:val="22"/>
          <w:szCs w:val="22"/>
        </w:rPr>
        <w:t>(1)</w:t>
      </w:r>
      <w:r w:rsidR="007F3CA2" w:rsidRPr="000C3C6E">
        <w:rPr>
          <w:rFonts w:ascii="Times New Roman" w:hAnsi="Times New Roman" w:cs="Times New Roman"/>
          <w:sz w:val="22"/>
          <w:szCs w:val="22"/>
        </w:rPr>
        <w:t xml:space="preserve"> </w:t>
      </w:r>
      <w:r w:rsidR="00327FE7" w:rsidRPr="000C3C6E">
        <w:rPr>
          <w:rFonts w:ascii="Times New Roman" w:hAnsi="Times New Roman" w:cs="Times New Roman"/>
          <w:sz w:val="22"/>
          <w:szCs w:val="22"/>
        </w:rPr>
        <w:t xml:space="preserve">Does PGPR have </w:t>
      </w:r>
      <w:r w:rsidR="007F3CA2" w:rsidRPr="000C3C6E">
        <w:rPr>
          <w:rFonts w:ascii="Times New Roman" w:hAnsi="Times New Roman" w:cs="Times New Roman"/>
          <w:sz w:val="22"/>
          <w:szCs w:val="22"/>
        </w:rPr>
        <w:t>antagonistic</w:t>
      </w:r>
      <w:r w:rsidR="00AC2369" w:rsidRPr="000C3C6E">
        <w:rPr>
          <w:rFonts w:ascii="Times New Roman" w:hAnsi="Times New Roman" w:cs="Times New Roman"/>
          <w:sz w:val="22"/>
          <w:szCs w:val="22"/>
        </w:rPr>
        <w:t xml:space="preserve"> potential against rkn</w:t>
      </w:r>
      <w:r w:rsidR="00C72E8E" w:rsidRPr="000C3C6E">
        <w:rPr>
          <w:rFonts w:ascii="Times New Roman" w:hAnsi="Times New Roman" w:cs="Times New Roman"/>
          <w:sz w:val="22"/>
          <w:szCs w:val="22"/>
        </w:rPr>
        <w:t>, and if yes</w:t>
      </w:r>
      <w:r w:rsidR="00242C9A" w:rsidRPr="000C3C6E">
        <w:rPr>
          <w:rFonts w:ascii="Times New Roman" w:hAnsi="Times New Roman" w:cs="Times New Roman"/>
          <w:sz w:val="22"/>
          <w:szCs w:val="22"/>
        </w:rPr>
        <w:t xml:space="preserve"> which PGPR </w:t>
      </w:r>
      <w:r w:rsidR="00242C9A" w:rsidRPr="000C3C6E">
        <w:rPr>
          <w:rFonts w:ascii="Times New Roman" w:hAnsi="Times New Roman" w:cs="Times New Roman"/>
          <w:sz w:val="22"/>
          <w:szCs w:val="22"/>
        </w:rPr>
        <w:t>strains significantly reduce nematode activity</w:t>
      </w:r>
      <w:r w:rsidR="00242C9A" w:rsidRPr="000C3C6E">
        <w:rPr>
          <w:rFonts w:ascii="Times New Roman" w:hAnsi="Times New Roman" w:cs="Times New Roman"/>
          <w:sz w:val="22"/>
          <w:szCs w:val="22"/>
        </w:rPr>
        <w:t xml:space="preserve"> in vitro compared with </w:t>
      </w:r>
      <w:r w:rsidR="00F754B2" w:rsidRPr="000C3C6E">
        <w:rPr>
          <w:rFonts w:ascii="Times New Roman" w:hAnsi="Times New Roman" w:cs="Times New Roman"/>
          <w:sz w:val="22"/>
          <w:szCs w:val="22"/>
        </w:rPr>
        <w:t>untreated?</w:t>
      </w:r>
      <w:r w:rsidR="00AC2369" w:rsidRPr="000C3C6E">
        <w:rPr>
          <w:rFonts w:ascii="Times New Roman" w:hAnsi="Times New Roman" w:cs="Times New Roman"/>
          <w:sz w:val="22"/>
          <w:szCs w:val="22"/>
        </w:rPr>
        <w:t xml:space="preserve"> </w:t>
      </w:r>
      <w:r w:rsidR="007F3CA2" w:rsidRPr="000C3C6E">
        <w:rPr>
          <w:rFonts w:ascii="Times New Roman" w:hAnsi="Times New Roman" w:cs="Times New Roman"/>
          <w:sz w:val="22"/>
          <w:szCs w:val="22"/>
        </w:rPr>
        <w:t xml:space="preserve">(2) Do these PGPR have any growth promoting potential in cotton plants? </w:t>
      </w:r>
      <w:r w:rsidR="008808DB" w:rsidRPr="000C3C6E">
        <w:rPr>
          <w:rFonts w:ascii="Times New Roman" w:hAnsi="Times New Roman" w:cs="Times New Roman"/>
          <w:sz w:val="22"/>
          <w:szCs w:val="22"/>
        </w:rPr>
        <w:t xml:space="preserve">I </w:t>
      </w:r>
      <w:r w:rsidR="00F754B2" w:rsidRPr="000C3C6E">
        <w:rPr>
          <w:rFonts w:ascii="Times New Roman" w:hAnsi="Times New Roman" w:cs="Times New Roman"/>
          <w:sz w:val="22"/>
          <w:szCs w:val="22"/>
        </w:rPr>
        <w:t>believe</w:t>
      </w:r>
      <w:r w:rsidR="008808DB" w:rsidRPr="000C3C6E">
        <w:rPr>
          <w:rFonts w:ascii="Times New Roman" w:hAnsi="Times New Roman" w:cs="Times New Roman"/>
          <w:sz w:val="22"/>
          <w:szCs w:val="22"/>
        </w:rPr>
        <w:t xml:space="preserve"> i</w:t>
      </w:r>
      <w:r w:rsidR="008808DB" w:rsidRPr="000C3C6E">
        <w:rPr>
          <w:rFonts w:ascii="Times New Roman" w:hAnsi="Times New Roman" w:cs="Times New Roman"/>
          <w:sz w:val="22"/>
          <w:szCs w:val="22"/>
        </w:rPr>
        <w:t>ncorporating bacteria into cotton farming practices provide effective and sustainable strategies for managing the nematode population</w:t>
      </w:r>
      <w:r w:rsidR="00A77B42" w:rsidRPr="000C3C6E">
        <w:rPr>
          <w:rFonts w:ascii="Times New Roman" w:hAnsi="Times New Roman" w:cs="Times New Roman"/>
          <w:sz w:val="22"/>
          <w:szCs w:val="22"/>
        </w:rPr>
        <w:t xml:space="preserve">. </w:t>
      </w:r>
    </w:p>
    <w:p w14:paraId="762C0861" w14:textId="16228547" w:rsidR="00DE393E" w:rsidRPr="000C3C6E" w:rsidRDefault="00F754B2" w:rsidP="000C3C6E">
      <w:pPr>
        <w:spacing w:line="240" w:lineRule="auto"/>
        <w:jc w:val="both"/>
        <w:rPr>
          <w:rFonts w:ascii="Times New Roman" w:hAnsi="Times New Roman" w:cs="Times New Roman"/>
          <w:sz w:val="22"/>
          <w:szCs w:val="22"/>
        </w:rPr>
      </w:pPr>
      <w:r w:rsidRPr="00F754B2">
        <w:rPr>
          <w:rFonts w:ascii="Times New Roman" w:eastAsia="Times New Roman" w:hAnsi="Times New Roman" w:cs="Times New Roman"/>
          <w:kern w:val="0"/>
          <w:sz w:val="22"/>
          <w:szCs w:val="22"/>
          <w14:ligatures w14:val="none"/>
        </w:rPr>
        <w:t xml:space="preserve">Prior to formal analysis, model assumptions will be evaluated using residual diagnostics, including assessments of normality and homoscedasticity. Diagnostic tools from the performance and DHARMa R packages will be used, depending on the response variable and model </w:t>
      </w:r>
      <w:r w:rsidRPr="00F754B2">
        <w:rPr>
          <w:rFonts w:ascii="Times New Roman" w:eastAsia="Times New Roman" w:hAnsi="Times New Roman" w:cs="Times New Roman"/>
          <w:kern w:val="0"/>
          <w:sz w:val="22"/>
          <w:szCs w:val="22"/>
          <w14:ligatures w14:val="none"/>
        </w:rPr>
        <w:t>type.</w:t>
      </w:r>
      <w:r w:rsidR="003F392C" w:rsidRPr="000C3C6E">
        <w:rPr>
          <w:rFonts w:ascii="Times New Roman" w:eastAsia="Times New Roman" w:hAnsi="Times New Roman" w:cs="Times New Roman"/>
          <w:kern w:val="0"/>
          <w:sz w:val="22"/>
          <w:szCs w:val="22"/>
          <w14:ligatures w14:val="none"/>
        </w:rPr>
        <w:t xml:space="preserve"> </w:t>
      </w:r>
      <w:r w:rsidR="00285456" w:rsidRPr="000C3C6E">
        <w:rPr>
          <w:rFonts w:ascii="Times New Roman" w:eastAsia="Times New Roman" w:hAnsi="Times New Roman" w:cs="Times New Roman"/>
          <w:kern w:val="0"/>
          <w:sz w:val="22"/>
          <w:szCs w:val="22"/>
          <w14:ligatures w14:val="none"/>
        </w:rPr>
        <w:t xml:space="preserve">Data from both greenhouse and </w:t>
      </w:r>
      <w:r w:rsidR="0078179A">
        <w:rPr>
          <w:rFonts w:ascii="Times New Roman" w:eastAsia="Times New Roman" w:hAnsi="Times New Roman" w:cs="Times New Roman"/>
          <w:kern w:val="0"/>
          <w:sz w:val="22"/>
          <w:szCs w:val="22"/>
          <w14:ligatures w14:val="none"/>
        </w:rPr>
        <w:t>field</w:t>
      </w:r>
      <w:r w:rsidR="00285456" w:rsidRPr="000C3C6E">
        <w:rPr>
          <w:rFonts w:ascii="Times New Roman" w:eastAsia="Times New Roman" w:hAnsi="Times New Roman" w:cs="Times New Roman"/>
          <w:kern w:val="0"/>
          <w:sz w:val="22"/>
          <w:szCs w:val="22"/>
          <w14:ligatures w14:val="none"/>
        </w:rPr>
        <w:t xml:space="preserve"> trials will be analyzed using ANOVA with a generalized linear</w:t>
      </w:r>
      <w:r w:rsidR="00E75902" w:rsidRPr="000C3C6E">
        <w:rPr>
          <w:rFonts w:ascii="Times New Roman" w:eastAsia="Times New Roman" w:hAnsi="Times New Roman" w:cs="Times New Roman"/>
          <w:kern w:val="0"/>
          <w:sz w:val="22"/>
          <w:szCs w:val="22"/>
          <w14:ligatures w14:val="none"/>
        </w:rPr>
        <w:t xml:space="preserve"> </w:t>
      </w:r>
      <w:r w:rsidR="00DB69BF" w:rsidRPr="000C3C6E">
        <w:rPr>
          <w:rFonts w:ascii="Times New Roman" w:eastAsia="Times New Roman" w:hAnsi="Times New Roman" w:cs="Times New Roman"/>
          <w:kern w:val="0"/>
          <w:sz w:val="22"/>
          <w:szCs w:val="22"/>
          <w14:ligatures w14:val="none"/>
        </w:rPr>
        <w:t>mixed</w:t>
      </w:r>
      <w:r w:rsidR="00C23D89" w:rsidRPr="000C3C6E">
        <w:rPr>
          <w:rFonts w:ascii="Times New Roman" w:eastAsia="Times New Roman" w:hAnsi="Times New Roman" w:cs="Times New Roman"/>
          <w:kern w:val="0"/>
          <w:sz w:val="22"/>
          <w:szCs w:val="22"/>
          <w14:ligatures w14:val="none"/>
        </w:rPr>
        <w:t xml:space="preserve"> </w:t>
      </w:r>
      <w:r w:rsidR="00285456" w:rsidRPr="000C3C6E">
        <w:rPr>
          <w:rFonts w:ascii="Times New Roman" w:eastAsia="Times New Roman" w:hAnsi="Times New Roman" w:cs="Times New Roman"/>
          <w:kern w:val="0"/>
          <w:sz w:val="22"/>
          <w:szCs w:val="22"/>
          <w14:ligatures w14:val="none"/>
        </w:rPr>
        <w:t xml:space="preserve">model </w:t>
      </w:r>
      <w:r w:rsidR="008F4A03" w:rsidRPr="000C3C6E">
        <w:rPr>
          <w:rFonts w:ascii="Times New Roman" w:eastAsia="Times New Roman" w:hAnsi="Times New Roman" w:cs="Times New Roman"/>
          <w:kern w:val="0"/>
          <w:sz w:val="22"/>
          <w:szCs w:val="22"/>
          <w14:ligatures w14:val="none"/>
        </w:rPr>
        <w:t>(G</w:t>
      </w:r>
      <w:r w:rsidR="00E75902" w:rsidRPr="000C3C6E">
        <w:rPr>
          <w:rFonts w:ascii="Times New Roman" w:eastAsia="Times New Roman" w:hAnsi="Times New Roman" w:cs="Times New Roman"/>
          <w:kern w:val="0"/>
          <w:sz w:val="22"/>
          <w:szCs w:val="22"/>
          <w14:ligatures w14:val="none"/>
        </w:rPr>
        <w:t xml:space="preserve">MMSs) </w:t>
      </w:r>
      <w:r w:rsidR="00285456" w:rsidRPr="000C3C6E">
        <w:rPr>
          <w:rFonts w:ascii="Times New Roman" w:eastAsia="Times New Roman" w:hAnsi="Times New Roman" w:cs="Times New Roman"/>
          <w:kern w:val="0"/>
          <w:sz w:val="22"/>
          <w:szCs w:val="22"/>
          <w14:ligatures w14:val="none"/>
        </w:rPr>
        <w:t>to assess the effects of PGPR on plant growth, nematode suppression, and yield</w:t>
      </w:r>
      <w:r w:rsidR="00F36D94" w:rsidRPr="000C3C6E">
        <w:rPr>
          <w:rFonts w:ascii="Times New Roman" w:eastAsia="Times New Roman" w:hAnsi="Times New Roman" w:cs="Times New Roman"/>
          <w:kern w:val="0"/>
          <w:sz w:val="22"/>
          <w:szCs w:val="22"/>
          <w14:ligatures w14:val="none"/>
        </w:rPr>
        <w:t xml:space="preserve"> (</w:t>
      </w:r>
      <w:r w:rsidR="00765A1A" w:rsidRPr="000C3C6E">
        <w:rPr>
          <w:rFonts w:ascii="Times New Roman" w:eastAsia="Times New Roman" w:hAnsi="Times New Roman" w:cs="Times New Roman"/>
          <w:kern w:val="0"/>
          <w:sz w:val="22"/>
          <w:szCs w:val="22"/>
          <w14:ligatures w14:val="none"/>
        </w:rPr>
        <w:t xml:space="preserve">R package: </w:t>
      </w:r>
      <w:r w:rsidR="00765A1A" w:rsidRPr="000C3C6E">
        <w:rPr>
          <w:rFonts w:ascii="Times New Roman" w:eastAsia="Times New Roman" w:hAnsi="Times New Roman" w:cs="Times New Roman"/>
          <w:kern w:val="0"/>
          <w:sz w:val="22"/>
          <w:szCs w:val="22"/>
          <w14:ligatures w14:val="none"/>
        </w:rPr>
        <w:t>lme4::glmer() or glmmTMB::glmmTMB()</w:t>
      </w:r>
      <w:r w:rsidR="00F36D94" w:rsidRPr="000C3C6E">
        <w:rPr>
          <w:rFonts w:ascii="Times New Roman" w:eastAsia="Times New Roman" w:hAnsi="Times New Roman" w:cs="Times New Roman"/>
          <w:kern w:val="0"/>
          <w:sz w:val="22"/>
          <w:szCs w:val="22"/>
          <w14:ligatures w14:val="none"/>
        </w:rPr>
        <w:t xml:space="preserve">). </w:t>
      </w:r>
      <w:r w:rsidR="00285456" w:rsidRPr="000C3C6E">
        <w:rPr>
          <w:rFonts w:ascii="Times New Roman" w:eastAsia="Times New Roman" w:hAnsi="Times New Roman" w:cs="Times New Roman"/>
          <w:kern w:val="0"/>
          <w:sz w:val="22"/>
          <w:szCs w:val="22"/>
          <w14:ligatures w14:val="none"/>
        </w:rPr>
        <w:t xml:space="preserve">Treatment will be included as a fixed effect, and replication as a random effect. A pairwise comparison of least square means (LS-means) will be used </w:t>
      </w:r>
      <w:r w:rsidR="00F618B1" w:rsidRPr="000C3C6E">
        <w:rPr>
          <w:rFonts w:ascii="Times New Roman" w:eastAsia="Times New Roman" w:hAnsi="Times New Roman" w:cs="Times New Roman"/>
          <w:kern w:val="0"/>
          <w:sz w:val="22"/>
          <w:szCs w:val="22"/>
          <w14:ligatures w14:val="none"/>
        </w:rPr>
        <w:t xml:space="preserve">by </w:t>
      </w:r>
      <w:r w:rsidR="00F618B1" w:rsidRPr="000C3C6E">
        <w:rPr>
          <w:rFonts w:ascii="Times New Roman" w:eastAsia="Times New Roman" w:hAnsi="Times New Roman" w:cs="Times New Roman"/>
          <w:kern w:val="0"/>
          <w:sz w:val="22"/>
          <w:szCs w:val="22"/>
          <w14:ligatures w14:val="none"/>
        </w:rPr>
        <w:t>emmeans</w:t>
      </w:r>
      <w:r w:rsidR="00F618B1" w:rsidRPr="000C3C6E">
        <w:rPr>
          <w:rFonts w:ascii="Times New Roman" w:eastAsia="Times New Roman" w:hAnsi="Times New Roman" w:cs="Times New Roman"/>
          <w:kern w:val="0"/>
          <w:sz w:val="22"/>
          <w:szCs w:val="22"/>
          <w14:ligatures w14:val="none"/>
        </w:rPr>
        <w:t xml:space="preserve"> </w:t>
      </w:r>
      <w:r w:rsidR="00285456" w:rsidRPr="000C3C6E">
        <w:rPr>
          <w:rFonts w:ascii="Times New Roman" w:eastAsia="Times New Roman" w:hAnsi="Times New Roman" w:cs="Times New Roman"/>
          <w:kern w:val="0"/>
          <w:sz w:val="22"/>
          <w:szCs w:val="22"/>
          <w14:ligatures w14:val="none"/>
        </w:rPr>
        <w:t>to determine significant differences between treatments at an alpha level of ≤ 0.05</w:t>
      </w:r>
      <w:r w:rsidR="00D80453" w:rsidRPr="000C3C6E">
        <w:rPr>
          <w:rFonts w:ascii="Times New Roman" w:eastAsia="Times New Roman" w:hAnsi="Times New Roman" w:cs="Times New Roman"/>
          <w:kern w:val="0"/>
          <w:sz w:val="22"/>
          <w:szCs w:val="22"/>
          <w14:ligatures w14:val="none"/>
        </w:rPr>
        <w:t xml:space="preserve">. </w:t>
      </w:r>
      <w:r w:rsidR="006E173B" w:rsidRPr="000C3C6E">
        <w:rPr>
          <w:rFonts w:ascii="Times New Roman" w:eastAsia="Times New Roman" w:hAnsi="Times New Roman" w:cs="Times New Roman"/>
          <w:kern w:val="0"/>
          <w:sz w:val="22"/>
          <w:szCs w:val="22"/>
          <w14:ligatures w14:val="none"/>
        </w:rPr>
        <w:t>I will also use the ggplot2 package to create visual comparisons (boxplots) and dplyr for organizing the data.</w:t>
      </w:r>
      <w:r w:rsidR="00DE393E" w:rsidRPr="000C3C6E">
        <w:rPr>
          <w:rFonts w:ascii="Times New Roman" w:hAnsi="Times New Roman" w:cs="Times New Roman"/>
          <w:sz w:val="22"/>
          <w:szCs w:val="22"/>
        </w:rPr>
        <w:t xml:space="preserve"> </w:t>
      </w:r>
    </w:p>
    <w:p w14:paraId="4E4F79CE" w14:textId="36B72243" w:rsidR="00DE393E" w:rsidRPr="000C3C6E" w:rsidRDefault="00DE393E" w:rsidP="000C3C6E">
      <w:pPr>
        <w:spacing w:line="240" w:lineRule="auto"/>
        <w:jc w:val="both"/>
        <w:rPr>
          <w:rFonts w:ascii="Times New Roman" w:eastAsia="Times New Roman" w:hAnsi="Times New Roman" w:cs="Times New Roman"/>
          <w:kern w:val="0"/>
          <w:sz w:val="22"/>
          <w:szCs w:val="22"/>
          <w14:ligatures w14:val="none"/>
        </w:rPr>
      </w:pPr>
      <w:r w:rsidRPr="000C3C6E">
        <w:rPr>
          <w:rFonts w:ascii="Times New Roman" w:eastAsia="Times New Roman" w:hAnsi="Times New Roman" w:cs="Times New Roman"/>
          <w:kern w:val="0"/>
          <w:sz w:val="22"/>
          <w:szCs w:val="22"/>
          <w14:ligatures w14:val="none"/>
        </w:rPr>
        <w:t xml:space="preserve">To ensure a reproducible workflow, </w:t>
      </w:r>
      <w:r w:rsidR="003F392C" w:rsidRPr="000C3C6E">
        <w:rPr>
          <w:rFonts w:ascii="Times New Roman" w:eastAsia="Times New Roman" w:hAnsi="Times New Roman" w:cs="Times New Roman"/>
          <w:kern w:val="0"/>
          <w:sz w:val="22"/>
          <w:szCs w:val="22"/>
          <w14:ligatures w14:val="none"/>
        </w:rPr>
        <w:t>I will store raw data in .</w:t>
      </w:r>
      <w:r w:rsidR="000E78BD" w:rsidRPr="000C3C6E">
        <w:rPr>
          <w:rFonts w:ascii="Times New Roman" w:eastAsia="Times New Roman" w:hAnsi="Times New Roman" w:cs="Times New Roman"/>
          <w:kern w:val="0"/>
          <w:sz w:val="22"/>
          <w:szCs w:val="22"/>
          <w14:ligatures w14:val="none"/>
        </w:rPr>
        <w:t>csv files</w:t>
      </w:r>
      <w:r w:rsidR="003F392C" w:rsidRPr="000C3C6E">
        <w:rPr>
          <w:rFonts w:ascii="Times New Roman" w:eastAsia="Times New Roman" w:hAnsi="Times New Roman" w:cs="Times New Roman"/>
          <w:kern w:val="0"/>
          <w:sz w:val="22"/>
          <w:szCs w:val="22"/>
          <w14:ligatures w14:val="none"/>
        </w:rPr>
        <w:t xml:space="preserve"> with standardized variable names</w:t>
      </w:r>
      <w:r w:rsidR="003B1AF4" w:rsidRPr="000C3C6E">
        <w:rPr>
          <w:rFonts w:ascii="Times New Roman" w:eastAsia="Times New Roman" w:hAnsi="Times New Roman" w:cs="Times New Roman"/>
          <w:kern w:val="0"/>
          <w:sz w:val="22"/>
          <w:szCs w:val="22"/>
          <w14:ligatures w14:val="none"/>
        </w:rPr>
        <w:t xml:space="preserve">. </w:t>
      </w:r>
      <w:r w:rsidR="006B2629" w:rsidRPr="000C3C6E">
        <w:rPr>
          <w:rFonts w:ascii="Times New Roman" w:eastAsia="Times New Roman" w:hAnsi="Times New Roman" w:cs="Times New Roman"/>
          <w:kern w:val="0"/>
          <w:sz w:val="22"/>
          <w:szCs w:val="22"/>
          <w14:ligatures w14:val="none"/>
        </w:rPr>
        <w:t xml:space="preserve">Rather than manual steps, I would use scripted analyses in R studio. </w:t>
      </w:r>
      <w:r w:rsidR="00CC6E10" w:rsidRPr="000C3C6E">
        <w:rPr>
          <w:rFonts w:ascii="Times New Roman" w:eastAsia="Times New Roman" w:hAnsi="Times New Roman" w:cs="Times New Roman"/>
          <w:kern w:val="0"/>
          <w:sz w:val="22"/>
          <w:szCs w:val="22"/>
          <w14:ligatures w14:val="none"/>
        </w:rPr>
        <w:t>I will t</w:t>
      </w:r>
      <w:r w:rsidR="00CC6E10" w:rsidRPr="000C3C6E">
        <w:rPr>
          <w:rFonts w:ascii="Times New Roman" w:eastAsia="Times New Roman" w:hAnsi="Times New Roman" w:cs="Times New Roman"/>
          <w:kern w:val="0"/>
          <w:sz w:val="22"/>
          <w:szCs w:val="22"/>
          <w14:ligatures w14:val="none"/>
        </w:rPr>
        <w:t>rack all code and data changes using Git and a remote repository (e.g., GitHub).</w:t>
      </w:r>
      <w:r w:rsidR="00CC6E10" w:rsidRPr="000C3C6E">
        <w:rPr>
          <w:rFonts w:ascii="Times New Roman" w:eastAsia="Times New Roman" w:hAnsi="Times New Roman" w:cs="Times New Roman"/>
          <w:kern w:val="0"/>
          <w:sz w:val="22"/>
          <w:szCs w:val="22"/>
          <w14:ligatures w14:val="none"/>
        </w:rPr>
        <w:t xml:space="preserve"> I will use Rmarkdown or quarto to integrate data cleaning, analysis, and figures into a single reproducible document. </w:t>
      </w:r>
      <w:r w:rsidR="00694F59" w:rsidRPr="000C3C6E">
        <w:rPr>
          <w:rFonts w:ascii="Times New Roman" w:eastAsia="Times New Roman" w:hAnsi="Times New Roman" w:cs="Times New Roman"/>
          <w:kern w:val="0"/>
          <w:sz w:val="22"/>
          <w:szCs w:val="22"/>
          <w14:ligatures w14:val="none"/>
        </w:rPr>
        <w:t xml:space="preserve">For package management, I will use package version using renv to ensure analyses can be exactly reproduced in the future. </w:t>
      </w:r>
    </w:p>
    <w:sectPr w:rsidR="00DE393E" w:rsidRPr="000C3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96"/>
    <w:rsid w:val="000473A3"/>
    <w:rsid w:val="00090EC9"/>
    <w:rsid w:val="000B57B4"/>
    <w:rsid w:val="000C3C6E"/>
    <w:rsid w:val="000C69DB"/>
    <w:rsid w:val="000E78BD"/>
    <w:rsid w:val="000F5CC9"/>
    <w:rsid w:val="00111157"/>
    <w:rsid w:val="001432F9"/>
    <w:rsid w:val="001C6704"/>
    <w:rsid w:val="00242C9A"/>
    <w:rsid w:val="00250A46"/>
    <w:rsid w:val="00285456"/>
    <w:rsid w:val="002E0948"/>
    <w:rsid w:val="003214D6"/>
    <w:rsid w:val="00323103"/>
    <w:rsid w:val="00327FE7"/>
    <w:rsid w:val="00363AFE"/>
    <w:rsid w:val="003A6569"/>
    <w:rsid w:val="003B1AF4"/>
    <w:rsid w:val="003E4D87"/>
    <w:rsid w:val="003F392C"/>
    <w:rsid w:val="00467996"/>
    <w:rsid w:val="004A7A83"/>
    <w:rsid w:val="004D2124"/>
    <w:rsid w:val="004E2502"/>
    <w:rsid w:val="00505965"/>
    <w:rsid w:val="0055407B"/>
    <w:rsid w:val="005560AE"/>
    <w:rsid w:val="005A70AB"/>
    <w:rsid w:val="006251BE"/>
    <w:rsid w:val="006531B2"/>
    <w:rsid w:val="00694F59"/>
    <w:rsid w:val="006A7BBD"/>
    <w:rsid w:val="006B2629"/>
    <w:rsid w:val="006C7335"/>
    <w:rsid w:val="006E173B"/>
    <w:rsid w:val="00754E4F"/>
    <w:rsid w:val="00765A1A"/>
    <w:rsid w:val="0078179A"/>
    <w:rsid w:val="007F3CA2"/>
    <w:rsid w:val="0082087B"/>
    <w:rsid w:val="00835FE1"/>
    <w:rsid w:val="008808DB"/>
    <w:rsid w:val="00882380"/>
    <w:rsid w:val="008B29FA"/>
    <w:rsid w:val="008D2A35"/>
    <w:rsid w:val="008D4680"/>
    <w:rsid w:val="008F0468"/>
    <w:rsid w:val="008F4A03"/>
    <w:rsid w:val="00904BC5"/>
    <w:rsid w:val="00956B9B"/>
    <w:rsid w:val="009647E6"/>
    <w:rsid w:val="00974913"/>
    <w:rsid w:val="009A3121"/>
    <w:rsid w:val="009C1D6A"/>
    <w:rsid w:val="009E5A94"/>
    <w:rsid w:val="00A04EF5"/>
    <w:rsid w:val="00A272BD"/>
    <w:rsid w:val="00A672A6"/>
    <w:rsid w:val="00A77B42"/>
    <w:rsid w:val="00AA780D"/>
    <w:rsid w:val="00AC2369"/>
    <w:rsid w:val="00AD0EA0"/>
    <w:rsid w:val="00AD763E"/>
    <w:rsid w:val="00B028CB"/>
    <w:rsid w:val="00B63C88"/>
    <w:rsid w:val="00BC0D01"/>
    <w:rsid w:val="00BE7FEC"/>
    <w:rsid w:val="00C23D89"/>
    <w:rsid w:val="00C541E9"/>
    <w:rsid w:val="00C72E8E"/>
    <w:rsid w:val="00C83EAD"/>
    <w:rsid w:val="00CC6E10"/>
    <w:rsid w:val="00CD7917"/>
    <w:rsid w:val="00CF1417"/>
    <w:rsid w:val="00D2671C"/>
    <w:rsid w:val="00D471E4"/>
    <w:rsid w:val="00D80453"/>
    <w:rsid w:val="00D809BD"/>
    <w:rsid w:val="00D82471"/>
    <w:rsid w:val="00D93713"/>
    <w:rsid w:val="00DB69BF"/>
    <w:rsid w:val="00DC5BC6"/>
    <w:rsid w:val="00DE2459"/>
    <w:rsid w:val="00DE393E"/>
    <w:rsid w:val="00DE67A2"/>
    <w:rsid w:val="00E13100"/>
    <w:rsid w:val="00E44A3B"/>
    <w:rsid w:val="00E4684F"/>
    <w:rsid w:val="00E70F14"/>
    <w:rsid w:val="00E75902"/>
    <w:rsid w:val="00EC670B"/>
    <w:rsid w:val="00F16FF2"/>
    <w:rsid w:val="00F36D94"/>
    <w:rsid w:val="00F618B1"/>
    <w:rsid w:val="00F754B2"/>
    <w:rsid w:val="00FF3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EE7F"/>
  <w15:chartTrackingRefBased/>
  <w15:docId w15:val="{4C778D57-D8A0-4C2B-817A-32005E43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996"/>
    <w:rPr>
      <w:rFonts w:eastAsiaTheme="majorEastAsia" w:cstheme="majorBidi"/>
      <w:color w:val="272727" w:themeColor="text1" w:themeTint="D8"/>
    </w:rPr>
  </w:style>
  <w:style w:type="paragraph" w:styleId="Title">
    <w:name w:val="Title"/>
    <w:basedOn w:val="Normal"/>
    <w:next w:val="Normal"/>
    <w:link w:val="TitleChar"/>
    <w:uiPriority w:val="10"/>
    <w:qFormat/>
    <w:rsid w:val="00467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996"/>
    <w:pPr>
      <w:spacing w:before="160"/>
      <w:jc w:val="center"/>
    </w:pPr>
    <w:rPr>
      <w:i/>
      <w:iCs/>
      <w:color w:val="404040" w:themeColor="text1" w:themeTint="BF"/>
    </w:rPr>
  </w:style>
  <w:style w:type="character" w:customStyle="1" w:styleId="QuoteChar">
    <w:name w:val="Quote Char"/>
    <w:basedOn w:val="DefaultParagraphFont"/>
    <w:link w:val="Quote"/>
    <w:uiPriority w:val="29"/>
    <w:rsid w:val="00467996"/>
    <w:rPr>
      <w:i/>
      <w:iCs/>
      <w:color w:val="404040" w:themeColor="text1" w:themeTint="BF"/>
    </w:rPr>
  </w:style>
  <w:style w:type="paragraph" w:styleId="ListParagraph">
    <w:name w:val="List Paragraph"/>
    <w:basedOn w:val="Normal"/>
    <w:uiPriority w:val="34"/>
    <w:qFormat/>
    <w:rsid w:val="00467996"/>
    <w:pPr>
      <w:ind w:left="720"/>
      <w:contextualSpacing/>
    </w:pPr>
  </w:style>
  <w:style w:type="character" w:styleId="IntenseEmphasis">
    <w:name w:val="Intense Emphasis"/>
    <w:basedOn w:val="DefaultParagraphFont"/>
    <w:uiPriority w:val="21"/>
    <w:qFormat/>
    <w:rsid w:val="00467996"/>
    <w:rPr>
      <w:i/>
      <w:iCs/>
      <w:color w:val="0F4761" w:themeColor="accent1" w:themeShade="BF"/>
    </w:rPr>
  </w:style>
  <w:style w:type="paragraph" w:styleId="IntenseQuote">
    <w:name w:val="Intense Quote"/>
    <w:basedOn w:val="Normal"/>
    <w:next w:val="Normal"/>
    <w:link w:val="IntenseQuoteChar"/>
    <w:uiPriority w:val="30"/>
    <w:qFormat/>
    <w:rsid w:val="00467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996"/>
    <w:rPr>
      <w:i/>
      <w:iCs/>
      <w:color w:val="0F4761" w:themeColor="accent1" w:themeShade="BF"/>
    </w:rPr>
  </w:style>
  <w:style w:type="character" w:styleId="IntenseReference">
    <w:name w:val="Intense Reference"/>
    <w:basedOn w:val="DefaultParagraphFont"/>
    <w:uiPriority w:val="32"/>
    <w:qFormat/>
    <w:rsid w:val="00467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1051</Words>
  <Characters>6386</Characters>
  <Application>Microsoft Office Word</Application>
  <DocSecurity>0</DocSecurity>
  <Lines>159</Lines>
  <Paragraphs>69</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Bhandari</dc:creator>
  <cp:keywords/>
  <dc:description/>
  <cp:lastModifiedBy>Gayatri Bhandari</cp:lastModifiedBy>
  <cp:revision>95</cp:revision>
  <dcterms:created xsi:type="dcterms:W3CDTF">2026-02-05T15:10:00Z</dcterms:created>
  <dcterms:modified xsi:type="dcterms:W3CDTF">2026-02-05T16:52:00Z</dcterms:modified>
</cp:coreProperties>
</file>