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79794">
      <w:pPr>
        <w:jc w:val="both"/>
        <w:rPr>
          <w:rFonts w:hint="default" w:ascii="Times New Roman" w:hAnsi="Times New Roman" w:cs="Times New Roman"/>
          <w:b/>
          <w:bCs/>
          <w:sz w:val="40"/>
          <w:szCs w:val="40"/>
          <w:lang w:val="en-US"/>
        </w:rPr>
      </w:pPr>
    </w:p>
    <w:p w14:paraId="309F144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Sales Performance Analysis</w:t>
      </w:r>
    </w:p>
    <w:p w14:paraId="481FBC7E">
      <w:pPr>
        <w:jc w:val="center"/>
        <w:rPr>
          <w:rFonts w:hint="default" w:ascii="Times New Roman" w:hAnsi="Times New Roman" w:cs="Times New Roman"/>
          <w:b/>
          <w:bCs/>
          <w:sz w:val="40"/>
          <w:szCs w:val="40"/>
          <w:lang w:val="en-US"/>
        </w:rPr>
      </w:pPr>
    </w:p>
    <w:p w14:paraId="5582E464">
      <w:pPr>
        <w:numPr>
          <w:ilvl w:val="0"/>
          <w:numId w:val="1"/>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Objective</w:t>
      </w:r>
    </w:p>
    <w:p w14:paraId="46F854D2">
      <w:pPr>
        <w:numPr>
          <w:numId w:val="0"/>
        </w:numPr>
        <w:jc w:val="left"/>
        <w:rPr>
          <w:rFonts w:hint="default" w:ascii="Times New Roman" w:hAnsi="Times New Roman" w:cs="Times New Roman"/>
          <w:b/>
          <w:bCs/>
          <w:sz w:val="24"/>
          <w:szCs w:val="24"/>
          <w:lang w:val="en-IN"/>
        </w:rPr>
      </w:pPr>
      <w:r>
        <w:rPr>
          <w:rFonts w:hint="default" w:ascii="Times New Roman" w:hAnsi="Times New Roman" w:eastAsia="SimSun" w:cs="Times New Roman"/>
          <w:sz w:val="24"/>
          <w:szCs w:val="24"/>
        </w:rPr>
        <w:t>The objective of this project is to analyze Superstore sales data, identify sales trends and high-performing products, evaluate regional performance, and generate actionable business insights using Python and Tableau.</w:t>
      </w:r>
    </w:p>
    <w:p w14:paraId="20BAD92A">
      <w:pPr>
        <w:numPr>
          <w:numId w:val="0"/>
        </w:numPr>
        <w:jc w:val="left"/>
        <w:rPr>
          <w:rFonts w:hint="default" w:ascii="Times New Roman" w:hAnsi="Times New Roman" w:cs="Times New Roman"/>
          <w:b/>
          <w:bCs/>
          <w:sz w:val="24"/>
          <w:szCs w:val="24"/>
          <w:lang w:val="en-US"/>
        </w:rPr>
      </w:pPr>
    </w:p>
    <w:p w14:paraId="09A6834B">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Dataset Information</w:t>
      </w:r>
    </w:p>
    <w:p w14:paraId="4EF75270">
      <w:pPr>
        <w:pStyle w:val="7"/>
        <w:keepNext w:val="0"/>
        <w:keepLines w:val="0"/>
        <w:widowControl/>
        <w:suppressLineNumbers w:val="0"/>
        <w:spacing w:before="0" w:beforeAutospacing="1" w:after="0" w:afterAutospacing="1"/>
        <w:ind w:left="0" w:right="0"/>
        <w:rPr>
          <w:sz w:val="24"/>
          <w:szCs w:val="24"/>
        </w:rPr>
      </w:pPr>
      <w:r>
        <w:rPr>
          <w:rStyle w:val="8"/>
          <w:sz w:val="24"/>
          <w:szCs w:val="24"/>
        </w:rPr>
        <w:t>Dataset Name:</w:t>
      </w:r>
      <w:r>
        <w:rPr>
          <w:sz w:val="24"/>
          <w:szCs w:val="24"/>
        </w:rPr>
        <w:t xml:space="preserve"> Superstore Sales Dataset</w:t>
      </w:r>
    </w:p>
    <w:p w14:paraId="12A98EE7">
      <w:pPr>
        <w:pStyle w:val="7"/>
        <w:keepNext w:val="0"/>
        <w:keepLines w:val="0"/>
        <w:widowControl/>
        <w:suppressLineNumbers w:val="0"/>
        <w:rPr>
          <w:sz w:val="24"/>
          <w:szCs w:val="24"/>
        </w:rPr>
      </w:pPr>
      <w:r>
        <w:rPr>
          <w:rStyle w:val="8"/>
          <w:sz w:val="24"/>
          <w:szCs w:val="24"/>
        </w:rPr>
        <w:t>Source:</w:t>
      </w:r>
      <w:r>
        <w:rPr>
          <w:sz w:val="24"/>
          <w:szCs w:val="24"/>
        </w:rPr>
        <w:t xml:space="preserve"> Kaggle</w:t>
      </w:r>
    </w:p>
    <w:p w14:paraId="77C2C66E">
      <w:pPr>
        <w:pStyle w:val="7"/>
        <w:keepNext w:val="0"/>
        <w:keepLines w:val="0"/>
        <w:widowControl/>
        <w:suppressLineNumbers w:val="0"/>
        <w:rPr>
          <w:sz w:val="24"/>
          <w:szCs w:val="24"/>
        </w:rPr>
      </w:pPr>
      <w:r>
        <w:rPr>
          <w:rStyle w:val="8"/>
          <w:sz w:val="24"/>
          <w:szCs w:val="24"/>
        </w:rPr>
        <w:t>Dataset Description:</w:t>
      </w:r>
    </w:p>
    <w:p w14:paraId="5FCFC0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contains sales transaction records from a retail superstore. </w:t>
      </w:r>
    </w:p>
    <w:p w14:paraId="140FDE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includes information about customer orders, products, sales, shipping details, and geographical regions. </w:t>
      </w:r>
    </w:p>
    <w:p w14:paraId="1A5F946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is used to analyze sales performance, identify trends, compare regional sales, and determine top-performing products. </w:t>
      </w:r>
    </w:p>
    <w:p w14:paraId="1141A48E">
      <w:pPr>
        <w:pStyle w:val="7"/>
        <w:keepNext w:val="0"/>
        <w:keepLines w:val="0"/>
        <w:widowControl/>
        <w:suppressLineNumbers w:val="0"/>
        <w:rPr>
          <w:sz w:val="24"/>
          <w:szCs w:val="24"/>
        </w:rPr>
      </w:pPr>
      <w:r>
        <w:rPr>
          <w:rStyle w:val="8"/>
          <w:sz w:val="24"/>
          <w:szCs w:val="24"/>
        </w:rPr>
        <w:t>Key Columns Used:</w:t>
      </w:r>
    </w:p>
    <w:p w14:paraId="1D20C7C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Order ID </w:t>
      </w:r>
    </w:p>
    <w:p w14:paraId="43B1A74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Order Date </w:t>
      </w:r>
    </w:p>
    <w:p w14:paraId="44017F5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Ship Date </w:t>
      </w:r>
    </w:p>
    <w:p w14:paraId="0CB8D5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Customer ID </w:t>
      </w:r>
    </w:p>
    <w:p w14:paraId="277DA0F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Customer Name </w:t>
      </w:r>
    </w:p>
    <w:p w14:paraId="02FD32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Region </w:t>
      </w:r>
    </w:p>
    <w:p w14:paraId="7B4A19E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State </w:t>
      </w:r>
    </w:p>
    <w:p w14:paraId="3C3EE2B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616BC5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Sub-Category </w:t>
      </w:r>
    </w:p>
    <w:p w14:paraId="3F34D35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Product Name </w:t>
      </w:r>
    </w:p>
    <w:p w14:paraId="5DFC015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Sales </w:t>
      </w:r>
    </w:p>
    <w:p w14:paraId="2CB81E20">
      <w:pPr>
        <w:pStyle w:val="7"/>
        <w:keepNext w:val="0"/>
        <w:keepLines w:val="0"/>
        <w:widowControl/>
        <w:suppressLineNumbers w:val="0"/>
        <w:rPr>
          <w:rStyle w:val="5"/>
          <w:rFonts w:hint="default"/>
          <w:sz w:val="24"/>
          <w:szCs w:val="24"/>
          <w:lang w:val="en-IN"/>
        </w:rPr>
      </w:pPr>
      <w:r>
        <w:rPr>
          <w:rStyle w:val="8"/>
          <w:sz w:val="24"/>
          <w:szCs w:val="24"/>
        </w:rPr>
        <w:t>Total Records:</w:t>
      </w:r>
      <w:r>
        <w:rPr>
          <w:sz w:val="24"/>
          <w:szCs w:val="24"/>
        </w:rPr>
        <w:t xml:space="preserve"> </w:t>
      </w:r>
      <w:r>
        <w:rPr>
          <w:rStyle w:val="5"/>
          <w:rFonts w:hint="default"/>
          <w:sz w:val="24"/>
          <w:szCs w:val="24"/>
          <w:lang w:val="en-IN"/>
        </w:rPr>
        <w:t>9800</w:t>
      </w:r>
    </w:p>
    <w:p w14:paraId="4A82E111">
      <w:pPr>
        <w:pStyle w:val="7"/>
        <w:keepNext w:val="0"/>
        <w:keepLines w:val="0"/>
        <w:widowControl/>
        <w:suppressLineNumbers w:val="0"/>
        <w:rPr>
          <w:sz w:val="24"/>
          <w:szCs w:val="24"/>
        </w:rPr>
      </w:pPr>
      <w:r>
        <w:rPr>
          <w:rStyle w:val="8"/>
          <w:sz w:val="24"/>
          <w:szCs w:val="24"/>
        </w:rPr>
        <w:t>Total Columns:</w:t>
      </w:r>
      <w:r>
        <w:rPr>
          <w:sz w:val="24"/>
          <w:szCs w:val="24"/>
        </w:rPr>
        <w:t xml:space="preserve"> 18</w:t>
      </w:r>
    </w:p>
    <w:p w14:paraId="12CBE046">
      <w:pPr>
        <w:pStyle w:val="7"/>
        <w:keepNext w:val="0"/>
        <w:keepLines w:val="0"/>
        <w:widowControl/>
        <w:suppressLineNumbers w:val="0"/>
        <w:rPr>
          <w:sz w:val="24"/>
          <w:szCs w:val="24"/>
        </w:rPr>
      </w:pPr>
    </w:p>
    <w:p w14:paraId="5C98F231">
      <w:pPr>
        <w:pStyle w:val="7"/>
        <w:keepNext w:val="0"/>
        <w:keepLines w:val="0"/>
        <w:widowControl/>
        <w:suppressLineNumbers w:val="0"/>
        <w:rPr>
          <w:sz w:val="24"/>
          <w:szCs w:val="24"/>
        </w:rPr>
      </w:pPr>
    </w:p>
    <w:p w14:paraId="0CEF3313">
      <w:pPr>
        <w:pStyle w:val="7"/>
        <w:keepNext w:val="0"/>
        <w:keepLines w:val="0"/>
        <w:widowControl/>
        <w:suppressLineNumbers w:val="0"/>
        <w:rPr>
          <w:sz w:val="24"/>
          <w:szCs w:val="24"/>
        </w:rPr>
      </w:pPr>
    </w:p>
    <w:p w14:paraId="0CE057B9">
      <w:pPr>
        <w:pStyle w:val="7"/>
        <w:keepNext w:val="0"/>
        <w:keepLines w:val="0"/>
        <w:widowControl/>
        <w:suppressLineNumbers w:val="0"/>
        <w:rPr>
          <w:sz w:val="24"/>
          <w:szCs w:val="24"/>
        </w:rPr>
      </w:pPr>
    </w:p>
    <w:p w14:paraId="538EBF9C">
      <w:pPr>
        <w:pStyle w:val="7"/>
        <w:keepNext w:val="0"/>
        <w:keepLines w:val="0"/>
        <w:widowControl/>
        <w:suppressLineNumbers w:val="0"/>
        <w:rPr>
          <w:rFonts w:hint="default"/>
          <w:sz w:val="24"/>
          <w:szCs w:val="24"/>
          <w:lang w:val="en-IN"/>
        </w:rPr>
      </w:pPr>
    </w:p>
    <w:p w14:paraId="74E5C474">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Data Cleaning</w:t>
      </w:r>
    </w:p>
    <w:p w14:paraId="214804FC">
      <w:pPr>
        <w:numPr>
          <w:numId w:val="0"/>
        </w:numPr>
        <w:ind w:leftChars="0"/>
        <w:jc w:val="left"/>
        <w:rPr>
          <w:rFonts w:hint="default" w:ascii="Times New Roman" w:hAnsi="Times New Roman" w:cs="Times New Roman"/>
          <w:b/>
          <w:bCs/>
          <w:sz w:val="32"/>
          <w:szCs w:val="32"/>
          <w:lang w:val="en-IN"/>
        </w:rPr>
      </w:pPr>
    </w:p>
    <w:p w14:paraId="21095874">
      <w:pPr>
        <w:numPr>
          <w:numId w:val="0"/>
        </w:numPr>
        <w:ind w:left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4805680" cy="1553210"/>
            <wp:effectExtent l="0" t="0" r="7620" b="8890"/>
            <wp:docPr id="3" name="Picture 3" descr="df.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head()"/>
                    <pic:cNvPicPr>
                      <a:picLocks noChangeAspect="1"/>
                    </pic:cNvPicPr>
                  </pic:nvPicPr>
                  <pic:blipFill>
                    <a:blip r:embed="rId4"/>
                    <a:stretch>
                      <a:fillRect/>
                    </a:stretch>
                  </pic:blipFill>
                  <pic:spPr>
                    <a:xfrm>
                      <a:off x="0" y="0"/>
                      <a:ext cx="4805680" cy="1553210"/>
                    </a:xfrm>
                    <a:prstGeom prst="rect">
                      <a:avLst/>
                    </a:prstGeom>
                  </pic:spPr>
                </pic:pic>
              </a:graphicData>
            </a:graphic>
          </wp:inline>
        </w:drawing>
      </w:r>
    </w:p>
    <w:p w14:paraId="3CE13A65">
      <w:pPr>
        <w:numPr>
          <w:numId w:val="0"/>
        </w:numPr>
        <w:ind w:leftChars="0"/>
        <w:jc w:val="center"/>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t>Figure 1:Dataset Preview</w:t>
      </w:r>
    </w:p>
    <w:p w14:paraId="54957D3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Observation</w:t>
      </w:r>
      <w:bookmarkStart w:id="0" w:name="_GoBack"/>
      <w:bookmarkEnd w:id="0"/>
    </w:p>
    <w:p w14:paraId="38B96C0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first five records of the dataset were displayed successfully. </w:t>
      </w:r>
    </w:p>
    <w:p w14:paraId="00595A6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contains customer, order, product, shipping, and sales information. </w:t>
      </w:r>
    </w:p>
    <w:p w14:paraId="6DF4B03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i/>
          <w:iCs/>
          <w:sz w:val="24"/>
          <w:szCs w:val="24"/>
          <w:lang w:val="en-IN"/>
        </w:rPr>
      </w:pPr>
      <w:r>
        <w:rPr>
          <w:rFonts w:hint="default" w:ascii="Times New Roman" w:hAnsi="Times New Roman" w:cs="Times New Roman"/>
          <w:sz w:val="24"/>
          <w:szCs w:val="24"/>
        </w:rPr>
        <w:t xml:space="preserve">The data appears to be properly structured and ready for analysis. </w:t>
      </w:r>
    </w:p>
    <w:p w14:paraId="1C5C0A4D">
      <w:pPr>
        <w:numPr>
          <w:numId w:val="0"/>
        </w:numPr>
        <w:ind w:leftChars="0"/>
        <w:jc w:val="both"/>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drawing>
          <wp:inline distT="0" distB="0" distL="114300" distR="114300">
            <wp:extent cx="4512945" cy="3251835"/>
            <wp:effectExtent l="0" t="0" r="8255" b="12065"/>
            <wp:docPr id="4" name="Picture 4" descr="df.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f.info()"/>
                    <pic:cNvPicPr>
                      <a:picLocks noChangeAspect="1"/>
                    </pic:cNvPicPr>
                  </pic:nvPicPr>
                  <pic:blipFill>
                    <a:blip r:embed="rId5"/>
                    <a:srcRect l="3306" t="2510" b="3421"/>
                    <a:stretch>
                      <a:fillRect/>
                    </a:stretch>
                  </pic:blipFill>
                  <pic:spPr>
                    <a:xfrm>
                      <a:off x="0" y="0"/>
                      <a:ext cx="4512945" cy="3251835"/>
                    </a:xfrm>
                    <a:prstGeom prst="rect">
                      <a:avLst/>
                    </a:prstGeom>
                  </pic:spPr>
                </pic:pic>
              </a:graphicData>
            </a:graphic>
          </wp:inline>
        </w:drawing>
      </w:r>
    </w:p>
    <w:p w14:paraId="50F1EC5C">
      <w:pPr>
        <w:numPr>
          <w:numId w:val="0"/>
        </w:numPr>
        <w:ind w:leftChars="0"/>
        <w:jc w:val="center"/>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t>Figure 2:Dataset Information</w:t>
      </w:r>
    </w:p>
    <w:p w14:paraId="3FD62C5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Observation</w:t>
      </w:r>
    </w:p>
    <w:p w14:paraId="2044118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contains </w:t>
      </w:r>
      <w:r>
        <w:rPr>
          <w:rStyle w:val="8"/>
          <w:rFonts w:hint="default" w:ascii="Times New Roman" w:hAnsi="Times New Roman" w:cs="Times New Roman"/>
          <w:sz w:val="24"/>
          <w:szCs w:val="24"/>
        </w:rPr>
        <w:t>9,800 rows</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18 columns</w:t>
      </w:r>
      <w:r>
        <w:rPr>
          <w:rFonts w:hint="default" w:ascii="Times New Roman" w:hAnsi="Times New Roman" w:cs="Times New Roman"/>
          <w:sz w:val="24"/>
          <w:szCs w:val="24"/>
        </w:rPr>
        <w:t xml:space="preserve">. </w:t>
      </w:r>
    </w:p>
    <w:p w14:paraId="1EAAAA9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Most columns are of </w:t>
      </w:r>
      <w:r>
        <w:rPr>
          <w:rStyle w:val="8"/>
          <w:rFonts w:hint="default" w:ascii="Times New Roman" w:hAnsi="Times New Roman" w:cs="Times New Roman"/>
          <w:sz w:val="24"/>
          <w:szCs w:val="24"/>
        </w:rPr>
        <w:t>string (object)</w:t>
      </w:r>
      <w:r>
        <w:rPr>
          <w:rFonts w:hint="default" w:ascii="Times New Roman" w:hAnsi="Times New Roman" w:cs="Times New Roman"/>
          <w:sz w:val="24"/>
          <w:szCs w:val="24"/>
        </w:rPr>
        <w:t xml:space="preserve"> data type, while </w:t>
      </w:r>
      <w:r>
        <w:rPr>
          <w:rStyle w:val="8"/>
          <w:rFonts w:hint="default" w:ascii="Times New Roman" w:hAnsi="Times New Roman" w:cs="Times New Roman"/>
          <w:sz w:val="24"/>
          <w:szCs w:val="24"/>
        </w:rPr>
        <w:t>Sales</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Postal_Code</w:t>
      </w:r>
      <w:r>
        <w:rPr>
          <w:rFonts w:hint="default" w:ascii="Times New Roman" w:hAnsi="Times New Roman" w:cs="Times New Roman"/>
          <w:sz w:val="24"/>
          <w:szCs w:val="24"/>
        </w:rPr>
        <w:t xml:space="preserve"> are numeric. </w:t>
      </w:r>
    </w:p>
    <w:p w14:paraId="1005C4B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i/>
          <w:iCs/>
          <w:sz w:val="24"/>
          <w:szCs w:val="24"/>
          <w:lang w:val="en-IN"/>
        </w:rPr>
      </w:pPr>
      <w:r>
        <w:rPr>
          <w:rFonts w:hint="default" w:ascii="Times New Roman" w:hAnsi="Times New Roman" w:cs="Times New Roman"/>
          <w:sz w:val="24"/>
          <w:szCs w:val="24"/>
        </w:rPr>
        <w:t xml:space="preserve">Only the </w:t>
      </w:r>
      <w:r>
        <w:rPr>
          <w:rStyle w:val="8"/>
          <w:rFonts w:hint="default" w:ascii="Times New Roman" w:hAnsi="Times New Roman" w:cs="Times New Roman"/>
          <w:sz w:val="24"/>
          <w:szCs w:val="24"/>
        </w:rPr>
        <w:t>Postal_Code</w:t>
      </w:r>
      <w:r>
        <w:rPr>
          <w:rFonts w:hint="default" w:ascii="Times New Roman" w:hAnsi="Times New Roman" w:cs="Times New Roman"/>
          <w:sz w:val="24"/>
          <w:szCs w:val="24"/>
        </w:rPr>
        <w:t xml:space="preserve"> column contains missing values (11 records), whereas all other columns are complete.</w:t>
      </w:r>
    </w:p>
    <w:p w14:paraId="6D726440">
      <w:pPr>
        <w:numPr>
          <w:numId w:val="0"/>
        </w:numPr>
        <w:ind w:leftChars="0"/>
        <w:jc w:val="both"/>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drawing>
          <wp:inline distT="0" distB="0" distL="114300" distR="114300">
            <wp:extent cx="4911725" cy="3272790"/>
            <wp:effectExtent l="0" t="0" r="3175" b="3810"/>
            <wp:docPr id="5" name="Picture 5" descr="is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snull()"/>
                    <pic:cNvPicPr>
                      <a:picLocks noChangeAspect="1"/>
                    </pic:cNvPicPr>
                  </pic:nvPicPr>
                  <pic:blipFill>
                    <a:blip r:embed="rId6"/>
                    <a:stretch>
                      <a:fillRect/>
                    </a:stretch>
                  </pic:blipFill>
                  <pic:spPr>
                    <a:xfrm>
                      <a:off x="0" y="0"/>
                      <a:ext cx="4911725" cy="3272790"/>
                    </a:xfrm>
                    <a:prstGeom prst="rect">
                      <a:avLst/>
                    </a:prstGeom>
                  </pic:spPr>
                </pic:pic>
              </a:graphicData>
            </a:graphic>
          </wp:inline>
        </w:drawing>
      </w:r>
    </w:p>
    <w:p w14:paraId="566F1D98">
      <w:pPr>
        <w:numPr>
          <w:numId w:val="0"/>
        </w:numPr>
        <w:ind w:leftChars="0"/>
        <w:jc w:val="center"/>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t>Figure 3:Missing Values</w:t>
      </w:r>
    </w:p>
    <w:p w14:paraId="3408FAC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Observation</w:t>
      </w:r>
    </w:p>
    <w:p w14:paraId="557D0C1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Missing value analysis shows that only the </w:t>
      </w:r>
      <w:r>
        <w:rPr>
          <w:rStyle w:val="8"/>
          <w:rFonts w:hint="default" w:ascii="Times New Roman" w:hAnsi="Times New Roman" w:cs="Times New Roman"/>
          <w:sz w:val="24"/>
          <w:szCs w:val="24"/>
        </w:rPr>
        <w:t>Postal_Code</w:t>
      </w:r>
      <w:r>
        <w:rPr>
          <w:rFonts w:hint="default" w:ascii="Times New Roman" w:hAnsi="Times New Roman" w:cs="Times New Roman"/>
          <w:sz w:val="24"/>
          <w:szCs w:val="24"/>
        </w:rPr>
        <w:t xml:space="preserve"> column has </w:t>
      </w:r>
      <w:r>
        <w:rPr>
          <w:rStyle w:val="8"/>
          <w:rFonts w:hint="default" w:ascii="Times New Roman" w:hAnsi="Times New Roman" w:cs="Times New Roman"/>
          <w:sz w:val="24"/>
          <w:szCs w:val="24"/>
        </w:rPr>
        <w:t>11 missing values</w:t>
      </w:r>
      <w:r>
        <w:rPr>
          <w:rFonts w:hint="default" w:ascii="Times New Roman" w:hAnsi="Times New Roman" w:cs="Times New Roman"/>
          <w:sz w:val="24"/>
          <w:szCs w:val="24"/>
        </w:rPr>
        <w:t xml:space="preserve">. </w:t>
      </w:r>
    </w:p>
    <w:p w14:paraId="15F5969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i/>
          <w:iCs/>
          <w:sz w:val="24"/>
          <w:szCs w:val="24"/>
          <w:lang w:val="en-IN"/>
        </w:rPr>
      </w:pPr>
      <w:r>
        <w:rPr>
          <w:rFonts w:hint="default" w:ascii="Times New Roman" w:hAnsi="Times New Roman" w:cs="Times New Roman"/>
          <w:sz w:val="24"/>
          <w:szCs w:val="24"/>
        </w:rPr>
        <w:t xml:space="preserve">All remaining columns have </w:t>
      </w:r>
      <w:r>
        <w:rPr>
          <w:rStyle w:val="8"/>
          <w:rFonts w:hint="default" w:ascii="Times New Roman" w:hAnsi="Times New Roman" w:cs="Times New Roman"/>
          <w:sz w:val="24"/>
          <w:szCs w:val="24"/>
        </w:rPr>
        <w:t>no missing values</w:t>
      </w:r>
      <w:r>
        <w:rPr>
          <w:rFonts w:hint="default" w:ascii="Times New Roman" w:hAnsi="Times New Roman" w:cs="Times New Roman"/>
          <w:sz w:val="24"/>
          <w:szCs w:val="24"/>
        </w:rPr>
        <w:t>, indicating good overall data quality.</w:t>
      </w:r>
    </w:p>
    <w:p w14:paraId="396C3DFF">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Summary Statistics</w:t>
      </w:r>
    </w:p>
    <w:p w14:paraId="37A24BAD">
      <w:pPr>
        <w:numPr>
          <w:numId w:val="0"/>
        </w:numPr>
        <w:ind w:leftChars="0"/>
        <w:jc w:val="left"/>
        <w:rPr>
          <w:rFonts w:hint="default" w:ascii="Times New Roman" w:hAnsi="Times New Roman" w:cs="Times New Roman"/>
          <w:b/>
          <w:bCs/>
          <w:sz w:val="32"/>
          <w:szCs w:val="32"/>
          <w:lang w:val="en-IN"/>
        </w:rPr>
      </w:pPr>
    </w:p>
    <w:p w14:paraId="0F7FB529">
      <w:pPr>
        <w:numPr>
          <w:numId w:val="0"/>
        </w:numPr>
        <w:ind w:leftChars="0"/>
        <w:jc w:val="left"/>
        <w:rPr>
          <w:rFonts w:hint="default" w:ascii="Times New Roman" w:hAnsi="Times New Roman" w:cs="Times New Roman"/>
          <w:b/>
          <w:bCs/>
          <w:sz w:val="32"/>
          <w:szCs w:val="32"/>
          <w:lang w:val="en-IN"/>
        </w:rPr>
      </w:pPr>
    </w:p>
    <w:p w14:paraId="4BFB0C33">
      <w:pPr>
        <w:numPr>
          <w:numId w:val="0"/>
        </w:numPr>
        <w:ind w:left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2373630" cy="1642110"/>
            <wp:effectExtent l="0" t="0" r="1270" b="8890"/>
            <wp:docPr id="6" name="Picture 6" descr="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an"/>
                    <pic:cNvPicPr>
                      <a:picLocks noChangeAspect="1"/>
                    </pic:cNvPicPr>
                  </pic:nvPicPr>
                  <pic:blipFill>
                    <a:blip r:embed="rId7"/>
                    <a:srcRect r="26417"/>
                    <a:stretch>
                      <a:fillRect/>
                    </a:stretch>
                  </pic:blipFill>
                  <pic:spPr>
                    <a:xfrm>
                      <a:off x="0" y="0"/>
                      <a:ext cx="2373630" cy="1642110"/>
                    </a:xfrm>
                    <a:prstGeom prst="rect">
                      <a:avLst/>
                    </a:prstGeom>
                  </pic:spPr>
                </pic:pic>
              </a:graphicData>
            </a:graphic>
          </wp:inline>
        </w:drawing>
      </w:r>
      <w:r>
        <w:rPr>
          <w:rFonts w:hint="default" w:ascii="Times New Roman" w:hAnsi="Times New Roman" w:cs="Times New Roman"/>
          <w:b/>
          <w:bCs/>
          <w:sz w:val="32"/>
          <w:szCs w:val="32"/>
          <w:lang w:val="en-IN"/>
        </w:rPr>
        <w:t xml:space="preserve">    </w:t>
      </w:r>
      <w:r>
        <w:drawing>
          <wp:inline distT="0" distB="0" distL="114300" distR="114300">
            <wp:extent cx="2603500" cy="1644650"/>
            <wp:effectExtent l="0" t="0" r="0" b="635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8"/>
                    <a:stretch>
                      <a:fillRect/>
                    </a:stretch>
                  </pic:blipFill>
                  <pic:spPr>
                    <a:xfrm>
                      <a:off x="0" y="0"/>
                      <a:ext cx="2603500" cy="1644650"/>
                    </a:xfrm>
                    <a:prstGeom prst="rect">
                      <a:avLst/>
                    </a:prstGeom>
                    <a:noFill/>
                    <a:ln>
                      <a:noFill/>
                    </a:ln>
                  </pic:spPr>
                </pic:pic>
              </a:graphicData>
            </a:graphic>
          </wp:inline>
        </w:drawing>
      </w:r>
      <w:r>
        <w:rPr>
          <w:rFonts w:hint="default" w:ascii="Times New Roman" w:hAnsi="Times New Roman" w:cs="Times New Roman"/>
          <w:b/>
          <w:bCs/>
          <w:sz w:val="32"/>
          <w:szCs w:val="32"/>
          <w:lang w:val="en-IN"/>
        </w:rPr>
        <w:t xml:space="preserve">   </w:t>
      </w:r>
    </w:p>
    <w:p w14:paraId="28D0E676">
      <w:pPr>
        <w:numPr>
          <w:numId w:val="0"/>
        </w:numPr>
        <w:ind w:leftChars="0"/>
        <w:jc w:val="left"/>
        <w:rPr>
          <w:rFonts w:hint="default" w:ascii="Times New Roman" w:hAnsi="Times New Roman" w:cs="Times New Roman"/>
          <w:b w:val="0"/>
          <w:bCs w:val="0"/>
          <w:i/>
          <w:iCs/>
          <w:sz w:val="24"/>
          <w:szCs w:val="24"/>
          <w:lang w:val="en-IN"/>
        </w:rPr>
      </w:pPr>
      <w:r>
        <w:rPr>
          <w:rFonts w:hint="default" w:ascii="Times New Roman" w:hAnsi="Times New Roman" w:cs="Times New Roman"/>
          <w:b/>
          <w:bCs/>
          <w:i/>
          <w:iCs/>
          <w:sz w:val="24"/>
          <w:szCs w:val="24"/>
          <w:lang w:val="en-IN"/>
        </w:rPr>
        <w:t xml:space="preserve">      </w:t>
      </w:r>
      <w:r>
        <w:rPr>
          <w:rFonts w:hint="default" w:ascii="Times New Roman" w:hAnsi="Times New Roman" w:cs="Times New Roman"/>
          <w:b w:val="0"/>
          <w:bCs w:val="0"/>
          <w:i/>
          <w:iCs/>
          <w:sz w:val="24"/>
          <w:szCs w:val="24"/>
          <w:lang w:val="en-IN"/>
        </w:rPr>
        <w:t>Figure 4:Mean Output                                 Figure 5:Median Output</w:t>
      </w:r>
    </w:p>
    <w:p w14:paraId="78183AF9">
      <w:pPr>
        <w:numPr>
          <w:numId w:val="0"/>
        </w:numPr>
        <w:ind w:leftChars="0"/>
        <w:jc w:val="left"/>
        <w:rPr>
          <w:rFonts w:hint="default" w:ascii="Times New Roman" w:hAnsi="Times New Roman" w:cs="Times New Roman"/>
          <w:b w:val="0"/>
          <w:bCs w:val="0"/>
          <w:i/>
          <w:iCs/>
          <w:sz w:val="24"/>
          <w:szCs w:val="24"/>
          <w:lang w:val="en-IN"/>
        </w:rPr>
      </w:pPr>
    </w:p>
    <w:p w14:paraId="185CCA35">
      <w:pPr>
        <w:numPr>
          <w:numId w:val="0"/>
        </w:numPr>
        <w:ind w:left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4755515" cy="2230755"/>
            <wp:effectExtent l="0" t="0" r="6985" b="4445"/>
            <wp:docPr id="13" name="Picture 13" descr="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ode"/>
                    <pic:cNvPicPr>
                      <a:picLocks noChangeAspect="1"/>
                    </pic:cNvPicPr>
                  </pic:nvPicPr>
                  <pic:blipFill>
                    <a:blip r:embed="rId9"/>
                    <a:stretch>
                      <a:fillRect/>
                    </a:stretch>
                  </pic:blipFill>
                  <pic:spPr>
                    <a:xfrm>
                      <a:off x="0" y="0"/>
                      <a:ext cx="4755515" cy="2230755"/>
                    </a:xfrm>
                    <a:prstGeom prst="rect">
                      <a:avLst/>
                    </a:prstGeom>
                  </pic:spPr>
                </pic:pic>
              </a:graphicData>
            </a:graphic>
          </wp:inline>
        </w:drawing>
      </w:r>
    </w:p>
    <w:p w14:paraId="2280DB5C">
      <w:pPr>
        <w:numPr>
          <w:numId w:val="0"/>
        </w:numPr>
        <w:ind w:leftChars="0"/>
        <w:jc w:val="center"/>
        <w:rPr>
          <w:rFonts w:hint="default" w:ascii="Times New Roman" w:hAnsi="Times New Roman" w:cs="Times New Roman"/>
          <w:b w:val="0"/>
          <w:bCs w:val="0"/>
          <w:i/>
          <w:iCs/>
          <w:sz w:val="24"/>
          <w:szCs w:val="24"/>
          <w:lang w:val="en-IN"/>
        </w:rPr>
      </w:pPr>
      <w:r>
        <w:rPr>
          <w:rFonts w:hint="default" w:ascii="Times New Roman" w:hAnsi="Times New Roman" w:cs="Times New Roman"/>
          <w:b w:val="0"/>
          <w:bCs w:val="0"/>
          <w:i/>
          <w:iCs/>
          <w:sz w:val="24"/>
          <w:szCs w:val="24"/>
          <w:lang w:val="en-IN"/>
        </w:rPr>
        <w:t>Figure 6:Mode Output</w:t>
      </w:r>
    </w:p>
    <w:p w14:paraId="25BE0B9E">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KPIs</w:t>
      </w:r>
    </w:p>
    <w:p w14:paraId="2BBF6105">
      <w:pPr>
        <w:numPr>
          <w:numId w:val="0"/>
        </w:numPr>
        <w:ind w:left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035550" cy="5302250"/>
            <wp:effectExtent l="0" t="0" r="6350" b="6350"/>
            <wp:docPr id="14" name="Picture 14" descr="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KPIs"/>
                    <pic:cNvPicPr>
                      <a:picLocks noChangeAspect="1"/>
                    </pic:cNvPicPr>
                  </pic:nvPicPr>
                  <pic:blipFill>
                    <a:blip r:embed="rId10"/>
                    <a:stretch>
                      <a:fillRect/>
                    </a:stretch>
                  </pic:blipFill>
                  <pic:spPr>
                    <a:xfrm>
                      <a:off x="0" y="0"/>
                      <a:ext cx="5035550" cy="5302250"/>
                    </a:xfrm>
                    <a:prstGeom prst="rect">
                      <a:avLst/>
                    </a:prstGeom>
                  </pic:spPr>
                </pic:pic>
              </a:graphicData>
            </a:graphic>
          </wp:inline>
        </w:drawing>
      </w:r>
    </w:p>
    <w:p w14:paraId="2C3A0314">
      <w:pPr>
        <w:numPr>
          <w:numId w:val="0"/>
        </w:numPr>
        <w:ind w:leftChars="0"/>
        <w:jc w:val="left"/>
        <w:rPr>
          <w:rFonts w:hint="default" w:ascii="Times New Roman" w:hAnsi="Times New Roman" w:cs="Times New Roman"/>
          <w:b/>
          <w:bCs/>
          <w:sz w:val="32"/>
          <w:szCs w:val="32"/>
          <w:lang w:val="en-IN"/>
        </w:rPr>
      </w:pPr>
    </w:p>
    <w:p w14:paraId="7E92FEFE">
      <w:pPr>
        <w:numPr>
          <w:numId w:val="0"/>
        </w:numPr>
        <w:ind w:leftChars="0"/>
        <w:jc w:val="left"/>
        <w:rPr>
          <w:rFonts w:hint="default" w:ascii="Times New Roman" w:hAnsi="Times New Roman" w:cs="Times New Roman"/>
          <w:b/>
          <w:bCs/>
          <w:sz w:val="32"/>
          <w:szCs w:val="32"/>
          <w:lang w:val="en-IN"/>
        </w:rPr>
      </w:pPr>
    </w:p>
    <w:p w14:paraId="20BF9B06">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Visulaizations</w:t>
      </w:r>
    </w:p>
    <w:p w14:paraId="413C13FC">
      <w:pPr>
        <w:numPr>
          <w:numId w:val="0"/>
        </w:numPr>
        <w:ind w:left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270500" cy="4220845"/>
            <wp:effectExtent l="0" t="0" r="0" b="8255"/>
            <wp:docPr id="1" name="Picture 1" descr="Sale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lesDashboard"/>
                    <pic:cNvPicPr>
                      <a:picLocks noChangeAspect="1"/>
                    </pic:cNvPicPr>
                  </pic:nvPicPr>
                  <pic:blipFill>
                    <a:blip r:embed="rId11"/>
                    <a:stretch>
                      <a:fillRect/>
                    </a:stretch>
                  </pic:blipFill>
                  <pic:spPr>
                    <a:xfrm>
                      <a:off x="0" y="0"/>
                      <a:ext cx="5270500" cy="4220845"/>
                    </a:xfrm>
                    <a:prstGeom prst="rect">
                      <a:avLst/>
                    </a:prstGeom>
                  </pic:spPr>
                </pic:pic>
              </a:graphicData>
            </a:graphic>
          </wp:inline>
        </w:drawing>
      </w:r>
    </w:p>
    <w:p w14:paraId="2AAD9E0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Monthly Sales Trend</w:t>
      </w:r>
      <w:r>
        <w:rPr>
          <w:rFonts w:hint="default" w:ascii="Times New Roman" w:hAnsi="Times New Roman" w:cs="Times New Roman"/>
          <w:sz w:val="24"/>
          <w:szCs w:val="24"/>
        </w:rPr>
        <w:t xml:space="preserve"> </w:t>
      </w:r>
    </w:p>
    <w:p w14:paraId="7335C9A9">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Shows monthly variation in sales. </w:t>
      </w:r>
    </w:p>
    <w:p w14:paraId="22913815">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identify seasonality and peak sales months. </w:t>
      </w:r>
    </w:p>
    <w:p w14:paraId="59BD41B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Top 10 Products by Sales</w:t>
      </w:r>
      <w:r>
        <w:rPr>
          <w:rFonts w:hint="default" w:ascii="Times New Roman" w:hAnsi="Times New Roman" w:cs="Times New Roman"/>
          <w:sz w:val="24"/>
          <w:szCs w:val="24"/>
        </w:rPr>
        <w:t xml:space="preserve"> </w:t>
      </w:r>
    </w:p>
    <w:p w14:paraId="693C59F6">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Displays the products generating the highest revenue. </w:t>
      </w:r>
    </w:p>
    <w:p w14:paraId="60091C42">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Identifies best-selling products. </w:t>
      </w:r>
    </w:p>
    <w:p w14:paraId="045F7A6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Sales by State</w:t>
      </w:r>
      <w:r>
        <w:rPr>
          <w:rFonts w:hint="default" w:ascii="Times New Roman" w:hAnsi="Times New Roman" w:cs="Times New Roman"/>
          <w:sz w:val="24"/>
          <w:szCs w:val="24"/>
        </w:rPr>
        <w:t xml:space="preserve"> </w:t>
      </w:r>
    </w:p>
    <w:p w14:paraId="17FFD9E4">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Visualizes regional sales distribution across states. </w:t>
      </w:r>
    </w:p>
    <w:p w14:paraId="45C475A1">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Highlights high-performing and low-performing regions. </w:t>
      </w:r>
    </w:p>
    <w:p w14:paraId="1F4987B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Sales by Category &amp; Sub-Category</w:t>
      </w:r>
      <w:r>
        <w:rPr>
          <w:rFonts w:hint="default" w:ascii="Times New Roman" w:hAnsi="Times New Roman" w:cs="Times New Roman"/>
          <w:sz w:val="24"/>
          <w:szCs w:val="24"/>
        </w:rPr>
        <w:t xml:space="preserve"> </w:t>
      </w:r>
    </w:p>
    <w:p w14:paraId="44F7B8B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Shows contribution of different product categories. </w:t>
      </w:r>
    </w:p>
    <w:p w14:paraId="74ACB604">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compare category-wise sales performance. </w:t>
      </w:r>
    </w:p>
    <w:p w14:paraId="6F2FCAD6">
      <w:pPr>
        <w:numPr>
          <w:numId w:val="0"/>
        </w:numPr>
        <w:ind w:leftChars="0"/>
        <w:jc w:val="left"/>
        <w:rPr>
          <w:rFonts w:hint="default" w:ascii="Times New Roman" w:hAnsi="Times New Roman" w:cs="Times New Roman"/>
          <w:b/>
          <w:bCs/>
          <w:sz w:val="32"/>
          <w:szCs w:val="32"/>
          <w:lang w:val="en-IN"/>
        </w:rPr>
      </w:pPr>
    </w:p>
    <w:p w14:paraId="16086E50">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Executive Summary</w:t>
      </w:r>
    </w:p>
    <w:p w14:paraId="39869883">
      <w:pPr>
        <w:numPr>
          <w:numId w:val="0"/>
        </w:numPr>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sales analysis of the Superstore dataset reveals that sales vary significantly across products, categories, and regions. Certain products contribute a major share of revenue, while sales are concentrated in a few states. Monthly sales trends indicate seasonal fluctuations, with higher sales observed during the end of the year. The dashboard provides valuable insights that can help improve product planning, inventory management, and regional sales strategies.</w:t>
      </w:r>
    </w:p>
    <w:p w14:paraId="656C339E">
      <w:pPr>
        <w:numPr>
          <w:numId w:val="0"/>
        </w:numPr>
        <w:ind w:leftChars="0"/>
        <w:jc w:val="left"/>
        <w:rPr>
          <w:rFonts w:hint="default" w:ascii="Times New Roman" w:hAnsi="Times New Roman" w:eastAsia="SimSun" w:cs="Times New Roman"/>
          <w:sz w:val="24"/>
          <w:szCs w:val="24"/>
          <w:lang w:val="en-IN"/>
        </w:rPr>
      </w:pPr>
    </w:p>
    <w:p w14:paraId="5BB10941">
      <w:pPr>
        <w:numPr>
          <w:ilvl w:val="0"/>
          <w:numId w:val="1"/>
        </w:numPr>
        <w:ind w:left="0" w:leftChars="0" w:firstLine="0" w:firstLineChars="0"/>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Five Tactical Improvements</w:t>
      </w:r>
    </w:p>
    <w:p w14:paraId="1283F92A">
      <w:pPr>
        <w:keepNext w:val="0"/>
        <w:keepLines w:val="0"/>
        <w:widowControl/>
        <w:suppressLineNumbers w:val="0"/>
        <w:rPr>
          <w:rFonts w:hint="default" w:ascii="Times New Roman" w:hAnsi="Times New Roman" w:cs="Times New Roman"/>
          <w:sz w:val="24"/>
          <w:szCs w:val="24"/>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 xml:space="preserve">Increase inventory for top-selling products to avoid stock shortages. </w:t>
      </w:r>
    </w:p>
    <w:p w14:paraId="150CDA9B">
      <w:pPr>
        <w:keepNext w:val="0"/>
        <w:keepLines w:val="0"/>
        <w:widowControl/>
        <w:suppressLineNumbers w:val="0"/>
        <w:rPr>
          <w:rFonts w:hint="default" w:ascii="Times New Roman" w:hAnsi="Times New Roman" w:cs="Times New Roman"/>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Focus marketing campaigns on low-performing regions to improve sales. </w:t>
      </w:r>
    </w:p>
    <w:p w14:paraId="746F060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 xml:space="preserve">Promote </w:t>
      </w:r>
      <w:r>
        <w:rPr>
          <w:rFonts w:hint="default" w:ascii="Times New Roman" w:hAnsi="Times New Roman" w:cs="Times New Roman"/>
          <w:sz w:val="24"/>
          <w:szCs w:val="24"/>
          <w:lang w:val="en-IN"/>
        </w:rPr>
        <w:t>under-performing</w:t>
      </w:r>
      <w:r>
        <w:rPr>
          <w:rFonts w:hint="default" w:ascii="Times New Roman" w:hAnsi="Times New Roman" w:cs="Times New Roman"/>
          <w:sz w:val="24"/>
          <w:szCs w:val="24"/>
        </w:rPr>
        <w:t xml:space="preserve"> product categories through discounts and bundle offers.</w:t>
      </w:r>
      <w:r>
        <w:t xml:space="preserve"> </w:t>
      </w:r>
    </w:p>
    <w:p w14:paraId="3168E47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Plan inventory based on seasonal sales trends to meet customer demand.</w:t>
      </w:r>
      <w:r>
        <w:t xml:space="preserve"> </w:t>
      </w:r>
    </w:p>
    <w:p w14:paraId="754462CC">
      <w:pPr>
        <w:keepNext w:val="0"/>
        <w:keepLines w:val="0"/>
        <w:widowControl/>
        <w:suppressLineNumbers w:val="0"/>
        <w:rPr>
          <w:rFonts w:hint="default" w:ascii="Times New Roman" w:hAnsi="Times New Roman" w:cs="Times New Roman"/>
          <w:sz w:val="24"/>
          <w:szCs w:val="24"/>
        </w:rPr>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4"/>
          <w:szCs w:val="24"/>
        </w:rPr>
        <w:t>Use sales insights to recommend popular products and improve customer purchasing experience.</w:t>
      </w:r>
    </w:p>
    <w:p w14:paraId="3C0C3435">
      <w:pPr>
        <w:numPr>
          <w:numId w:val="0"/>
        </w:numPr>
        <w:ind w:leftChars="0"/>
        <w:jc w:val="left"/>
        <w:rPr>
          <w:rFonts w:hint="default" w:ascii="Times New Roman" w:hAnsi="Times New Roman" w:cs="Times New Roman"/>
          <w:b/>
          <w:bCs/>
          <w:sz w:val="32"/>
          <w:szCs w:val="3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A1240"/>
    <w:multiLevelType w:val="multilevel"/>
    <w:tmpl w:val="A86A1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5692339"/>
    <w:multiLevelType w:val="multilevel"/>
    <w:tmpl w:val="056923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8361AF4"/>
    <w:multiLevelType w:val="singleLevel"/>
    <w:tmpl w:val="08361AF4"/>
    <w:lvl w:ilvl="0" w:tentative="0">
      <w:start w:val="1"/>
      <w:numFmt w:val="decimal"/>
      <w:lvlText w:val="%1."/>
      <w:lvlJc w:val="left"/>
      <w:pPr>
        <w:tabs>
          <w:tab w:val="left" w:pos="312"/>
        </w:tabs>
      </w:pPr>
    </w:lvl>
  </w:abstractNum>
  <w:abstractNum w:abstractNumId="3">
    <w:nsid w:val="3FE5CD6C"/>
    <w:multiLevelType w:val="multilevel"/>
    <w:tmpl w:val="3FE5CD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59E8729"/>
    <w:multiLevelType w:val="multilevel"/>
    <w:tmpl w:val="459E87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D1E09C5"/>
    <w:multiLevelType w:val="multilevel"/>
    <w:tmpl w:val="6D1E09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EB40080"/>
    <w:multiLevelType w:val="multilevel"/>
    <w:tmpl w:val="6EB400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0"/>
  </w:num>
  <w:num w:numId="4">
    <w:abstractNumId w:val="5"/>
  </w:num>
  <w:num w:numId="5">
    <w:abstractNumId w:val="1"/>
  </w:num>
  <w:num w:numId="6">
    <w:abstractNumId w:val="4"/>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4A11C6"/>
    <w:rsid w:val="3E4A1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1374</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2026-07-23T15:37:00Z</dcterms:created>
  <dc:creator>Gayatri</dc:creator>
  <cp:lastModifiedBy>Gayatri</cp:lastModifiedBy>
  <dcterms:modified xsi:type="dcterms:W3CDTF">2026-07-24T14:32:53Z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2DD881423F92491FBBBFDAD2494ACF6C_11</vt:lpwstr>
  </property>
  <property fmtid="{D5CDD505-2E9C-101B-9397-08002B2CF9AE}" pid="4" name="KSOTemplateDocerSaveRecord">
    <vt:lpwstr>eyJoZGlkIjoiODVkZTQ0MTQ4OTI5ZDdkZWU2NzljMzMwZDk1MTBmNjYiLCJ1c2VySWQiOiI1Njc2NDUzNTQ4NzYifQ==</vt:lpwstr>
  </property>
</Properties>
</file>