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33C19A72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14:paraId="65817DBD" w14:textId="4DB79C9D" w:rsidR="005854DB" w:rsidRPr="005854DB" w:rsidRDefault="00000000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5499AF7701FC41309A836264D420F37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6A791B">
                  <w:t>ONLINE RETAIL DATA</w:t>
                </w:r>
              </w:sdtContent>
            </w:sdt>
          </w:p>
        </w:tc>
      </w:tr>
      <w:tr w:rsidR="005854DB" w:rsidRPr="0092125E" w14:paraId="69FD628D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254ED8A3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5CD9BB28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27EDD47C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6A0C2BF0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rFonts w:ascii="Open Sans" w:eastAsia="Times New Roman" w:hAnsi="Open Sans" w:cs="Open Sans"/>
                <w:b/>
                <w:bCs/>
                <w:i w:val="0"/>
                <w:iCs/>
                <w:color w:val="FFFFFF"/>
                <w:kern w:val="36"/>
                <w:sz w:val="36"/>
                <w:szCs w:val="36"/>
                <w:lang w:val="en-IN" w:eastAsia="en-IN"/>
              </w:rPr>
              <w:alias w:val="Subtitle"/>
              <w:tag w:val=""/>
              <w:id w:val="1073854703"/>
              <w:placeholder>
                <w:docPart w:val="C676786D36E24815AA4D51A6E239AC6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38BA9C55" w14:textId="59195832" w:rsidR="005854DB" w:rsidRPr="006A791B" w:rsidRDefault="006A791B" w:rsidP="005854DB">
                <w:pPr>
                  <w:pStyle w:val="Subtitle"/>
                  <w:rPr>
                    <w:sz w:val="36"/>
                    <w:szCs w:val="36"/>
                  </w:rPr>
                </w:pPr>
                <w:r w:rsidRPr="006A791B">
                  <w:rPr>
                    <w:rFonts w:ascii="Open Sans" w:eastAsia="Times New Roman" w:hAnsi="Open Sans" w:cs="Open Sans"/>
                    <w:b/>
                    <w:bCs/>
                    <w:i w:val="0"/>
                    <w:iCs/>
                    <w:color w:val="FFFFFF"/>
                    <w:kern w:val="36"/>
                    <w:sz w:val="36"/>
                    <w:szCs w:val="36"/>
                    <w:lang w:val="en-IN" w:eastAsia="en-IN"/>
                  </w:rPr>
                  <w:t>TCS-</w:t>
                </w:r>
                <w:r w:rsidRPr="006A791B">
                  <w:rPr>
                    <w:rFonts w:ascii="Open Sans" w:eastAsia="Times New Roman" w:hAnsi="Open Sans" w:cs="Open Sans"/>
                    <w:b/>
                    <w:bCs/>
                    <w:i w:val="0"/>
                    <w:iCs/>
                    <w:color w:val="FFFFFF"/>
                    <w:kern w:val="36"/>
                    <w:sz w:val="36"/>
                    <w:szCs w:val="36"/>
                    <w:lang w:val="en-IN" w:eastAsia="en-IN"/>
                  </w:rPr>
                  <w:t>Framing the Business Scenario</w:t>
                </w:r>
              </w:p>
            </w:sdtContent>
          </w:sdt>
        </w:tc>
      </w:tr>
    </w:tbl>
    <w:bookmarkEnd w:id="0"/>
    <w:p w14:paraId="6FFE85D4" w14:textId="7C8E7D0B" w:rsidR="00685B4E" w:rsidRDefault="006A791B" w:rsidP="00F63BD1">
      <w:pPr>
        <w:pStyle w:val="Heading1"/>
      </w:pPr>
      <w:r>
        <w:t>cEO</w:t>
      </w:r>
    </w:p>
    <w:p w14:paraId="58D74E20" w14:textId="2EDDBF86" w:rsidR="006A791B" w:rsidRDefault="006A791B" w:rsidP="005901CF">
      <w:r>
        <w:t>Q1. Which country is producing the minimum and maximum profits?</w:t>
      </w:r>
    </w:p>
    <w:p w14:paraId="51C0A027" w14:textId="0A6681C6" w:rsidR="006A791B" w:rsidRDefault="006A791B" w:rsidP="005901CF">
      <w:r>
        <w:t xml:space="preserve">Q2. </w:t>
      </w:r>
      <w:r w:rsidR="009A4B6A">
        <w:t xml:space="preserve">From the purchase behaviors of the customers, we can find out the income range of customers. What percentage </w:t>
      </w:r>
      <w:r w:rsidR="009A4B6A" w:rsidRPr="009A4B6A">
        <w:t>of overall income are the top customers responsible for</w:t>
      </w:r>
      <w:r w:rsidR="009A4B6A">
        <w:t>?</w:t>
      </w:r>
    </w:p>
    <w:p w14:paraId="16F3FCBF" w14:textId="7888FF7B" w:rsidR="009A4B6A" w:rsidRDefault="006A791B" w:rsidP="005901CF">
      <w:r>
        <w:t xml:space="preserve">Q3. </w:t>
      </w:r>
      <w:r w:rsidR="009A4B6A">
        <w:t>What is the monthly revenue of the retail? Which month had the highest revenue and which had the lowest revenue?</w:t>
      </w:r>
    </w:p>
    <w:p w14:paraId="7552EC06" w14:textId="6D8E340B" w:rsidR="009A4B6A" w:rsidRDefault="009A4B6A" w:rsidP="005901CF">
      <w:r>
        <w:t xml:space="preserve">Q4. </w:t>
      </w:r>
      <w:r w:rsidR="006A791B">
        <w:t>What are the various products? Is there any seasonal trend for these products?</w:t>
      </w:r>
    </w:p>
    <w:p w14:paraId="69D71905" w14:textId="77777777" w:rsidR="009A4B6A" w:rsidRDefault="009A4B6A" w:rsidP="005901CF"/>
    <w:p w14:paraId="7BE7B7B8" w14:textId="77777777" w:rsidR="009A4B6A" w:rsidRPr="00C20A20" w:rsidRDefault="009A4B6A" w:rsidP="009A4B6A">
      <w:pPr>
        <w:pStyle w:val="Heading1"/>
      </w:pPr>
      <w:r>
        <w:t>CMO</w:t>
      </w:r>
    </w:p>
    <w:p w14:paraId="2BA3DBDD" w14:textId="2D5C8EC7" w:rsidR="009A4B6A" w:rsidRDefault="009A4B6A" w:rsidP="009A4B6A">
      <w:r>
        <w:t xml:space="preserve">Q1. </w:t>
      </w:r>
      <w:r>
        <w:t xml:space="preserve">Estimate the number of products that are frequently brought by the customers. </w:t>
      </w:r>
      <w:proofErr w:type="gramStart"/>
      <w:r>
        <w:t>Also</w:t>
      </w:r>
      <w:proofErr w:type="gramEnd"/>
      <w:r>
        <w:t xml:space="preserve"> how many customers buy the same products again and again?</w:t>
      </w:r>
    </w:p>
    <w:p w14:paraId="4836719F" w14:textId="56E37270" w:rsidR="009A4B6A" w:rsidRDefault="009A4B6A" w:rsidP="009A4B6A">
      <w:r>
        <w:t xml:space="preserve">Q2. </w:t>
      </w:r>
      <w:r>
        <w:t>Which type of customers have placed many orders? How much is the profit generated by them?</w:t>
      </w:r>
    </w:p>
    <w:p w14:paraId="569A185F" w14:textId="06216689" w:rsidR="009A4B6A" w:rsidRDefault="009A4B6A" w:rsidP="009A4B6A">
      <w:r>
        <w:t xml:space="preserve">Q3. </w:t>
      </w:r>
      <w:r w:rsidRPr="009A4B6A">
        <w:t>Who are the consumers who have returned the most frequently? What percentage of the revenue do they contribute?</w:t>
      </w:r>
    </w:p>
    <w:p w14:paraId="0A17017C" w14:textId="77777777" w:rsidR="009A4B6A" w:rsidRPr="009A4B6A" w:rsidRDefault="009A4B6A" w:rsidP="009A4B6A">
      <w:pPr>
        <w:jc w:val="both"/>
      </w:pPr>
      <w:r>
        <w:t xml:space="preserve">Q4. </w:t>
      </w:r>
      <w:r w:rsidRPr="009A4B6A">
        <w:t>How long does it take for returning customers to place their next purchase after receiving the first one?</w:t>
      </w:r>
    </w:p>
    <w:p w14:paraId="0A832511" w14:textId="2FA0B3D6" w:rsidR="00F63BD1" w:rsidRPr="009A4B6A" w:rsidRDefault="00F63BD1" w:rsidP="009A4B6A"/>
    <w:sectPr w:rsidR="00F63BD1" w:rsidRPr="009A4B6A" w:rsidSect="005901C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695C" w14:textId="77777777" w:rsidR="007D3CEE" w:rsidRDefault="007D3CEE" w:rsidP="005A20E2">
      <w:pPr>
        <w:spacing w:after="0"/>
      </w:pPr>
      <w:r>
        <w:separator/>
      </w:r>
    </w:p>
    <w:p w14:paraId="31EEA0DA" w14:textId="77777777" w:rsidR="007D3CEE" w:rsidRDefault="007D3CEE"/>
    <w:p w14:paraId="2A9D880B" w14:textId="77777777" w:rsidR="007D3CEE" w:rsidRDefault="007D3CEE" w:rsidP="009B4773"/>
    <w:p w14:paraId="7878C4FE" w14:textId="77777777" w:rsidR="007D3CEE" w:rsidRDefault="007D3CEE" w:rsidP="00513832"/>
  </w:endnote>
  <w:endnote w:type="continuationSeparator" w:id="0">
    <w:p w14:paraId="08AF3AD1" w14:textId="77777777" w:rsidR="007D3CEE" w:rsidRDefault="007D3CEE" w:rsidP="005A20E2">
      <w:pPr>
        <w:spacing w:after="0"/>
      </w:pPr>
      <w:r>
        <w:continuationSeparator/>
      </w:r>
    </w:p>
    <w:p w14:paraId="4570245D" w14:textId="77777777" w:rsidR="007D3CEE" w:rsidRDefault="007D3CEE"/>
    <w:p w14:paraId="7A2FE5B7" w14:textId="77777777" w:rsidR="007D3CEE" w:rsidRDefault="007D3CEE" w:rsidP="009B4773"/>
    <w:p w14:paraId="1A8C86D5" w14:textId="77777777" w:rsidR="007D3CEE" w:rsidRDefault="007D3CEE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8EA7" w14:textId="548E626D" w:rsidR="006A791B" w:rsidRPr="006A791B" w:rsidRDefault="006A791B" w:rsidP="00F8411A">
    <w:pPr>
      <w:pStyle w:val="Footer"/>
      <w:rPr>
        <w:lang w:val="en-IN"/>
      </w:rPr>
    </w:pPr>
    <w:r>
      <w:rPr>
        <w:lang w:val="en-IN"/>
      </w:rPr>
      <w:t>16/01/2023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4D83" w14:textId="7AB36A19" w:rsidR="005854DB" w:rsidRPr="00F8411A" w:rsidRDefault="006A791B" w:rsidP="005854DB">
    <w:pPr>
      <w:pStyle w:val="Footer"/>
    </w:pPr>
    <w:r>
      <w:t>16/01/2023</w:t>
    </w:r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5854DB"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6517" w14:textId="77777777" w:rsidR="007D3CEE" w:rsidRDefault="007D3CEE" w:rsidP="005A20E2">
      <w:pPr>
        <w:spacing w:after="0"/>
      </w:pPr>
      <w:r>
        <w:separator/>
      </w:r>
    </w:p>
    <w:p w14:paraId="706DEC1C" w14:textId="77777777" w:rsidR="007D3CEE" w:rsidRDefault="007D3CEE"/>
    <w:p w14:paraId="4407D653" w14:textId="77777777" w:rsidR="007D3CEE" w:rsidRDefault="007D3CEE" w:rsidP="009B4773"/>
    <w:p w14:paraId="7BB5F435" w14:textId="77777777" w:rsidR="007D3CEE" w:rsidRDefault="007D3CEE" w:rsidP="00513832"/>
  </w:footnote>
  <w:footnote w:type="continuationSeparator" w:id="0">
    <w:p w14:paraId="0F8C2652" w14:textId="77777777" w:rsidR="007D3CEE" w:rsidRDefault="007D3CEE" w:rsidP="005A20E2">
      <w:pPr>
        <w:spacing w:after="0"/>
      </w:pPr>
      <w:r>
        <w:continuationSeparator/>
      </w:r>
    </w:p>
    <w:p w14:paraId="0EA6DDC7" w14:textId="77777777" w:rsidR="007D3CEE" w:rsidRDefault="007D3CEE"/>
    <w:p w14:paraId="3296C16F" w14:textId="77777777" w:rsidR="007D3CEE" w:rsidRDefault="007D3CEE" w:rsidP="009B4773"/>
    <w:p w14:paraId="5C878442" w14:textId="77777777" w:rsidR="007D3CEE" w:rsidRDefault="007D3CEE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4514" w14:textId="550BFE45" w:rsidR="002E6D69" w:rsidRPr="002E6D69" w:rsidRDefault="00000000" w:rsidP="002E6D69">
    <w:pPr>
      <w:pStyle w:val="Header"/>
    </w:pPr>
    <w:sdt>
      <w:sdtPr>
        <w:alias w:val="Title"/>
        <w:tag w:val=""/>
        <w:id w:val="591438223"/>
        <w:placeholder>
          <w:docPart w:val="84AF653FCEA74ED8B8FCAEB136A409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6A791B">
          <w:t>ONLINE RETAIL DATA</w:t>
        </w:r>
      </w:sdtContent>
    </w:sdt>
  </w:p>
  <w:p w14:paraId="7035DB31" w14:textId="20745830" w:rsidR="005854DB" w:rsidRPr="002E6D69" w:rsidRDefault="00000000" w:rsidP="002E6D69">
    <w:pPr>
      <w:pStyle w:val="Header1"/>
    </w:pPr>
    <w:sdt>
      <w:sdtPr>
        <w:alias w:val="Subtitle"/>
        <w:tag w:val=""/>
        <w:id w:val="1326939518"/>
        <w:placeholder>
          <w:docPart w:val="09D6193B2C3C4671A233B3B035463E8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="006A791B">
          <w:t>TCS-Framing the Business Scenario</w:t>
        </w:r>
      </w:sdtContent>
    </w:sdt>
    <w:r w:rsidR="005854DB" w:rsidRPr="002E6D69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0D1425EC" wp14:editId="58FF85C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74AAA3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1425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" fillcolor="#f0cda1 [3204]" stroked="f">
              <v:fill opacity="32896f"/>
              <v:textbox inset="20mm,8mm">
                <w:txbxContent>
                  <w:p w14:paraId="2A74AAA3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4B34" w14:textId="77777777" w:rsidR="005854DB" w:rsidRDefault="005854DB" w:rsidP="00A67285">
    <w:pPr>
      <w:pStyle w:val="Head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5DBBAD25" wp14:editId="03EE4D0C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Picture 7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275160">
    <w:abstractNumId w:val="27"/>
  </w:num>
  <w:num w:numId="2" w16cid:durableId="548223537">
    <w:abstractNumId w:val="35"/>
  </w:num>
  <w:num w:numId="3" w16cid:durableId="377360185">
    <w:abstractNumId w:val="17"/>
  </w:num>
  <w:num w:numId="4" w16cid:durableId="1204827704">
    <w:abstractNumId w:val="25"/>
  </w:num>
  <w:num w:numId="5" w16cid:durableId="1556239499">
    <w:abstractNumId w:val="14"/>
  </w:num>
  <w:num w:numId="6" w16cid:durableId="864097493">
    <w:abstractNumId w:val="8"/>
  </w:num>
  <w:num w:numId="7" w16cid:durableId="718943778">
    <w:abstractNumId w:val="34"/>
  </w:num>
  <w:num w:numId="8" w16cid:durableId="701134399">
    <w:abstractNumId w:val="13"/>
  </w:num>
  <w:num w:numId="9" w16cid:durableId="1047991017">
    <w:abstractNumId w:val="36"/>
  </w:num>
  <w:num w:numId="10" w16cid:durableId="1886331527">
    <w:abstractNumId w:val="31"/>
  </w:num>
  <w:num w:numId="11" w16cid:durableId="1335572347">
    <w:abstractNumId w:val="4"/>
  </w:num>
  <w:num w:numId="12" w16cid:durableId="1623422340">
    <w:abstractNumId w:val="11"/>
  </w:num>
  <w:num w:numId="13" w16cid:durableId="860821670">
    <w:abstractNumId w:val="16"/>
  </w:num>
  <w:num w:numId="14" w16cid:durableId="946890879">
    <w:abstractNumId w:val="24"/>
  </w:num>
  <w:num w:numId="15" w16cid:durableId="626858982">
    <w:abstractNumId w:val="20"/>
  </w:num>
  <w:num w:numId="16" w16cid:durableId="1047141331">
    <w:abstractNumId w:val="7"/>
  </w:num>
  <w:num w:numId="17" w16cid:durableId="295723535">
    <w:abstractNumId w:val="26"/>
  </w:num>
  <w:num w:numId="18" w16cid:durableId="561907485">
    <w:abstractNumId w:val="37"/>
  </w:num>
  <w:num w:numId="19" w16cid:durableId="1235816741">
    <w:abstractNumId w:val="10"/>
  </w:num>
  <w:num w:numId="20" w16cid:durableId="549342796">
    <w:abstractNumId w:val="29"/>
  </w:num>
  <w:num w:numId="21" w16cid:durableId="819268847">
    <w:abstractNumId w:val="12"/>
  </w:num>
  <w:num w:numId="22" w16cid:durableId="1109199350">
    <w:abstractNumId w:val="21"/>
  </w:num>
  <w:num w:numId="23" w16cid:durableId="1804614964">
    <w:abstractNumId w:val="23"/>
  </w:num>
  <w:num w:numId="24" w16cid:durableId="1614168651">
    <w:abstractNumId w:val="19"/>
  </w:num>
  <w:num w:numId="25" w16cid:durableId="574320005">
    <w:abstractNumId w:val="22"/>
  </w:num>
  <w:num w:numId="26" w16cid:durableId="484007524">
    <w:abstractNumId w:val="9"/>
  </w:num>
  <w:num w:numId="27" w16cid:durableId="1664746702">
    <w:abstractNumId w:val="32"/>
  </w:num>
  <w:num w:numId="28" w16cid:durableId="1205944994">
    <w:abstractNumId w:val="15"/>
  </w:num>
  <w:num w:numId="29" w16cid:durableId="116605689">
    <w:abstractNumId w:val="6"/>
  </w:num>
  <w:num w:numId="30" w16cid:durableId="2116317283">
    <w:abstractNumId w:val="18"/>
  </w:num>
  <w:num w:numId="31" w16cid:durableId="776601637">
    <w:abstractNumId w:val="5"/>
  </w:num>
  <w:num w:numId="32" w16cid:durableId="821848143">
    <w:abstractNumId w:val="28"/>
  </w:num>
  <w:num w:numId="33" w16cid:durableId="1587953095">
    <w:abstractNumId w:val="30"/>
  </w:num>
  <w:num w:numId="34" w16cid:durableId="763956364">
    <w:abstractNumId w:val="3"/>
  </w:num>
  <w:num w:numId="35" w16cid:durableId="297416270">
    <w:abstractNumId w:val="1"/>
  </w:num>
  <w:num w:numId="36" w16cid:durableId="263998009">
    <w:abstractNumId w:val="2"/>
  </w:num>
  <w:num w:numId="37" w16cid:durableId="598173257">
    <w:abstractNumId w:val="0"/>
  </w:num>
  <w:num w:numId="38" w16cid:durableId="642005883">
    <w:abstractNumId w:val="33"/>
  </w:num>
  <w:num w:numId="39" w16cid:durableId="17890043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321589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743611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7645869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416042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286392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424930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1B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A649E"/>
    <w:rsid w:val="000A7626"/>
    <w:rsid w:val="000B5DA2"/>
    <w:rsid w:val="000C1C28"/>
    <w:rsid w:val="000C5872"/>
    <w:rsid w:val="000E0979"/>
    <w:rsid w:val="000E1544"/>
    <w:rsid w:val="000E26AD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A791B"/>
    <w:rsid w:val="006B2383"/>
    <w:rsid w:val="006D0144"/>
    <w:rsid w:val="006D40ED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3CEE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634CB"/>
    <w:rsid w:val="00974BF8"/>
    <w:rsid w:val="0097663B"/>
    <w:rsid w:val="009A2472"/>
    <w:rsid w:val="009A3B33"/>
    <w:rsid w:val="009A45A0"/>
    <w:rsid w:val="009A4B6A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074D"/>
    <w:rsid w:val="00B44C47"/>
    <w:rsid w:val="00B57756"/>
    <w:rsid w:val="00B57F4F"/>
    <w:rsid w:val="00B62F8B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F217D3"/>
    <w:rsid w:val="00F33F5E"/>
    <w:rsid w:val="00F60840"/>
    <w:rsid w:val="00F63BD1"/>
    <w:rsid w:val="00F75B86"/>
    <w:rsid w:val="00F77933"/>
    <w:rsid w:val="00F8411A"/>
    <w:rsid w:val="00FC1405"/>
    <w:rsid w:val="00FE2D9D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379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D"/>
  </w:style>
  <w:style w:type="paragraph" w:styleId="Heading1">
    <w:name w:val="heading 1"/>
    <w:basedOn w:val="Normal"/>
    <w:next w:val="Normal"/>
    <w:link w:val="Heading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Bullet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artText">
    <w:name w:val="Chart Text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2E6D69"/>
    <w:pPr>
      <w:spacing w:before="0" w:after="840"/>
    </w:pPr>
    <w:rPr>
      <w:i/>
    </w:rPr>
  </w:style>
  <w:style w:type="character" w:customStyle="1" w:styleId="Header1Char">
    <w:name w:val="Header 1 Char"/>
    <w:basedOn w:val="DefaultParagraphFont"/>
    <w:link w:val="Header1"/>
    <w:uiPriority w:val="99"/>
    <w:rsid w:val="000E26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yat\AppData\Roaming\Microsoft\Templates\Home%20business%20market%20analysis%20and%20SWO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99AF7701FC41309A836264D420F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82BC2-E28B-490C-B153-DE6E8CD0AD36}"/>
      </w:docPartPr>
      <w:docPartBody>
        <w:p w:rsidR="00000000" w:rsidRDefault="00000000">
          <w:pPr>
            <w:pStyle w:val="5499AF7701FC41309A836264D420F375"/>
          </w:pPr>
          <w:r w:rsidRPr="005854DB">
            <w:t xml:space="preserve">HOME-BASED </w:t>
          </w:r>
          <w:r>
            <w:t>BUSINESS</w:t>
          </w:r>
        </w:p>
      </w:docPartBody>
    </w:docPart>
    <w:docPart>
      <w:docPartPr>
        <w:name w:val="C676786D36E24815AA4D51A6E239A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56AC7-6778-4816-9F48-46DD1B75FDDF}"/>
      </w:docPartPr>
      <w:docPartBody>
        <w:p w:rsidR="00000000" w:rsidRDefault="00000000">
          <w:pPr>
            <w:pStyle w:val="C676786D36E24815AA4D51A6E239AC67"/>
          </w:pPr>
          <w:r w:rsidRPr="00D16340">
            <w:t>Market Analysis and SWOT</w:t>
          </w:r>
        </w:p>
      </w:docPartBody>
    </w:docPart>
    <w:docPart>
      <w:docPartPr>
        <w:name w:val="84AF653FCEA74ED8B8FCAEB136A4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EA471-4DA2-4CEE-8778-958EB101C072}"/>
      </w:docPartPr>
      <w:docPartBody>
        <w:p w:rsidR="00000000" w:rsidRDefault="00000000">
          <w:pPr>
            <w:pStyle w:val="84AF653FCEA74ED8B8FCAEB136A409D0"/>
          </w:pPr>
          <w:r w:rsidRPr="00F63BD1">
            <w:t>Industry Overview</w:t>
          </w:r>
        </w:p>
      </w:docPartBody>
    </w:docPart>
    <w:docPart>
      <w:docPartPr>
        <w:name w:val="09D6193B2C3C4671A233B3B035463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CF321-5EC2-41AE-9EC1-6CF42DA38168}"/>
      </w:docPartPr>
      <w:docPartBody>
        <w:p w:rsidR="00842D0A" w:rsidRPr="00F63BD1" w:rsidRDefault="00000000" w:rsidP="00F63BD1">
          <w:r w:rsidRPr="00F63BD1">
            <w:t xml:space="preserve">When gathering details on the </w:t>
          </w:r>
          <w:r w:rsidRPr="00F63BD1">
            <w:t>industry, consider the type of business. This will guide selecting information to include in the market analysis. For example, assess how and where the home-based business will fit into the existing market by defining its competitive advantage and the uniq</w:t>
          </w:r>
          <w:r w:rsidRPr="00F63BD1">
            <w:t>ue value the business will offer.</w:t>
          </w:r>
        </w:p>
        <w:p w:rsidR="00000000" w:rsidRDefault="00000000">
          <w:pPr>
            <w:pStyle w:val="09D6193B2C3C4671A233B3B035463E89"/>
          </w:pPr>
          <w:r w:rsidRPr="00F63BD1">
            <w:t>Some of the sections highlighted below may or may not apply to the intended business, so only use what is essential.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030373">
    <w:abstractNumId w:val="2"/>
  </w:num>
  <w:num w:numId="2" w16cid:durableId="184098623">
    <w:abstractNumId w:val="3"/>
  </w:num>
  <w:num w:numId="3" w16cid:durableId="103621653">
    <w:abstractNumId w:val="4"/>
  </w:num>
  <w:num w:numId="4" w16cid:durableId="1388185530">
    <w:abstractNumId w:val="1"/>
  </w:num>
  <w:num w:numId="5" w16cid:durableId="11531072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23"/>
    <w:rsid w:val="0011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9AF7701FC41309A836264D420F375">
    <w:name w:val="5499AF7701FC41309A836264D420F375"/>
  </w:style>
  <w:style w:type="paragraph" w:customStyle="1" w:styleId="C676786D36E24815AA4D51A6E239AC67">
    <w:name w:val="C676786D36E24815AA4D51A6E239AC67"/>
  </w:style>
  <w:style w:type="paragraph" w:customStyle="1" w:styleId="84AF653FCEA74ED8B8FCAEB136A409D0">
    <w:name w:val="84AF653FCEA74ED8B8FCAEB136A409D0"/>
  </w:style>
  <w:style w:type="paragraph" w:customStyle="1" w:styleId="09D6193B2C3C4671A233B3B035463E89">
    <w:name w:val="09D6193B2C3C4671A233B3B035463E89"/>
  </w:style>
  <w:style w:type="character" w:customStyle="1" w:styleId="Bold">
    <w:name w:val="Bold"/>
    <w:uiPriority w:val="1"/>
    <w:qFormat/>
    <w:rPr>
      <w:b/>
      <w:bCs/>
    </w:rPr>
  </w:style>
  <w:style w:type="paragraph" w:customStyle="1" w:styleId="CFB4D81F075D414A852DCC84F07642B9">
    <w:name w:val="CFB4D81F075D414A852DCC84F07642B9"/>
  </w:style>
  <w:style w:type="paragraph" w:customStyle="1" w:styleId="E5073DAF18A94816A84E83247437CEED">
    <w:name w:val="E5073DAF18A94816A84E83247437CEED"/>
  </w:style>
  <w:style w:type="paragraph" w:customStyle="1" w:styleId="C6B63EEC89A24AC2BD2302E2A26D4311">
    <w:name w:val="C6B63EEC89A24AC2BD2302E2A26D4311"/>
  </w:style>
  <w:style w:type="paragraph" w:customStyle="1" w:styleId="B496882B6B444CC293131739B647184E">
    <w:name w:val="B496882B6B444CC293131739B647184E"/>
  </w:style>
  <w:style w:type="paragraph" w:customStyle="1" w:styleId="DEEC74AD987C42D085EDBE97507123BA">
    <w:name w:val="DEEC74AD987C42D085EDBE97507123BA"/>
  </w:style>
  <w:style w:type="paragraph" w:customStyle="1" w:styleId="AB697343A8A24AF8B0BD2DF5DDA7581D">
    <w:name w:val="AB697343A8A24AF8B0BD2DF5DDA7581D"/>
  </w:style>
  <w:style w:type="paragraph" w:customStyle="1" w:styleId="CDF127DBBC7D4B4394CBF99D119A8DBB">
    <w:name w:val="CDF127DBBC7D4B4394CBF99D119A8DBB"/>
  </w:style>
  <w:style w:type="paragraph" w:customStyle="1" w:styleId="36DC4AD55EA642D9AFB9D32FE4AC57DB">
    <w:name w:val="36DC4AD55EA642D9AFB9D32FE4AC57DB"/>
  </w:style>
  <w:style w:type="paragraph" w:customStyle="1" w:styleId="E4204C93464A48B68BB73008884D6089">
    <w:name w:val="E4204C93464A48B68BB73008884D6089"/>
  </w:style>
  <w:style w:type="paragraph" w:customStyle="1" w:styleId="E996767FADA94FBE84AB4AD026424307">
    <w:name w:val="E996767FADA94FBE84AB4AD026424307"/>
  </w:style>
  <w:style w:type="paragraph" w:customStyle="1" w:styleId="5437F3A24EF643CAA7A3147EB16BB9E8">
    <w:name w:val="5437F3A24EF643CAA7A3147EB16BB9E8"/>
  </w:style>
  <w:style w:type="paragraph" w:customStyle="1" w:styleId="51CC77DE25AC432D8695D89E4888E5A7">
    <w:name w:val="51CC77DE25AC432D8695D89E4888E5A7"/>
  </w:style>
  <w:style w:type="paragraph" w:customStyle="1" w:styleId="21B9CDA635B5408CAB8AD82715A7DC56">
    <w:name w:val="21B9CDA635B5408CAB8AD82715A7DC56"/>
  </w:style>
  <w:style w:type="paragraph" w:styleId="ListBullet">
    <w:name w:val="List Bullet"/>
    <w:basedOn w:val="Normal"/>
    <w:uiPriority w:val="99"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en-US" w:eastAsia="en-US"/>
    </w:rPr>
  </w:style>
  <w:style w:type="paragraph" w:customStyle="1" w:styleId="C4B1101E781943C99D114F2184862A76">
    <w:name w:val="C4B1101E781943C99D114F2184862A76"/>
  </w:style>
  <w:style w:type="paragraph" w:customStyle="1" w:styleId="0CF7DEC1B06548449BEB983FF917C17D">
    <w:name w:val="0CF7DEC1B06548449BEB983FF917C17D"/>
  </w:style>
  <w:style w:type="paragraph" w:customStyle="1" w:styleId="BE1AA27E109241EE9C101974D1C6BD4A">
    <w:name w:val="BE1AA27E109241EE9C101974D1C6BD4A"/>
  </w:style>
  <w:style w:type="paragraph" w:customStyle="1" w:styleId="D247A645C53B4B36BCD364524E922014">
    <w:name w:val="D247A645C53B4B36BCD364524E922014"/>
  </w:style>
  <w:style w:type="paragraph" w:customStyle="1" w:styleId="E1F05ADF0EE34F4E91DF14A4B5DF57F1">
    <w:name w:val="E1F05ADF0EE34F4E91DF14A4B5DF57F1"/>
  </w:style>
  <w:style w:type="paragraph" w:customStyle="1" w:styleId="E9F67898B83C439E98F97FCB9AF7A31F">
    <w:name w:val="E9F67898B83C439E98F97FCB9AF7A31F"/>
  </w:style>
  <w:style w:type="paragraph" w:customStyle="1" w:styleId="DAC0AB85FE714404B70E37C29E50C89E">
    <w:name w:val="DAC0AB85FE714404B70E37C29E50C89E"/>
  </w:style>
  <w:style w:type="paragraph" w:customStyle="1" w:styleId="3FFFFF4D60FB442FB59F49C52C62AABD">
    <w:name w:val="3FFFFF4D60FB442FB59F49C52C62AABD"/>
  </w:style>
  <w:style w:type="paragraph" w:customStyle="1" w:styleId="B5735C6DABAC48879246ADE742E6B509">
    <w:name w:val="B5735C6DABAC48879246ADE742E6B509"/>
  </w:style>
  <w:style w:type="paragraph" w:customStyle="1" w:styleId="9F1A98FC3D9C4A048B36851336D19B5C">
    <w:name w:val="9F1A98FC3D9C4A048B36851336D19B5C"/>
  </w:style>
  <w:style w:type="paragraph" w:customStyle="1" w:styleId="088826854BA34CC3945360146EB54FAE">
    <w:name w:val="088826854BA34CC3945360146EB54FAE"/>
  </w:style>
  <w:style w:type="paragraph" w:customStyle="1" w:styleId="F715C2AA3EFE4DF7BBF1C70DA2D6AFB6">
    <w:name w:val="F715C2AA3EFE4DF7BBF1C70DA2D6AFB6"/>
  </w:style>
  <w:style w:type="paragraph" w:customStyle="1" w:styleId="B0A66D570C8F40EFB1A3F810B181866B">
    <w:name w:val="B0A66D570C8F40EFB1A3F810B181866B"/>
  </w:style>
  <w:style w:type="paragraph" w:customStyle="1" w:styleId="D4F39DAEB5EE42E2828236974BC7516F">
    <w:name w:val="D4F39DAEB5EE42E2828236974BC7516F"/>
  </w:style>
  <w:style w:type="paragraph" w:customStyle="1" w:styleId="4B8F7CD4A6D64B5B8D293C1995775951">
    <w:name w:val="4B8F7CD4A6D64B5B8D293C1995775951"/>
  </w:style>
  <w:style w:type="paragraph" w:customStyle="1" w:styleId="67C87DC3F47546308809C0059B7341FD">
    <w:name w:val="67C87DC3F47546308809C0059B7341FD"/>
  </w:style>
  <w:style w:type="paragraph" w:customStyle="1" w:styleId="AAEE5EF5A8924177B18A16433E17EB72">
    <w:name w:val="AAEE5EF5A8924177B18A16433E17EB72"/>
  </w:style>
  <w:style w:type="paragraph" w:customStyle="1" w:styleId="9958B442F82D4080A4624FD27D87D62D">
    <w:name w:val="9958B442F82D4080A4624FD27D87D62D"/>
  </w:style>
  <w:style w:type="paragraph" w:customStyle="1" w:styleId="CB29412A06D04F60B6DAE13BDA5C8C9C">
    <w:name w:val="CB29412A06D04F60B6DAE13BDA5C8C9C"/>
  </w:style>
  <w:style w:type="paragraph" w:customStyle="1" w:styleId="F2C4C75053D24B95917F7C5FD2CE556E">
    <w:name w:val="F2C4C75053D24B95917F7C5FD2CE556E"/>
  </w:style>
  <w:style w:type="paragraph" w:customStyle="1" w:styleId="BA2F67909CCE4A889830913CEE0A7D40">
    <w:name w:val="BA2F67909CCE4A889830913CEE0A7D40"/>
  </w:style>
  <w:style w:type="paragraph" w:customStyle="1" w:styleId="6E3F3E8C1B20438BBD69F2D40C5EBE68">
    <w:name w:val="6E3F3E8C1B20438BBD69F2D40C5EBE68"/>
  </w:style>
  <w:style w:type="paragraph" w:customStyle="1" w:styleId="9B423E3362E4489CB81775B0B0E495A2">
    <w:name w:val="9B423E3362E4489CB81775B0B0E495A2"/>
  </w:style>
  <w:style w:type="paragraph" w:customStyle="1" w:styleId="16DCF62867D34C54AEAD1493E9CF0AAC">
    <w:name w:val="16DCF62867D34C54AEAD1493E9CF0AAC"/>
  </w:style>
  <w:style w:type="paragraph" w:customStyle="1" w:styleId="C0F1675A4D674B19A4ADB01408981CEC">
    <w:name w:val="C0F1675A4D674B19A4ADB01408981CEC"/>
  </w:style>
  <w:style w:type="paragraph" w:customStyle="1" w:styleId="B08F42F9EFF34645920133BF7A8D52F1">
    <w:name w:val="B08F42F9EFF34645920133BF7A8D52F1"/>
  </w:style>
  <w:style w:type="paragraph" w:customStyle="1" w:styleId="F89EB228BAB14B668BFE1A943D502655">
    <w:name w:val="F89EB228BAB14B668BFE1A943D502655"/>
  </w:style>
  <w:style w:type="paragraph" w:customStyle="1" w:styleId="43B4083853C14D62BA0B2CCBD9C181F3">
    <w:name w:val="43B4083853C14D62BA0B2CCBD9C181F3"/>
  </w:style>
  <w:style w:type="paragraph" w:customStyle="1" w:styleId="1FE879431F9D425FBCCBB1F28EA823D3">
    <w:name w:val="1FE879431F9D425FBCCBB1F28EA823D3"/>
  </w:style>
  <w:style w:type="paragraph" w:customStyle="1" w:styleId="7CF03ACEA1CC48038944550C5DB61B4D">
    <w:name w:val="7CF03ACEA1CC48038944550C5DB61B4D"/>
  </w:style>
  <w:style w:type="paragraph" w:customStyle="1" w:styleId="5F31D268A2AC4D55B72BE4F86C42C0DE">
    <w:name w:val="5F31D268A2AC4D55B72BE4F86C42C0DE"/>
  </w:style>
  <w:style w:type="paragraph" w:customStyle="1" w:styleId="7FDE8DE03EF74A5BB2E87AEC19118D94">
    <w:name w:val="7FDE8DE03EF74A5BB2E87AEC19118D94"/>
  </w:style>
  <w:style w:type="paragraph" w:customStyle="1" w:styleId="61DEF33C8E7B437497724A60114D7898">
    <w:name w:val="61DEF33C8E7B437497724A60114D7898"/>
  </w:style>
  <w:style w:type="paragraph" w:customStyle="1" w:styleId="Graphbullet">
    <w:name w:val="Graph bullet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n-US" w:eastAsia="en-US"/>
    </w:rPr>
  </w:style>
  <w:style w:type="paragraph" w:customStyle="1" w:styleId="90FCBFAC48D446A2AF570F0FA120036C">
    <w:name w:val="90FCBFAC48D446A2AF570F0FA120036C"/>
  </w:style>
  <w:style w:type="paragraph" w:customStyle="1" w:styleId="F9DDE5F2B32147D889F5622478DE9BDB">
    <w:name w:val="F9DDE5F2B32147D889F5622478DE9BDB"/>
  </w:style>
  <w:style w:type="paragraph" w:customStyle="1" w:styleId="Graphbullet2">
    <w:name w:val="Graph bullet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n-US" w:eastAsia="en-US"/>
    </w:rPr>
  </w:style>
  <w:style w:type="paragraph" w:customStyle="1" w:styleId="9B5E5F5F3548404487F43B0411E515CA">
    <w:name w:val="9B5E5F5F3548404487F43B0411E515CA"/>
  </w:style>
  <w:style w:type="paragraph" w:customStyle="1" w:styleId="76A5F10564E147398EE76C6F12EE6C14">
    <w:name w:val="76A5F10564E147398EE76C6F12EE6C14"/>
  </w:style>
  <w:style w:type="paragraph" w:customStyle="1" w:styleId="Graphbullet3">
    <w:name w:val="Graph bullet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n-US" w:eastAsia="en-US"/>
    </w:rPr>
  </w:style>
  <w:style w:type="paragraph" w:customStyle="1" w:styleId="E32754CB36E64F8595F41537458A569D">
    <w:name w:val="E32754CB36E64F8595F41537458A569D"/>
  </w:style>
  <w:style w:type="paragraph" w:customStyle="1" w:styleId="CF8768D97B7B4A84B0C483F30B83B4AB">
    <w:name w:val="CF8768D97B7B4A84B0C483F30B83B4AB"/>
  </w:style>
  <w:style w:type="paragraph" w:customStyle="1" w:styleId="Graphbullet4">
    <w:name w:val="Graph bullet 4"/>
    <w:basedOn w:val="Normal"/>
    <w:qFormat/>
    <w:pPr>
      <w:numPr>
        <w:numId w:val="5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n-US" w:eastAsia="en-US"/>
    </w:rPr>
  </w:style>
  <w:style w:type="paragraph" w:customStyle="1" w:styleId="6B611AEB3A7A43E6AC9A55D2912F9CCF">
    <w:name w:val="6B611AEB3A7A43E6AC9A55D2912F9CCF"/>
  </w:style>
  <w:style w:type="paragraph" w:customStyle="1" w:styleId="EEC579D0C42741B9841719B114CD0139">
    <w:name w:val="EEC579D0C42741B9841719B114CD0139"/>
  </w:style>
  <w:style w:type="paragraph" w:customStyle="1" w:styleId="34CFC51EC62F4EED8F7C4DB3008BE458">
    <w:name w:val="34CFC51EC62F4EED8F7C4DB3008BE458"/>
  </w:style>
  <w:style w:type="paragraph" w:customStyle="1" w:styleId="308B082490F54F0D8AC9AFF037D53109">
    <w:name w:val="308B082490F54F0D8AC9AFF037D53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777026-B8AC-4BE0-8CB1-7B4C277294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market analysis and SWOT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RETAIL DATA</dc:title>
  <dc:subject/>
  <dc:creator/>
  <cp:keywords/>
  <dc:description/>
  <cp:lastModifiedBy/>
  <cp:revision>1</cp:revision>
  <dcterms:created xsi:type="dcterms:W3CDTF">2023-01-16T16:06:00Z</dcterms:created>
  <dcterms:modified xsi:type="dcterms:W3CDTF">2023-01-16T16:26:00Z</dcterms:modified>
  <cp:contentStatus>TCS-Framing the Business Scenario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