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r2j27ahol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ONBOARDING FLOW MOCKUP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jvyf1yrs8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Welcome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“Let’s build your personalized plan.”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Buttons: </w:t>
      </w:r>
      <w:r w:rsidDel="00000000" w:rsidR="00000000" w:rsidRPr="00000000">
        <w:rPr>
          <w:i w:val="1"/>
          <w:iCs w:val="1"/>
          <w:rtl w:val="0"/>
        </w:rPr>
        <w:t xml:space="preserve">Get Started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Import Preferences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3fzbev6pr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Health &amp; Diet Needs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Checklists for: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IBS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Low-FODMAP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Immunocompromised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Gluten-free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Dairy-free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Keto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High-Protein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Balanced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l3122iauy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Calorie &amp; Goal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Slider-style: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Calorie target: </w:t>
      </w:r>
      <w:r w:rsidDel="00000000" w:rsidR="00000000" w:rsidRPr="00000000">
        <w:rPr>
          <w:b w:val="1"/>
          <w:bCs w:val="1"/>
          <w:rtl w:val="0"/>
        </w:rPr>
        <w:t xml:space="preserve">2100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 loss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 strength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0p8p3o6ej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Pantry Items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ingredients you already have.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BiteTrak will prefer recipes using these.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3vrwwqj5x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Restaurants You Eat At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from a list or type your own.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evxc9uhm6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Your Weekly Schedule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meals/day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meals/day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Snacks included?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53udu2825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— Ready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“Your BiteTrak plan is being generated…”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Then: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Show Planner Dashboard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iagcgl49r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🖥️ DASHBOARD MOCKUP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kmkyx62bi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 Bar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Left: BiteTrak</w:t>
        <w:br w:type="textWrapping"/>
        <w:t xml:space="preserve"> Center: Weekly calorie summary</w:t>
        <w:br w:type="textWrapping"/>
        <w:t xml:space="preserve"> Right: Profile icon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g9pt6jg1r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 Planner Grid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l0qob18xy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columns (Mon–Sun)</w:t>
        <w:br w:type="textWrapping"/>
        <w:t xml:space="preserve"> Rows: Breakfast / Lunch / Dinner / Snacks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cell: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Recipe image thumbnail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Calories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badges (IBS-safe / GF / immune-safe)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Hover → “Swap”, “View”, or “Remove”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gxympxcaw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Left Sidebar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h76spblro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Today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Breakfast: “IBS-safe overnight oats”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Lunch: “Turkey quinoa bowl”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Dinner: “Roasted salmon + greens”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pfwzbvj1x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Actions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food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recipe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restaurant meal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Regenerate day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7k8cxs6l2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Right Sidebar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d237hinbb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Nutrient Wheel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Circular visualization of: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Protein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Fiber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Sodium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6hct8g7m6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Bottom Panel: Grocery List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Tabs: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week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recipe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aisle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