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l60043qso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RECIPE DETAIL VIEW MOCKUP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photo</w:t>
        <w:br w:type="textWrapping"/>
        <w:t xml:space="preserve"> Title: “Lemon Herb Chicken Bowl”</w:t>
        <w:br w:type="textWrapping"/>
        <w:t xml:space="preserve"> Calories: 540</w:t>
        <w:br w:type="textWrapping"/>
        <w:t xml:space="preserve"> Macros wheel</w:t>
        <w:br w:type="textWrapping"/>
        <w:t xml:space="preserve"> Badges: IBS-Safe | Immune-Safe | GF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Pantry match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8qfl17ipw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GROCERY LIST 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Aisle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Day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Recipe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have checkboxes with quantity.</w:t>
        <w:br w:type="textWrapping"/>
        <w:t xml:space="preserve"> Button: </w:t>
      </w:r>
      <w:r w:rsidDel="00000000" w:rsidR="00000000" w:rsidRPr="00000000">
        <w:rPr>
          <w:b w:val="1"/>
          <w:bCs w:val="1"/>
          <w:rtl w:val="0"/>
        </w:rPr>
        <w:t xml:space="preserve">Export to PDF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Send to 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