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DD717" w14:textId="03F4E21D" w:rsidR="00206650" w:rsidRDefault="00000000">
      <w:pPr>
        <w:pStyle w:val="Titolo1"/>
        <w:jc w:val="center"/>
      </w:pPr>
      <w:proofErr w:type="spellStart"/>
      <w:r>
        <w:t>Requisiti</w:t>
      </w:r>
      <w:proofErr w:type="spellEnd"/>
      <w:r>
        <w:t xml:space="preserve"> Non </w:t>
      </w:r>
      <w:proofErr w:type="spellStart"/>
      <w:r>
        <w:t>Funzionali</w:t>
      </w:r>
      <w:proofErr w:type="spellEnd"/>
      <w:r>
        <w:t xml:space="preserve"> e di Dominio</w:t>
      </w:r>
    </w:p>
    <w:p w14:paraId="1FD18910" w14:textId="77777777" w:rsidR="00206650" w:rsidRDefault="00000000">
      <w:pPr>
        <w:pStyle w:val="Titolo2"/>
      </w:pPr>
      <w:r>
        <w:t>3.1 Requisiti Non Funzionali</w:t>
      </w:r>
    </w:p>
    <w:p w14:paraId="44840075" w14:textId="77777777" w:rsidR="00206650" w:rsidRDefault="00000000">
      <w:r>
        <w:t xml:space="preserve">I requisiti non funzionali descrivono le caratteristiche qualitative che il sistema BugBoard26 deve possedere per garantire affidabilità, sicurezza, manutenibilità e buona esperienza d’uso. Essi non riguardano le singole funzionalità operative, ma le modalità con cui tali </w:t>
      </w:r>
      <w:commentRangeStart w:id="0"/>
      <w:r>
        <w:t xml:space="preserve">funzionalità devono essere </w:t>
      </w:r>
      <w:proofErr w:type="spellStart"/>
      <w:r>
        <w:t>realizzate</w:t>
      </w:r>
      <w:proofErr w:type="spellEnd"/>
      <w:r>
        <w:t xml:space="preserve"> e </w:t>
      </w:r>
      <w:proofErr w:type="spellStart"/>
      <w:r>
        <w:t>fornite</w:t>
      </w:r>
      <w:proofErr w:type="spellEnd"/>
      <w:r>
        <w:t xml:space="preserve"> </w:t>
      </w:r>
      <w:proofErr w:type="spellStart"/>
      <w:r>
        <w:t>all’utente</w:t>
      </w:r>
      <w:proofErr w:type="spellEnd"/>
      <w:r>
        <w:t>.</w:t>
      </w:r>
      <w:commentRangeEnd w:id="0"/>
      <w:r w:rsidR="00C06A03">
        <w:rPr>
          <w:rStyle w:val="Rimandocommento"/>
        </w:rPr>
        <w:commentReference w:id="0"/>
      </w:r>
    </w:p>
    <w:p w14:paraId="17125396" w14:textId="77777777" w:rsidR="00206650" w:rsidRDefault="00000000">
      <w:pPr>
        <w:pStyle w:val="Titolo3"/>
      </w:pPr>
      <w:r>
        <w:t>RNF1 – Sicurezza e riservatezza dei dati</w:t>
      </w:r>
    </w:p>
    <w:p w14:paraId="351D551E" w14:textId="77777777" w:rsidR="00206650" w:rsidRDefault="00000000">
      <w:r>
        <w:t>Il sistema deve garantire la protezione delle informazioni sensibili gestite, in particolare le credenziali degli utenti (email e password). L’autenticazione deve essere sicura e deve preservare la riservatezza dei dati, evitando accessi non autorizzati. È necessario implementare controlli di validazione delle credenziali, gestione sicura delle sessioni e meccanismi di protezione contro attacchi comuni (es. SQL injection, brute-force, cross-site scripting).</w:t>
      </w:r>
    </w:p>
    <w:p w14:paraId="41573F82" w14:textId="77777777" w:rsidR="00206650" w:rsidRDefault="00000000">
      <w:pPr>
        <w:pStyle w:val="Titolo3"/>
      </w:pPr>
      <w:r>
        <w:t>RNF2 – Usabilità e accessibilità</w:t>
      </w:r>
    </w:p>
    <w:p w14:paraId="4B2C2F60" w14:textId="77777777" w:rsidR="00206650" w:rsidRDefault="00000000">
      <w:r>
        <w:t>L’interfaccia utente deve essere intuitiva, chiara e facilmente navigabile. Gli utenti devono poter segnalare, consultare e filtrare le issue in modo rapido, con interazioni semplici e coerenti. Il design deve seguire principi di ergonomia e usabilità, riducendo il numero di azioni necessarie per compiere le operazioni più frequenti. Deve inoltre essere garantita una fruizione corretta su diverse piattaforme (desktop, mobile o web).</w:t>
      </w:r>
    </w:p>
    <w:p w14:paraId="792244D9" w14:textId="77777777" w:rsidR="00206650" w:rsidRDefault="00000000">
      <w:pPr>
        <w:pStyle w:val="Titolo3"/>
      </w:pPr>
      <w:r>
        <w:t>RNF3 – Prestazioni e affidabilità del sistema</w:t>
      </w:r>
    </w:p>
    <w:p w14:paraId="32B823E8" w14:textId="77777777" w:rsidR="00206650" w:rsidRDefault="00000000">
      <w:r>
        <w:t>Il sistema deve essere performante, assicurando tempi di risposta adeguati e mantenendo l’integrità dei dati anche in presenza di accessi concorrenti. Deve poter gestire un numero significativo di richieste simultanee, mantenendo costante la qualità del servizio. La persistenza dei dati e le operazioni di rete devono essere ottimizzate per garantire la continuità del funzionamento anche in condizioni di carico elevato.</w:t>
      </w:r>
    </w:p>
    <w:p w14:paraId="5D46447C" w14:textId="77777777" w:rsidR="00206650" w:rsidRDefault="00000000">
      <w:pPr>
        <w:pStyle w:val="Titolo3"/>
      </w:pPr>
      <w:r>
        <w:t>RNF4 – Architettura modulare e manutenibilità</w:t>
      </w:r>
    </w:p>
    <w:p w14:paraId="6BBE34A4" w14:textId="77777777" w:rsidR="00206650" w:rsidRDefault="00000000">
      <w:r>
        <w:t>L’architettura del sistema deve essere modulare, consentendo la separazione netta tra front-end e back-end. Il front-end deve comunicare con il back-end esclusivamente tramite API REST, così da garantire indipendenza tra i due componenti e permettere la sostituzione o l’aggiornamento di una parte senza impattare sull’altra. Il design deve essere orientato al riuso e alla facilità di estensione, favorendo la futura implementazione di nuove funzionalità.</w:t>
      </w:r>
    </w:p>
    <w:p w14:paraId="7AF6717C" w14:textId="77777777" w:rsidR="00206650" w:rsidRDefault="00000000">
      <w:pPr>
        <w:pStyle w:val="Titolo3"/>
      </w:pPr>
      <w:r>
        <w:t>RNF5 – Gestione centralizzata e consistenza dei dati</w:t>
      </w:r>
    </w:p>
    <w:p w14:paraId="5B6C9044" w14:textId="77777777" w:rsidR="00206650" w:rsidRDefault="00000000">
      <w:r>
        <w:t xml:space="preserve">La gestione dei dati deve essere accentrata sul back-end, che ha la responsabilità di mantenere la coerenza e la persistenza delle informazioni. Tutte le modifiche ai dati devono avvenire tramite il back-end per assicurare uniformità tra le diverse istanze </w:t>
      </w:r>
      <w:r>
        <w:lastRenderedPageBreak/>
        <w:t>dell’applicazione e prevenire conflitti. La sincronizzazione tra front-end e back-end deve avvenire in modo affidabile e transazionale.</w:t>
      </w:r>
    </w:p>
    <w:p w14:paraId="6EE76208" w14:textId="77777777" w:rsidR="00206650" w:rsidRDefault="00000000">
      <w:pPr>
        <w:pStyle w:val="Titolo3"/>
      </w:pPr>
      <w:r>
        <w:t>RNF6 – Qualità del codice e principi object-oriented</w:t>
      </w:r>
    </w:p>
    <w:p w14:paraId="3DA8CB3C" w14:textId="77777777" w:rsidR="00206650" w:rsidRDefault="00000000">
      <w:r>
        <w:t>Il sistema deve essere sviluppato utilizzando un linguaggio di programmazione object-oriented, seguendo i principi di incapsulamento, astrazione e riuso del codice. Devono essere adottate convenzioni di codifica chiare, accompagnate da una documentazione tecnica coerente e da strumenti di analisi della qualità del codice (es. SonarQube). L’obiettivo è garantire manutenibilità, leggibilità e scalabilità del prodotto software.</w:t>
      </w:r>
    </w:p>
    <w:p w14:paraId="0F89A03B" w14:textId="77777777" w:rsidR="00206650" w:rsidRDefault="00000000">
      <w:pPr>
        <w:pStyle w:val="Titolo2"/>
      </w:pPr>
      <w:r>
        <w:t>3.2 Requisiti di Dominio</w:t>
      </w:r>
    </w:p>
    <w:p w14:paraId="2DD4AC56" w14:textId="77777777" w:rsidR="00206650" w:rsidRDefault="00000000">
      <w:r>
        <w:t>I requisiti di dominio descrivono il contesto applicativo in cui il sistema BugBoard26 opera, i concetti principali che lo caratterizzano e le regole proprie del dominio della gestione collaborativa di issue software.</w:t>
      </w:r>
    </w:p>
    <w:p w14:paraId="52E41BDC" w14:textId="77777777" w:rsidR="00206650" w:rsidRDefault="00000000">
      <w:pPr>
        <w:pStyle w:val="Titolo3"/>
      </w:pPr>
      <w:commentRangeStart w:id="1"/>
      <w:r>
        <w:t xml:space="preserve">RD1 – </w:t>
      </w:r>
      <w:proofErr w:type="spellStart"/>
      <w:r>
        <w:t>Contesto</w:t>
      </w:r>
      <w:proofErr w:type="spellEnd"/>
      <w:r>
        <w:t xml:space="preserve"> </w:t>
      </w:r>
      <w:proofErr w:type="spellStart"/>
      <w:r>
        <w:t>applicativo</w:t>
      </w:r>
      <w:commentRangeEnd w:id="1"/>
      <w:proofErr w:type="spellEnd"/>
      <w:r w:rsidR="00C06A03">
        <w:rPr>
          <w:rStyle w:val="Rimandocommento"/>
          <w:rFonts w:asciiTheme="minorHAnsi" w:eastAsiaTheme="minorEastAsia" w:hAnsiTheme="minorHAnsi" w:cstheme="minorBidi"/>
          <w:b w:val="0"/>
          <w:bCs w:val="0"/>
          <w:color w:val="auto"/>
        </w:rPr>
        <w:commentReference w:id="1"/>
      </w:r>
    </w:p>
    <w:p w14:paraId="140D9EBE" w14:textId="77777777" w:rsidR="00206650" w:rsidRDefault="00000000">
      <w:r>
        <w:t>Il dominio del sistema è quello della gestione collaborativa di bug e issue in progetti software. Gli utenti principali sono team di sviluppo, tester e stakeholder tecnici che necessitano di uno strumento per monitorare in modo centralizzato lo stato dei problemi e delle richieste di miglioramento.</w:t>
      </w:r>
    </w:p>
    <w:p w14:paraId="698F8E00" w14:textId="77777777" w:rsidR="00206650" w:rsidRDefault="00000000">
      <w:pPr>
        <w:pStyle w:val="Titolo3"/>
      </w:pPr>
      <w:r>
        <w:t>RD2 – Struttura delle issue</w:t>
      </w:r>
    </w:p>
    <w:p w14:paraId="434791EE" w14:textId="77777777" w:rsidR="00206650" w:rsidRDefault="00000000">
      <w:r>
        <w:t>Ogni issue rappresenta un elemento di lavoro da gestire all’interno del progetto. Essa è caratterizzata da una serie di attributi fondamentali, tra cui titolo, descrizione, tipologia, priorità, stato, immagine e insieme di etichette personalizzabili.</w:t>
      </w:r>
    </w:p>
    <w:p w14:paraId="2BB641F0" w14:textId="77777777" w:rsidR="00206650" w:rsidRDefault="00000000">
      <w:pPr>
        <w:pStyle w:val="Titolo3"/>
      </w:pPr>
      <w:r>
        <w:t>RD3 – Ruoli e permessi</w:t>
      </w:r>
    </w:p>
    <w:p w14:paraId="0A0C4BF0" w14:textId="77777777" w:rsidR="00206650" w:rsidRDefault="00000000">
      <w:r>
        <w:t>Nel dominio del sistema esistono diversi ruoli utente: amministratore, utente standard e utente in sola lettura. Ciascun ruolo definisce i livelli di accesso e le operazioni consentite all’interno dell’applicazione.</w:t>
      </w:r>
    </w:p>
    <w:p w14:paraId="14C9EF10" w14:textId="77777777" w:rsidR="00206650" w:rsidRDefault="00000000">
      <w:pPr>
        <w:pStyle w:val="Titolo3"/>
      </w:pPr>
      <w:r>
        <w:t>RD4 – Etichette e classificazione</w:t>
      </w:r>
    </w:p>
    <w:p w14:paraId="21E4E71F" w14:textId="77777777" w:rsidR="00206650" w:rsidRDefault="00000000">
      <w:r>
        <w:t>Le etichette sono elementi di categorizzazione che permettono di associare ad ogni issue parole chiave o tag personalizzati (es. frontend, urgente, sicurezza). Esse consentono una migliore organizzazione e una più rapida individuazione dei bug durante le fasi di ricerca e filtraggio.</w:t>
      </w:r>
    </w:p>
    <w:p w14:paraId="65834D7A" w14:textId="77777777" w:rsidR="00206650" w:rsidRDefault="00000000">
      <w:pPr>
        <w:pStyle w:val="Titolo3"/>
      </w:pPr>
      <w:r>
        <w:t>RD5 – Ciclo di vita delle issue</w:t>
      </w:r>
    </w:p>
    <w:p w14:paraId="79402A84" w14:textId="77777777" w:rsidR="00206650" w:rsidRDefault="00000000">
      <w:r>
        <w:t>Ogni issue segue un ciclo di vita definito da una sequenza di stati che ne rappresentano l’avanzamento nel processo di gestione (es. todo → in progress → done). Il sistema deve mantenere traccia di tali transizioni e dei relativi autori, per garantire la tracciabilità e la trasparenza del lavoro svolto.</w:t>
      </w:r>
    </w:p>
    <w:p w14:paraId="2DAC0B0E" w14:textId="77777777" w:rsidR="00206650" w:rsidRDefault="00000000">
      <w:pPr>
        <w:pStyle w:val="Titolo3"/>
      </w:pPr>
      <w:r>
        <w:lastRenderedPageBreak/>
        <w:t>RD6 – Obiettivi del dominio</w:t>
      </w:r>
    </w:p>
    <w:p w14:paraId="3C30F0BA" w14:textId="77777777" w:rsidR="00206650" w:rsidRDefault="00000000">
      <w:r>
        <w:t>L’obiettivo del sistema BugBoard26 è fornire una piattaforma unica per il tracciamento, la comunicazione e la risoluzione di problemi in contesti di sviluppo software collaborativo, migliorando la produttività e la coordinazione del team.</w:t>
      </w:r>
    </w:p>
    <w:p w14:paraId="3C8FE4D7" w14:textId="77777777" w:rsidR="00206650" w:rsidRDefault="00000000">
      <w:pPr>
        <w:pStyle w:val="Titolo2"/>
      </w:pPr>
      <w:commentRangeStart w:id="2"/>
      <w:r>
        <w:t xml:space="preserve">3.3 </w:t>
      </w:r>
      <w:proofErr w:type="spellStart"/>
      <w:r>
        <w:t>Sintesi</w:t>
      </w:r>
      <w:proofErr w:type="spellEnd"/>
    </w:p>
    <w:p w14:paraId="774ADAB4" w14:textId="77777777" w:rsidR="00206650" w:rsidRDefault="00000000">
      <w:r>
        <w:t xml:space="preserve">In sintesi, i requisiti non funzionali garantiscono la qualità tecnica e l’affidabilità del sistema, mentre i requisiti di dominio definiscono il contesto concettuale e operativo in cui BugBoard26 si colloca. Entrambe le categorie risultano fondamentali per la progettazione corretta dell’architettura e per la successiva </w:t>
      </w:r>
      <w:proofErr w:type="spellStart"/>
      <w:r>
        <w:t>validazione</w:t>
      </w:r>
      <w:proofErr w:type="spellEnd"/>
      <w:r>
        <w:t xml:space="preserve"> del </w:t>
      </w:r>
      <w:proofErr w:type="spellStart"/>
      <w:r>
        <w:t>prodotto</w:t>
      </w:r>
      <w:proofErr w:type="spellEnd"/>
      <w:r>
        <w:t xml:space="preserve"> software.</w:t>
      </w:r>
      <w:commentRangeEnd w:id="2"/>
      <w:r w:rsidR="00C06A03">
        <w:rPr>
          <w:rStyle w:val="Rimandocommento"/>
        </w:rPr>
        <w:commentReference w:id="2"/>
      </w:r>
    </w:p>
    <w:sectPr w:rsidR="002066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IUSEPPE COSTABILE" w:date="2025-10-11T15:44:00Z" w:initials="GC">
    <w:p w14:paraId="6493191F" w14:textId="77777777" w:rsidR="00C06A03" w:rsidRDefault="00C06A03" w:rsidP="00C06A03">
      <w:pPr>
        <w:pStyle w:val="Testocommento"/>
      </w:pPr>
      <w:r>
        <w:rPr>
          <w:rStyle w:val="Rimandocommento"/>
        </w:rPr>
        <w:annotationRef/>
      </w:r>
      <w:r>
        <w:t>Non se è giusto inserire una descrizione di cosa è un requisito non funzionale e di dominio nel caso lo elimini</w:t>
      </w:r>
    </w:p>
  </w:comment>
  <w:comment w:id="1" w:author="GIUSEPPE COSTABILE" w:date="2025-10-11T15:45:00Z" w:initials="GC">
    <w:p w14:paraId="53F7FAF1" w14:textId="77777777" w:rsidR="00C06A03" w:rsidRDefault="00C06A03" w:rsidP="00C06A03">
      <w:pPr>
        <w:pStyle w:val="Testocommento"/>
      </w:pPr>
      <w:r>
        <w:rPr>
          <w:rStyle w:val="Rimandocommento"/>
        </w:rPr>
        <w:annotationRef/>
      </w:r>
      <w:r>
        <w:t xml:space="preserve">Non so se è un giusto requisito di dominio </w:t>
      </w:r>
    </w:p>
  </w:comment>
  <w:comment w:id="2" w:author="GIUSEPPE COSTABILE" w:date="2025-10-11T15:47:00Z" w:initials="GC">
    <w:p w14:paraId="11226D1E" w14:textId="77777777" w:rsidR="00C06A03" w:rsidRDefault="00C06A03" w:rsidP="00C06A03">
      <w:pPr>
        <w:pStyle w:val="Testocommento"/>
      </w:pPr>
      <w:r>
        <w:rPr>
          <w:rStyle w:val="Rimandocommento"/>
        </w:rPr>
        <w:annotationRef/>
      </w:r>
      <w:r>
        <w:t>Anche qui l’ho messo per alungare un poco il brodo poi valuta tu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93191F" w15:done="0"/>
  <w15:commentEx w15:paraId="53F7FAF1" w15:done="0"/>
  <w15:commentEx w15:paraId="11226D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BF8A62B" w16cex:dateUtc="2025-10-11T13:44:00Z"/>
  <w16cex:commentExtensible w16cex:durableId="52391245" w16cex:dateUtc="2025-10-11T13:45:00Z"/>
  <w16cex:commentExtensible w16cex:durableId="7151CA41" w16cex:dateUtc="2025-10-11T1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93191F" w16cid:durableId="0BF8A62B"/>
  <w16cid:commentId w16cid:paraId="53F7FAF1" w16cid:durableId="52391245"/>
  <w16cid:commentId w16cid:paraId="11226D1E" w16cid:durableId="7151CA4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436504">
    <w:abstractNumId w:val="8"/>
  </w:num>
  <w:num w:numId="2" w16cid:durableId="1496608149">
    <w:abstractNumId w:val="6"/>
  </w:num>
  <w:num w:numId="3" w16cid:durableId="1031028736">
    <w:abstractNumId w:val="5"/>
  </w:num>
  <w:num w:numId="4" w16cid:durableId="595015532">
    <w:abstractNumId w:val="4"/>
  </w:num>
  <w:num w:numId="5" w16cid:durableId="2359731">
    <w:abstractNumId w:val="7"/>
  </w:num>
  <w:num w:numId="6" w16cid:durableId="261568399">
    <w:abstractNumId w:val="3"/>
  </w:num>
  <w:num w:numId="7" w16cid:durableId="1107507837">
    <w:abstractNumId w:val="2"/>
  </w:num>
  <w:num w:numId="8" w16cid:durableId="1672902938">
    <w:abstractNumId w:val="1"/>
  </w:num>
  <w:num w:numId="9" w16cid:durableId="13455915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USEPPE COSTABILE">
    <w15:presenceInfo w15:providerId="AD" w15:userId="S::giuse.costabile@studenti.unina.it::4dce4a7a-d389-4973-b545-7b8201afe8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650"/>
    <w:rsid w:val="0029639D"/>
    <w:rsid w:val="00326F90"/>
    <w:rsid w:val="00612C34"/>
    <w:rsid w:val="00AA1D8D"/>
    <w:rsid w:val="00B47730"/>
    <w:rsid w:val="00C06A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003612"/>
  <w14:defaultImageDpi w14:val="300"/>
  <w15:docId w15:val="{A937DA44-1C38-4C87-9CF1-A283E554C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imandocommento">
    <w:name w:val="annotation reference"/>
    <w:basedOn w:val="Carpredefinitoparagrafo"/>
    <w:uiPriority w:val="99"/>
    <w:semiHidden/>
    <w:unhideWhenUsed/>
    <w:rsid w:val="00C06A03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C06A03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C06A03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C06A03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C06A0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COSTABILE</cp:lastModifiedBy>
  <cp:revision>2</cp:revision>
  <dcterms:created xsi:type="dcterms:W3CDTF">2013-12-23T23:15:00Z</dcterms:created>
  <dcterms:modified xsi:type="dcterms:W3CDTF">2025-10-11T13:48:00Z</dcterms:modified>
  <cp:category/>
</cp:coreProperties>
</file>