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9CB8" w14:textId="77777777" w:rsidR="007A4294" w:rsidRDefault="007A4294" w:rsidP="007A4294">
      <w:pPr>
        <w:pStyle w:val="NoSpacing"/>
      </w:pPr>
    </w:p>
    <w:p w14:paraId="772C8A64" w14:textId="237DA451" w:rsidR="00A91560" w:rsidRDefault="00A91560" w:rsidP="00A91560">
      <w:pPr>
        <w:pStyle w:val="NoSpacing"/>
      </w:pPr>
      <w:r>
        <w:t>Është bërë projekti i kanalizimit fekal për rrugën kryesore të komunës së Gjakovës.</w:t>
      </w:r>
    </w:p>
    <w:p w14:paraId="6A9799F6" w14:textId="0932E1F4" w:rsidR="007A4294" w:rsidRDefault="007A4294" w:rsidP="007A4294">
      <w:pPr>
        <w:pStyle w:val="NoSpacing"/>
      </w:pPr>
      <w:r>
        <w:t>Sistemi i kanalizimit fekal përbëhet nga tre kolektorë dhe nga pusetat ndihmëse e gypat jashtë rrugës të cilat shërbejnë për lidhjet e reja në të ardhmen dhe për lidhjen e rrjetit ekzistues të cilët pastaj shkarkohen në kanalizimin kryesor të rrugës (kanalizimin e projektuar). Gjatësitë e kolektorëve janë L</w:t>
      </w:r>
      <w:r>
        <w:rPr>
          <w:vertAlign w:val="subscript"/>
        </w:rPr>
        <w:t>1</w:t>
      </w:r>
      <w:r>
        <w:t>=0+545.81 km, L</w:t>
      </w:r>
      <w:r>
        <w:rPr>
          <w:vertAlign w:val="subscript"/>
        </w:rPr>
        <w:t>2</w:t>
      </w:r>
      <w:r>
        <w:t>=0+619.02 km dhe L</w:t>
      </w:r>
      <w:r>
        <w:rPr>
          <w:vertAlign w:val="subscript"/>
        </w:rPr>
        <w:t>3</w:t>
      </w:r>
      <w:r>
        <w:t>=0+584.81 km. Rrjeti sekondar ka gjatësi L = 0+735.00 km.</w:t>
      </w:r>
    </w:p>
    <w:p w14:paraId="54FA57E5" w14:textId="77777777" w:rsidR="007A4294" w:rsidRPr="00B42F29" w:rsidRDefault="007A4294" w:rsidP="007A4294">
      <w:pPr>
        <w:pStyle w:val="NoSpacing"/>
      </w:pPr>
      <w:r>
        <w:t>Gjatësia totale e sistemit të kanalizimit fekal është L</w:t>
      </w:r>
      <w:r w:rsidRPr="0057021B">
        <w:rPr>
          <w:sz w:val="20"/>
        </w:rPr>
        <w:t>tot</w:t>
      </w:r>
      <w:r>
        <w:rPr>
          <w:sz w:val="20"/>
        </w:rPr>
        <w:t xml:space="preserve"> </w:t>
      </w:r>
      <w:r>
        <w:t>= 1+749.64 km. Kur i përfshijmë gypat sekondarë ndihmës, gjatësia totale është L = 2 + 484.64 km.</w:t>
      </w:r>
    </w:p>
    <w:p w14:paraId="230ACAC1" w14:textId="77777777" w:rsidR="007A4294" w:rsidRPr="00D416D7" w:rsidRDefault="007A4294" w:rsidP="007A4294">
      <w:pPr>
        <w:pStyle w:val="NoSpacing"/>
      </w:pPr>
      <w:r w:rsidRPr="00D416D7">
        <w:t xml:space="preserve">Largimi i ujërave </w:t>
      </w:r>
      <w:r>
        <w:t>fekale do të</w:t>
      </w:r>
      <w:r w:rsidRPr="00D416D7">
        <w:t xml:space="preserve"> bëhet përmes gypave të llojit </w:t>
      </w:r>
      <w:r>
        <w:t>PEHD SN8, të vendosur nëpë</w:t>
      </w:r>
      <w:r w:rsidRPr="00D416D7">
        <w:t xml:space="preserve">r rrjetin e kanalizimit </w:t>
      </w:r>
      <w:r>
        <w:t>fekale</w:t>
      </w:r>
      <w:r w:rsidRPr="00D416D7">
        <w:t xml:space="preserve"> me puseta kontrolluese. </w:t>
      </w:r>
    </w:p>
    <w:p w14:paraId="70110A6E" w14:textId="77777777" w:rsidR="007A4294" w:rsidRDefault="007A4294" w:rsidP="007A4294">
      <w:pPr>
        <w:pStyle w:val="NoSpacing"/>
      </w:pPr>
      <w:r w:rsidRPr="00D416D7">
        <w:t xml:space="preserve">Kanalizimi </w:t>
      </w:r>
      <w:r>
        <w:t>fekal është i vendosur në trotuare të rrugës dhe</w:t>
      </w:r>
      <w:r w:rsidRPr="00D416D7">
        <w:t xml:space="preserve"> i gjithë sistemi i rrjetit te largimit të ujërave </w:t>
      </w:r>
      <w:r>
        <w:t>fekale</w:t>
      </w:r>
      <w:r w:rsidRPr="00D416D7">
        <w:t xml:space="preserve"> </w:t>
      </w:r>
      <w:r>
        <w:t>është i ndarë në sisteme. Shkarkimi i ujërave fekale do të bëhet në kanalizimin e lumit Llukac.</w:t>
      </w:r>
    </w:p>
    <w:p w14:paraId="58CA0044" w14:textId="77777777" w:rsidR="007A4294" w:rsidRDefault="007A4294" w:rsidP="007A4294">
      <w:pPr>
        <w:pStyle w:val="NoSpacing"/>
      </w:pPr>
      <w:r>
        <w:t>Në kë</w:t>
      </w:r>
      <w:r w:rsidRPr="00D416D7">
        <w:t>të rrjet</w:t>
      </w:r>
      <w:r>
        <w:t xml:space="preserve"> të</w:t>
      </w:r>
      <w:r w:rsidRPr="00D416D7">
        <w:t xml:space="preserve"> kanalizimit </w:t>
      </w:r>
      <w:r>
        <w:t>fekal</w:t>
      </w:r>
      <w:r w:rsidRPr="00D416D7">
        <w:t xml:space="preserve"> të përdoret gyp</w:t>
      </w:r>
      <w:r>
        <w:t>i SN8, diametrat e ne</w:t>
      </w:r>
      <w:r w:rsidRPr="00D416D7">
        <w:t xml:space="preserve">vojshëm sipas projektit janë:  </w:t>
      </w:r>
      <w:r>
        <w:t>OD 250mm, OD 315mm, OD 400mm dhe OD 500 mm.</w:t>
      </w:r>
    </w:p>
    <w:p w14:paraId="58791688" w14:textId="77777777" w:rsidR="007A4294" w:rsidRDefault="007A4294" w:rsidP="007A4294">
      <w:pPr>
        <w:pStyle w:val="NoSpacing"/>
      </w:pPr>
      <w:r>
        <w:t>Duke marrë parasysh se në këtë rrugë ku shtrihet kanalizimi fekal, është zonë urbane dhe shumica e objekteve kanë banjo në bodrumet -1, thellësia e kanalizimit fekal është projektuar që të jetë mesatarisht 3.50 m e thellë, në mënyrë që të shkarkohen të gjitha objektet me ramje gravitacionale.</w:t>
      </w:r>
    </w:p>
    <w:p w14:paraId="3862337A" w14:textId="77777777" w:rsidR="007A4294" w:rsidRDefault="007A4294" w:rsidP="007A4294">
      <w:pPr>
        <w:pStyle w:val="NoSpacing"/>
      </w:pPr>
      <w:r>
        <w:t>Përgjatë të gjithë trasesë, janë të vendosura edhe pusetat ndihmëse, të cilat do të mbledhin rrjetin e kanalizimeve ekzistuese fekale dhe kanalizimeve të së ardhmes. Për kanalizim fekal, gypat ndihmës janë paraparë që të jenë PEHD SN8 OD 250 mm dhe OD 315 mm. Pusetat ndihmëse të kanalizimit fekal janë paraparë që të jenë me thellësi minimale 3.00 m.</w:t>
      </w:r>
    </w:p>
    <w:p w14:paraId="6E49987A" w14:textId="77777777" w:rsidR="00BC3B53" w:rsidRDefault="00BC3B53"/>
    <w:p w14:paraId="13B0DD36" w14:textId="442683B5" w:rsidR="00C53C13" w:rsidRPr="00C53C13" w:rsidRDefault="00C53C13" w:rsidP="00C53C13">
      <w:r w:rsidRPr="00C53C13">
        <w:t xml:space="preserve">The </w:t>
      </w:r>
      <w:r>
        <w:t>sanitary sewer</w:t>
      </w:r>
      <w:r w:rsidRPr="00C53C13">
        <w:t xml:space="preserve"> project has been </w:t>
      </w:r>
      <w:r w:rsidR="001E5D6A">
        <w:t>designed</w:t>
      </w:r>
      <w:r w:rsidRPr="00C53C13">
        <w:t xml:space="preserve"> for the main road of the Municipality of Gjakova.</w:t>
      </w:r>
      <w:r w:rsidRPr="00C53C13">
        <w:br/>
        <w:t>The sanitary sewer system consists of three collectors and auxiliary manholes and pipes outside the road, which serve for future connections and for connecting the existing network, which will then discharge into the main road’s sewer system (the designed sewer).</w:t>
      </w:r>
      <w:r w:rsidRPr="00C53C13">
        <w:br/>
        <w:t>The lengths of the collectors are: L1 = 0+545.81 km, L2 = 0+619.02 km, and L3 = 0+584.81 km.</w:t>
      </w:r>
      <w:r w:rsidRPr="00C53C13">
        <w:br/>
        <w:t>The secondary network has a length of L = 0+735.00 km.</w:t>
      </w:r>
      <w:r w:rsidRPr="00C53C13">
        <w:br/>
      </w:r>
      <w:r w:rsidRPr="00C53C13">
        <w:lastRenderedPageBreak/>
        <w:t>The total length of the sanitary sewer system is Ltot = 1+749.64 km.</w:t>
      </w:r>
      <w:r w:rsidRPr="00C53C13">
        <w:br/>
        <w:t>Including the auxiliary secondary pipes, the total length is L = 2+484.64 km.</w:t>
      </w:r>
    </w:p>
    <w:p w14:paraId="03231AC4" w14:textId="77777777" w:rsidR="00C53C13" w:rsidRPr="00C53C13" w:rsidRDefault="00C53C13" w:rsidP="00C53C13">
      <w:r w:rsidRPr="00C53C13">
        <w:t>The discharge of wastewater will be done through PEHD SN8 type pipes, installed throughout the sanitary sewer network with inspection manholes.</w:t>
      </w:r>
      <w:r w:rsidRPr="00C53C13">
        <w:br/>
        <w:t>The sanitary sewer system is placed on the sidewalks of the road, and the entire wastewater drainage network is divided into systems.</w:t>
      </w:r>
      <w:r w:rsidRPr="00C53C13">
        <w:br/>
        <w:t>The wastewater will discharge into the Llukac River drainage system.</w:t>
      </w:r>
    </w:p>
    <w:p w14:paraId="74C682E1" w14:textId="77777777" w:rsidR="00C53C13" w:rsidRPr="00C53C13" w:rsidRDefault="00C53C13" w:rsidP="00C53C13">
      <w:r w:rsidRPr="00C53C13">
        <w:t>In this sanitary sewer network, SN8 pipes are used, and the required diameters according to the project are: OD 250 mm, OD 315 mm, OD 400 mm, and OD 500 mm.</w:t>
      </w:r>
      <w:r w:rsidRPr="00C53C13">
        <w:br/>
        <w:t>Considering that the area where the sanitary sewer is laid is an urban zone and most buildings have bathrooms in the -1 basement level, the average depth of the sanitary sewer is designed to be approximately 3.50 m, to allow all buildings to discharge by gravity.</w:t>
      </w:r>
    </w:p>
    <w:p w14:paraId="7E97DBFC" w14:textId="77777777" w:rsidR="00C53C13" w:rsidRPr="00C53C13" w:rsidRDefault="00C53C13" w:rsidP="00C53C13">
      <w:r w:rsidRPr="00C53C13">
        <w:t>Along the entire route, auxiliary manholes are also installed, which will collect wastewater from the existing and future sewer networks.</w:t>
      </w:r>
      <w:r w:rsidRPr="00C53C13">
        <w:br/>
        <w:t>For the sanitary sewer, the auxiliary pipes are planned to be PEHD SN8 OD 250 mm and OD 315 mm.</w:t>
      </w:r>
      <w:r w:rsidRPr="00C53C13">
        <w:br/>
        <w:t>The auxiliary manholes of the sanitary sewer are planned to have a minimum depth of 3.00 m.</w:t>
      </w:r>
    </w:p>
    <w:p w14:paraId="709F7610" w14:textId="77777777" w:rsidR="00C53C13" w:rsidRDefault="00C53C13"/>
    <w:sectPr w:rsidR="00C53C13" w:rsidSect="00BC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94"/>
    <w:rsid w:val="00051144"/>
    <w:rsid w:val="000674F4"/>
    <w:rsid w:val="001E5D6A"/>
    <w:rsid w:val="00282BB9"/>
    <w:rsid w:val="005A7A71"/>
    <w:rsid w:val="007A4294"/>
    <w:rsid w:val="007D07C9"/>
    <w:rsid w:val="008D584F"/>
    <w:rsid w:val="009A6D91"/>
    <w:rsid w:val="00A91560"/>
    <w:rsid w:val="00BC3B53"/>
    <w:rsid w:val="00C53C13"/>
    <w:rsid w:val="00DB39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5066"/>
  <w15:chartTrackingRefBased/>
  <w15:docId w15:val="{3CE2EB8A-85BA-4491-8868-B0D48CE88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B53"/>
  </w:style>
  <w:style w:type="paragraph" w:styleId="Heading1">
    <w:name w:val="heading 1"/>
    <w:basedOn w:val="Normal"/>
    <w:next w:val="Normal"/>
    <w:link w:val="Heading1Char"/>
    <w:uiPriority w:val="9"/>
    <w:qFormat/>
    <w:rsid w:val="007A42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42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42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42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42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4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2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42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42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42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42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4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294"/>
    <w:rPr>
      <w:rFonts w:eastAsiaTheme="majorEastAsia" w:cstheme="majorBidi"/>
      <w:color w:val="272727" w:themeColor="text1" w:themeTint="D8"/>
    </w:rPr>
  </w:style>
  <w:style w:type="paragraph" w:styleId="Title">
    <w:name w:val="Title"/>
    <w:basedOn w:val="Normal"/>
    <w:next w:val="Normal"/>
    <w:link w:val="TitleChar"/>
    <w:uiPriority w:val="10"/>
    <w:qFormat/>
    <w:rsid w:val="007A4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294"/>
    <w:pPr>
      <w:spacing w:before="160"/>
      <w:jc w:val="center"/>
    </w:pPr>
    <w:rPr>
      <w:i/>
      <w:iCs/>
      <w:color w:val="404040" w:themeColor="text1" w:themeTint="BF"/>
    </w:rPr>
  </w:style>
  <w:style w:type="character" w:customStyle="1" w:styleId="QuoteChar">
    <w:name w:val="Quote Char"/>
    <w:basedOn w:val="DefaultParagraphFont"/>
    <w:link w:val="Quote"/>
    <w:uiPriority w:val="29"/>
    <w:rsid w:val="007A4294"/>
    <w:rPr>
      <w:i/>
      <w:iCs/>
      <w:color w:val="404040" w:themeColor="text1" w:themeTint="BF"/>
    </w:rPr>
  </w:style>
  <w:style w:type="paragraph" w:styleId="ListParagraph">
    <w:name w:val="List Paragraph"/>
    <w:basedOn w:val="Normal"/>
    <w:uiPriority w:val="34"/>
    <w:qFormat/>
    <w:rsid w:val="007A4294"/>
    <w:pPr>
      <w:ind w:left="720"/>
      <w:contextualSpacing/>
    </w:pPr>
  </w:style>
  <w:style w:type="character" w:styleId="IntenseEmphasis">
    <w:name w:val="Intense Emphasis"/>
    <w:basedOn w:val="DefaultParagraphFont"/>
    <w:uiPriority w:val="21"/>
    <w:qFormat/>
    <w:rsid w:val="007A4294"/>
    <w:rPr>
      <w:i/>
      <w:iCs/>
      <w:color w:val="2F5496" w:themeColor="accent1" w:themeShade="BF"/>
    </w:rPr>
  </w:style>
  <w:style w:type="paragraph" w:styleId="IntenseQuote">
    <w:name w:val="Intense Quote"/>
    <w:basedOn w:val="Normal"/>
    <w:next w:val="Normal"/>
    <w:link w:val="IntenseQuoteChar"/>
    <w:uiPriority w:val="30"/>
    <w:qFormat/>
    <w:rsid w:val="007A42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4294"/>
    <w:rPr>
      <w:i/>
      <w:iCs/>
      <w:color w:val="2F5496" w:themeColor="accent1" w:themeShade="BF"/>
    </w:rPr>
  </w:style>
  <w:style w:type="character" w:styleId="IntenseReference">
    <w:name w:val="Intense Reference"/>
    <w:basedOn w:val="DefaultParagraphFont"/>
    <w:uiPriority w:val="32"/>
    <w:qFormat/>
    <w:rsid w:val="007A4294"/>
    <w:rPr>
      <w:b/>
      <w:bCs/>
      <w:smallCaps/>
      <w:color w:val="2F5496" w:themeColor="accent1" w:themeShade="BF"/>
      <w:spacing w:val="5"/>
    </w:rPr>
  </w:style>
  <w:style w:type="paragraph" w:styleId="NoSpacing">
    <w:name w:val="No Spacing"/>
    <w:uiPriority w:val="1"/>
    <w:qFormat/>
    <w:rsid w:val="007A4294"/>
    <w:pPr>
      <w:spacing w:after="0" w:line="360" w:lineRule="auto"/>
      <w:jc w:val="both"/>
    </w:pPr>
    <w:rPr>
      <w:rFonts w:ascii="Arial" w:eastAsia="MS Mincho" w:hAnsi="Arial"/>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86117">
      <w:bodyDiv w:val="1"/>
      <w:marLeft w:val="0"/>
      <w:marRight w:val="0"/>
      <w:marTop w:val="0"/>
      <w:marBottom w:val="0"/>
      <w:divBdr>
        <w:top w:val="none" w:sz="0" w:space="0" w:color="auto"/>
        <w:left w:val="none" w:sz="0" w:space="0" w:color="auto"/>
        <w:bottom w:val="none" w:sz="0" w:space="0" w:color="auto"/>
        <w:right w:val="none" w:sz="0" w:space="0" w:color="auto"/>
      </w:divBdr>
    </w:div>
    <w:div w:id="208918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GGGG</cp:lastModifiedBy>
  <cp:revision>4</cp:revision>
  <dcterms:created xsi:type="dcterms:W3CDTF">2025-04-24T08:42:00Z</dcterms:created>
  <dcterms:modified xsi:type="dcterms:W3CDTF">2025-04-25T21:55:00Z</dcterms:modified>
</cp:coreProperties>
</file>