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7816" w14:textId="090AF7F7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19B4D001">
        <w:rPr>
          <w:rFonts w:ascii="Times New Roman" w:eastAsia="Times New Roman" w:hAnsi="Times New Roman" w:cs="Times New Roman"/>
        </w:rPr>
        <w:t>Приведенные цены не включают НДС, если не указано иное.</w:t>
      </w:r>
    </w:p>
    <w:p w14:paraId="6440098A" w14:textId="1282B4E0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Минимальная стоимость заказа (если не оговорено иное) 21 000 руб. с НДС.</w:t>
      </w:r>
    </w:p>
    <w:p w14:paraId="66807183" w14:textId="4E0FC035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CPM – стоимость за 1000 показов.</w:t>
      </w:r>
    </w:p>
    <w:p w14:paraId="7ED3D8D1" w14:textId="38C407AF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Пометка «1 </w:t>
      </w:r>
      <w:proofErr w:type="gramStart"/>
      <w:r w:rsidRPr="19B4D001">
        <w:rPr>
          <w:rFonts w:ascii="Times New Roman" w:eastAsia="Times New Roman" w:hAnsi="Times New Roman" w:cs="Times New Roman"/>
        </w:rPr>
        <w:t>сутки»/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«1 день» означает, что  материал начинает показываться в 00:00 часов и заканчивает показываться через </w:t>
      </w:r>
      <w:r>
        <w:br/>
      </w:r>
      <w:r w:rsidRPr="19B4D001">
        <w:rPr>
          <w:rFonts w:ascii="Times New Roman" w:eastAsia="Times New Roman" w:hAnsi="Times New Roman" w:cs="Times New Roman"/>
        </w:rPr>
        <w:t>24 часа либо в момент, когда количество показов  материала достигнет показателя, предусмотренного соответствующим заказом, в зависимости от того, какое из указанных событий наступит позднее.</w:t>
      </w:r>
    </w:p>
    <w:p w14:paraId="23846F4F" w14:textId="53679186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Пометка «1 неделя» («2 недели», «4 недели») означает, </w:t>
      </w:r>
      <w:proofErr w:type="gramStart"/>
      <w:r w:rsidRPr="19B4D001">
        <w:rPr>
          <w:rFonts w:ascii="Times New Roman" w:eastAsia="Times New Roman" w:hAnsi="Times New Roman" w:cs="Times New Roman"/>
        </w:rPr>
        <w:t>что  материал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начинает показываться в 00:00 часов понедельника и заканчивает показываться в 24:00 следующего (через одно, через три соответственно) воскресенья либо в момент, когда количество показов  материала достигнет показателя, предусмотренного соответствующим заказом, в зависимости от того, какое из указанных событий наступит позднее. Купить можно только целое число недель.</w:t>
      </w:r>
    </w:p>
    <w:p w14:paraId="1A7D4262" w14:textId="537481E9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Для целей определения </w:t>
      </w:r>
      <w:proofErr w:type="spellStart"/>
      <w:r w:rsidRPr="19B4D001">
        <w:rPr>
          <w:rFonts w:ascii="Times New Roman" w:eastAsia="Times New Roman" w:hAnsi="Times New Roman" w:cs="Times New Roman"/>
        </w:rPr>
        <w:t>геотаргетинга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под Регионами России подразумеваются субъекты Российской Федерации, а также города Российской Федерации, в отношении которых предоставляется возможность настройки </w:t>
      </w:r>
      <w:proofErr w:type="spellStart"/>
      <w:r w:rsidRPr="19B4D001">
        <w:rPr>
          <w:rFonts w:ascii="Times New Roman" w:eastAsia="Times New Roman" w:hAnsi="Times New Roman" w:cs="Times New Roman"/>
        </w:rPr>
        <w:t>геотаргетинга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. В случае, если для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указан регион </w:t>
      </w:r>
      <w:proofErr w:type="spellStart"/>
      <w:r w:rsidRPr="19B4D001">
        <w:rPr>
          <w:rFonts w:ascii="Times New Roman" w:eastAsia="Times New Roman" w:hAnsi="Times New Roman" w:cs="Times New Roman"/>
        </w:rPr>
        <w:t>геотаргетинга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Москва, то показ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осуществляется также на Московскую область. В случае если для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указан регион </w:t>
      </w:r>
      <w:proofErr w:type="spellStart"/>
      <w:r w:rsidRPr="19B4D001">
        <w:rPr>
          <w:rFonts w:ascii="Times New Roman" w:eastAsia="Times New Roman" w:hAnsi="Times New Roman" w:cs="Times New Roman"/>
        </w:rPr>
        <w:t>геотаргетинга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Санкт-Петербург, то показы осуществляются также на Ленинградскую область.</w:t>
      </w:r>
    </w:p>
    <w:p w14:paraId="7D61E332" w14:textId="77777777" w:rsidR="004C5D39" w:rsidRDefault="000735FA" w:rsidP="000735FA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Услуги </w:t>
      </w:r>
      <w:r w:rsidR="004C5D39">
        <w:rPr>
          <w:rFonts w:ascii="Times New Roman" w:eastAsia="Times New Roman" w:hAnsi="Times New Roman" w:cs="Times New Roman"/>
        </w:rPr>
        <w:t xml:space="preserve">Яндекса </w:t>
      </w:r>
      <w:r>
        <w:rPr>
          <w:rFonts w:ascii="Times New Roman" w:eastAsia="Times New Roman" w:hAnsi="Times New Roman" w:cs="Times New Roman"/>
        </w:rPr>
        <w:t>могут включать в себя размещени</w:t>
      </w:r>
      <w:r w:rsidR="004C5D39">
        <w:rPr>
          <w:rFonts w:ascii="Times New Roman" w:eastAsia="Times New Roman" w:hAnsi="Times New Roman" w:cs="Times New Roman"/>
        </w:rPr>
        <w:t>е</w:t>
      </w:r>
      <w:r>
        <w:rPr>
          <w:rFonts w:ascii="Times New Roman" w:eastAsia="Times New Roman" w:hAnsi="Times New Roman" w:cs="Times New Roman"/>
        </w:rPr>
        <w:t xml:space="preserve"> рекламных, информационных или иных видов материалов, предоставленных заказчиком. </w:t>
      </w:r>
    </w:p>
    <w:p w14:paraId="118BE086" w14:textId="77777777" w:rsidR="004C5D39" w:rsidRDefault="004C5D39" w:rsidP="004C5D39">
      <w:pPr>
        <w:pStyle w:val="a3"/>
        <w:jc w:val="both"/>
        <w:rPr>
          <w:rFonts w:ascii="Times New Roman" w:eastAsia="Times New Roman" w:hAnsi="Times New Roman" w:cs="Times New Roman"/>
        </w:rPr>
      </w:pPr>
      <w:r w:rsidRPr="004C5D39">
        <w:rPr>
          <w:rFonts w:ascii="Times New Roman" w:eastAsia="Times New Roman" w:hAnsi="Times New Roman" w:cs="Times New Roman"/>
        </w:rPr>
        <w:t>Т</w:t>
      </w:r>
      <w:r w:rsidR="000735FA" w:rsidRPr="004C5D39">
        <w:rPr>
          <w:rFonts w:ascii="Times New Roman" w:eastAsia="Times New Roman" w:hAnsi="Times New Roman" w:cs="Times New Roman"/>
        </w:rPr>
        <w:t>ермин</w:t>
      </w:r>
      <w:r w:rsidRPr="004C5D39">
        <w:rPr>
          <w:rFonts w:ascii="Times New Roman" w:eastAsia="Times New Roman" w:hAnsi="Times New Roman" w:cs="Times New Roman"/>
        </w:rPr>
        <w:t>ы</w:t>
      </w:r>
      <w:r w:rsidR="000735FA" w:rsidRPr="004C5D39">
        <w:rPr>
          <w:rFonts w:ascii="Times New Roman" w:eastAsia="Times New Roman" w:hAnsi="Times New Roman" w:cs="Times New Roman"/>
        </w:rPr>
        <w:t xml:space="preserve"> «реклама», «рекламодатель», а также ины</w:t>
      </w:r>
      <w:r w:rsidRPr="004C5D39">
        <w:rPr>
          <w:rFonts w:ascii="Times New Roman" w:eastAsia="Times New Roman" w:hAnsi="Times New Roman" w:cs="Times New Roman"/>
        </w:rPr>
        <w:t>е</w:t>
      </w:r>
      <w:r w:rsidR="000735FA" w:rsidRPr="004C5D39">
        <w:rPr>
          <w:rFonts w:ascii="Times New Roman" w:eastAsia="Times New Roman" w:hAnsi="Times New Roman" w:cs="Times New Roman"/>
        </w:rPr>
        <w:t xml:space="preserve"> однокоренны</w:t>
      </w:r>
      <w:r w:rsidRPr="004C5D39">
        <w:rPr>
          <w:rFonts w:ascii="Times New Roman" w:eastAsia="Times New Roman" w:hAnsi="Times New Roman" w:cs="Times New Roman"/>
        </w:rPr>
        <w:t>е</w:t>
      </w:r>
      <w:r w:rsidR="000735FA" w:rsidRPr="004C5D39">
        <w:rPr>
          <w:rFonts w:ascii="Times New Roman" w:eastAsia="Times New Roman" w:hAnsi="Times New Roman" w:cs="Times New Roman"/>
        </w:rPr>
        <w:t xml:space="preserve"> слов</w:t>
      </w:r>
      <w:r w:rsidRPr="004C5D39">
        <w:rPr>
          <w:rFonts w:ascii="Times New Roman" w:eastAsia="Times New Roman" w:hAnsi="Times New Roman" w:cs="Times New Roman"/>
        </w:rPr>
        <w:t>а являются техническими и используются</w:t>
      </w:r>
      <w:r w:rsidR="000735FA" w:rsidRPr="004C5D39">
        <w:rPr>
          <w:rFonts w:ascii="Times New Roman" w:eastAsia="Times New Roman" w:hAnsi="Times New Roman" w:cs="Times New Roman"/>
        </w:rPr>
        <w:t xml:space="preserve"> при описании отдельных сервисов</w:t>
      </w:r>
      <w:r w:rsidRPr="004C5D39">
        <w:rPr>
          <w:rFonts w:ascii="Times New Roman" w:eastAsia="Times New Roman" w:hAnsi="Times New Roman" w:cs="Times New Roman"/>
        </w:rPr>
        <w:t xml:space="preserve">, </w:t>
      </w:r>
      <w:r w:rsidR="000735FA" w:rsidRPr="004C5D39">
        <w:rPr>
          <w:rFonts w:ascii="Times New Roman" w:eastAsia="Times New Roman" w:hAnsi="Times New Roman" w:cs="Times New Roman"/>
        </w:rPr>
        <w:t xml:space="preserve">форматов и\или услуг </w:t>
      </w:r>
      <w:r w:rsidRPr="004C5D39">
        <w:rPr>
          <w:rFonts w:ascii="Times New Roman" w:eastAsia="Times New Roman" w:hAnsi="Times New Roman" w:cs="Times New Roman"/>
        </w:rPr>
        <w:t xml:space="preserve">исключительно </w:t>
      </w:r>
      <w:r w:rsidR="000735FA" w:rsidRPr="004C5D39">
        <w:rPr>
          <w:rFonts w:ascii="Times New Roman" w:eastAsia="Times New Roman" w:hAnsi="Times New Roman" w:cs="Times New Roman"/>
        </w:rPr>
        <w:t>для удобства сторон и не определя</w:t>
      </w:r>
      <w:r>
        <w:rPr>
          <w:rFonts w:ascii="Times New Roman" w:eastAsia="Times New Roman" w:hAnsi="Times New Roman" w:cs="Times New Roman"/>
        </w:rPr>
        <w:t>ю</w:t>
      </w:r>
      <w:r w:rsidR="000735FA" w:rsidRPr="004C5D39">
        <w:rPr>
          <w:rFonts w:ascii="Times New Roman" w:eastAsia="Times New Roman" w:hAnsi="Times New Roman" w:cs="Times New Roman"/>
        </w:rPr>
        <w:t xml:space="preserve">т сущность и правовую природу размещаемых материалов. </w:t>
      </w:r>
    </w:p>
    <w:p w14:paraId="37A89CFD" w14:textId="578B2EB6" w:rsidR="000735FA" w:rsidRPr="004C5D39" w:rsidRDefault="004C5D39" w:rsidP="004C5D39">
      <w:pPr>
        <w:pStyle w:val="a3"/>
        <w:jc w:val="both"/>
        <w:rPr>
          <w:rFonts w:ascii="Times New Roman" w:eastAsia="Times New Roman" w:hAnsi="Times New Roman" w:cs="Times New Roman"/>
        </w:rPr>
      </w:pPr>
      <w:r w:rsidRPr="004C5D39">
        <w:rPr>
          <w:rFonts w:ascii="Times New Roman" w:eastAsia="Times New Roman" w:hAnsi="Times New Roman" w:cs="Times New Roman"/>
        </w:rPr>
        <w:t>Содержание и вид каждого материала определяется индивидуально применительно к конкретному сервису, формату и\или виду оказываемых Яндексом услуг.</w:t>
      </w:r>
    </w:p>
    <w:p w14:paraId="525789FE" w14:textId="0F315353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При оказании услуг по размещению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могут применяться следующие настройки (если об этом явно указано в конкретном пункте/разделе Приказа):</w:t>
      </w:r>
    </w:p>
    <w:p w14:paraId="6D9125F5" w14:textId="0258C38F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Социально-демографический таргетинг: «пол», «пол и возраст», «пол, возраст и уровень дохода». </w:t>
      </w:r>
    </w:p>
    <w:p w14:paraId="7901F51F" w14:textId="45B9209B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Поведенческий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>:</w:t>
      </w:r>
    </w:p>
    <w:p w14:paraId="04595FB7" w14:textId="62F0E8F4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Поведенческий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с сайта </w:t>
      </w:r>
      <w:proofErr w:type="gramStart"/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 материалов осуществляется пользователям, ранее посещавшим веб-ресурсы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, указанные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при заказе услуг (определение таких пользователей производится с помощью кода счетчика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Яндекс.Метрики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установленного на данных веб-ресурсах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, далее по тексту «код Яндекса»). Настройка возможна только в том случае, когда количество уникальных пользователей на сайте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с нужным для выполнения настройки поведением составит не менее 20 000 (двадцати тысяч) человек за последние 30 (тридцать) дней до предполагаемой даты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размещения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>.</w:t>
      </w:r>
    </w:p>
    <w:p w14:paraId="6CF37852" w14:textId="760315EB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Поведенческий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с сервисов </w:t>
      </w:r>
      <w:proofErr w:type="gramStart"/>
      <w:r w:rsidRPr="19B4D001">
        <w:rPr>
          <w:rFonts w:ascii="Times New Roman" w:eastAsia="Times New Roman" w:hAnsi="Times New Roman" w:cs="Times New Roman"/>
        </w:rPr>
        <w:t xml:space="preserve">Яндекса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 материалов осуществляется пользователям, ранее посещавшим разделы сервисов Яндекса: </w:t>
      </w:r>
      <w:proofErr w:type="spellStart"/>
      <w:r w:rsidRPr="19B4D001">
        <w:rPr>
          <w:rFonts w:ascii="Times New Roman" w:eastAsia="Times New Roman" w:hAnsi="Times New Roman" w:cs="Times New Roman"/>
        </w:rPr>
        <w:t>Маркет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r w:rsidRPr="19B4D001">
        <w:rPr>
          <w:rFonts w:ascii="Times New Roman" w:eastAsia="Times New Roman" w:hAnsi="Times New Roman" w:cs="Times New Roman"/>
          <w:lang w:val="en-US"/>
        </w:rPr>
        <w:t>Auto</w:t>
      </w:r>
      <w:r w:rsidRPr="19B4D001">
        <w:rPr>
          <w:rFonts w:ascii="Times New Roman" w:eastAsia="Times New Roman" w:hAnsi="Times New Roman" w:cs="Times New Roman"/>
        </w:rPr>
        <w:t>.</w:t>
      </w:r>
      <w:proofErr w:type="spellStart"/>
      <w:r w:rsidRPr="19B4D001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Недвижимость, Новости. Выбор конкретных разделов указанных сервисов осуществляется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по согласованию с Яндексом. Выполнение настройки возможно только в том случае, когда количество уникальных пользователей с нужным для выполнения настройки поведением составит не менее 20 000 (двадцати тысяч) человек за последние 30 (тридцать) дней до предполагаемой даты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размещения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. При </w:t>
      </w:r>
      <w:r w:rsidRPr="19B4D001">
        <w:rPr>
          <w:rFonts w:ascii="Times New Roman" w:eastAsia="Times New Roman" w:hAnsi="Times New Roman" w:cs="Times New Roman"/>
        </w:rPr>
        <w:lastRenderedPageBreak/>
        <w:t xml:space="preserve">использовании поведенческого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с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Яндекс.Маркет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ссылка </w:t>
      </w:r>
      <w:proofErr w:type="gramStart"/>
      <w:r w:rsidRPr="19B4D001">
        <w:rPr>
          <w:rFonts w:ascii="Times New Roman" w:eastAsia="Times New Roman" w:hAnsi="Times New Roman" w:cs="Times New Roman"/>
        </w:rPr>
        <w:t>с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должна вести на карточку товарного предложения на сервисе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Яндекс.Маркет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или на результаты поиска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Яндекс.Маркет</w:t>
      </w:r>
      <w:proofErr w:type="spellEnd"/>
      <w:r w:rsidRPr="19B4D001">
        <w:rPr>
          <w:rFonts w:ascii="Times New Roman" w:eastAsia="Times New Roman" w:hAnsi="Times New Roman" w:cs="Times New Roman"/>
        </w:rPr>
        <w:t>.</w:t>
      </w:r>
    </w:p>
    <w:p w14:paraId="2608237B" w14:textId="77536F11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Сегменты сервиса «Аудитории». Сегмент создается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самостоятельно с использованием сервиса «Аудитории» (</w:t>
      </w:r>
      <w:hyperlink r:id="rId8">
        <w:r w:rsidRPr="19B4D001">
          <w:rPr>
            <w:rStyle w:val="a4"/>
            <w:rFonts w:ascii="Times New Roman" w:eastAsia="Times New Roman" w:hAnsi="Times New Roman" w:cs="Times New Roman"/>
          </w:rPr>
          <w:t>https://audience.yandex.ru/</w:t>
        </w:r>
      </w:hyperlink>
      <w:r w:rsidRPr="19B4D001">
        <w:rPr>
          <w:rFonts w:ascii="Times New Roman" w:eastAsia="Times New Roman" w:hAnsi="Times New Roman" w:cs="Times New Roman"/>
        </w:rPr>
        <w:t xml:space="preserve">). Использование настройки возможно только в том случае, когда количество уникальных пользователей в сегменте/нескольких сегментах, загруженных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с использованием сервиса «Аудитории», составит не менее </w:t>
      </w:r>
      <w:r>
        <w:br/>
      </w:r>
      <w:r w:rsidRPr="19B4D001">
        <w:rPr>
          <w:rFonts w:ascii="Times New Roman" w:eastAsia="Times New Roman" w:hAnsi="Times New Roman" w:cs="Times New Roman"/>
        </w:rPr>
        <w:t xml:space="preserve">20 000 (двадцати тысяч) человек. Остальные параметры (включая название сегмента/группы сегментов) сегмента и способы его использования определяются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самостоятельно посредством клиентского веб-интерфейса.</w:t>
      </w:r>
    </w:p>
    <w:p w14:paraId="120CF187" w14:textId="5A4E6FDC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Поисковый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– настройка </w:t>
      </w:r>
      <w:proofErr w:type="spellStart"/>
      <w:r w:rsidRPr="19B4D001">
        <w:rPr>
          <w:rFonts w:ascii="Times New Roman" w:eastAsia="Times New Roman" w:hAnsi="Times New Roman" w:cs="Times New Roman"/>
        </w:rPr>
        <w:t>таргетинга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 поисковым запросам пользователя по запросу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. Возможность настройки «поисковый </w:t>
      </w:r>
      <w:proofErr w:type="spellStart"/>
      <w:r w:rsidRPr="19B4D001">
        <w:rPr>
          <w:rFonts w:ascii="Times New Roman" w:eastAsia="Times New Roman" w:hAnsi="Times New Roman" w:cs="Times New Roman"/>
        </w:rPr>
        <w:t>ретаргетинг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» по выбору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02043CEB" w14:textId="79C18C5E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Аудиторные интересы – настройка таргетинга на интересы аудитории по запросу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. Возможность настройки «аудиторные интересы» по выбору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707DEA75" w14:textId="72565291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Light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TV </w:t>
      </w:r>
      <w:proofErr w:type="spellStart"/>
      <w:proofErr w:type="gramStart"/>
      <w:r w:rsidRPr="19B4D001">
        <w:rPr>
          <w:rFonts w:ascii="Times New Roman" w:eastAsia="Times New Roman" w:hAnsi="Times New Roman" w:cs="Times New Roman"/>
        </w:rPr>
        <w:t>viewers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условие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показа  материалов, в соответствии с которым  материалы показываются пользователям, которые по сведениям Яндекса, относятся к целевой группе с определенными социально-демографическими параметрами (аудитория пользователей мало смотрящих телевизор, менее 6 (шесть) часов в неделю). Целевая группа определяется Яндексом на основании анализа поведения пользователей в интернете с помощью технологии «</w:t>
      </w:r>
      <w:hyperlink r:id="rId9">
        <w:r w:rsidRPr="19B4D001">
          <w:rPr>
            <w:rStyle w:val="a4"/>
            <w:rFonts w:ascii="Times New Roman" w:eastAsia="Times New Roman" w:hAnsi="Times New Roman" w:cs="Times New Roman"/>
          </w:rPr>
          <w:t>Крипта</w:t>
        </w:r>
      </w:hyperlink>
      <w:r w:rsidRPr="19B4D001">
        <w:rPr>
          <w:rFonts w:ascii="Times New Roman" w:eastAsia="Times New Roman" w:hAnsi="Times New Roman" w:cs="Times New Roman"/>
        </w:rPr>
        <w:t>».</w:t>
      </w:r>
    </w:p>
    <w:p w14:paraId="55BAA554" w14:textId="49108BC5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Heavy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TV </w:t>
      </w:r>
      <w:proofErr w:type="spellStart"/>
      <w:r w:rsidRPr="19B4D001">
        <w:rPr>
          <w:rFonts w:ascii="Times New Roman" w:eastAsia="Times New Roman" w:hAnsi="Times New Roman" w:cs="Times New Roman"/>
        </w:rPr>
        <w:t>viewers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– условие </w:t>
      </w:r>
      <w:proofErr w:type="gramStart"/>
      <w:r w:rsidRPr="19B4D001">
        <w:rPr>
          <w:rFonts w:ascii="Times New Roman" w:eastAsia="Times New Roman" w:hAnsi="Times New Roman" w:cs="Times New Roman"/>
        </w:rPr>
        <w:t>показа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, в соответствии с которым </w:t>
      </w:r>
      <w:r w:rsidR="00470558">
        <w:rPr>
          <w:rFonts w:ascii="Times New Roman" w:eastAsia="Times New Roman" w:hAnsi="Times New Roman" w:cs="Times New Roman"/>
        </w:rPr>
        <w:t>материалы</w:t>
      </w:r>
      <w:r w:rsidRPr="19B4D001">
        <w:rPr>
          <w:rFonts w:ascii="Times New Roman" w:eastAsia="Times New Roman" w:hAnsi="Times New Roman" w:cs="Times New Roman"/>
        </w:rPr>
        <w:t xml:space="preserve"> показыва</w:t>
      </w:r>
      <w:r w:rsidR="00470558">
        <w:rPr>
          <w:rFonts w:ascii="Times New Roman" w:eastAsia="Times New Roman" w:hAnsi="Times New Roman" w:cs="Times New Roman"/>
        </w:rPr>
        <w:t>ю</w:t>
      </w:r>
      <w:r w:rsidRPr="19B4D001">
        <w:rPr>
          <w:rFonts w:ascii="Times New Roman" w:eastAsia="Times New Roman" w:hAnsi="Times New Roman" w:cs="Times New Roman"/>
        </w:rPr>
        <w:t>тся пользователям, которые по сведениям Яндекса, относятся к целевой группе с определенными социально-демографическими параметрами (аудитория пользователей много смотрящих телевизор, более 6 (шесть) часов в неделю). Целевая группа определяется Яндексом на основании анализа поведения пользователей в интернете с помощью технологии «</w:t>
      </w:r>
      <w:hyperlink r:id="rId10">
        <w:r w:rsidRPr="19B4D001">
          <w:rPr>
            <w:rStyle w:val="a4"/>
            <w:rFonts w:ascii="Times New Roman" w:eastAsia="Times New Roman" w:hAnsi="Times New Roman" w:cs="Times New Roman"/>
          </w:rPr>
          <w:t>Крипта</w:t>
        </w:r>
      </w:hyperlink>
      <w:r w:rsidRPr="19B4D001">
        <w:rPr>
          <w:rFonts w:ascii="Times New Roman" w:eastAsia="Times New Roman" w:hAnsi="Times New Roman" w:cs="Times New Roman"/>
        </w:rPr>
        <w:t>».</w:t>
      </w:r>
    </w:p>
    <w:p w14:paraId="76F98BE3" w14:textId="674F3D7B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по категориям пользователей по запросу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>. Возможность настройки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579D61C4" w14:textId="01245E9E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на </w:t>
      </w:r>
      <w:proofErr w:type="spellStart"/>
      <w:r w:rsidRPr="19B4D001">
        <w:rPr>
          <w:rFonts w:ascii="Times New Roman" w:eastAsia="Times New Roman" w:hAnsi="Times New Roman" w:cs="Times New Roman"/>
        </w:rPr>
        <w:t>киноходящую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аудиторию – это таргетинг на аудиторию пользователей, которые на сервисах Яндекса покупают билеты в кинотеатры, смотрят расписания кинофильмов, интересуются кинофильмами в прокате кинотеатров.</w:t>
      </w:r>
    </w:p>
    <w:p w14:paraId="1769DD1B" w14:textId="74AA8673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Локальный географический </w:t>
      </w:r>
      <w:proofErr w:type="gramStart"/>
      <w:r w:rsidRPr="19B4D001">
        <w:rPr>
          <w:rFonts w:ascii="Times New Roman" w:eastAsia="Times New Roman" w:hAnsi="Times New Roman" w:cs="Times New Roman"/>
        </w:rPr>
        <w:t xml:space="preserve">таргетинг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указанный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вид таргетинга позволяет показывать  материалы пользователям с определенным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географическим положением в рамках города/региона.</w:t>
      </w:r>
    </w:p>
    <w:p w14:paraId="57A4AE3B" w14:textId="4CF4DAB2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Тематика контента – условие </w:t>
      </w:r>
      <w:proofErr w:type="gramStart"/>
      <w:r w:rsidRPr="19B4D001">
        <w:rPr>
          <w:rFonts w:ascii="Times New Roman" w:eastAsia="Times New Roman" w:hAnsi="Times New Roman" w:cs="Times New Roman"/>
        </w:rPr>
        <w:t>показа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>, в соответствии с которым  материалы показываются пользователям, которые, по сведениям Яндекса, посещают веб-страницы в сети интернет с определённым содержанием (контентом). Целевая группа определяется Яндексом на основании анализа поведения пользователей в интернете, связанным с посещением веб-страниц сайтов в сети интернет однородного содержания (женский контент (мелодрамы, драмы, женские передачи и т. п.), мужской контент (боевик, триллер, спорт и т. п.), детский контент (мультики, детские песни и т.д.), семейный контент (комедии, семейные передачи и т. п.)).</w:t>
      </w:r>
    </w:p>
    <w:p w14:paraId="4093FC9E" w14:textId="0D48AB71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lastRenderedPageBreak/>
        <w:t xml:space="preserve">Таргетинг по параметрам мероприятия, определяемым сервисом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Яндекс.Афиша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в автоматическом режиме. Возможность настройки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17953E5D" w14:textId="5AB7A757" w:rsidR="00CA226C" w:rsidRDefault="19B4D001" w:rsidP="19B4D001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Настройки, применяемые только для </w:t>
      </w:r>
      <w:proofErr w:type="gramStart"/>
      <w:r w:rsidRPr="19B4D001">
        <w:rPr>
          <w:rFonts w:ascii="Times New Roman" w:eastAsia="Times New Roman" w:hAnsi="Times New Roman" w:cs="Times New Roman"/>
        </w:rPr>
        <w:t>показа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мобильных устройствах и/или мобильных приложений (если применимо):</w:t>
      </w:r>
    </w:p>
    <w:p w14:paraId="3F9C0195" w14:textId="6876AE50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Операторы мобильной </w:t>
      </w:r>
      <w:proofErr w:type="gramStart"/>
      <w:r w:rsidRPr="19B4D001">
        <w:rPr>
          <w:rFonts w:ascii="Times New Roman" w:eastAsia="Times New Roman" w:hAnsi="Times New Roman" w:cs="Times New Roman"/>
        </w:rPr>
        <w:t xml:space="preserve">связи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 материалов осуществляется только на смартфонах, телефонах и планшетах абонентов определенных операторов мобильной связи (при условии, что такие устройства позволяют отображать  материалы соответствующего формата).</w:t>
      </w:r>
    </w:p>
    <w:p w14:paraId="3B1DB84E" w14:textId="2C0A1020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Мобильные операционные системы – </w:t>
      </w:r>
      <w:proofErr w:type="gramStart"/>
      <w:r w:rsidRPr="19B4D001">
        <w:rPr>
          <w:rFonts w:ascii="Times New Roman" w:eastAsia="Times New Roman" w:hAnsi="Times New Roman" w:cs="Times New Roman"/>
        </w:rPr>
        <w:t>показ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осуществляется только на смартфонах, телефонах и планшетах с определенными операционными системами. Показы осуществляются при условии, что такие устройства позволяют </w:t>
      </w:r>
      <w:proofErr w:type="gramStart"/>
      <w:r w:rsidRPr="19B4D001">
        <w:rPr>
          <w:rFonts w:ascii="Times New Roman" w:eastAsia="Times New Roman" w:hAnsi="Times New Roman" w:cs="Times New Roman"/>
        </w:rPr>
        <w:t>отображать  материалы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соответствующего формата.</w:t>
      </w:r>
    </w:p>
    <w:p w14:paraId="17F1C669" w14:textId="19196608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Производители мобильных устройств – </w:t>
      </w:r>
      <w:proofErr w:type="gramStart"/>
      <w:r w:rsidRPr="19B4D001">
        <w:rPr>
          <w:rFonts w:ascii="Times New Roman" w:eastAsia="Times New Roman" w:hAnsi="Times New Roman" w:cs="Times New Roman"/>
        </w:rPr>
        <w:t>показ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осуществляется только на смартфонах, телефонах и планшетах определенных марок (при условии, что такие устройства позволяют отображать  материалы соответствующего формата).</w:t>
      </w:r>
    </w:p>
    <w:p w14:paraId="64195895" w14:textId="197AF1CD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Тип соединения на мобильных устройствах – </w:t>
      </w:r>
      <w:proofErr w:type="gramStart"/>
      <w:r w:rsidRPr="19B4D001">
        <w:rPr>
          <w:rFonts w:ascii="Times New Roman" w:eastAsia="Times New Roman" w:hAnsi="Times New Roman" w:cs="Times New Roman"/>
        </w:rPr>
        <w:t>показ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осуществляется только на смартфонах, телефонах и планшетах с определенным типом подключения к интернету (2G, 3G, WiFi, Ethernet).</w:t>
      </w:r>
    </w:p>
    <w:p w14:paraId="1CF23056" w14:textId="3F225D2A" w:rsidR="00CA226C" w:rsidRDefault="19B4D001" w:rsidP="19B4D001">
      <w:pPr>
        <w:pStyle w:val="a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Настройка показа рекламно-информационных материалов (формат – баннер) потенциальным пользователям мобильных приложений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>. Такие пользователи определяются Яндексом автоматически с помощью технологии «Крипта» (</w:t>
      </w:r>
      <w:hyperlink r:id="rId11">
        <w:r w:rsidRPr="19B4D001">
          <w:rPr>
            <w:rStyle w:val="a4"/>
            <w:rFonts w:ascii="Times New Roman" w:eastAsia="Times New Roman" w:hAnsi="Times New Roman" w:cs="Times New Roman"/>
          </w:rPr>
          <w:t>https://yandex.ru/company/technologies/crypta/</w:t>
        </w:r>
      </w:hyperlink>
      <w:r w:rsidRPr="19B4D001">
        <w:rPr>
          <w:rFonts w:ascii="Times New Roman" w:eastAsia="Times New Roman" w:hAnsi="Times New Roman" w:cs="Times New Roman"/>
        </w:rPr>
        <w:t>) на основании анализа их поведения в интернете.</w:t>
      </w:r>
    </w:p>
    <w:p w14:paraId="112BB423" w14:textId="6E7B7E15" w:rsidR="00CA226C" w:rsidRDefault="19B4D001" w:rsidP="19B4D00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Кастомные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19B4D001">
        <w:rPr>
          <w:rFonts w:ascii="Times New Roman" w:eastAsia="Times New Roman" w:hAnsi="Times New Roman" w:cs="Times New Roman"/>
        </w:rPr>
        <w:t>таргетинги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условие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показа  материалов, в соответствии с которым </w:t>
      </w:r>
      <w:r w:rsidR="00470558">
        <w:rPr>
          <w:rFonts w:ascii="Times New Roman" w:eastAsia="Times New Roman" w:hAnsi="Times New Roman" w:cs="Times New Roman"/>
        </w:rPr>
        <w:t>материалы</w:t>
      </w:r>
      <w:r w:rsidRPr="19B4D001">
        <w:rPr>
          <w:rFonts w:ascii="Times New Roman" w:eastAsia="Times New Roman" w:hAnsi="Times New Roman" w:cs="Times New Roman"/>
        </w:rPr>
        <w:t xml:space="preserve"> показыва</w:t>
      </w:r>
      <w:r w:rsidR="00470558">
        <w:rPr>
          <w:rFonts w:ascii="Times New Roman" w:eastAsia="Times New Roman" w:hAnsi="Times New Roman" w:cs="Times New Roman"/>
        </w:rPr>
        <w:t>ю</w:t>
      </w:r>
      <w:r w:rsidRPr="19B4D001">
        <w:rPr>
          <w:rFonts w:ascii="Times New Roman" w:eastAsia="Times New Roman" w:hAnsi="Times New Roman" w:cs="Times New Roman"/>
        </w:rPr>
        <w:t xml:space="preserve">тся пользователям, которые, по сведениям Яндекса, относятся к целевой группе аудиторных сегментов, построенных на </w:t>
      </w:r>
      <w:proofErr w:type="spellStart"/>
      <w:r w:rsidRPr="19B4D001">
        <w:rPr>
          <w:rFonts w:ascii="Times New Roman" w:eastAsia="Times New Roman" w:hAnsi="Times New Roman" w:cs="Times New Roman"/>
        </w:rPr>
        <w:t>эвристистических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моделях поведения пользователей, определяемых в качестве целевых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под конкретную задачу. Целевая группа определяется Яндексом на основании анализа поведения пользователей в интернете с помощью технологии «Крипта».</w:t>
      </w:r>
    </w:p>
    <w:p w14:paraId="67942D68" w14:textId="7570B50F" w:rsidR="00CA226C" w:rsidRDefault="19B4D001" w:rsidP="19B4D00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по параметрам погодные условия, определяемым сервисом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Яндекс.Погода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в автоматическом режиме. Возможность настройки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18A04759" w14:textId="0B4C82AC" w:rsidR="00CA226C" w:rsidRDefault="19B4D001" w:rsidP="19B4D001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по параметрам температура, определяемым сервисом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Яндекс.Погода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в автоматическом режиме. Возможность настройки не гарантируется и определяется Яндексом с учетом достаточности целевой аудитории пользователей для оказания услуг в полном объеме.</w:t>
      </w:r>
    </w:p>
    <w:p w14:paraId="1F8828E6" w14:textId="0377EF7C" w:rsidR="00CA226C" w:rsidRDefault="19B4D001" w:rsidP="19B4D00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по устройствам и </w:t>
      </w:r>
      <w:proofErr w:type="gramStart"/>
      <w:r w:rsidRPr="19B4D001">
        <w:rPr>
          <w:rFonts w:ascii="Times New Roman" w:eastAsia="Times New Roman" w:hAnsi="Times New Roman" w:cs="Times New Roman"/>
        </w:rPr>
        <w:t xml:space="preserve">ПО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 материалов осуществляется на типах устройств по выбору </w:t>
      </w:r>
      <w:r w:rsidR="00470558">
        <w:rPr>
          <w:rFonts w:ascii="Times New Roman" w:eastAsia="Times New Roman" w:hAnsi="Times New Roman" w:cs="Times New Roman"/>
        </w:rPr>
        <w:t>заказчика</w:t>
      </w:r>
      <w:r w:rsidRPr="19B4D001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на:</w:t>
      </w:r>
    </w:p>
    <w:p w14:paraId="66D6F00E" w14:textId="2C1ECF5F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Компьютерах;</w:t>
      </w:r>
    </w:p>
    <w:p w14:paraId="7C45A3B4" w14:textId="1A07BC23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Смартфонах;</w:t>
      </w:r>
    </w:p>
    <w:p w14:paraId="07D4698C" w14:textId="6C3BF46E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 и планшетах;</w:t>
      </w:r>
    </w:p>
    <w:p w14:paraId="4B2F8DC2" w14:textId="10B4AD70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Смартфонах и планшетах;</w:t>
      </w:r>
    </w:p>
    <w:p w14:paraId="21601890" w14:textId="2A34C621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 и смартфонах;</w:t>
      </w:r>
    </w:p>
    <w:p w14:paraId="1366937C" w14:textId="20FD633F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Смартфонах и смарт ТВ;</w:t>
      </w:r>
    </w:p>
    <w:p w14:paraId="00AEA76E" w14:textId="2D88D109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Компьютерах, смарт ТВ и смартфонах;</w:t>
      </w:r>
    </w:p>
    <w:p w14:paraId="7648D72A" w14:textId="7E58FCE6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Планшетах;</w:t>
      </w:r>
    </w:p>
    <w:p w14:paraId="0D83084E" w14:textId="20F5F03A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lastRenderedPageBreak/>
        <w:t>Смарт ТВ;</w:t>
      </w:r>
    </w:p>
    <w:p w14:paraId="12B41CBC" w14:textId="5A729695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Компьютерах, смартфонах и планшетах;</w:t>
      </w:r>
    </w:p>
    <w:p w14:paraId="5CE07EEE" w14:textId="2E99C334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Смартфонах, планшетах и смарт ТВ;</w:t>
      </w:r>
    </w:p>
    <w:p w14:paraId="1CD20E0C" w14:textId="3B77D711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Компьютерах, планшетах, смартфонах и смарт ТВ.</w:t>
      </w:r>
    </w:p>
    <w:p w14:paraId="7FF301C3" w14:textId="35609790" w:rsidR="00CA226C" w:rsidRDefault="19B4D001" w:rsidP="19B4D00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Таргетинг по жанрам музыкальных произведений:</w:t>
      </w:r>
    </w:p>
    <w:p w14:paraId="610136AD" w14:textId="2961A80D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на жанр «Поп». Под </w:t>
      </w:r>
      <w:proofErr w:type="spellStart"/>
      <w:r w:rsidRPr="19B4D001">
        <w:rPr>
          <w:rFonts w:ascii="Times New Roman" w:eastAsia="Times New Roman" w:hAnsi="Times New Roman" w:cs="Times New Roman"/>
        </w:rPr>
        <w:t>жанором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«Поп» понимается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9B4D001">
        <w:rPr>
          <w:rFonts w:ascii="Times New Roman" w:eastAsia="Times New Roman" w:hAnsi="Times New Roman" w:cs="Times New Roman"/>
        </w:rPr>
        <w:t>pop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Estrada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latinfolk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сайтах страниц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9B4D001">
        <w:rPr>
          <w:rFonts w:ascii="Times New Roman" w:eastAsia="Times New Roman" w:hAnsi="Times New Roman" w:cs="Times New Roman"/>
        </w:rPr>
        <w:t>Яндекс.Радио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4A803042" w14:textId="2278D34A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на жанр «Рок». Под жанром «Рок» понимается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9B4D001">
        <w:rPr>
          <w:rFonts w:ascii="Times New Roman" w:eastAsia="Times New Roman" w:hAnsi="Times New Roman" w:cs="Times New Roman"/>
        </w:rPr>
        <w:t>metal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punk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postrock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hardcore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ukrrock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сайтах страниц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9B4D001">
        <w:rPr>
          <w:rFonts w:ascii="Times New Roman" w:eastAsia="Times New Roman" w:hAnsi="Times New Roman" w:cs="Times New Roman"/>
        </w:rPr>
        <w:t>Яндекс.Радио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4CD1096D" w14:textId="104E8C30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Таргетинг на жанр «</w:t>
      </w:r>
      <w:proofErr w:type="spellStart"/>
      <w:r w:rsidRPr="19B4D001">
        <w:rPr>
          <w:rFonts w:ascii="Times New Roman" w:eastAsia="Times New Roman" w:hAnsi="Times New Roman" w:cs="Times New Roman"/>
        </w:rPr>
        <w:t>Электро</w:t>
      </w:r>
      <w:proofErr w:type="spellEnd"/>
      <w:r w:rsidRPr="19B4D001">
        <w:rPr>
          <w:rFonts w:ascii="Times New Roman" w:eastAsia="Times New Roman" w:hAnsi="Times New Roman" w:cs="Times New Roman"/>
        </w:rPr>
        <w:t>\Танцевальная музыка». Под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Times New Roman" w:eastAsia="Times New Roman" w:hAnsi="Times New Roman" w:cs="Times New Roman"/>
        </w:rPr>
        <w:t>жанром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 «</w:t>
      </w:r>
      <w:proofErr w:type="spellStart"/>
      <w:r w:rsidRPr="19B4D001">
        <w:rPr>
          <w:rFonts w:ascii="Times New Roman" w:eastAsia="Times New Roman" w:hAnsi="Times New Roman" w:cs="Times New Roman"/>
        </w:rPr>
        <w:t>Электро</w:t>
      </w:r>
      <w:proofErr w:type="spellEnd"/>
      <w:r w:rsidRPr="19B4D001">
        <w:rPr>
          <w:rFonts w:ascii="Times New Roman" w:eastAsia="Times New Roman" w:hAnsi="Times New Roman" w:cs="Times New Roman"/>
          <w:lang w:val="en-US"/>
        </w:rPr>
        <w:t>\</w:t>
      </w:r>
      <w:r w:rsidRPr="19B4D001">
        <w:rPr>
          <w:rFonts w:ascii="Times New Roman" w:eastAsia="Times New Roman" w:hAnsi="Times New Roman" w:cs="Times New Roman"/>
        </w:rPr>
        <w:t>Танцевальная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Times New Roman" w:eastAsia="Times New Roman" w:hAnsi="Times New Roman" w:cs="Times New Roman"/>
        </w:rPr>
        <w:t>музыка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» </w:t>
      </w:r>
      <w:r w:rsidRPr="19B4D001">
        <w:rPr>
          <w:rFonts w:ascii="Times New Roman" w:eastAsia="Times New Roman" w:hAnsi="Times New Roman" w:cs="Times New Roman"/>
        </w:rPr>
        <w:t>понимается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Symbol" w:eastAsia="Symbol" w:hAnsi="Symbol" w:cs="Symbol"/>
          <w:lang w:val="en-US"/>
        </w:rPr>
        <w:t>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 techno, disco, sport, dance, electronics, house, trance, </w:t>
      </w:r>
      <w:proofErr w:type="spellStart"/>
      <w:r w:rsidRPr="19B4D001">
        <w:rPr>
          <w:rFonts w:ascii="Times New Roman" w:eastAsia="Times New Roman" w:hAnsi="Times New Roman" w:cs="Times New Roman"/>
          <w:lang w:val="en-US"/>
        </w:rPr>
        <w:t>dnb</w:t>
      </w:r>
      <w:proofErr w:type="spellEnd"/>
      <w:r w:rsidRPr="19B4D00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  <w:lang w:val="en-US"/>
        </w:rPr>
        <w:t>dubstep</w:t>
      </w:r>
      <w:proofErr w:type="spellEnd"/>
      <w:r w:rsidRPr="19B4D001">
        <w:rPr>
          <w:rFonts w:ascii="Times New Roman" w:eastAsia="Times New Roman" w:hAnsi="Times New Roman" w:cs="Times New Roman"/>
          <w:lang w:val="en-US"/>
        </w:rPr>
        <w:t xml:space="preserve">, industrial, dub.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сайтах страниц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9B4D001">
        <w:rPr>
          <w:rFonts w:ascii="Times New Roman" w:eastAsia="Times New Roman" w:hAnsi="Times New Roman" w:cs="Times New Roman"/>
        </w:rPr>
        <w:t>Яндекс.Радио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25F33278" w14:textId="3064B9CC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Таргетинг на жанр «Легкая Музыка». Под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Times New Roman" w:eastAsia="Times New Roman" w:hAnsi="Times New Roman" w:cs="Times New Roman"/>
        </w:rPr>
        <w:t>жанром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 «</w:t>
      </w:r>
      <w:r w:rsidRPr="19B4D001">
        <w:rPr>
          <w:rFonts w:ascii="Times New Roman" w:eastAsia="Times New Roman" w:hAnsi="Times New Roman" w:cs="Times New Roman"/>
        </w:rPr>
        <w:t>Легкая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Times New Roman" w:eastAsia="Times New Roman" w:hAnsi="Times New Roman" w:cs="Times New Roman"/>
        </w:rPr>
        <w:t>Музыка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» </w:t>
      </w:r>
      <w:r w:rsidRPr="19B4D001">
        <w:rPr>
          <w:rFonts w:ascii="Times New Roman" w:eastAsia="Times New Roman" w:hAnsi="Times New Roman" w:cs="Times New Roman"/>
        </w:rPr>
        <w:t>понимается</w:t>
      </w:r>
      <w:r w:rsidRPr="00182B00">
        <w:rPr>
          <w:rFonts w:ascii="Times New Roman" w:eastAsia="Times New Roman" w:hAnsi="Times New Roman" w:cs="Times New Roman"/>
          <w:lang w:val="en-US"/>
        </w:rPr>
        <w:t xml:space="preserve"> </w:t>
      </w:r>
      <w:r w:rsidRPr="19B4D001">
        <w:rPr>
          <w:rFonts w:ascii="Symbol" w:eastAsia="Symbol" w:hAnsi="Symbol" w:cs="Symbol"/>
          <w:lang w:val="en-US"/>
        </w:rPr>
        <w:t></w:t>
      </w:r>
      <w:r w:rsidRPr="19B4D001">
        <w:rPr>
          <w:rFonts w:ascii="Times New Roman" w:eastAsia="Times New Roman" w:hAnsi="Times New Roman" w:cs="Times New Roman"/>
          <w:lang w:val="en-US"/>
        </w:rPr>
        <w:t xml:space="preserve"> jazz, lounge, relax, classical, blues, </w:t>
      </w:r>
      <w:proofErr w:type="spellStart"/>
      <w:r w:rsidRPr="19B4D001">
        <w:rPr>
          <w:rFonts w:ascii="Times New Roman" w:eastAsia="Times New Roman" w:hAnsi="Times New Roman" w:cs="Times New Roman"/>
          <w:lang w:val="en-US"/>
        </w:rPr>
        <w:t>conjazz</w:t>
      </w:r>
      <w:proofErr w:type="spellEnd"/>
      <w:r w:rsidRPr="19B4D00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  <w:lang w:val="en-US"/>
        </w:rPr>
        <w:t>tradjazz</w:t>
      </w:r>
      <w:proofErr w:type="spellEnd"/>
      <w:r w:rsidRPr="19B4D001">
        <w:rPr>
          <w:rFonts w:ascii="Times New Roman" w:eastAsia="Times New Roman" w:hAnsi="Times New Roman" w:cs="Times New Roman"/>
          <w:lang w:val="en-US"/>
        </w:rPr>
        <w:t xml:space="preserve">, country, meditation, reggae, romances.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сайтах страниц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9B4D001">
        <w:rPr>
          <w:rFonts w:ascii="Times New Roman" w:eastAsia="Times New Roman" w:hAnsi="Times New Roman" w:cs="Times New Roman"/>
        </w:rPr>
        <w:t>Яндекс.Радио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5FF3A5C5" w14:textId="23388EF8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на жанр «Шансон». Под жанром «Шансон» понимается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9B4D001">
        <w:rPr>
          <w:rFonts w:ascii="Times New Roman" w:eastAsia="Times New Roman" w:hAnsi="Times New Roman" w:cs="Times New Roman"/>
        </w:rPr>
        <w:t>shanson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bard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rusbards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сайтах страниц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19B4D001">
        <w:rPr>
          <w:rFonts w:ascii="Times New Roman" w:eastAsia="Times New Roman" w:hAnsi="Times New Roman" w:cs="Times New Roman"/>
        </w:rPr>
        <w:t>Яндекс.Радио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4173D9D2" w14:textId="4BD17AFD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на жанр «Рэп». Под жанром «Рэп» понимается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19B4D001">
        <w:rPr>
          <w:rFonts w:ascii="Times New Roman" w:eastAsia="Times New Roman" w:hAnsi="Times New Roman" w:cs="Times New Roman"/>
        </w:rPr>
        <w:t>rusrap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rap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19B4D001">
        <w:rPr>
          <w:rFonts w:ascii="Times New Roman" w:eastAsia="Times New Roman" w:hAnsi="Times New Roman" w:cs="Times New Roman"/>
        </w:rPr>
        <w:t>rnb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. </w:t>
      </w:r>
      <w:proofErr w:type="gramStart"/>
      <w:r w:rsidRPr="19B4D001">
        <w:rPr>
          <w:rFonts w:ascii="Times New Roman" w:eastAsia="Times New Roman" w:hAnsi="Times New Roman" w:cs="Times New Roman"/>
        </w:rPr>
        <w:t>Показ  ролика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после соответствующего музыкального произведения (песни) указанного жанра.</w:t>
      </w:r>
    </w:p>
    <w:p w14:paraId="72A74F13" w14:textId="254DE7CA" w:rsidR="00CA226C" w:rsidRDefault="19B4D001" w:rsidP="19B4D001">
      <w:pPr>
        <w:jc w:val="both"/>
      </w:pPr>
      <w:r w:rsidRPr="19B4D001">
        <w:rPr>
          <w:rFonts w:ascii="Times New Roman" w:eastAsia="Times New Roman" w:hAnsi="Times New Roman" w:cs="Times New Roman"/>
        </w:rPr>
        <w:t xml:space="preserve"> </w:t>
      </w:r>
    </w:p>
    <w:p w14:paraId="4B706745" w14:textId="7E6C028A" w:rsidR="00CA226C" w:rsidRDefault="19B4D001" w:rsidP="19B4D00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</w:t>
      </w:r>
      <w:proofErr w:type="gramStart"/>
      <w:r w:rsidRPr="19B4D001">
        <w:rPr>
          <w:rFonts w:ascii="Times New Roman" w:eastAsia="Times New Roman" w:hAnsi="Times New Roman" w:cs="Times New Roman"/>
        </w:rPr>
        <w:t>на  сети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  материалов осуществляется на группе площадок, которые входят в рекламную сеть:</w:t>
      </w:r>
    </w:p>
    <w:p w14:paraId="54C45036" w14:textId="49B28BA7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РСЯ</w:t>
      </w:r>
    </w:p>
    <w:p w14:paraId="057A1A04" w14:textId="772F666B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РСЯ мобильные приложения</w:t>
      </w:r>
    </w:p>
    <w:p w14:paraId="7A91257E" w14:textId="181176F6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Яндекс.Почта</w:t>
      </w:r>
      <w:proofErr w:type="spellEnd"/>
    </w:p>
    <w:p w14:paraId="3C5F80F5" w14:textId="03311F45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Яндекс.Недвижимость</w:t>
      </w:r>
      <w:proofErr w:type="spellEnd"/>
    </w:p>
    <w:p w14:paraId="75F577D2" w14:textId="65B526EF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Яндекс.Маркет</w:t>
      </w:r>
      <w:proofErr w:type="spellEnd"/>
    </w:p>
    <w:p w14:paraId="47D6C875" w14:textId="37DD91BB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Яндекс.Погода</w:t>
      </w:r>
      <w:proofErr w:type="spellEnd"/>
    </w:p>
    <w:p w14:paraId="7826DB1A" w14:textId="5A521BF2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Яндекс.Музыка</w:t>
      </w:r>
      <w:proofErr w:type="spellEnd"/>
    </w:p>
    <w:p w14:paraId="2AF2B91A" w14:textId="573CDFE4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Яндекс.Телепрограмма</w:t>
      </w:r>
      <w:proofErr w:type="spellEnd"/>
    </w:p>
    <w:p w14:paraId="689D839C" w14:textId="2B814027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Яндекс.Расписания</w:t>
      </w:r>
      <w:proofErr w:type="spellEnd"/>
    </w:p>
    <w:p w14:paraId="46438DB8" w14:textId="49504C05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Кинопоиск</w:t>
      </w:r>
      <w:proofErr w:type="spellEnd"/>
    </w:p>
    <w:p w14:paraId="74DB96BB" w14:textId="5774CC98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19B4D001">
        <w:rPr>
          <w:rFonts w:ascii="Times New Roman" w:eastAsia="Times New Roman" w:hAnsi="Times New Roman" w:cs="Times New Roman"/>
        </w:rPr>
        <w:t>Авто.ру</w:t>
      </w:r>
      <w:proofErr w:type="spellEnd"/>
    </w:p>
    <w:p w14:paraId="796D078C" w14:textId="2D1C6E3D" w:rsidR="00CA226C" w:rsidRDefault="19B4D001" w:rsidP="19B4D00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>Другие сервисы Яндекса</w:t>
      </w:r>
    </w:p>
    <w:p w14:paraId="3AA99C07" w14:textId="704E47AE" w:rsidR="00CA226C" w:rsidRDefault="19B4D001" w:rsidP="19B4D001">
      <w:pPr>
        <w:jc w:val="both"/>
      </w:pPr>
      <w:r w:rsidRPr="19B4D001">
        <w:rPr>
          <w:rFonts w:ascii="Times New Roman" w:eastAsia="Times New Roman" w:hAnsi="Times New Roman" w:cs="Times New Roman"/>
        </w:rPr>
        <w:t xml:space="preserve"> </w:t>
      </w:r>
    </w:p>
    <w:p w14:paraId="0BF93B30" w14:textId="12853E4D" w:rsidR="00CA226C" w:rsidRDefault="19B4D001" w:rsidP="19B4D00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Сегменты провайдеров данных (DMP)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сегменты партнерских платформ управления данными (</w:t>
      </w:r>
      <w:r w:rsidRPr="19B4D001">
        <w:rPr>
          <w:rFonts w:ascii="Times New Roman" w:eastAsia="Times New Roman" w:hAnsi="Times New Roman" w:cs="Times New Roman"/>
          <w:lang w:val="en-US"/>
        </w:rPr>
        <w:t>Data</w:t>
      </w:r>
      <w:r w:rsidRPr="00182B00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Times New Roman" w:eastAsia="Times New Roman" w:hAnsi="Times New Roman" w:cs="Times New Roman"/>
          <w:lang w:val="en-US"/>
        </w:rPr>
        <w:t>Management</w:t>
      </w:r>
      <w:r w:rsidRPr="00182B00">
        <w:rPr>
          <w:rFonts w:ascii="Times New Roman" w:eastAsia="Times New Roman" w:hAnsi="Times New Roman" w:cs="Times New Roman"/>
        </w:rPr>
        <w:t xml:space="preserve"> </w:t>
      </w:r>
      <w:r w:rsidRPr="19B4D001">
        <w:rPr>
          <w:rFonts w:ascii="Times New Roman" w:eastAsia="Times New Roman" w:hAnsi="Times New Roman" w:cs="Times New Roman"/>
          <w:lang w:val="en-US"/>
        </w:rPr>
        <w:t>Platforms</w:t>
      </w:r>
      <w:r w:rsidRPr="19B4D001">
        <w:rPr>
          <w:rFonts w:ascii="Times New Roman" w:eastAsia="Times New Roman" w:hAnsi="Times New Roman" w:cs="Times New Roman"/>
        </w:rPr>
        <w:t xml:space="preserve">)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специализированных систем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поставщиков сегментированных данных. Сегменты выбираются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с помощью сервиса «Аудитории» (</w:t>
      </w:r>
      <w:hyperlink r:id="rId12">
        <w:r w:rsidRPr="19B4D001">
          <w:rPr>
            <w:rStyle w:val="a4"/>
            <w:rFonts w:ascii="Times New Roman" w:eastAsia="Times New Roman" w:hAnsi="Times New Roman" w:cs="Times New Roman"/>
          </w:rPr>
          <w:t>https://audience.yandex.ru/</w:t>
        </w:r>
      </w:hyperlink>
      <w:r w:rsidRPr="19B4D001">
        <w:rPr>
          <w:rFonts w:ascii="Times New Roman" w:eastAsia="Times New Roman" w:hAnsi="Times New Roman" w:cs="Times New Roman"/>
        </w:rPr>
        <w:t xml:space="preserve">). Использование настройки в зависимости от конкретного сегмента, выбранного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, может быть бесплатным или платным. В случае если использование настройки является платным, стоимость использования настройки указывается на сервисе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Яндекс.Аудитории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(</w:t>
      </w:r>
      <w:hyperlink r:id="rId13">
        <w:r w:rsidRPr="19B4D001">
          <w:rPr>
            <w:rStyle w:val="a4"/>
            <w:rFonts w:ascii="Calibri" w:eastAsia="Calibri" w:hAnsi="Calibri" w:cs="Calibri"/>
          </w:rPr>
          <w:t>https://audience.yandex.ru/</w:t>
        </w:r>
      </w:hyperlink>
      <w:r w:rsidRPr="19B4D001">
        <w:rPr>
          <w:rFonts w:ascii="Times New Roman" w:eastAsia="Times New Roman" w:hAnsi="Times New Roman" w:cs="Times New Roman"/>
        </w:rPr>
        <w:t xml:space="preserve">) и </w:t>
      </w:r>
      <w:r w:rsidRPr="19B4D001">
        <w:rPr>
          <w:rFonts w:ascii="Times New Roman" w:eastAsia="Times New Roman" w:hAnsi="Times New Roman" w:cs="Times New Roman"/>
        </w:rPr>
        <w:lastRenderedPageBreak/>
        <w:t xml:space="preserve">доступна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при выборе сегмента. Стоимость использования настройки определяется отдельно от стоимости услуг по размещению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>.</w:t>
      </w:r>
    </w:p>
    <w:p w14:paraId="332A7A53" w14:textId="37388622" w:rsidR="00CA226C" w:rsidRDefault="19B4D001" w:rsidP="19B4D001">
      <w:pPr>
        <w:jc w:val="both"/>
      </w:pPr>
      <w:r w:rsidRPr="19B4D001">
        <w:rPr>
          <w:rFonts w:ascii="Times New Roman" w:eastAsia="Times New Roman" w:hAnsi="Times New Roman" w:cs="Times New Roman"/>
        </w:rPr>
        <w:t xml:space="preserve">Возможность использования конкретного сегмента, выбранного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, может быть прекращена DMP. В этом случае Яндекс направляет соответствующее уведомление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за 30 дней до момента прекращения возможности использования сегмента. По истечении 30 дней после направления указанного уведомления размещение заказа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, совершённого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с использованием соответствующего сегмента, приостанавливается.</w:t>
      </w:r>
    </w:p>
    <w:p w14:paraId="235C8E27" w14:textId="0ECBFF64" w:rsidR="00CA226C" w:rsidRDefault="19B4D001" w:rsidP="19B4D00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Таргетинг по направлениям </w:t>
      </w:r>
      <w:proofErr w:type="gramStart"/>
      <w:r w:rsidRPr="19B4D001">
        <w:rPr>
          <w:rFonts w:ascii="Times New Roman" w:eastAsia="Times New Roman" w:hAnsi="Times New Roman" w:cs="Times New Roman"/>
        </w:rPr>
        <w:t xml:space="preserve">полета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показ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 материалов осуществляется пользователям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Яндекс.Авиабилеты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при совпадении направления полета, заданного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и выбранного пользователем.</w:t>
      </w:r>
    </w:p>
    <w:p w14:paraId="6AF8BD71" w14:textId="10AA6CD6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Если в описании условий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размещения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явно не указано, что показ  материалов осуществляется на мобильных устройствах, то  материалы могут не показываться на местах размещения/сервисах, адаптированных для мобильных устройств.</w:t>
      </w:r>
    </w:p>
    <w:p w14:paraId="36B1413F" w14:textId="70557388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В случае, если при расчете стоимости услуг по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размещению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подлежат применению несколько коэффициентов, то данные коэффициенты применяются последовательно (перемножаются).</w:t>
      </w:r>
    </w:p>
    <w:p w14:paraId="497CB301" w14:textId="4835A7FE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Приостановленное размещение заказа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можно возобновить только в период действия сезонного коэффициента, примененного к данному приостановленному заказу при расчете стоимости услуг.</w:t>
      </w:r>
    </w:p>
    <w:p w14:paraId="230D356C" w14:textId="4095B25F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Неизрасходованная сумма по заказу, размещение которого остановилось за неделю и более до изменения сезонного коэффициента, может быть возвращена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по его требованию, если между ним и Яндексом не будет достигнуто иное соглашение.</w:t>
      </w:r>
    </w:p>
    <w:p w14:paraId="3F24490E" w14:textId="193E29A9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Сезонный коэффициент для всех услуг Яндекса, связанных с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размещением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в сети Интернет (если иное не оговорено в настоящем Приказе и/или в Маркетинговой политике ООО «ЯНДЕКС» на 202</w:t>
      </w:r>
      <w:r w:rsidR="00182B00" w:rsidRPr="00182B00">
        <w:rPr>
          <w:rFonts w:ascii="Times New Roman" w:eastAsia="Times New Roman" w:hAnsi="Times New Roman" w:cs="Times New Roman"/>
        </w:rPr>
        <w:t>3</w:t>
      </w:r>
      <w:r w:rsidRPr="19B4D001">
        <w:rPr>
          <w:rFonts w:ascii="Times New Roman" w:eastAsia="Times New Roman" w:hAnsi="Times New Roman" w:cs="Times New Roman"/>
        </w:rPr>
        <w:t xml:space="preserve"> год):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71"/>
        <w:gridCol w:w="5044"/>
      </w:tblGrid>
      <w:tr w:rsidR="19B4D001" w14:paraId="5B78C638" w14:textId="77777777" w:rsidTr="19B4D001">
        <w:trPr>
          <w:trHeight w:val="390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602F0" w14:textId="48847462" w:rsidR="19B4D001" w:rsidRDefault="19B4D001" w:rsidP="19B4D001">
            <w:pPr>
              <w:jc w:val="center"/>
            </w:pPr>
            <w:r w:rsidRPr="19B4D001">
              <w:rPr>
                <w:rFonts w:ascii="Times New Roman" w:eastAsia="Times New Roman" w:hAnsi="Times New Roman" w:cs="Times New Roman"/>
                <w:b/>
                <w:bCs/>
              </w:rPr>
              <w:t>Месяц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4C940" w14:textId="537205E2" w:rsidR="19B4D001" w:rsidRDefault="19B4D001" w:rsidP="19B4D001">
            <w:pPr>
              <w:jc w:val="center"/>
            </w:pPr>
            <w:r w:rsidRPr="19B4D001">
              <w:rPr>
                <w:rFonts w:ascii="Times New Roman" w:eastAsia="Times New Roman" w:hAnsi="Times New Roman" w:cs="Times New Roman"/>
                <w:b/>
                <w:bCs/>
              </w:rPr>
              <w:t>Коэффициент</w:t>
            </w:r>
          </w:p>
        </w:tc>
      </w:tr>
      <w:tr w:rsidR="19B4D001" w14:paraId="532BD6FB" w14:textId="77777777" w:rsidTr="19B4D001">
        <w:trPr>
          <w:trHeight w:val="210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44610" w14:textId="645956A8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Январь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ECF40" w14:textId="42B71C8B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0,7</w:t>
            </w:r>
          </w:p>
        </w:tc>
      </w:tr>
      <w:tr w:rsidR="19B4D001" w14:paraId="116B8733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7CEEF" w14:textId="1A8A12D8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Февраль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AC405" w14:textId="70828947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0,8</w:t>
            </w:r>
          </w:p>
        </w:tc>
      </w:tr>
      <w:tr w:rsidR="19B4D001" w14:paraId="43A89D04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C5142" w14:textId="552B068D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Март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3A805" w14:textId="5C22C7C6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4D652ECB" w14:textId="77777777" w:rsidTr="19B4D001">
        <w:trPr>
          <w:trHeight w:val="180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987A0" w14:textId="388A2A50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Апрель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327FE" w14:textId="62DBAF27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531A41A9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330FF" w14:textId="0BB88DB0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Май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5AAF3" w14:textId="572151EC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16D2E312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0270E" w14:textId="7ECC9525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Июнь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C4235" w14:textId="7ACFB381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60EFB54A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03A3D" w14:textId="2B96FFDD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Июль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92563" w14:textId="16A13376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1A8BFADA" w14:textId="77777777" w:rsidTr="19B4D001">
        <w:trPr>
          <w:trHeight w:val="180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D1B35" w14:textId="45128C8A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Август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0F71D" w14:textId="2A5C042D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19B4D001" w14:paraId="3845E684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5EFDB" w14:textId="6CA26953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Сентябрь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33D8" w14:textId="74BED325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1,3</w:t>
            </w:r>
          </w:p>
        </w:tc>
      </w:tr>
      <w:tr w:rsidR="19B4D001" w14:paraId="042D3F4E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BEE29" w14:textId="4BF68DA1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Октябрь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D89139" w14:textId="5D3E53D2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1,3</w:t>
            </w:r>
          </w:p>
        </w:tc>
      </w:tr>
      <w:tr w:rsidR="19B4D001" w14:paraId="067FD975" w14:textId="77777777" w:rsidTr="19B4D001">
        <w:trPr>
          <w:trHeight w:val="180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BB6FD" w14:textId="08F3AD57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Ноябрь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3F70C" w14:textId="6F51B8F3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1,3</w:t>
            </w:r>
          </w:p>
        </w:tc>
      </w:tr>
      <w:tr w:rsidR="19B4D001" w14:paraId="4588D490" w14:textId="77777777" w:rsidTr="19B4D001">
        <w:trPr>
          <w:trHeight w:val="165"/>
        </w:trPr>
        <w:tc>
          <w:tcPr>
            <w:tcW w:w="3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6E580" w14:textId="4E26B5A4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Декабрь</w:t>
            </w:r>
          </w:p>
        </w:tc>
        <w:tc>
          <w:tcPr>
            <w:tcW w:w="5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8295F" w14:textId="675363EB" w:rsidR="19B4D001" w:rsidRDefault="19B4D001" w:rsidP="19B4D001">
            <w:pPr>
              <w:jc w:val="both"/>
            </w:pPr>
            <w:r w:rsidRPr="19B4D001">
              <w:rPr>
                <w:rFonts w:ascii="Times New Roman" w:eastAsia="Times New Roman" w:hAnsi="Times New Roman" w:cs="Times New Roman"/>
              </w:rPr>
              <w:t>1,3</w:t>
            </w:r>
          </w:p>
        </w:tc>
      </w:tr>
    </w:tbl>
    <w:p w14:paraId="7E3C6E3F" w14:textId="53ABC038" w:rsidR="00CA226C" w:rsidRDefault="19B4D001" w:rsidP="19B4D001">
      <w:pPr>
        <w:jc w:val="both"/>
      </w:pPr>
      <w:r w:rsidRPr="19B4D001">
        <w:rPr>
          <w:rFonts w:ascii="Times New Roman" w:eastAsia="Times New Roman" w:hAnsi="Times New Roman" w:cs="Times New Roman"/>
        </w:rPr>
        <w:t xml:space="preserve"> </w:t>
      </w:r>
    </w:p>
    <w:p w14:paraId="46F36739" w14:textId="00D0F89D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Если в описании условий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размещения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явно не указано иное, </w:t>
      </w:r>
      <w:proofErr w:type="spellStart"/>
      <w:r w:rsidRPr="19B4D001">
        <w:rPr>
          <w:rFonts w:ascii="Times New Roman" w:eastAsia="Times New Roman" w:hAnsi="Times New Roman" w:cs="Times New Roman"/>
        </w:rPr>
        <w:t>геотаргетинг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устанавливается на всю Россию.</w:t>
      </w:r>
    </w:p>
    <w:p w14:paraId="39226194" w14:textId="737222CC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Услуги по размещению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оказываются на условиях, изложенных в документе «Порядок размещения материалов на интернет-медийных позициях Яндекса», выложенном в открытом доступе в сети Интернет по адресу: </w:t>
      </w:r>
      <w:hyperlink r:id="rId14">
        <w:r w:rsidRPr="19B4D001">
          <w:rPr>
            <w:rStyle w:val="a4"/>
            <w:rFonts w:ascii="Calibri" w:eastAsia="Calibri" w:hAnsi="Calibri" w:cs="Calibri"/>
          </w:rPr>
          <w:t>https://yandex.ru/legal/media_procedure/</w:t>
        </w:r>
      </w:hyperlink>
      <w:r w:rsidRPr="19B4D001">
        <w:rPr>
          <w:rFonts w:ascii="Times New Roman" w:eastAsia="Times New Roman" w:hAnsi="Times New Roman" w:cs="Times New Roman"/>
        </w:rPr>
        <w:t>.</w:t>
      </w:r>
    </w:p>
    <w:p w14:paraId="3E820F9B" w14:textId="0C62E656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Стоимость размещения на медийных позициях, указанных по ссылке </w:t>
      </w:r>
      <w:hyperlink r:id="rId15">
        <w:r w:rsidRPr="19B4D001">
          <w:rPr>
            <w:rStyle w:val="a4"/>
            <w:rFonts w:ascii="Calibri" w:eastAsia="Calibri" w:hAnsi="Calibri" w:cs="Calibri"/>
          </w:rPr>
          <w:t>https://yandex.ua/adv/prices</w:t>
        </w:r>
      </w:hyperlink>
      <w:r w:rsidRPr="19B4D001">
        <w:rPr>
          <w:rFonts w:ascii="Times New Roman" w:eastAsia="Times New Roman" w:hAnsi="Times New Roman" w:cs="Times New Roman"/>
        </w:rPr>
        <w:t xml:space="preserve">, согласовывается между Яндексом и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в каждом случае отдельно.</w:t>
      </w:r>
    </w:p>
    <w:p w14:paraId="5876EAB4" w14:textId="4924B361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lastRenderedPageBreak/>
        <w:t xml:space="preserve">Для целей настоящего документа (где применимо) под </w:t>
      </w:r>
      <w:proofErr w:type="gramStart"/>
      <w:r w:rsidRPr="19B4D001">
        <w:rPr>
          <w:rFonts w:ascii="Times New Roman" w:eastAsia="Times New Roman" w:hAnsi="Times New Roman" w:cs="Times New Roman"/>
        </w:rPr>
        <w:t>форматом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«100% * Х пикселов» подразумевается такой формат  материалов, при котором на 100% ширины экрана пользователя показывается  материал размером «Х пикселов». Для целей настоящего пункта «Х пикселов» означает высоту баннера в пикселах, актуальную для соответствующего </w:t>
      </w:r>
      <w:proofErr w:type="gramStart"/>
      <w:r w:rsidRPr="19B4D001">
        <w:rPr>
          <w:rFonts w:ascii="Times New Roman" w:eastAsia="Times New Roman" w:hAnsi="Times New Roman" w:cs="Times New Roman"/>
        </w:rPr>
        <w:t>формата  материала</w:t>
      </w:r>
      <w:proofErr w:type="gramEnd"/>
      <w:r w:rsidRPr="19B4D001">
        <w:rPr>
          <w:rFonts w:ascii="Times New Roman" w:eastAsia="Times New Roman" w:hAnsi="Times New Roman" w:cs="Times New Roman"/>
        </w:rPr>
        <w:t>.</w:t>
      </w:r>
    </w:p>
    <w:p w14:paraId="20A08CD7" w14:textId="02B6CAB7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В случае, если </w:t>
      </w:r>
      <w:r w:rsidR="00470558">
        <w:rPr>
          <w:rFonts w:ascii="Times New Roman" w:eastAsia="Times New Roman" w:hAnsi="Times New Roman" w:cs="Times New Roman"/>
        </w:rPr>
        <w:t>заказчик</w:t>
      </w:r>
      <w:r w:rsidRPr="19B4D001">
        <w:rPr>
          <w:rFonts w:ascii="Times New Roman" w:eastAsia="Times New Roman" w:hAnsi="Times New Roman" w:cs="Times New Roman"/>
        </w:rPr>
        <w:t xml:space="preserve"> будет форматировать  материалы в формате HTML5, такие  материалы должны соответствовать требованиям, изложенным в документе «Баннеры</w:t>
      </w:r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 HTML5. Требования к рекламным материалам</w:t>
      </w:r>
      <w:r w:rsidRPr="19B4D001">
        <w:rPr>
          <w:rFonts w:ascii="Times New Roman" w:eastAsia="Times New Roman" w:hAnsi="Times New Roman" w:cs="Times New Roman"/>
        </w:rPr>
        <w:t xml:space="preserve">», выложенном в открытом доступе в сети Интернет по адресу: </w:t>
      </w:r>
      <w:hyperlink r:id="rId16">
        <w:r w:rsidRPr="19B4D001">
          <w:rPr>
            <w:rStyle w:val="a4"/>
            <w:rFonts w:ascii="Calibri" w:eastAsia="Calibri" w:hAnsi="Calibri" w:cs="Calibri"/>
          </w:rPr>
          <w:t>https://yandex.ru/adv/requirements/html5</w:t>
        </w:r>
      </w:hyperlink>
      <w:r w:rsidRPr="19B4D001">
        <w:rPr>
          <w:rFonts w:ascii="Times New Roman" w:eastAsia="Times New Roman" w:hAnsi="Times New Roman" w:cs="Times New Roman"/>
        </w:rPr>
        <w:t xml:space="preserve"> .</w:t>
      </w:r>
    </w:p>
    <w:p w14:paraId="69D44878" w14:textId="37582A7F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При </w:t>
      </w:r>
      <w:r w:rsidRPr="19B4D001">
        <w:rPr>
          <w:rFonts w:ascii="Times New Roman" w:eastAsia="Times New Roman" w:hAnsi="Times New Roman" w:cs="Times New Roman"/>
        </w:rPr>
        <w:t>выборе</w:t>
      </w:r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70558">
        <w:rPr>
          <w:rFonts w:ascii="Times New Roman" w:eastAsia="Times New Roman" w:hAnsi="Times New Roman" w:cs="Times New Roman"/>
          <w:color w:val="000000" w:themeColor="text1"/>
        </w:rPr>
        <w:t>заказчиком</w:t>
      </w:r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 принципа размещения </w:t>
      </w:r>
      <w:r w:rsidR="00470558">
        <w:rPr>
          <w:rFonts w:ascii="Times New Roman" w:eastAsia="Times New Roman" w:hAnsi="Times New Roman" w:cs="Times New Roman"/>
          <w:color w:val="000000" w:themeColor="text1"/>
        </w:rPr>
        <w:t>медийных материалов</w:t>
      </w:r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 «аукцион» ему доступны стратегии для настройки показов его  материалов, доступные в открытом доступе в сети Интернет по адресу:</w:t>
      </w:r>
      <w:r w:rsidRPr="19B4D001">
        <w:rPr>
          <w:rFonts w:ascii="Times New Roman" w:eastAsia="Times New Roman" w:hAnsi="Times New Roman" w:cs="Times New Roman"/>
        </w:rPr>
        <w:t xml:space="preserve"> </w:t>
      </w:r>
      <w:hyperlink r:id="rId17">
        <w:r w:rsidRPr="19B4D001">
          <w:rPr>
            <w:rStyle w:val="a4"/>
            <w:rFonts w:ascii="Calibri" w:eastAsia="Calibri" w:hAnsi="Calibri" w:cs="Calibri"/>
          </w:rPr>
          <w:t>https://yandex.ru/adv/products/materials/strategies</w:t>
        </w:r>
      </w:hyperlink>
      <w:r w:rsidRPr="19B4D001">
        <w:rPr>
          <w:rFonts w:ascii="Times New Roman" w:eastAsia="Times New Roman" w:hAnsi="Times New Roman" w:cs="Times New Roman"/>
          <w:color w:val="000000" w:themeColor="text1"/>
        </w:rPr>
        <w:t xml:space="preserve"> .</w:t>
      </w:r>
    </w:p>
    <w:p w14:paraId="73342610" w14:textId="060FAB7D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Если применимо,  материалы должны соответствовать требованиям, изложенным в документе «Общие правила создания  материалов для сервиса </w:t>
      </w:r>
      <w:proofErr w:type="spellStart"/>
      <w:r w:rsidRPr="19B4D001">
        <w:rPr>
          <w:rFonts w:ascii="Times New Roman" w:eastAsia="Times New Roman" w:hAnsi="Times New Roman" w:cs="Times New Roman"/>
        </w:rPr>
        <w:t>Яндекс.Афиша</w:t>
      </w:r>
      <w:proofErr w:type="spellEnd"/>
      <w:r w:rsidRPr="19B4D001">
        <w:rPr>
          <w:rFonts w:ascii="Times New Roman" w:eastAsia="Times New Roman" w:hAnsi="Times New Roman" w:cs="Times New Roman"/>
        </w:rPr>
        <w:t xml:space="preserve"> для рекламодателей», размещенном в сети Интернет по адресу: </w:t>
      </w:r>
      <w:hyperlink r:id="rId18">
        <w:r w:rsidRPr="19B4D001">
          <w:rPr>
            <w:rStyle w:val="a4"/>
            <w:rFonts w:ascii="Calibri" w:eastAsia="Calibri" w:hAnsi="Calibri" w:cs="Calibri"/>
          </w:rPr>
          <w:t>https://yandex.ru/adv/requirements/afishareq</w:t>
        </w:r>
      </w:hyperlink>
      <w:r w:rsidRPr="19B4D001">
        <w:rPr>
          <w:rFonts w:ascii="Times New Roman" w:eastAsia="Times New Roman" w:hAnsi="Times New Roman" w:cs="Times New Roman"/>
        </w:rPr>
        <w:t>.</w:t>
      </w:r>
    </w:p>
    <w:p w14:paraId="4BD2A73E" w14:textId="274AD236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При оказании услуг, связанных с размещением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,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по усмотрению Яндекса может быть предоставлена скидка в размере стоимости недействительных (недобросовестных или ошибочных) показов, выявленных в отчетных периодах, следующих за отчетным периодом, в котором были осуществлены такие показы. Указанная скидка не выплачивается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(в том числе в случае расторжения договора) и может быть использована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только посредством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размещения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в формате </w:t>
      </w:r>
      <w:r w:rsidR="00470558">
        <w:rPr>
          <w:rFonts w:ascii="Times New Roman" w:eastAsia="Times New Roman" w:hAnsi="Times New Roman" w:cs="Times New Roman"/>
        </w:rPr>
        <w:t>медийных материалов</w:t>
      </w:r>
      <w:r w:rsidRPr="19B4D001">
        <w:rPr>
          <w:rFonts w:ascii="Times New Roman" w:eastAsia="Times New Roman" w:hAnsi="Times New Roman" w:cs="Times New Roman"/>
        </w:rPr>
        <w:t xml:space="preserve"> на сумму предоставленной скидки. Скидка предоставляется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, с которым в момент ее предоставления заключен договор, в рамках которого услуги полностью не оказаны, либо (при отсутствии такого договора) </w:t>
      </w:r>
      <w:r w:rsidRPr="19B4D001">
        <w:rPr>
          <w:rFonts w:ascii="Symbol" w:eastAsia="Symbol" w:hAnsi="Symbol" w:cs="Symbol"/>
        </w:rPr>
        <w:t></w:t>
      </w:r>
      <w:r w:rsidRPr="19B4D001">
        <w:rPr>
          <w:rFonts w:ascii="Times New Roman" w:eastAsia="Times New Roman" w:hAnsi="Times New Roman" w:cs="Times New Roman"/>
        </w:rPr>
        <w:t xml:space="preserve">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, которому были оказаны услуги по договору, прекратившему свое действие перед предоставлением скидки. Указанный </w:t>
      </w:r>
      <w:r w:rsidR="00470558">
        <w:rPr>
          <w:rFonts w:ascii="Times New Roman" w:eastAsia="Times New Roman" w:hAnsi="Times New Roman" w:cs="Times New Roman"/>
        </w:rPr>
        <w:t>заказчик</w:t>
      </w:r>
      <w:r w:rsidRPr="19B4D001">
        <w:rPr>
          <w:rFonts w:ascii="Times New Roman" w:eastAsia="Times New Roman" w:hAnsi="Times New Roman" w:cs="Times New Roman"/>
        </w:rPr>
        <w:t xml:space="preserve"> гарантирует Яндексу соблюдение всех предусмотренных Яндексом требований в отношении услуг, связанных с </w:t>
      </w:r>
      <w:proofErr w:type="gramStart"/>
      <w:r w:rsidRPr="19B4D001">
        <w:rPr>
          <w:rFonts w:ascii="Times New Roman" w:eastAsia="Times New Roman" w:hAnsi="Times New Roman" w:cs="Times New Roman"/>
        </w:rPr>
        <w:t>размещением  материалов</w:t>
      </w:r>
      <w:proofErr w:type="gramEnd"/>
      <w:r w:rsidRPr="19B4D001">
        <w:rPr>
          <w:rFonts w:ascii="Times New Roman" w:eastAsia="Times New Roman" w:hAnsi="Times New Roman" w:cs="Times New Roman"/>
        </w:rPr>
        <w:t xml:space="preserve"> на сумму такой предоставленной скидки. Оказание услуг на сумму предоставленной скидки подтверждается данными статистики Яндекса, доступными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в клиентском веб-интерфейсе.</w:t>
      </w:r>
    </w:p>
    <w:p w14:paraId="79779A82" w14:textId="7019F2B2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При оказании услуг </w:t>
      </w:r>
      <w:r w:rsidR="00470558">
        <w:rPr>
          <w:rFonts w:ascii="Times New Roman" w:eastAsia="Times New Roman" w:hAnsi="Times New Roman" w:cs="Times New Roman"/>
        </w:rPr>
        <w:t>заказчику</w:t>
      </w:r>
      <w:r w:rsidRPr="19B4D001">
        <w:rPr>
          <w:rFonts w:ascii="Times New Roman" w:eastAsia="Times New Roman" w:hAnsi="Times New Roman" w:cs="Times New Roman"/>
        </w:rPr>
        <w:t xml:space="preserve"> могут быть предоставлены скидки, предусмотренные Скидочной политикой Яндекса, опубликованной в открытом доступе в сети Интернет по адресу: </w:t>
      </w:r>
      <w:hyperlink r:id="rId19">
        <w:r w:rsidRPr="19B4D001">
          <w:rPr>
            <w:rStyle w:val="a4"/>
            <w:rFonts w:ascii="Calibri" w:eastAsia="Calibri" w:hAnsi="Calibri" w:cs="Calibri"/>
          </w:rPr>
          <w:t>https://yandex.ru/adv/discount-context</w:t>
        </w:r>
      </w:hyperlink>
      <w:r w:rsidRPr="19B4D001">
        <w:rPr>
          <w:rFonts w:ascii="Times New Roman" w:eastAsia="Times New Roman" w:hAnsi="Times New Roman" w:cs="Times New Roman"/>
        </w:rPr>
        <w:t xml:space="preserve"> .</w:t>
      </w:r>
    </w:p>
    <w:p w14:paraId="23A71732" w14:textId="27CA71AE" w:rsidR="00CA226C" w:rsidRDefault="19B4D001" w:rsidP="19B4D00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Данные (включая обезличенные данные о пользователях сервисов Яндекса), полученные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в связи с исполнением договора, заключённого между Яндексом и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, в том числе полученные от третьих лиц (включая третьих лиц — партнёров Яндекса в области верификации сведений о размещении  материалов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), могут быть использованы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только для целей исполнения указанного договора и не могут в каком-либо виде быть переданы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любым третьим лицам.</w:t>
      </w:r>
    </w:p>
    <w:p w14:paraId="5406E706" w14:textId="0848A526" w:rsidR="00CA226C" w:rsidRDefault="19B4D001" w:rsidP="19B4D001">
      <w:pPr>
        <w:jc w:val="both"/>
        <w:rPr>
          <w:rFonts w:ascii="Times New Roman" w:eastAsia="Times New Roman" w:hAnsi="Times New Roman" w:cs="Times New Roman"/>
        </w:rPr>
      </w:pPr>
      <w:r w:rsidRPr="19B4D001">
        <w:rPr>
          <w:rFonts w:ascii="Times New Roman" w:eastAsia="Times New Roman" w:hAnsi="Times New Roman" w:cs="Times New Roman"/>
        </w:rPr>
        <w:t xml:space="preserve">В случае нарушения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положений настоящего пункт, </w:t>
      </w:r>
      <w:r w:rsidR="00470558">
        <w:rPr>
          <w:rFonts w:ascii="Times New Roman" w:eastAsia="Times New Roman" w:hAnsi="Times New Roman" w:cs="Times New Roman"/>
        </w:rPr>
        <w:t>заказчик</w:t>
      </w:r>
      <w:r w:rsidRPr="19B4D001">
        <w:rPr>
          <w:rFonts w:ascii="Times New Roman" w:eastAsia="Times New Roman" w:hAnsi="Times New Roman" w:cs="Times New Roman"/>
        </w:rPr>
        <w:t xml:space="preserve"> по требованию Яндекса выплачивает Яндексу штраф в размере 1 000 000 (один миллион) рублей. Оплата штрафа осуществляется </w:t>
      </w:r>
      <w:r w:rsidR="00470558">
        <w:rPr>
          <w:rFonts w:ascii="Times New Roman" w:eastAsia="Times New Roman" w:hAnsi="Times New Roman" w:cs="Times New Roman"/>
        </w:rPr>
        <w:t>заказчиком</w:t>
      </w:r>
      <w:r w:rsidRPr="19B4D001">
        <w:rPr>
          <w:rFonts w:ascii="Times New Roman" w:eastAsia="Times New Roman" w:hAnsi="Times New Roman" w:cs="Times New Roman"/>
        </w:rPr>
        <w:t xml:space="preserve"> не позднее 15 (пятнадцати) календарных дней с момента предъявления Яндексом соответствующего требования.</w:t>
      </w:r>
    </w:p>
    <w:p w14:paraId="1C33208F" w14:textId="65F318CF" w:rsidR="00FA634B" w:rsidRPr="00831A60" w:rsidRDefault="00FA634B" w:rsidP="00831A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24. </w:t>
      </w:r>
      <w:r w:rsidRPr="00831A60">
        <w:rPr>
          <w:rFonts w:ascii="Times New Roman" w:eastAsia="Times New Roman" w:hAnsi="Times New Roman" w:cs="Times New Roman"/>
        </w:rPr>
        <w:t>Яндекс вправе периодически в целях повышения качества оказываемых Услуг, а также разработки новых предложений для рекламодателей проводить эксперименты, в рамках которых могут быть изменены, включая, но не ограничиваясь, место отображения существующих форматов, а также их внешний вид.</w:t>
      </w:r>
    </w:p>
    <w:p w14:paraId="65F456F4" w14:textId="77777777" w:rsidR="00FA634B" w:rsidRDefault="00FA634B" w:rsidP="19B4D001">
      <w:pPr>
        <w:jc w:val="both"/>
      </w:pPr>
    </w:p>
    <w:p w14:paraId="501817AE" w14:textId="79FAC389" w:rsidR="00CA226C" w:rsidRDefault="00CA226C" w:rsidP="19B4D001"/>
    <w:sectPr w:rsidR="00CA226C" w:rsidSect="00182B00">
      <w:pgSz w:w="11906" w:h="16838"/>
      <w:pgMar w:top="1440" w:right="9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&quot;Courier New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C557"/>
    <w:multiLevelType w:val="hybridMultilevel"/>
    <w:tmpl w:val="1A082BD2"/>
    <w:lvl w:ilvl="0" w:tplc="862CAD2C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21CE1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67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A3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3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4C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E2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28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1109"/>
    <w:multiLevelType w:val="hybridMultilevel"/>
    <w:tmpl w:val="A0F8F280"/>
    <w:lvl w:ilvl="0" w:tplc="B498A6D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3CC5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07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02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4A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1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E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C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A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2FF82"/>
    <w:multiLevelType w:val="hybridMultilevel"/>
    <w:tmpl w:val="518CE36E"/>
    <w:lvl w:ilvl="0" w:tplc="976A59A4">
      <w:start w:val="1"/>
      <w:numFmt w:val="decimal"/>
      <w:lvlText w:val="%1."/>
      <w:lvlJc w:val="left"/>
      <w:pPr>
        <w:ind w:left="720" w:hanging="360"/>
      </w:pPr>
    </w:lvl>
    <w:lvl w:ilvl="1" w:tplc="6C101AE8">
      <w:start w:val="1"/>
      <w:numFmt w:val="lowerLetter"/>
      <w:lvlText w:val="%2."/>
      <w:lvlJc w:val="left"/>
      <w:pPr>
        <w:ind w:left="1440" w:hanging="360"/>
      </w:pPr>
    </w:lvl>
    <w:lvl w:ilvl="2" w:tplc="7F58D7CE">
      <w:start w:val="1"/>
      <w:numFmt w:val="lowerRoman"/>
      <w:lvlText w:val="%3."/>
      <w:lvlJc w:val="right"/>
      <w:pPr>
        <w:ind w:left="2160" w:hanging="180"/>
      </w:pPr>
    </w:lvl>
    <w:lvl w:ilvl="3" w:tplc="B4581AE4">
      <w:start w:val="1"/>
      <w:numFmt w:val="decimal"/>
      <w:lvlText w:val="%4."/>
      <w:lvlJc w:val="left"/>
      <w:pPr>
        <w:ind w:left="2880" w:hanging="360"/>
      </w:pPr>
    </w:lvl>
    <w:lvl w:ilvl="4" w:tplc="E63C2254">
      <w:start w:val="1"/>
      <w:numFmt w:val="lowerLetter"/>
      <w:lvlText w:val="%5."/>
      <w:lvlJc w:val="left"/>
      <w:pPr>
        <w:ind w:left="3600" w:hanging="360"/>
      </w:pPr>
    </w:lvl>
    <w:lvl w:ilvl="5" w:tplc="57443FD4">
      <w:start w:val="1"/>
      <w:numFmt w:val="lowerRoman"/>
      <w:lvlText w:val="%6."/>
      <w:lvlJc w:val="right"/>
      <w:pPr>
        <w:ind w:left="4320" w:hanging="180"/>
      </w:pPr>
    </w:lvl>
    <w:lvl w:ilvl="6" w:tplc="39C6AA24">
      <w:start w:val="1"/>
      <w:numFmt w:val="decimal"/>
      <w:lvlText w:val="%7."/>
      <w:lvlJc w:val="left"/>
      <w:pPr>
        <w:ind w:left="5040" w:hanging="360"/>
      </w:pPr>
    </w:lvl>
    <w:lvl w:ilvl="7" w:tplc="C15A5232">
      <w:start w:val="1"/>
      <w:numFmt w:val="lowerLetter"/>
      <w:lvlText w:val="%8."/>
      <w:lvlJc w:val="left"/>
      <w:pPr>
        <w:ind w:left="5760" w:hanging="360"/>
      </w:pPr>
    </w:lvl>
    <w:lvl w:ilvl="8" w:tplc="DBA87C2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F6D4"/>
    <w:multiLevelType w:val="hybridMultilevel"/>
    <w:tmpl w:val="E43A332C"/>
    <w:lvl w:ilvl="0" w:tplc="7AAEDCD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F4E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E9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2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24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8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AE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69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E7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7AB85"/>
    <w:multiLevelType w:val="hybridMultilevel"/>
    <w:tmpl w:val="65B8CE70"/>
    <w:lvl w:ilvl="0" w:tplc="5C5A6F4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E67011A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DD01CD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4A01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86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C4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CF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2F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C1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3680F"/>
    <w:multiLevelType w:val="multilevel"/>
    <w:tmpl w:val="BE7C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38DF80"/>
    <w:rsid w:val="000735FA"/>
    <w:rsid w:val="00182B00"/>
    <w:rsid w:val="00470558"/>
    <w:rsid w:val="004C5D39"/>
    <w:rsid w:val="005004C4"/>
    <w:rsid w:val="00831A60"/>
    <w:rsid w:val="0099086F"/>
    <w:rsid w:val="00CA226C"/>
    <w:rsid w:val="00FA634B"/>
    <w:rsid w:val="19B4D001"/>
    <w:rsid w:val="5638DF80"/>
    <w:rsid w:val="57E2E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DF80"/>
  <w15:chartTrackingRefBased/>
  <w15:docId w15:val="{42624B79-4F43-4F14-BC73-27A316B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182B00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0735F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831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31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ience.yandex.ru/" TargetMode="External"/><Relationship Id="rId13" Type="http://schemas.openxmlformats.org/officeDocument/2006/relationships/hyperlink" Target="https://audience.yandex.ru/" TargetMode="External"/><Relationship Id="rId18" Type="http://schemas.openxmlformats.org/officeDocument/2006/relationships/hyperlink" Target="https://yandex.ru/adv/requirements/afishareq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udience.yandex.ru/" TargetMode="External"/><Relationship Id="rId17" Type="http://schemas.openxmlformats.org/officeDocument/2006/relationships/hyperlink" Target="https://yandex.ru/adv/products/materials/strateg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andex.ru/adv/requirements/html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andex.ru/company/technologies/crypta/" TargetMode="External"/><Relationship Id="rId5" Type="http://schemas.openxmlformats.org/officeDocument/2006/relationships/styles" Target="styles.xml"/><Relationship Id="rId15" Type="http://schemas.openxmlformats.org/officeDocument/2006/relationships/hyperlink" Target="https://yandex.ua/adv/prices" TargetMode="External"/><Relationship Id="rId10" Type="http://schemas.openxmlformats.org/officeDocument/2006/relationships/hyperlink" Target="http://company.yandex.ru/technology/crypta/" TargetMode="External"/><Relationship Id="rId19" Type="http://schemas.openxmlformats.org/officeDocument/2006/relationships/hyperlink" Target="https://yandex.ru/adv/discount-contex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ompany.yandex.ru/technology/crypta/" TargetMode="External"/><Relationship Id="rId14" Type="http://schemas.openxmlformats.org/officeDocument/2006/relationships/hyperlink" Target="https://yandex.ru/legal/media_proced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BAC9E81034F84D9CA738273E775396" ma:contentTypeVersion="4" ma:contentTypeDescription="Создание документа." ma:contentTypeScope="" ma:versionID="d08c1d0812e1ff97edbd2b336b1ebfe8">
  <xsd:schema xmlns:xsd="http://www.w3.org/2001/XMLSchema" xmlns:xs="http://www.w3.org/2001/XMLSchema" xmlns:p="http://schemas.microsoft.com/office/2006/metadata/properties" xmlns:ns2="1f1989b9-747f-4129-b909-7e623c093e37" xmlns:ns3="c979f90e-52c1-49fa-9201-f52ff903c7a0" targetNamespace="http://schemas.microsoft.com/office/2006/metadata/properties" ma:root="true" ma:fieldsID="5d2bbc1910517f49cae885baaafbb973" ns2:_="" ns3:_="">
    <xsd:import namespace="1f1989b9-747f-4129-b909-7e623c093e37"/>
    <xsd:import namespace="c979f90e-52c1-49fa-9201-f52ff903c7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989b9-747f-4129-b909-7e623c093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9f90e-52c1-49fa-9201-f52ff903c7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8C4EB-9C6F-4884-BF66-73D7490C6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989b9-747f-4129-b909-7e623c093e37"/>
    <ds:schemaRef ds:uri="c979f90e-52c1-49fa-9201-f52ff903c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C6E3DA-D278-46C8-95A4-9EA04B0C4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1C145-720F-4214-A3F9-0B2BC72975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Suponeva</dc:creator>
  <cp:keywords/>
  <dc:description/>
  <cp:lastModifiedBy>Учетная запись Майкрософт</cp:lastModifiedBy>
  <cp:revision>13</cp:revision>
  <dcterms:created xsi:type="dcterms:W3CDTF">2022-07-21T15:40:00Z</dcterms:created>
  <dcterms:modified xsi:type="dcterms:W3CDTF">2023-04-04T06:14:00Z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0x01010086BAC9E81034F84D9CA738273E775396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