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2C05" w14:textId="201A3BC7" w:rsidR="00353EA7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Oscar Gaztelu Menéndez – Tema 7 parte teórica</w:t>
      </w:r>
    </w:p>
    <w:p w14:paraId="60C41843" w14:textId="77777777" w:rsidR="0008325E" w:rsidRPr="0008325E" w:rsidRDefault="0008325E">
      <w:pPr>
        <w:rPr>
          <w:rFonts w:ascii="Work Sans" w:hAnsi="Work Sans"/>
        </w:rPr>
      </w:pPr>
    </w:p>
    <w:p w14:paraId="02E5201E" w14:textId="3268ABE6" w:rsidR="0008325E" w:rsidRPr="0008325E" w:rsidRDefault="0008325E">
      <w:pPr>
        <w:rPr>
          <w:rFonts w:ascii="Work Sans" w:hAnsi="Work Sans" w:cs="Arial"/>
          <w:shd w:val="clear" w:color="auto" w:fill="FAF9F8"/>
        </w:rPr>
      </w:pPr>
      <w:r w:rsidRPr="0008325E">
        <w:rPr>
          <w:rFonts w:ascii="Work Sans" w:hAnsi="Work Sans"/>
        </w:rPr>
        <w:t xml:space="preserve">1. A) </w:t>
      </w:r>
      <w:r w:rsidRPr="0008325E">
        <w:rPr>
          <w:rFonts w:ascii="Work Sans" w:hAnsi="Work Sans" w:cs="Arial"/>
          <w:shd w:val="clear" w:color="auto" w:fill="FAF9F8"/>
        </w:rPr>
        <w:t>Utilizan variables que pueden contener diferentes valores.</w:t>
      </w:r>
    </w:p>
    <w:p w14:paraId="6C7E3560" w14:textId="6765D705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2. C) HTML</w:t>
      </w:r>
    </w:p>
    <w:p w14:paraId="4017EDAE" w14:textId="2700FD8D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3. A) </w:t>
      </w:r>
      <w:proofErr w:type="spellStart"/>
      <w:r w:rsidRPr="0008325E">
        <w:rPr>
          <w:rFonts w:ascii="Work Sans" w:hAnsi="Work Sans"/>
        </w:rPr>
        <w:t>Myspace</w:t>
      </w:r>
      <w:proofErr w:type="spellEnd"/>
    </w:p>
    <w:p w14:paraId="1A5C637C" w14:textId="11EF614E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4. D) Gusanos</w:t>
      </w:r>
    </w:p>
    <w:p w14:paraId="1963E645" w14:textId="77777777" w:rsidR="0008325E" w:rsidRPr="0008325E" w:rsidRDefault="0008325E" w:rsidP="0008325E">
      <w:pPr>
        <w:pStyle w:val="Default"/>
        <w:rPr>
          <w:rFonts w:ascii="Work Sans" w:hAnsi="Work Sans"/>
        </w:rPr>
      </w:pPr>
      <w:r w:rsidRPr="0008325E">
        <w:rPr>
          <w:rFonts w:ascii="Work Sans" w:hAnsi="Work Sans"/>
        </w:rPr>
        <w:t xml:space="preserve">5. </w:t>
      </w:r>
    </w:p>
    <w:p w14:paraId="51C6F2C3" w14:textId="77777777" w:rsidR="0008325E" w:rsidRPr="0008325E" w:rsidRDefault="0008325E" w:rsidP="0008325E">
      <w:pPr>
        <w:pStyle w:val="Default"/>
        <w:rPr>
          <w:rFonts w:ascii="Work Sans" w:hAnsi="Work Sans"/>
        </w:rPr>
      </w:pPr>
    </w:p>
    <w:p w14:paraId="7404E528" w14:textId="77777777" w:rsid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Verificación de la compatibilidad: es necesario comprobar si el software cumple los requisitos para la instalación </w:t>
      </w:r>
      <w:r>
        <w:rPr>
          <w:rFonts w:ascii="Work Sans" w:hAnsi="Work Sans"/>
        </w:rPr>
        <w:t>respecto al software y el hardware. A veces se necesita borrar instalaciones anteriores.</w:t>
      </w:r>
      <w:r w:rsidRPr="0008325E">
        <w:rPr>
          <w:rFonts w:ascii="Work Sans" w:hAnsi="Work Sans"/>
        </w:rPr>
        <w:t xml:space="preserve"> </w:t>
      </w:r>
    </w:p>
    <w:p w14:paraId="2759A842" w14:textId="583F71EB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Verificación de la integridad: </w:t>
      </w:r>
      <w:r>
        <w:rPr>
          <w:rFonts w:ascii="Work Sans" w:hAnsi="Work Sans"/>
        </w:rPr>
        <w:t xml:space="preserve">hay que </w:t>
      </w:r>
      <w:r w:rsidRPr="0008325E">
        <w:rPr>
          <w:rFonts w:ascii="Work Sans" w:hAnsi="Work Sans"/>
        </w:rPr>
        <w:t>comprobar que el software sea original</w:t>
      </w:r>
      <w:r>
        <w:rPr>
          <w:rFonts w:ascii="Work Sans" w:hAnsi="Work Sans"/>
        </w:rPr>
        <w:t xml:space="preserve"> para evitar instalar virus o programas maliciosos</w:t>
      </w:r>
      <w:r w:rsidRPr="0008325E">
        <w:rPr>
          <w:rFonts w:ascii="Work Sans" w:hAnsi="Work Sans"/>
        </w:rPr>
        <w:t xml:space="preserve">. </w:t>
      </w:r>
    </w:p>
    <w:p w14:paraId="3598AD8A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Creación de los directorios requeridos: si el software no lo crea durante el proceso de instalación, es conveniente crear los directorios requeridos de forma que mantenga el orden correspondiente por el sistema operativo. </w:t>
      </w:r>
    </w:p>
    <w:p w14:paraId="3D465E80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Creación de los usuarios requeridos: dependiendo del tipo de software que se vaya a instalar, puede ser necesario crear diferentes usuarios. </w:t>
      </w:r>
    </w:p>
    <w:p w14:paraId="4FA42665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Concesión de los derechos requeridos: para ordenar el sistema y limitar daños en caso necesario, se han de conceder a los usuarios únicamente los mínimos derechos necesarios. </w:t>
      </w:r>
    </w:p>
    <w:p w14:paraId="6761DEFC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Prepare el paquete de software a instalar: normalmente, para ahorrar ancho de banda y tiempo en la descarga por Internet, los paquetes de software vienen empaquetados y comprimidos. Por ello, una vez descargado, puede ser </w:t>
      </w:r>
      <w:proofErr w:type="spellStart"/>
      <w:r w:rsidRPr="0008325E">
        <w:rPr>
          <w:rFonts w:ascii="Work Sans" w:hAnsi="Work Sans"/>
        </w:rPr>
        <w:t>nece-sario</w:t>
      </w:r>
      <w:proofErr w:type="spellEnd"/>
      <w:r w:rsidRPr="0008325E">
        <w:rPr>
          <w:rFonts w:ascii="Work Sans" w:hAnsi="Work Sans"/>
        </w:rPr>
        <w:t xml:space="preserve"> su preparación previa a la instalación. </w:t>
      </w:r>
    </w:p>
    <w:p w14:paraId="30B451C6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Compilación: en algunos casos (sobre todo en Linux), no se puede evitar el complicado paso de la compilación y enlace que a su vez tiene severos </w:t>
      </w:r>
      <w:proofErr w:type="spellStart"/>
      <w:r w:rsidRPr="0008325E">
        <w:rPr>
          <w:rFonts w:ascii="Work Sans" w:hAnsi="Work Sans"/>
        </w:rPr>
        <w:t>requeri-mientos</w:t>
      </w:r>
      <w:proofErr w:type="spellEnd"/>
      <w:r w:rsidRPr="0008325E">
        <w:rPr>
          <w:rFonts w:ascii="Work Sans" w:hAnsi="Work Sans"/>
        </w:rPr>
        <w:t xml:space="preserve"> de software al sistema. </w:t>
      </w:r>
    </w:p>
    <w:p w14:paraId="10B1E5CF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Configuración: una vez que está instalado y por medio de los archivos de con-figuración, se ha de indicar al software con qué parámetros debe trabajar. </w:t>
      </w:r>
    </w:p>
    <w:p w14:paraId="13C9F79D" w14:textId="77777777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 Registro ante la empresa propietaria: para el software comercial, a veces el propietario exige el registro de la instalación si se desea su servicio. </w:t>
      </w:r>
    </w:p>
    <w:p w14:paraId="41D6CB63" w14:textId="462D0B77" w:rsidR="0008325E" w:rsidRDefault="0008325E"/>
    <w:p w14:paraId="46D694BE" w14:textId="77777777" w:rsidR="0008325E" w:rsidRDefault="0008325E"/>
    <w:p w14:paraId="3FA1C38F" w14:textId="77777777" w:rsidR="0008325E" w:rsidRDefault="0008325E"/>
    <w:sectPr w:rsidR="0008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5E"/>
    <w:rsid w:val="0008325E"/>
    <w:rsid w:val="00353EA7"/>
    <w:rsid w:val="00C055DC"/>
    <w:rsid w:val="00E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004F"/>
  <w15:chartTrackingRefBased/>
  <w15:docId w15:val="{BF0AC655-F4F4-4ACC-AC16-81A6622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2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2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2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2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2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2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2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83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Gaztelu Menéndez</dc:creator>
  <cp:keywords/>
  <dc:description/>
  <cp:lastModifiedBy>Óscar Gaztelu Menéndez</cp:lastModifiedBy>
  <cp:revision>1</cp:revision>
  <dcterms:created xsi:type="dcterms:W3CDTF">2024-05-20T10:31:00Z</dcterms:created>
  <dcterms:modified xsi:type="dcterms:W3CDTF">2024-05-20T10:42:00Z</dcterms:modified>
</cp:coreProperties>
</file>