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722F37"/>
          <w:sz w:val="56"/>
          <w:szCs w:val="56"/>
        </w:rPr>
        <w:t xml:space="preserve">VineMind — Business Plan</w:t>
      </w:r>
    </w:p>
    <w:p>
      <w:pPr>
        <w:spacing w:after="240"/>
        <w:jc w:val="center"/>
      </w:pPr>
      <w:r>
        <w:rPr>
          <w:color w:val="555555"/>
          <w:sz w:val="26"/>
          <w:szCs w:val="26"/>
        </w:rPr>
        <w:t xml:space="preserve">A two-sided wine platform: a personal Wine Brain for drinkers, a direct channel for wineries</w:t>
      </w:r>
    </w:p>
    <w:p>
      <w:pPr>
        <w:jc w:val="center"/>
      </w:pPr>
      <w:r>
        <w:rPr>
          <w:color w:val="555555"/>
          <w:sz w:val="20"/>
          <w:szCs w:val="20"/>
        </w:rPr>
        <w:t xml:space="preserve">Prepared for Garron Botha  |  July 2026  |  Draft v1.0</w:t>
      </w:r>
    </w:p>
    <w:p>
      <w:pPr>
        <w:pageBreakBefore/>
      </w:pPr>
    </w:p>
    <w:p>
      <w:pPr>
        <w:pStyle w:val="Heading1"/>
      </w:pPr>
      <w:r>
        <w:t xml:space="preserve">1. Executive Summary</w:t>
      </w:r>
    </w:p>
    <w:p>
      <w:pPr>
        <w:spacing w:after="120"/>
      </w:pPr>
      <w:r>
        <w:t xml:space="preserve">Working name: </w:t>
      </w:r>
      <w:r>
        <w:rPr>
          <w:b/>
          <w:bCs/>
        </w:rPr>
        <w:t xml:space="preserve">VineMind</w:t>
      </w:r>
      <w:r>
        <w:t xml:space="preserve"> (placeholder — validate and trademark-check before launch). A mobile app that gives every wine drinker a personal AI “Wine Brain” — a companion that learns their palate, remembers every bottle, and guides their wine journey — while giving small wineries a direct channel to the consumers they currently cannot see.</w:t>
      </w:r>
    </w:p>
    <w:p>
      <w:pPr>
        <w:spacing w:after="120"/>
      </w:pPr>
      <w:r>
        <w:t xml:space="preserve">The core insight: the wine industry’s biggest structural problems are two sides of the same coin. Consumers (especially under-40s) find wine confusing and intimidating, so they default to beer, cocktails, or familiar supermarket brands. Small wineries depend on direct-to-consumer (DTC) sales but have almost no digital tools or data on who their customers are. VineMind sits in the middle: it makes wine approachable for beginners and turns their engagement into insight and sales for producers.</w:t>
      </w:r>
    </w:p>
    <w:p>
      <w:pPr>
        <w:spacing w:after="120"/>
      </w:pPr>
      <w:r>
        <w:rPr>
          <w:b/>
          <w:bCs/>
        </w:rPr>
        <w:t xml:space="preserve">Business model: </w:t>
      </w:r>
      <w:r>
        <w:t xml:space="preserve">three revenue streams phased in over 24 months — (1) SaaS subscriptions for wineries (dashboard, club tools, consumer insights), (2) a premium consumer tier, (3) referral commission on wine sales driven to winery web shops. The app deliberately does not sell or ship wine itself in year one, avoiding alcohol licensing costs and complexity.</w:t>
      </w:r>
    </w:p>
    <w:p>
      <w:pPr>
        <w:spacing w:after="120"/>
      </w:pPr>
      <w:r>
        <w:rPr>
          <w:b/>
          <w:bCs/>
        </w:rPr>
        <w:t xml:space="preserve">Ask and approach: </w:t>
      </w:r>
      <w:r>
        <w:t xml:space="preserve">bootstrapped under £5,000 in year one, built solo with AI-assisted development. Success gate: 5 paying wineries and 1,000 monthly active consumers within 12 months of MVP launch, at which point the business either grows organically or raises a small angel round.</w:t>
      </w:r>
    </w:p>
    <w:p>
      <w:pPr>
        <w:pStyle w:val="Heading1"/>
      </w:pPr>
      <w:r>
        <w:t xml:space="preserve">2. The Problem</w:t>
      </w:r>
    </w:p>
    <w:p>
      <w:pPr>
        <w:pStyle w:val="Heading2"/>
      </w:pPr>
      <w:r>
        <w:t xml:space="preserve">2.1 Consumer side</w:t>
      </w:r>
    </w:p>
    <w:p>
      <w:pPr>
        <w:pStyle w:val="ListParagraph"/>
        <w:numPr>
          <w:ilvl w:val="0"/>
          <w:numId w:val="2"/>
        </w:numPr>
        <w:spacing w:after="80"/>
      </w:pPr>
      <w:r>
        <w:rPr>
          <w:b/>
          <w:bCs/>
        </w:rPr>
        <w:t xml:space="preserve">Wine is intimidating. </w:t>
      </w:r>
      <w:r>
        <w:t xml:space="preserve">Consumers struggle with regions, labels, and jargon, and hate feeling “stupid” in shops and restaurants. The result: they stick to what they know or leave the category.</w:t>
      </w:r>
    </w:p>
    <w:p>
      <w:pPr>
        <w:pStyle w:val="ListParagraph"/>
        <w:numPr>
          <w:ilvl w:val="0"/>
          <w:numId w:val="2"/>
        </w:numPr>
        <w:spacing w:after="80"/>
      </w:pPr>
      <w:r>
        <w:rPr>
          <w:b/>
          <w:bCs/>
        </w:rPr>
        <w:t xml:space="preserve">The category is ageing. </w:t>
      </w:r>
      <w:r>
        <w:t xml:space="preserve">In mature markets like the UK, over-55s dominate wine consumption and younger adults enter the category slowly — though those who do are adventurous and spend more per bottle.</w:t>
      </w:r>
    </w:p>
    <w:p>
      <w:pPr>
        <w:pStyle w:val="ListParagraph"/>
        <w:numPr>
          <w:ilvl w:val="0"/>
          <w:numId w:val="2"/>
        </w:numPr>
        <w:spacing w:after="80"/>
      </w:pPr>
      <w:r>
        <w:rPr>
          <w:b/>
          <w:bCs/>
        </w:rPr>
        <w:t xml:space="preserve">Nothing remembers your journey. </w:t>
      </w:r>
      <w:r>
        <w:t xml:space="preserve">People forget what they drank at a tasting room three weeks ago. Existing apps (Vivino) are rating/price databases, not companions — they answer “what is this bottle?” not “what should I drink next, and why?”</w:t>
      </w:r>
    </w:p>
    <w:p>
      <w:pPr>
        <w:pStyle w:val="Heading2"/>
      </w:pPr>
      <w:r>
        <w:t xml:space="preserve">2.2 Producer side</w:t>
      </w:r>
    </w:p>
    <w:p>
      <w:pPr>
        <w:pStyle w:val="ListParagraph"/>
        <w:numPr>
          <w:ilvl w:val="0"/>
          <w:numId w:val="2"/>
        </w:numPr>
        <w:spacing w:after="80"/>
      </w:pPr>
      <w:r>
        <w:rPr>
          <w:b/>
          <w:bCs/>
        </w:rPr>
        <w:t xml:space="preserve">Small wineries are digitally invisible. </w:t>
      </w:r>
      <w:r>
        <w:t xml:space="preserve">Poor websites, scattered social media, email-only wine clubs, and zero structured data on who their fans are, where they live, or what else they drink.</w:t>
      </w:r>
    </w:p>
    <w:p>
      <w:pPr>
        <w:pStyle w:val="ListParagraph"/>
        <w:numPr>
          <w:ilvl w:val="0"/>
          <w:numId w:val="2"/>
        </w:numPr>
        <w:spacing w:after="80"/>
      </w:pPr>
      <w:r>
        <w:rPr>
          <w:b/>
          <w:bCs/>
        </w:rPr>
        <w:t xml:space="preserve">DTC is vital but fragile. </w:t>
      </w:r>
      <w:r>
        <w:t xml:space="preserve">In the UK, direct-to-consumer fell from 57% of English wine sales during the pandemic to roughly 30% now. Tasting-room visitors are the best customers, but post-visit engagement drops to nothing.</w:t>
      </w:r>
    </w:p>
    <w:p>
      <w:pPr>
        <w:pStyle w:val="ListParagraph"/>
        <w:numPr>
          <w:ilvl w:val="0"/>
          <w:numId w:val="2"/>
        </w:numPr>
        <w:spacing w:after="80"/>
      </w:pPr>
      <w:r>
        <w:rPr>
          <w:b/>
          <w:bCs/>
        </w:rPr>
        <w:t xml:space="preserve">No affordable analytics. </w:t>
      </w:r>
      <w:r>
        <w:t xml:space="preserve">Enterprise DTC platforms (Commerce7, WineDirect) target larger US wineries. A 5-hectare Kent or Stellenbosch farm has nothing priced or designed for it.</w:t>
      </w:r>
    </w:p>
    <w:p>
      <w:pPr>
        <w:pStyle w:val="Heading1"/>
      </w:pPr>
      <w:r>
        <w:t xml:space="preserve">3. The Solution</w:t>
      </w:r>
    </w:p>
    <w:p>
      <w:pPr>
        <w:spacing w:after="120"/>
      </w:pPr>
      <w:r>
        <w:t xml:space="preserve">One platform, two connected products:</w:t>
      </w:r>
    </w:p>
    <w:p>
      <w:pPr>
        <w:pStyle w:val="Heading2"/>
      </w:pPr>
      <w:r>
        <w:t xml:space="preserve">3.1 Consumer app — the Wine Brain</w:t>
      </w:r>
    </w:p>
    <w:p>
      <w:pPr>
        <w:pStyle w:val="ListParagraph"/>
        <w:numPr>
          <w:ilvl w:val="0"/>
          <w:numId w:val="2"/>
        </w:numPr>
        <w:spacing w:after="80"/>
      </w:pPr>
      <w:r>
        <w:rPr>
          <w:b/>
          <w:bCs/>
        </w:rPr>
        <w:t xml:space="preserve">Personal Wine Brain: </w:t>
      </w:r>
      <w:r>
        <w:t xml:space="preserve">a conversational AI companion that knows the user’s taste history, budget, and goals. Ask it anything (“What should I bring to a braai for people who like sweet whites?”) in plain, non-snobby language.</w:t>
      </w:r>
    </w:p>
    <w:p>
      <w:pPr>
        <w:pStyle w:val="ListParagraph"/>
        <w:numPr>
          <w:ilvl w:val="0"/>
          <w:numId w:val="2"/>
        </w:numPr>
        <w:spacing w:after="80"/>
      </w:pPr>
      <w:r>
        <w:rPr>
          <w:b/>
          <w:bCs/>
        </w:rPr>
        <w:t xml:space="preserve">Wine journal: </w:t>
      </w:r>
      <w:r>
        <w:t xml:space="preserve">snap a label, rate in one tap, add a voice note. The Brain builds a palate profile from every entry.</w:t>
      </w:r>
    </w:p>
    <w:p>
      <w:pPr>
        <w:pStyle w:val="ListParagraph"/>
        <w:numPr>
          <w:ilvl w:val="0"/>
          <w:numId w:val="2"/>
        </w:numPr>
        <w:spacing w:after="80"/>
      </w:pPr>
      <w:r>
        <w:rPr>
          <w:b/>
          <w:bCs/>
        </w:rPr>
        <w:t xml:space="preserve">Taste onboarding quiz: </w:t>
      </w:r>
      <w:r>
        <w:t xml:space="preserve">maps beginners to style profiles (“crisp &amp; light”, “bold &amp; oaky”) rather than grape jargon, and generates first recommendations immediately.</w:t>
      </w:r>
    </w:p>
    <w:p>
      <w:pPr>
        <w:pStyle w:val="ListParagraph"/>
        <w:numPr>
          <w:ilvl w:val="0"/>
          <w:numId w:val="2"/>
        </w:numPr>
        <w:spacing w:after="80"/>
      </w:pPr>
      <w:r>
        <w:rPr>
          <w:b/>
          <w:bCs/>
        </w:rPr>
        <w:t xml:space="preserve">Recommendations: </w:t>
      </w:r>
      <w:r>
        <w:t xml:space="preserve">“If you liked X, try Y from this small farm” — by style, price, region, and occasion, weighted toward independent producers on the platform.</w:t>
      </w:r>
    </w:p>
    <w:p>
      <w:pPr>
        <w:pStyle w:val="ListParagraph"/>
        <w:numPr>
          <w:ilvl w:val="0"/>
          <w:numId w:val="2"/>
        </w:numPr>
        <w:spacing w:after="80"/>
      </w:pPr>
      <w:r>
        <w:rPr>
          <w:b/>
          <w:bCs/>
        </w:rPr>
        <w:t xml:space="preserve">Journey &amp; gamification: </w:t>
      </w:r>
      <w:r>
        <w:t xml:space="preserve">palate levels, region badges, tasting streaks and challenges (“try 3 wine styles this month”). Duolingo and Strava prove streaks, badges and progression drive daily retention with Gen Z/millennials — no wine app applies this seriously today.</w:t>
      </w:r>
    </w:p>
    <w:p>
      <w:pPr>
        <w:pStyle w:val="ListParagraph"/>
        <w:numPr>
          <w:ilvl w:val="0"/>
          <w:numId w:val="2"/>
        </w:numPr>
        <w:spacing w:after="80"/>
      </w:pPr>
      <w:r>
        <w:rPr>
          <w:b/>
          <w:bCs/>
        </w:rPr>
        <w:t xml:space="preserve">QR at the cellar door: </w:t>
      </w:r>
      <w:r>
        <w:t xml:space="preserve">scan at a tasting room to log the visit, save the flight you tasted, and follow the farm. The app nudges later: “You loved their Chardonnay — here’s a pairing for tonight, and they just released the 2025.”</w:t>
      </w:r>
    </w:p>
    <w:p>
      <w:pPr>
        <w:pStyle w:val="Heading2"/>
      </w:pPr>
      <w:r>
        <w:t xml:space="preserve">3.2 Winery product — the dashboard</w:t>
      </w:r>
    </w:p>
    <w:p>
      <w:pPr>
        <w:pStyle w:val="ListParagraph"/>
        <w:numPr>
          <w:ilvl w:val="0"/>
          <w:numId w:val="2"/>
        </w:numPr>
        <w:spacing w:after="80"/>
      </w:pPr>
      <w:r>
        <w:rPr>
          <w:b/>
          <w:bCs/>
        </w:rPr>
        <w:t xml:space="preserve">Winery profile: </w:t>
      </w:r>
      <w:r>
        <w:t xml:space="preserve">story, photos, style tags, events, releases — a beautiful digital presence in 30 minutes, no web skills needed.</w:t>
      </w:r>
    </w:p>
    <w:p>
      <w:pPr>
        <w:pStyle w:val="ListParagraph"/>
        <w:numPr>
          <w:ilvl w:val="0"/>
          <w:numId w:val="2"/>
        </w:numPr>
        <w:spacing w:after="80"/>
      </w:pPr>
      <w:r>
        <w:rPr>
          <w:b/>
          <w:bCs/>
        </w:rPr>
        <w:t xml:space="preserve">Follower CRM: </w:t>
      </w:r>
      <w:r>
        <w:t xml:space="preserve">who follows them, where they are, what they tasted, what they re-ordered. Aggregated palate trends (“your followers who like your Pinotage also drink low-intervention Chenin”).</w:t>
      </w:r>
    </w:p>
    <w:p>
      <w:pPr>
        <w:pStyle w:val="ListParagraph"/>
        <w:numPr>
          <w:ilvl w:val="0"/>
          <w:numId w:val="2"/>
        </w:numPr>
        <w:spacing w:after="80"/>
      </w:pPr>
      <w:r>
        <w:rPr>
          <w:b/>
          <w:bCs/>
        </w:rPr>
        <w:t xml:space="preserve">Modern club tools: </w:t>
      </w:r>
      <w:r>
        <w:t xml:space="preserve">push announcements, small-release drops, event RSVPs and pickup parties — replacing the email-only club.</w:t>
      </w:r>
    </w:p>
    <w:p>
      <w:pPr>
        <w:pStyle w:val="ListParagraph"/>
        <w:numPr>
          <w:ilvl w:val="0"/>
          <w:numId w:val="2"/>
        </w:numPr>
        <w:spacing w:after="80"/>
      </w:pPr>
      <w:r>
        <w:rPr>
          <w:b/>
          <w:bCs/>
        </w:rPr>
        <w:t xml:space="preserve">Buy-direct links: </w:t>
      </w:r>
      <w:r>
        <w:t xml:space="preserve">every wine links to the winery’s own web shop. The app tracks the referral; the winery keeps the customer relationship and handles fulfilment under its own licence.</w:t>
      </w:r>
    </w:p>
    <w:p>
      <w:pPr>
        <w:pStyle w:val="Heading2"/>
      </w:pPr>
      <w:r>
        <w:t xml:space="preserve">3.3 What deliberately stays out of v1</w:t>
      </w:r>
    </w:p>
    <w:p>
      <w:pPr>
        <w:pStyle w:val="ListParagraph"/>
        <w:numPr>
          <w:ilvl w:val="0"/>
          <w:numId w:val="2"/>
        </w:numPr>
        <w:spacing w:after="80"/>
      </w:pPr>
      <w:r>
        <w:t xml:space="preserve">No in-app wine sales or fulfilment (licensing, payments, logistics burden).</w:t>
      </w:r>
    </w:p>
    <w:p>
      <w:pPr>
        <w:pStyle w:val="ListParagraph"/>
        <w:numPr>
          <w:ilvl w:val="0"/>
          <w:numId w:val="2"/>
        </w:numPr>
        <w:spacing w:after="80"/>
      </w:pPr>
      <w:r>
        <w:t xml:space="preserve">No social feed at launch (Delectable showed community without commerce doesn’t retain or monetize).</w:t>
      </w:r>
    </w:p>
    <w:p>
      <w:pPr>
        <w:pStyle w:val="ListParagraph"/>
        <w:numPr>
          <w:ilvl w:val="0"/>
          <w:numId w:val="2"/>
        </w:numPr>
        <w:spacing w:after="80"/>
      </w:pPr>
      <w:r>
        <w:t xml:space="preserve">No global wine database ambitions — depth in one region beats breadth.</w:t>
      </w:r>
    </w:p>
    <w:p>
      <w:pPr>
        <w:pStyle w:val="Heading1"/>
      </w:pPr>
      <w:r>
        <w:t xml:space="preserve">4. Market Analysis &amp; Launch Market Decision</w:t>
      </w:r>
    </w:p>
    <w:p>
      <w:pPr>
        <w:pStyle w:val="Heading2"/>
      </w:pPr>
      <w:r>
        <w:t xml:space="preserve">4.1 UK / Kent</w:t>
      </w:r>
    </w:p>
    <w:p>
      <w:pPr>
        <w:pStyle w:val="ListParagraph"/>
        <w:numPr>
          <w:ilvl w:val="0"/>
          <w:numId w:val="2"/>
        </w:numPr>
        <w:spacing w:after="80"/>
      </w:pPr>
      <w:r>
        <w:t xml:space="preserve">English wine industry revenue ≈ £478m (2026), growing ~6.5% CAGR over five years.</w:t>
      </w:r>
    </w:p>
    <w:p>
      <w:pPr>
        <w:pStyle w:val="ListParagraph"/>
        <w:numPr>
          <w:ilvl w:val="0"/>
          <w:numId w:val="2"/>
        </w:numPr>
        <w:spacing w:after="80"/>
      </w:pPr>
      <w:r>
        <w:t xml:space="preserve">1,104 vineyards and 238 wineries (2024); plantings up 74% in five years. Kent alone holds ~26% of national plantings — roughly 400 vineyards within Kent and Sussex.</w:t>
      </w:r>
    </w:p>
    <w:p>
      <w:pPr>
        <w:pStyle w:val="ListParagraph"/>
        <w:numPr>
          <w:ilvl w:val="0"/>
          <w:numId w:val="2"/>
        </w:numPr>
        <w:spacing w:after="80"/>
      </w:pPr>
      <w:r>
        <w:t xml:space="preserve">DTC ≈ 30% of English wine sales; producers actively seeking better direct channels.</w:t>
      </w:r>
    </w:p>
    <w:p>
      <w:pPr>
        <w:pStyle w:val="ListParagraph"/>
        <w:numPr>
          <w:ilvl w:val="0"/>
          <w:numId w:val="2"/>
        </w:numPr>
        <w:spacing w:after="80"/>
      </w:pPr>
      <w:r>
        <w:t xml:space="preserve">Young, premium, tourism-driven industry with weak digital tooling — near-ideal ICP density in one county.</w:t>
      </w:r>
    </w:p>
    <w:p>
      <w:pPr>
        <w:pStyle w:val="Heading2"/>
      </w:pPr>
      <w:r>
        <w:t xml:space="preserve">4.2 South Africa / Cape Winelands</w:t>
      </w:r>
    </w:p>
    <w:p>
      <w:pPr>
        <w:pStyle w:val="ListParagraph"/>
        <w:numPr>
          <w:ilvl w:val="0"/>
          <w:numId w:val="2"/>
        </w:numPr>
        <w:spacing w:after="80"/>
      </w:pPr>
      <w:r>
        <w:t xml:space="preserve">~85,500 ha under vine; export earnings ≈ R9.8bn despite volume declines — industry pivoting to value over volume, with premium (R200+) demand up 34%.</w:t>
      </w:r>
    </w:p>
    <w:p>
      <w:pPr>
        <w:pStyle w:val="ListParagraph"/>
        <w:numPr>
          <w:ilvl w:val="0"/>
          <w:numId w:val="2"/>
        </w:numPr>
        <w:spacing w:after="80"/>
      </w:pPr>
      <w:r>
        <w:t xml:space="preserve">World-class wine tourism (Stellenbosch, Franschhoek) and an industry actively courting tech and younger consumers.</w:t>
      </w:r>
    </w:p>
    <w:p>
      <w:pPr>
        <w:pStyle w:val="ListParagraph"/>
        <w:numPr>
          <w:ilvl w:val="0"/>
          <w:numId w:val="2"/>
        </w:numPr>
        <w:spacing w:after="80"/>
      </w:pPr>
      <w:r>
        <w:t xml:space="preserve">Lower operating and living costs; POPIA rather than GDPR; smaller domestic app-paying consumer base.</w:t>
      </w:r>
    </w:p>
    <w:p>
      <w:pPr>
        <w:pStyle w:val="Heading2"/>
      </w:pPr>
      <w:r>
        <w:t xml:space="preserve">4.3 Recommendation</w:t>
      </w:r>
    </w:p>
    <w:p>
      <w:pPr>
        <w:spacing w:after="120"/>
      </w:pPr>
      <w:r>
        <w:rPr>
          <w:b/>
          <w:bCs/>
        </w:rPr>
        <w:t xml:space="preserve">Launch where you can physically stand in tasting rooms. </w:t>
      </w:r>
      <w:r>
        <w:t xml:space="preserve">The first ten winery relationships will be won face-to-face, not through cold email. If you are UK-based, start with Kent (your research already points there): dense, premium, digitally underserved, and consumers with app-subscription spending power. If you are SA-based, start with Stellenbosch/Franschhoek using the identical playbook. The product is market-agnostic by design; the second market becomes the Phase 4 expansion (Section 4 of the Roadmap). This plan assumes Kent-first and notes SA differences where they matter.</w:t>
      </w:r>
    </w:p>
    <w:p>
      <w:pPr>
        <w:pStyle w:val="Heading1"/>
      </w:pPr>
      <w:r>
        <w:t xml:space="preserve">5. Competition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900"/>
        <w:gridCol w:w="3526"/>
      </w:tblGrid>
      <w:tr>
        <w:trPr>
          <w:tblHeader/>
        </w:trPr>
        <w:tc>
          <w:tcPr>
            <w:tcW w:type="dxa" w:w="1500"/>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Player</w:t>
            </w:r>
          </w:p>
        </w:tc>
        <w:tc>
          <w:tcPr>
            <w:tcW w:type="dxa" w:w="2100"/>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Model</w:t>
            </w:r>
          </w:p>
        </w:tc>
        <w:tc>
          <w:tcPr>
            <w:tcW w:type="dxa" w:w="1900"/>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Scale</w:t>
            </w:r>
          </w:p>
        </w:tc>
        <w:tc>
          <w:tcPr>
            <w:tcW w:type="dxa" w:w="3526"/>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Gap VineMind exploits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Vivino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 commission marketplace + ~$4/mo premium; ad/data revenue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60M+ users; ~$286m revenue; $224m raised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Price/rating database, not a guide. Big-brand and retailer led; small farms invisible. No winery tools.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CellarTracker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Voluntary subscriptions from $40/yr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1M+ users, 9M tasting notes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Built for collectors with cellars, not beginners. Dated UX, no producer side.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Delectable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Premium features + merchant partnerships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Peaked mid-2010s, sold after failing to monetize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Cautionary tale: community + scanning without a revenue engine or producer side dies.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Commerce7 / WineDirect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Winery DTC SaaS ($$$)</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Thousands of mostly US wineries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Enterprise pricing/complexity; no consumer app funnel supplying new customers.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Winery emails / Instagram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Status quo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Universal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One-way, no data, no discovery by new customers.</w:t>
            </w:r>
          </w:p>
        </w:tc>
      </w:tr>
    </w:tbl>
    <w:p>
      <w:pPr>
        <w:spacing w:after="120"/>
      </w:pPr>
      <w:r>
        <w:t xml:space="preserve"/>
      </w:r>
    </w:p>
    <w:p>
      <w:pPr>
        <w:spacing w:after="120"/>
      </w:pPr>
      <w:r>
        <w:rPr>
          <w:b/>
          <w:bCs/>
        </w:rPr>
        <w:t xml:space="preserve">Positioning: </w:t>
      </w:r>
      <w:r>
        <w:t xml:space="preserve">“Duolingo for wine, with the wineries inside.” No competitor combines a beginner-first AI companion with an affordable producer platform in one loop. The loop is the moat: consumers feed the Brain, the Brain feeds winery insights, wineries feed exclusive content and releases back to consumers.</w:t>
      </w:r>
    </w:p>
    <w:p>
      <w:pPr>
        <w:pStyle w:val="Heading1"/>
      </w:pPr>
      <w:r>
        <w:t xml:space="preserve">6. Business Model</w:t>
      </w:r>
    </w:p>
    <w:p>
      <w:pPr>
        <w:pStyle w:val="Heading2"/>
      </w:pPr>
      <w:r>
        <w:t xml:space="preserve">6.1 Revenue streams (phased)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100"/>
        <w:gridCol w:w="1300"/>
        <w:gridCol w:w="3126"/>
      </w:tblGrid>
      <w:tr>
        <w:trPr>
          <w:tblHeader/>
        </w:trPr>
        <w:tc>
          <w:tcPr>
            <w:tcW w:type="dxa" w:w="500"/>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w:t>
            </w:r>
          </w:p>
        </w:tc>
        <w:tc>
          <w:tcPr>
            <w:tcW w:type="dxa" w:w="2000"/>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Stream</w:t>
            </w:r>
          </w:p>
        </w:tc>
        <w:tc>
          <w:tcPr>
            <w:tcW w:type="dxa" w:w="2100"/>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Price point</w:t>
            </w:r>
          </w:p>
        </w:tc>
        <w:tc>
          <w:tcPr>
            <w:tcW w:type="dxa" w:w="1300"/>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When</w:t>
            </w:r>
          </w:p>
        </w:tc>
        <w:tc>
          <w:tcPr>
            <w:tcW w:type="dxa" w:w="3126"/>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Notes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Winery SaaS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£39–£99/mo (Starter/Pro)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Month 9+</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Dashboard, CRM, club tools, insights. Primary early revenue: 10 wineries on Pro ≈ £12k ARR.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Consumer Premium</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£3.49/mo or £29/yr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Month 12+</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Unlimited Brain chat, advanced palate analytics, cellar tracking, early-access drops. Free tier stays generous.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Referral commission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5–10% of referred sales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Month 12+</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Tracked links to winery shops. Winery fulfils under its own licence — app needs no alcohol licence.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Insights/data API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Custom / £250+/mo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Year 2+</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Anonymized, aggregated regional palate-trend reports for distributors, tourism boards, larger producers. GDPR-clean by design.</w:t>
            </w:r>
          </w:p>
        </w:tc>
      </w:tr>
    </w:tbl>
    <w:p>
      <w:pPr>
        <w:spacing w:after="120"/>
      </w:pPr>
      <w:r>
        <w:t xml:space="preserve"/>
      </w:r>
    </w:p>
    <w:p>
      <w:pPr>
        <w:pStyle w:val="Heading2"/>
      </w:pPr>
      <w:r>
        <w:t xml:space="preserve">6.2 Why wineries pay first</w:t>
      </w:r>
    </w:p>
    <w:p>
      <w:pPr>
        <w:spacing w:after="120"/>
      </w:pPr>
      <w:r>
        <w:t xml:space="preserve">Consumers are slow to pay for content apps, but a winery paying £59/mo needs to recover one case sale per month to break even on it. The pitch is concrete: “Your tasting-room visitors disappear after they leave. This keeps them, shows you who they are, and sells your next release to them.” B2B revenue arrives at far lower user counts than consumer subscriptions ever could.</w:t>
      </w:r>
    </w:p>
    <w:p>
      <w:pPr>
        <w:pStyle w:val="Heading2"/>
      </w:pPr>
      <w:r>
        <w:t xml:space="preserve">6.3 Unit economics sketch (conservative, month 18)</w:t>
      </w:r>
    </w:p>
    <w:p>
      <w:pPr>
        <w:pStyle w:val="ListParagraph"/>
        <w:numPr>
          <w:ilvl w:val="0"/>
          <w:numId w:val="2"/>
        </w:numPr>
        <w:spacing w:after="80"/>
      </w:pPr>
      <w:r>
        <w:t xml:space="preserve">15 wineries × £59/mo avg = £10.6k ARR</w:t>
      </w:r>
    </w:p>
    <w:p>
      <w:pPr>
        <w:pStyle w:val="ListParagraph"/>
        <w:numPr>
          <w:ilvl w:val="0"/>
          <w:numId w:val="2"/>
        </w:numPr>
        <w:spacing w:after="80"/>
      </w:pPr>
      <w:r>
        <w:t xml:space="preserve">3,000 MAU, 4% premium conversion × £29/yr = £3.5k ARR</w:t>
      </w:r>
    </w:p>
    <w:p>
      <w:pPr>
        <w:pStyle w:val="ListParagraph"/>
        <w:numPr>
          <w:ilvl w:val="0"/>
          <w:numId w:val="2"/>
        </w:numPr>
        <w:spacing w:after="80"/>
      </w:pPr>
      <w:r>
        <w:t xml:space="preserve">Referred sales £4k/mo × 7.5% = £3.6k ARR</w:t>
      </w:r>
    </w:p>
    <w:p>
      <w:pPr>
        <w:pStyle w:val="ListParagraph"/>
        <w:numPr>
          <w:ilvl w:val="0"/>
          <w:numId w:val="2"/>
        </w:numPr>
        <w:spacing w:after="80"/>
      </w:pPr>
      <w:r>
        <w:t xml:space="preserve">Total ≈ </w:t>
      </w:r>
      <w:r>
        <w:rPr>
          <w:b/>
          <w:bCs/>
        </w:rPr>
        <w:t xml:space="preserve">£17.7k ARR</w:t>
      </w:r>
      <w:r>
        <w:t xml:space="preserve"> against infrastructure costs under £1.5k/yr — profitable as a solo side business, and the base for raising or scaling.</w:t>
      </w:r>
    </w:p>
    <w:p>
      <w:pPr>
        <w:pStyle w:val="Heading1"/>
      </w:pPr>
      <w:r>
        <w:t xml:space="preserve">7. Go-to-Market</w:t>
      </w:r>
    </w:p>
    <w:p>
      <w:pPr>
        <w:pStyle w:val="Heading2"/>
      </w:pPr>
      <w:r>
        <w:t xml:space="preserve">7.1 Wineries (supply first, but cheaply)</w:t>
      </w:r>
    </w:p>
    <w:p>
      <w:pPr>
        <w:pStyle w:val="ListParagraph"/>
        <w:numPr>
          <w:ilvl w:val="0"/>
          <w:numId w:val="3"/>
        </w:numPr>
        <w:spacing w:after="80"/>
      </w:pPr>
      <w:r>
        <w:t xml:space="preserve">Visit 15–20 Kent wineries as a customer; interview 5–10 owners/managers about their DTC and data pain (your notes’ validation questions are the script).</w:t>
      </w:r>
    </w:p>
    <w:p>
      <w:pPr>
        <w:pStyle w:val="ListParagraph"/>
        <w:numPr>
          <w:ilvl w:val="0"/>
          <w:numId w:val="3"/>
        </w:numPr>
        <w:spacing w:after="80"/>
      </w:pPr>
      <w:r>
        <w:t xml:space="preserve">Offer founding wineries free-for-life Starter tier in exchange for feedback, a QR stand on the tasting counter, and a launch post.</w:t>
      </w:r>
    </w:p>
    <w:p>
      <w:pPr>
        <w:pStyle w:val="ListParagraph"/>
        <w:numPr>
          <w:ilvl w:val="0"/>
          <w:numId w:val="3"/>
        </w:numPr>
        <w:spacing w:after="80"/>
      </w:pPr>
      <w:r>
        <w:t xml:space="preserve">Target the annual cycle: sign wineries in winter/spring so the app is live for the May–September tourism season.</w:t>
      </w:r>
    </w:p>
    <w:p>
      <w:pPr>
        <w:pStyle w:val="Heading2"/>
      </w:pPr>
      <w:r>
        <w:t xml:space="preserve">7.2 Consumers</w:t>
      </w:r>
    </w:p>
    <w:p>
      <w:pPr>
        <w:pStyle w:val="ListParagraph"/>
        <w:numPr>
          <w:ilvl w:val="0"/>
          <w:numId w:val="3"/>
        </w:numPr>
        <w:spacing w:after="80"/>
      </w:pPr>
      <w:r>
        <w:t xml:space="preserve">The QR-at-the-cellar-door loop is the acquisition engine: every tasting-room visitor is a warm, high-intent user acquired at zero cost.</w:t>
      </w:r>
    </w:p>
    <w:p>
      <w:pPr>
        <w:pStyle w:val="ListParagraph"/>
        <w:numPr>
          <w:ilvl w:val="0"/>
          <w:numId w:val="3"/>
        </w:numPr>
        <w:spacing w:after="80"/>
      </w:pPr>
      <w:r>
        <w:rPr>
          <w:b/>
          <w:bCs/>
        </w:rPr>
        <w:t xml:space="preserve">Content flywheel — “Our Wine Story”: </w:t>
      </w:r>
      <w:r>
        <w:t xml:space="preserve">you are a couple learning wine together; that is the authentic wedge (wine snobs are the anti-persona). One wine tasted and posted per week, every week, across TikTok/Instagram — the tasting itself becomes both product research and marketing. The app's journal entries should be shareable to social in one tap to feed this loop.</w:t>
      </w:r>
    </w:p>
    <w:p>
      <w:pPr>
        <w:pStyle w:val="ListParagraph"/>
        <w:numPr>
          <w:ilvl w:val="0"/>
          <w:numId w:val="3"/>
        </w:numPr>
        <w:spacing w:after="80"/>
      </w:pPr>
      <w:r>
        <w:rPr>
          <w:b/>
          <w:bCs/>
        </w:rPr>
        <w:t xml:space="preserve">The Kent Wine Index: </w:t>
      </w:r>
      <w:r>
        <w:t xml:space="preserve">a free public website listing every Kent winery and wine (built from the same database as the app). It ranks on searches like “Kent vineyards to visit”, captures waitlist emails, gives every winery a reason to talk to you, and doubles as the Phase 0 validation survey host (“what confuses you about wine?”). Cheapest acquisition asset available.</w:t>
      </w:r>
    </w:p>
    <w:p>
      <w:pPr>
        <w:pStyle w:val="ListParagraph"/>
        <w:numPr>
          <w:ilvl w:val="0"/>
          <w:numId w:val="3"/>
        </w:numPr>
        <w:spacing w:after="80"/>
      </w:pPr>
      <w:r>
        <w:t xml:space="preserve">Partnerships: wine tour operators, Wine Garden of England, tourism boards, tasting events for 25–40s.</w:t>
      </w:r>
    </w:p>
    <w:p>
      <w:pPr>
        <w:pStyle w:val="Heading2"/>
      </w:pPr>
      <w:r>
        <w:t xml:space="preserve">7.3 Anti-goals</w:t>
      </w:r>
    </w:p>
    <w:p>
      <w:pPr>
        <w:pStyle w:val="ListParagraph"/>
        <w:numPr>
          <w:ilvl w:val="0"/>
          <w:numId w:val="2"/>
        </w:numPr>
        <w:spacing w:after="80"/>
      </w:pPr>
      <w:r>
        <w:t xml:space="preserve">No paid ads in year one. No PR spend. No conference sponsorships. Every pound goes to product and petrol.</w:t>
      </w:r>
    </w:p>
    <w:p>
      <w:pPr>
        <w:pStyle w:val="Heading1"/>
      </w:pPr>
      <w:r>
        <w:t xml:space="preserve">8. Financial Plan (Year 1, bootstrap ≤ £5,000)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3526"/>
      </w:tblGrid>
      <w:tr>
        <w:trPr>
          <w:tblHeader/>
        </w:trPr>
        <w:tc>
          <w:tcPr>
            <w:tcW w:type="dxa" w:w="3800"/>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Item</w:t>
            </w:r>
          </w:p>
        </w:tc>
        <w:tc>
          <w:tcPr>
            <w:tcW w:type="dxa" w:w="1700"/>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Est. cost</w:t>
            </w:r>
          </w:p>
        </w:tc>
        <w:tc>
          <w:tcPr>
            <w:tcW w:type="dxa" w:w="3526"/>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Notes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Company registration + accounting basics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Ltd company (or SA Pty Ltd), simple bookkeeping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Apple + Google developer accounts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£125</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$99/yr + $25 one-off</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Infrastructure (Supabase, hosting, domains)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£200–400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Free tiers cover most of year one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APIs (Claude for Wine Brain, vision scanning)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£400–800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Usage-based; cache aggressively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Design assets, app store screenshots, logo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Templates + AI tools + small Fiverr spend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Winery visits, tastings, petrol (research)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This is market research — budget it honestly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Age-verification service (if selling later)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 in v1</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 needed while app doesn’t sell alcohol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Legal review (T&amp;Cs, privacy policy)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Template-based + one review hour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Contingency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£3,200–3,700</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Within £5k envelope with margin</w:t>
            </w:r>
          </w:p>
        </w:tc>
      </w:tr>
    </w:tbl>
    <w:p>
      <w:pPr>
        <w:spacing w:after="120"/>
      </w:pPr>
      <w:r>
        <w:t xml:space="preserve"/>
      </w:r>
    </w:p>
    <w:p>
      <w:pPr>
        <w:spacing w:after="120"/>
      </w:pPr>
      <w:r>
        <w:rPr>
          <w:b/>
          <w:bCs/>
        </w:rPr>
        <w:t xml:space="preserve">Break-even: </w:t>
      </w:r>
      <w:r>
        <w:t xml:space="preserve">roughly 5 wineries on Pro (£99/mo) covers all running costs. Founder salary is not in scope for year one — this is built nights-and-weekends until revenue proves the model.</w:t>
      </w:r>
    </w:p>
    <w:p>
      <w:pPr>
        <w:pStyle w:val="Heading1"/>
      </w:pPr>
      <w:r>
        <w:t xml:space="preserve">9. Legal &amp; Regulatory</w:t>
      </w:r>
    </w:p>
    <w:p>
      <w:pPr>
        <w:pStyle w:val="ListParagraph"/>
        <w:numPr>
          <w:ilvl w:val="0"/>
          <w:numId w:val="2"/>
        </w:numPr>
        <w:spacing w:after="80"/>
      </w:pPr>
      <w:r>
        <w:rPr>
          <w:b/>
          <w:bCs/>
        </w:rPr>
        <w:t xml:space="preserve">No alcohol licence needed for v1: </w:t>
      </w:r>
      <w:r>
        <w:t xml:space="preserve">under the UK Licensing Act 2003 the sale occurs where alcohol is appropriated to the contract (picked/packed/dispatched). VineMind links out to winery shops and never holds stock or takes payment for wine, so licensing sits with the winery. Revisit with a solicitor before any in-app checkout.</w:t>
      </w:r>
    </w:p>
    <w:p>
      <w:pPr>
        <w:pStyle w:val="ListParagraph"/>
        <w:numPr>
          <w:ilvl w:val="0"/>
          <w:numId w:val="2"/>
        </w:numPr>
        <w:spacing w:after="80"/>
      </w:pPr>
      <w:r>
        <w:rPr>
          <w:b/>
          <w:bCs/>
        </w:rPr>
        <w:t xml:space="preserve">Age gating: </w:t>
      </w:r>
      <w:r>
        <w:t xml:space="preserve">18+ self-declaration at signup plus app-store age ratings (Apple 17+, Google content rating). Robust age verification becomes mandatory only if/when selling directly.</w:t>
      </w:r>
    </w:p>
    <w:p>
      <w:pPr>
        <w:pStyle w:val="ListParagraph"/>
        <w:numPr>
          <w:ilvl w:val="0"/>
          <w:numId w:val="2"/>
        </w:numPr>
        <w:spacing w:after="80"/>
      </w:pPr>
      <w:r>
        <w:rPr>
          <w:b/>
          <w:bCs/>
        </w:rPr>
        <w:t xml:space="preserve">Data protection: </w:t>
      </w:r>
      <w:r>
        <w:t xml:space="preserve">GDPR (UK/EU) and POPIA (SA). The Wine Brain’s value is personal data — collect with explicit consent, make export/deletion easy, and sell only aggregated, anonymized insights. This is also the ethical moat: “your palate data works for you.”</w:t>
      </w:r>
    </w:p>
    <w:p>
      <w:pPr>
        <w:pStyle w:val="ListParagraph"/>
        <w:numPr>
          <w:ilvl w:val="0"/>
          <w:numId w:val="2"/>
        </w:numPr>
        <w:spacing w:after="80"/>
      </w:pPr>
      <w:r>
        <w:rPr>
          <w:b/>
          <w:bCs/>
        </w:rPr>
        <w:t xml:space="preserve">Drink-awareness: </w:t>
      </w:r>
      <w:r>
        <w:t xml:space="preserve">include moderation-friendly features (low/no-alcohol filters, no gamification of consumption volume — gamify learning and variety, never quantity). This is both responsible and on-trend with younger drinkers.</w:t>
      </w:r>
    </w:p>
    <w:p>
      <w:pPr>
        <w:pStyle w:val="ListParagraph"/>
        <w:numPr>
          <w:ilvl w:val="0"/>
          <w:numId w:val="2"/>
        </w:numPr>
        <w:spacing w:after="80"/>
      </w:pPr>
      <w:r>
        <w:rPr>
          <w:b/>
          <w:bCs/>
        </w:rPr>
        <w:t xml:space="preserve">App store policies: </w:t>
      </w:r>
      <w:r>
        <w:t xml:space="preserve">both stores allow alcohol-related apps with correct age ratings; commission applies only to digital goods (premium tier), not physical wine referrals.</w:t>
      </w:r>
    </w:p>
    <w:p>
      <w:pPr>
        <w:pStyle w:val="Heading1"/>
      </w:pPr>
      <w:r>
        <w:t xml:space="preserve">10. Risks &amp;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526"/>
      </w:tblGrid>
      <w:tr>
        <w:trPr>
          <w:tblHeader/>
        </w:trPr>
        <w:tc>
          <w:tcPr>
            <w:tcW w:type="dxa" w:w="3300"/>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Risk</w:t>
            </w:r>
          </w:p>
        </w:tc>
        <w:tc>
          <w:tcPr>
            <w:tcW w:type="dxa" w:w="1200"/>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Likelihood</w:t>
            </w:r>
          </w:p>
        </w:tc>
        <w:tc>
          <w:tcPr>
            <w:tcW w:type="dxa" w:w="4526"/>
            <w:tcBorders>
              <w:top w:val="single" w:color="CCCCCC" w:sz="1"/>
              <w:left w:val="single" w:color="CCCCCC" w:sz="1"/>
              <w:bottom w:val="single" w:color="CCCCCC" w:sz="1"/>
              <w:right w:val="single" w:color="CCCCCC" w:sz="1"/>
            </w:tcBorders>
            <w:shd w:fill="F0E0E2" w:val="clear"/>
            <w:tcMar>
              <w:top w:type="dxa" w:w="80"/>
              <w:left w:type="dxa" w:w="120"/>
              <w:bottom w:type="dxa" w:w="80"/>
              <w:right w:type="dxa" w:w="120"/>
            </w:tcMar>
          </w:tcPr>
          <w:p>
            <w:r>
              <w:rPr>
                <w:b/>
                <w:bCs/>
                <w:sz w:val="20"/>
                <w:szCs w:val="20"/>
              </w:rPr>
              <w:t xml:space="preserve">Mitigation</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Two-sided cold start: consumers won’t come without wineries, wineries without consumers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Consumer app is useful solo from day one (journal + Brain). Wineries seeded free. QR loop converts existing tasting-room foot traffic — borrowed audience.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Vivino or Commerce7 adds similar features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They serve big retail/US enterprise respectively. Stay hyper-local, producer-intimate, beginner-first. Speed and focus beat scale in a niche.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Solo-founder burnout / scope creep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Ruthless MVP (Roadmap Phase 1). Modular architecture so features ship independently. Kill criteria defined in Roadmap.</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 costs outrun revenue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Cache Brain responses, use small models for classification, cap free-tier chat, monitor cost per MAU weekly.</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Declining alcohol consumption trend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Position as discovery/lifestyle app, not consumption app. Low/no-alcohol filters included; premium-ization trend favours ‘drink less, drink better’ — which is exactly the app’s message.</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Wine data licensing costs (label DB, prices)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c>
          <w:tcPr>
            <w:tcW w:type="dxa" w:w="4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Start with free LWIN database (200k+ wines, CC licence) + AI vision scanning; defer paid APIs (Wine-Searcher) until revenue.</w:t>
            </w:r>
          </w:p>
        </w:tc>
      </w:tr>
    </w:tbl>
    <w:p>
      <w:pPr>
        <w:spacing w:after="120"/>
      </w:pPr>
      <w:r>
        <w:t xml:space="preserve"/>
      </w:r>
    </w:p>
    <w:p>
      <w:pPr>
        <w:pStyle w:val="Heading1"/>
      </w:pPr>
      <w:r>
        <w:t xml:space="preserve">11. Naming</w:t>
      </w:r>
    </w:p>
    <w:p>
      <w:pPr>
        <w:spacing w:after="120"/>
      </w:pPr>
      <w:r>
        <w:t xml:space="preserve">From the brainstormed list, the strongest candidates lean into the story theme, which matches both the product (the Brain remembers your journey) and the marketing (Our Wine Story):</w:t>
      </w:r>
    </w:p>
    <w:p>
      <w:pPr>
        <w:pStyle w:val="ListParagraph"/>
        <w:numPr>
          <w:ilvl w:val="0"/>
          <w:numId w:val="2"/>
        </w:numPr>
        <w:spacing w:after="80"/>
      </w:pPr>
      <w:r>
        <w:rPr>
          <w:b/>
          <w:bCs/>
        </w:rPr>
        <w:t xml:space="preserve">Sipping Stories / Stories in a Bottle</w:t>
      </w:r>
      <w:r>
        <w:t xml:space="preserve"> — best fit with positioning; warm, beginner-friendly, memorable. Sipping Stories is the standout: short, ownable, works as a social handle.</w:t>
      </w:r>
    </w:p>
    <w:p>
      <w:pPr>
        <w:pStyle w:val="ListParagraph"/>
        <w:numPr>
          <w:ilvl w:val="0"/>
          <w:numId w:val="2"/>
        </w:numPr>
        <w:spacing w:after="80"/>
      </w:pPr>
      <w:r>
        <w:rPr>
          <w:b/>
          <w:bCs/>
        </w:rPr>
        <w:t xml:space="preserve">Along the Vine / Curious Corks</w:t>
      </w:r>
      <w:r>
        <w:t xml:space="preserve"> — good journey/curiosity connotations; Curious Corks skews slightly novelty.</w:t>
      </w:r>
    </w:p>
    <w:p>
      <w:pPr>
        <w:pStyle w:val="ListParagraph"/>
        <w:numPr>
          <w:ilvl w:val="0"/>
          <w:numId w:val="2"/>
        </w:numPr>
        <w:spacing w:after="80"/>
      </w:pPr>
      <w:r>
        <w:rPr>
          <w:b/>
          <w:bCs/>
        </w:rPr>
        <w:t xml:space="preserve">Avoid: </w:t>
      </w:r>
      <w:r>
        <w:t xml:space="preserve">generic “sips/vine/grape” combinations (Stylish Sips, Grape Vines, Sips of the Vine) — hard to trademark, poor search distinctiveness; Wine Index/Wine Wicki describe a database, not a companion (though “The Kent Wine Index” is ideal for the public website, §7.2); Five a Day-style health puns risk regulatory and app-store trouble.</w:t>
      </w:r>
    </w:p>
    <w:p>
      <w:pPr>
        <w:spacing w:after="120"/>
      </w:pPr>
      <w:r>
        <w:t xml:space="preserve">Before committing: check UK/EU/SA trademark registers (alcohol + software classes), domain and social-handle availability, and App Store search collisions. VineMind remains the placeholder throughout these documents.</w:t>
      </w:r>
    </w:p>
    <w:p>
      <w:pPr>
        <w:pStyle w:val="Heading1"/>
      </w:pPr>
      <w:r>
        <w:t xml:space="preserve">12. Success Metrics</w:t>
      </w:r>
    </w:p>
    <w:p>
      <w:pPr>
        <w:pStyle w:val="ListParagraph"/>
        <w:numPr>
          <w:ilvl w:val="0"/>
          <w:numId w:val="2"/>
        </w:numPr>
        <w:spacing w:after="80"/>
      </w:pPr>
      <w:r>
        <w:t xml:space="preserve">North star: weekly active Wine Brain conversations per user.</w:t>
      </w:r>
    </w:p>
    <w:p>
      <w:pPr>
        <w:pStyle w:val="ListParagraph"/>
        <w:numPr>
          <w:ilvl w:val="0"/>
          <w:numId w:val="2"/>
        </w:numPr>
        <w:spacing w:after="80"/>
      </w:pPr>
      <w:r>
        <w:t xml:space="preserve">Consumer: 1,000 MAU by month 12; 30-day retention ≥ 25%; ≥ 3 journal entries per active user per month.</w:t>
      </w:r>
    </w:p>
    <w:p>
      <w:pPr>
        <w:pStyle w:val="ListParagraph"/>
        <w:numPr>
          <w:ilvl w:val="0"/>
          <w:numId w:val="2"/>
        </w:numPr>
        <w:spacing w:after="80"/>
      </w:pPr>
      <w:r>
        <w:t xml:space="preserve">Winery: 10 founding wineries by month 9; 5 paying by month 12; QR scan→signup conversion ≥ 20%.</w:t>
      </w:r>
    </w:p>
    <w:p>
      <w:pPr>
        <w:pStyle w:val="ListParagraph"/>
        <w:numPr>
          <w:ilvl w:val="0"/>
          <w:numId w:val="2"/>
        </w:numPr>
        <w:spacing w:after="80"/>
      </w:pPr>
      <w:r>
        <w:t xml:space="preserve">Commercial: £1,000 MRR by month 15; referral link click-through ≥ 8% of recommendation views.</w:t>
      </w:r>
    </w:p>
    <w:p>
      <w:pPr>
        <w:spacing w:after="120"/>
      </w:pPr>
      <w:r>
        <w:t xml:space="preserve"/>
      </w:r>
    </w:p>
    <w:p>
      <w:pPr>
        <w:spacing w:after="120"/>
      </w:pPr>
      <w:r>
        <w:t xml:space="preserve">Sources for market figures are compiled in the appendix of the accompanying Roadmap document. This plan is a working draft — figures marked ‘≈’ should be re-validated during Phase 0 interviews. </w:t>
      </w:r>
      <w:r>
        <w:rPr>
          <w:i/>
          <w:iCs/>
          <w:color w:val="777777"/>
          <w:sz w:val="18"/>
          <w:szCs w:val="18"/>
        </w:rPr>
        <w:t xml:space="preserve">Note: this document is business planning support, not formal legal or financial advice; engage a solicitor/accountant before incorporation and any alcohol-sales step.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22F37" w:sz="4" w:space="4"/>
      </w:pBdr>
      <w:tabs>
        <w:tab w:val="right" w:pos="9026"/>
      </w:tabs>
    </w:pPr>
    <w:r>
      <w:rPr>
        <w:color w:val="555555"/>
        <w:sz w:val="18"/>
        <w:szCs w:val="18"/>
      </w:rPr>
      <w:t xml:space="preserve">VineMind — Business Plan</w:t>
    </w:r>
    <w:r>
      <w:rPr>
        <w:color w:val="555555"/>
        <w:sz w:val="18"/>
        <w:szCs w:val="18"/>
      </w:rPr>
      <w:t xml:space="preserve">	Confidential — Garron Botha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722F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2026-07-02T20:51:34.964Z</dcterms:created>
  <dcterms:modified xsi:type="dcterms:W3CDTF">2026-07-02T20:51:34.964Z</dcterms:modified>
</cp:coreProperties>
</file>

<file path=docProps/custom.xml><?xml version="1.0" encoding="utf-8"?>
<Properties xmlns="http://schemas.openxmlformats.org/officeDocument/2006/custom-properties" xmlns:vt="http://schemas.openxmlformats.org/officeDocument/2006/docPropsVTypes"/>
</file>