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9" w:name="the-advising-place"/>
    <w:p>
      <w:pPr>
        <w:pStyle w:val="Heading1"/>
      </w:pPr>
      <w:r>
        <w:t xml:space="preserve">The Advising Place</w:t>
      </w:r>
    </w:p>
    <w:p>
      <w:pPr>
        <w:pStyle w:val="FirstParagraph"/>
      </w:pPr>
      <w:r>
        <w:t xml:space="preserve">A simple guide to the concept.</w:t>
      </w:r>
    </w:p>
    <w:p>
      <w:r>
        <w:pict>
          <v:rect style="width:0;height:1.5pt" o:hralign="center" o:hrstd="t" o:hr="t"/>
        </w:pict>
      </w:r>
    </w:p>
    <w:bookmarkStart w:id="9" w:name="in-one-sentence"/>
    <w:p>
      <w:pPr>
        <w:pStyle w:val="Heading2"/>
      </w:pPr>
      <w:r>
        <w:t xml:space="preserve">In one sentence</w:t>
      </w:r>
    </w:p>
    <w:p>
      <w:pPr>
        <w:pStyle w:val="FirstParagraph"/>
      </w:pPr>
      <w:r>
        <w:t xml:space="preserve">A website that reads a student’s transcript and instantly shows them</w:t>
      </w:r>
      <w:r>
        <w:t xml:space="preserve"> </w:t>
      </w:r>
      <w:r>
        <w:t xml:space="preserve">which classes to take each semester — all the way to graduation.</w:t>
      </w:r>
    </w:p>
    <w:p>
      <w:pPr>
        <w:pStyle w:val="BodyText"/>
      </w:pPr>
      <w:r>
        <w:t xml:space="preserve">It’s like a</w:t>
      </w:r>
      <w:r>
        <w:t xml:space="preserve"> </w:t>
      </w:r>
      <w:r>
        <w:rPr>
          <w:b/>
          <w:bCs/>
        </w:rPr>
        <w:t xml:space="preserve">GPS for your degree.</w:t>
      </w:r>
    </w:p>
    <w:p>
      <w:r>
        <w:pict>
          <v:rect style="width:0;height:1.5pt" o:hralign="center" o:hrstd="t" o:hr="t"/>
        </w:pict>
      </w:r>
    </w:p>
    <w:bookmarkEnd w:id="9"/>
    <w:bookmarkStart w:id="1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Students always ask:</w:t>
      </w:r>
      <w:r>
        <w:t xml:space="preserve"> </w:t>
      </w:r>
      <w:r>
        <w:rPr>
          <w:i/>
          <w:iCs/>
        </w:rPr>
        <w:t xml:space="preserve">“What do I take next? Will I graduate on time?”</w:t>
      </w:r>
    </w:p>
    <w:p>
      <w:pPr>
        <w:pStyle w:val="BodyText"/>
      </w:pPr>
      <w:r>
        <w:t xml:space="preserve">Getting the answer is hard:</w:t>
      </w:r>
    </w:p>
    <w:p>
      <w:pPr>
        <w:pStyle w:val="Compact"/>
        <w:numPr>
          <w:ilvl w:val="0"/>
          <w:numId w:val="1001"/>
        </w:numPr>
      </w:pPr>
      <w:r>
        <w:t xml:space="preserve">Advisors are busy.</w:t>
      </w:r>
    </w:p>
    <w:p>
      <w:pPr>
        <w:pStyle w:val="Compact"/>
        <w:numPr>
          <w:ilvl w:val="0"/>
          <w:numId w:val="1001"/>
        </w:numPr>
      </w:pPr>
      <w:r>
        <w:t xml:space="preserve">The rules are buried in 200-page handbooks.</w:t>
      </w:r>
    </w:p>
    <w:p>
      <w:pPr>
        <w:pStyle w:val="Compact"/>
        <w:numPr>
          <w:ilvl w:val="0"/>
          <w:numId w:val="1001"/>
        </w:numPr>
      </w:pPr>
      <w:r>
        <w:t xml:space="preserve">One wrong class = a wasted semester.</w:t>
      </w:r>
    </w:p>
    <w:p>
      <w:pPr>
        <w:pStyle w:val="FirstParagraph"/>
      </w:pPr>
      <w:r>
        <w:t xml:space="preserve">We make the answer instant and correct.</w:t>
      </w:r>
    </w:p>
    <w:p>
      <w:r>
        <w:pict>
          <v:rect style="width:0;height:1.5pt" o:hralign="center" o:hrstd="t" o:hr="t"/>
        </w:pict>
      </w:r>
    </w:p>
    <w:bookmarkEnd w:id="10"/>
    <w:bookmarkStart w:id="11" w:name="how-a-student-uses-it"/>
    <w:p>
      <w:pPr>
        <w:pStyle w:val="Heading2"/>
      </w:pPr>
      <w:r>
        <w:t xml:space="preserve">How a student uses it</w:t>
      </w:r>
    </w:p>
    <w:p>
      <w:pPr>
        <w:pStyle w:val="Compact"/>
        <w:numPr>
          <w:ilvl w:val="0"/>
          <w:numId w:val="1002"/>
        </w:numPr>
      </w:pPr>
      <w:r>
        <w:t xml:space="preserve">Land on a friendly welcome page.</w:t>
      </w:r>
    </w:p>
    <w:p>
      <w:pPr>
        <w:pStyle w:val="Compact"/>
        <w:numPr>
          <w:ilvl w:val="0"/>
          <w:numId w:val="1002"/>
        </w:numPr>
      </w:pPr>
      <w:r>
        <w:t xml:space="preserve">Pick their school. See its majors, minors, and classes.</w:t>
      </w:r>
    </w:p>
    <w:p>
      <w:pPr>
        <w:pStyle w:val="Compact"/>
        <w:numPr>
          <w:ilvl w:val="0"/>
          <w:numId w:val="1002"/>
        </w:numPr>
      </w:pPr>
      <w:r>
        <w:t xml:space="preserve">Upload their transcript (a PDF or photo).</w:t>
      </w:r>
    </w:p>
    <w:p>
      <w:pPr>
        <w:pStyle w:val="Compact"/>
        <w:numPr>
          <w:ilvl w:val="0"/>
          <w:numId w:val="1002"/>
        </w:numPr>
      </w:pPr>
      <w:r>
        <w:t xml:space="preserve">Get a clear plan, semester by semester.</w:t>
      </w:r>
    </w:p>
    <w:p>
      <w:r>
        <w:pict>
          <v:rect style="width:0;height:1.5pt" o:hralign="center" o:hrstd="t" o:hr="t"/>
        </w:pict>
      </w:r>
    </w:p>
    <w:bookmarkEnd w:id="11"/>
    <w:bookmarkStart w:id="12" w:name="how-it-works-3-simple-parts"/>
    <w:p>
      <w:pPr>
        <w:pStyle w:val="Heading2"/>
      </w:pPr>
      <w:r>
        <w:t xml:space="preserve">How it works (3 simple parts)</w:t>
      </w:r>
    </w:p>
    <w:p>
      <w:pPr>
        <w:pStyle w:val="FirstParagraph"/>
      </w:pPr>
      <w:r>
        <w:rPr>
          <w:b/>
          <w:bCs/>
        </w:rPr>
        <w:t xml:space="preserve">The reader</w:t>
      </w:r>
      <w:r>
        <w:t xml:space="preserve"> </w:t>
      </w:r>
      <w:r>
        <w:t xml:space="preserve">— an AI reads the uploaded transcript and pulls out the classes.</w:t>
      </w:r>
    </w:p>
    <w:p>
      <w:pPr>
        <w:pStyle w:val="BodyText"/>
      </w:pPr>
      <w:r>
        <w:rPr>
          <w:b/>
          <w:bCs/>
        </w:rPr>
        <w:t xml:space="preserve">The planner</w:t>
      </w:r>
      <w:r>
        <w:t xml:space="preserve"> </w:t>
      </w:r>
      <w:r>
        <w:t xml:space="preserve">— fixed rules (not AI) build the schedule. It knows which</w:t>
      </w:r>
      <w:r>
        <w:t xml:space="preserve"> </w:t>
      </w:r>
      <w:r>
        <w:t xml:space="preserve">class needs another first, and balances each semester. We keep this part</w:t>
      </w:r>
      <w:r>
        <w:t xml:space="preserve"> </w:t>
      </w:r>
      <w:r>
        <w:t xml:space="preserve">rule-based on purpose, so the plan is always reliable.</w:t>
      </w:r>
    </w:p>
    <w:p>
      <w:pPr>
        <w:pStyle w:val="BodyText"/>
      </w:pPr>
      <w:r>
        <w:rPr>
          <w:b/>
          <w:bCs/>
        </w:rPr>
        <w:t xml:space="preserve">The website</w:t>
      </w:r>
      <w:r>
        <w:t xml:space="preserve"> </w:t>
      </w:r>
      <w:r>
        <w:t xml:space="preserve">— the clean pages the student clicks through.</w:t>
      </w:r>
    </w:p>
    <w:p>
      <w:r>
        <w:pict>
          <v:rect style="width:0;height:1.5pt" o:hralign="center" o:hrstd="t" o:hr="t"/>
        </w:pict>
      </w:r>
    </w:p>
    <w:bookmarkEnd w:id="12"/>
    <w:bookmarkStart w:id="13" w:name="our-starting-point-aamu-first"/>
    <w:p>
      <w:pPr>
        <w:pStyle w:val="Heading2"/>
      </w:pPr>
      <w:r>
        <w:t xml:space="preserve">Our starting point: AAMU first</w:t>
      </w:r>
    </w:p>
    <w:p>
      <w:pPr>
        <w:pStyle w:val="FirstParagraph"/>
      </w:pPr>
      <w:r>
        <w:t xml:space="preserve">We build the whole thing for</w:t>
      </w:r>
      <w:r>
        <w:t xml:space="preserve"> </w:t>
      </w:r>
      <w:r>
        <w:rPr>
          <w:b/>
          <w:bCs/>
        </w:rPr>
        <w:t xml:space="preserve">one school first — Alabama A&amp;M University.</w:t>
      </w:r>
    </w:p>
    <w:p>
      <w:pPr>
        <w:pStyle w:val="BodyText"/>
      </w:pPr>
      <w:r>
        <w:t xml:space="preserve">Doing one school start-to-finish lets us get everything right before we grow:</w:t>
      </w:r>
      <w:r>
        <w:t xml:space="preserve"> </w:t>
      </w:r>
      <w:r>
        <w:t xml:space="preserve">the experience, the rules, the accurate class list, and the transcript reader.</w:t>
      </w:r>
    </w:p>
    <w:p>
      <w:pPr>
        <w:pStyle w:val="BodyText"/>
      </w:pPr>
      <w:r>
        <w:t xml:space="preserve">Where we are with AAMU today:</w:t>
      </w:r>
    </w:p>
    <w:p>
      <w:pPr>
        <w:pStyle w:val="Compact"/>
        <w:numPr>
          <w:ilvl w:val="0"/>
          <w:numId w:val="1003"/>
        </w:numPr>
      </w:pPr>
      <w:r>
        <w:t xml:space="preserve">Accurate Computer Science class list from the real handbook</w:t>
      </w:r>
    </w:p>
    <w:p>
      <w:pPr>
        <w:pStyle w:val="Compact"/>
        <w:numPr>
          <w:ilvl w:val="0"/>
          <w:numId w:val="1003"/>
        </w:numPr>
      </w:pPr>
      <w:r>
        <w:t xml:space="preserve">Transcript reading</w:t>
      </w:r>
    </w:p>
    <w:p>
      <w:pPr>
        <w:pStyle w:val="Compact"/>
        <w:numPr>
          <w:ilvl w:val="0"/>
          <w:numId w:val="1003"/>
        </w:numPr>
      </w:pPr>
      <w:r>
        <w:t xml:space="preserve">The full student experience (welcome → school page → planner)</w:t>
      </w:r>
    </w:p>
    <w:p>
      <w:pPr>
        <w:pStyle w:val="Compact"/>
        <w:numPr>
          <w:ilvl w:val="0"/>
          <w:numId w:val="1003"/>
        </w:numPr>
      </w:pPr>
      <w:r>
        <w:t xml:space="preserve">A polished design</w:t>
      </w:r>
    </w:p>
    <w:p>
      <w:pPr>
        <w:pStyle w:val="Compact"/>
        <w:numPr>
          <w:ilvl w:val="0"/>
          <w:numId w:val="1003"/>
        </w:numPr>
      </w:pPr>
      <w:r>
        <w:t xml:space="preserve">Live online</w:t>
      </w:r>
    </w:p>
    <w:p>
      <w:pPr>
        <w:pStyle w:val="FirstParagraph"/>
      </w:pPr>
      <w:r>
        <w:t xml:space="preserve">Still to add for AAMU:</w:t>
      </w:r>
    </w:p>
    <w:p>
      <w:pPr>
        <w:pStyle w:val="Compact"/>
        <w:numPr>
          <w:ilvl w:val="0"/>
          <w:numId w:val="1004"/>
        </w:numPr>
      </w:pPr>
      <w:r>
        <w:t xml:space="preserve">Saving (accounts), so plans don’t disappear</w:t>
      </w:r>
    </w:p>
    <w:p>
      <w:pPr>
        <w:pStyle w:val="Compact"/>
        <w:numPr>
          <w:ilvl w:val="0"/>
          <w:numId w:val="1004"/>
        </w:numPr>
      </w:pPr>
      <w:r>
        <w:t xml:space="preserve">The other majors (only Computer Science works so far)</w:t>
      </w:r>
    </w:p>
    <w:p>
      <w:r>
        <w:pict>
          <v:rect style="width:0;height:1.5pt" o:hralign="center" o:hrstd="t" o:hr="t"/>
        </w:pict>
      </w:r>
    </w:p>
    <w:bookmarkEnd w:id="13"/>
    <w:bookmarkStart w:id="14" w:name="the-plan-to-grow"/>
    <w:p>
      <w:pPr>
        <w:pStyle w:val="Heading2"/>
      </w:pPr>
      <w:r>
        <w:t xml:space="preserve">The plan to grow</w:t>
      </w:r>
    </w:p>
    <w:p>
      <w:pPr>
        <w:pStyle w:val="FirstParagraph"/>
      </w:pPr>
      <w:r>
        <w:t xml:space="preserve">Here’s the order of the journey: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Finish AAMU fully</w:t>
      </w:r>
      <w:r>
        <w:t xml:space="preserve"> </w:t>
      </w:r>
      <w:r>
        <w:t xml:space="preserve">— every major, saving, a complete experience.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 our own model here</w:t>
      </w:r>
      <w:r>
        <w:t xml:space="preserve"> </w:t>
      </w:r>
      <w:r>
        <w:t xml:space="preserve">— use the real AAMU data to build and</w:t>
      </w:r>
      <w:r>
        <w:t xml:space="preserve"> </w:t>
      </w:r>
      <w:r>
        <w:t xml:space="preserve">fine-tune our own transcript-and-advising AI, tuned to how real</w:t>
      </w:r>
      <w:r>
        <w:t xml:space="preserve"> </w:t>
      </w:r>
      <w:r>
        <w:t xml:space="preserve">transcripts and handbooks actually look.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that proven approach to add more schools</w:t>
      </w:r>
      <w:r>
        <w:t xml:space="preserve"> </w:t>
      </w:r>
      <w:r>
        <w:t xml:space="preserve">— once it works</w:t>
      </w:r>
      <w:r>
        <w:t xml:space="preserve"> </w:t>
      </w:r>
      <w:r>
        <w:t xml:space="preserve">beautifully for AAMU, we repeat the pattern school by school.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Scale up</w:t>
      </w:r>
      <w:r>
        <w:t xml:space="preserve"> </w:t>
      </w:r>
      <w:r>
        <w:t xml:space="preserve">— many schools, a chatbot for student questions, mobile.</w:t>
      </w:r>
    </w:p>
    <w:p>
      <w:pPr>
        <w:pStyle w:val="FirstParagraph"/>
      </w:pPr>
      <w:r>
        <w:t xml:space="preserve">The hard part of growing isn’t the website — it’s the data. Every school has</w:t>
      </w:r>
      <w:r>
        <w:t xml:space="preserve"> </w:t>
      </w:r>
      <w:r>
        <w:t xml:space="preserve">different classes and rules, updated every year. Getting AAMU completely</w:t>
      </w:r>
      <w:r>
        <w:t xml:space="preserve"> </w:t>
      </w:r>
      <w:r>
        <w:t xml:space="preserve">right first, and training our own model on it, is what makes adding the next</w:t>
      </w:r>
      <w:r>
        <w:t xml:space="preserve"> </w:t>
      </w:r>
      <w:r>
        <w:t xml:space="preserve">schools faster and more accurate.</w:t>
      </w:r>
    </w:p>
    <w:p>
      <w:r>
        <w:pict>
          <v:rect style="width:0;height:1.5pt" o:hralign="center" o:hrstd="t" o:hr="t"/>
        </w:pict>
      </w:r>
    </w:p>
    <w:bookmarkEnd w:id="14"/>
    <w:bookmarkStart w:id="15" w:name="our-ai-approach-the-concept"/>
    <w:p>
      <w:pPr>
        <w:pStyle w:val="Heading2"/>
      </w:pPr>
      <w:r>
        <w:t xml:space="preserve">Our AI approach (the concept)</w:t>
      </w:r>
    </w:p>
    <w:p>
      <w:pPr>
        <w:pStyle w:val="FirstParagraph"/>
      </w:pPr>
      <w:r>
        <w:t xml:space="preserve">The idea is to</w:t>
      </w:r>
      <w:r>
        <w:t xml:space="preserve"> </w:t>
      </w:r>
      <w:r>
        <w:rPr>
          <w:b/>
          <w:bCs/>
        </w:rPr>
        <w:t xml:space="preserve">build and fine-tune our own model</w:t>
      </w:r>
      <w:r>
        <w:t xml:space="preserve">, starting with AAMU.</w:t>
      </w:r>
    </w:p>
    <w:p>
      <w:pPr>
        <w:pStyle w:val="BodyText"/>
      </w:pPr>
      <w:r>
        <w:t xml:space="preserve">By training on real AAMU transcripts and the real handbook, the model learns</w:t>
      </w:r>
      <w:r>
        <w:t xml:space="preserve"> </w:t>
      </w:r>
      <w:r>
        <w:t xml:space="preserve">how actual school documents look — so it reads them accurately, even when</w:t>
      </w:r>
      <w:r>
        <w:t xml:space="preserve"> </w:t>
      </w:r>
      <w:r>
        <w:t xml:space="preserve">they’re messy. Once it’s proven here, the same trained approach extends to</w:t>
      </w:r>
      <w:r>
        <w:t xml:space="preserve"> </w:t>
      </w:r>
      <w:r>
        <w:t xml:space="preserve">new schools.</w:t>
      </w:r>
    </w:p>
    <w:p>
      <w:pPr>
        <w:pStyle w:val="BodyText"/>
      </w:pPr>
      <w:r>
        <w:t xml:space="preserve">The planning itself stays rule-based, not AI — a graduation plan should be</w:t>
      </w:r>
      <w:r>
        <w:t xml:space="preserve"> </w:t>
      </w:r>
      <w:r>
        <w:t xml:space="preserve">reliable, never a guess. AI handles the reading and, later, answering</w:t>
      </w:r>
      <w:r>
        <w:t xml:space="preserve"> </w:t>
      </w:r>
      <w:r>
        <w:t xml:space="preserve">student questions.</w:t>
      </w:r>
    </w:p>
    <w:p>
      <w:r>
        <w:pict>
          <v:rect style="width:0;height:1.5pt" o:hralign="center" o:hrstd="t" o:hr="t"/>
        </w:pict>
      </w:r>
    </w:p>
    <w:bookmarkEnd w:id="15"/>
    <w:bookmarkStart w:id="16" w:name="keeping-data-safe"/>
    <w:p>
      <w:pPr>
        <w:pStyle w:val="Heading2"/>
      </w:pPr>
      <w:r>
        <w:t xml:space="preserve">Keeping data safe</w:t>
      </w:r>
    </w:p>
    <w:p>
      <w:pPr>
        <w:pStyle w:val="FirstParagraph"/>
      </w:pPr>
      <w:r>
        <w:t xml:space="preserve">Transcripts are private. We encrypt everything, only the student sees their</w:t>
      </w:r>
      <w:r>
        <w:t xml:space="preserve"> </w:t>
      </w:r>
      <w:r>
        <w:t xml:space="preserve">data, and we follow student-privacy rules. Trust comes first.</w:t>
      </w:r>
    </w:p>
    <w:p>
      <w:r>
        <w:pict>
          <v:rect style="width:0;height:1.5pt" o:hralign="center" o:hrstd="t" o:hr="t"/>
        </w:pict>
      </w:r>
    </w:p>
    <w:bookmarkEnd w:id="16"/>
    <w:bookmarkStart w:id="17" w:name="how-it-could-grow-into-a-business"/>
    <w:p>
      <w:pPr>
        <w:pStyle w:val="Heading2"/>
      </w:pPr>
      <w:r>
        <w:t xml:space="preserve">How it could grow into a business</w:t>
      </w:r>
    </w:p>
    <w:p>
      <w:pPr>
        <w:pStyle w:val="FirstParagraph"/>
      </w:pPr>
      <w:r>
        <w:t xml:space="preserve">A few possible directions (to explore later, not decided yet):</w:t>
      </w:r>
    </w:p>
    <w:p>
      <w:pPr>
        <w:pStyle w:val="Compact"/>
        <w:numPr>
          <w:ilvl w:val="0"/>
          <w:numId w:val="1006"/>
        </w:numPr>
      </w:pPr>
      <w:r>
        <w:t xml:space="preserve">Free for students, with optional paid extras</w:t>
      </w:r>
    </w:p>
    <w:p>
      <w:pPr>
        <w:pStyle w:val="Compact"/>
        <w:numPr>
          <w:ilvl w:val="0"/>
          <w:numId w:val="1006"/>
        </w:numPr>
      </w:pPr>
      <w:r>
        <w:t xml:space="preserve">Schools offering it to their own students</w:t>
      </w:r>
    </w:p>
    <w:p>
      <w:pPr>
        <w:pStyle w:val="Compact"/>
        <w:numPr>
          <w:ilvl w:val="0"/>
          <w:numId w:val="1006"/>
        </w:numPr>
      </w:pPr>
      <w:r>
        <w:t xml:space="preserve">Partnerships with universities</w:t>
      </w:r>
    </w:p>
    <w:p>
      <w:pPr>
        <w:pStyle w:val="FirstParagraph"/>
      </w:pPr>
      <w:r>
        <w:t xml:space="preserve">The helpful part of the concept: once it works for one school and our own</w:t>
      </w:r>
      <w:r>
        <w:t xml:space="preserve"> </w:t>
      </w:r>
      <w:r>
        <w:t xml:space="preserve">model is trained,</w:t>
      </w:r>
      <w:r>
        <w:t xml:space="preserve"> </w:t>
      </w:r>
      <w:r>
        <w:rPr>
          <w:b/>
          <w:bCs/>
        </w:rPr>
        <w:t xml:space="preserve">each new school becomes easier to add than the last.</w:t>
      </w:r>
    </w:p>
    <w:p>
      <w:r>
        <w:pict>
          <v:rect style="width:0;height:1.5pt" o:hralign="center" o:hrstd="t" o:hr="t"/>
        </w:pict>
      </w:r>
    </w:p>
    <w:bookmarkEnd w:id="17"/>
    <w:bookmarkStart w:id="18" w:name="open-questions-to-revisit-later"/>
    <w:p>
      <w:pPr>
        <w:pStyle w:val="Heading2"/>
      </w:pPr>
      <w:r>
        <w:t xml:space="preserve">Open questions to revisit later</w:t>
      </w:r>
    </w:p>
    <w:p>
      <w:pPr>
        <w:pStyle w:val="FirstParagraph"/>
      </w:pPr>
      <w:r>
        <w:t xml:space="preserve">These don’t need answers now — they’re things to think about as we grow:</w:t>
      </w:r>
    </w:p>
    <w:p>
      <w:pPr>
        <w:pStyle w:val="Compact"/>
        <w:numPr>
          <w:ilvl w:val="0"/>
          <w:numId w:val="1007"/>
        </w:numPr>
      </w:pPr>
      <w:r>
        <w:t xml:space="preserve">Who it’s mainly for (students directly, or schools).</w:t>
      </w:r>
    </w:p>
    <w:p>
      <w:pPr>
        <w:pStyle w:val="Compact"/>
        <w:numPr>
          <w:ilvl w:val="0"/>
          <w:numId w:val="1007"/>
        </w:numPr>
      </w:pPr>
      <w:r>
        <w:t xml:space="preserve">How accounts and sign-in should work.</w:t>
      </w:r>
    </w:p>
    <w:p>
      <w:pPr>
        <w:pStyle w:val="Compact"/>
        <w:numPr>
          <w:ilvl w:val="0"/>
          <w:numId w:val="1007"/>
        </w:numPr>
      </w:pPr>
      <w:r>
        <w:t xml:space="preserve">How we gather each new school’s data.</w:t>
      </w:r>
    </w:p>
    <w:p>
      <w:pPr>
        <w:pStyle w:val="Compact"/>
        <w:numPr>
          <w:ilvl w:val="0"/>
          <w:numId w:val="1007"/>
        </w:numPr>
      </w:pPr>
      <w:r>
        <w:t xml:space="preserve">Which schools to add after AAMU.</w:t>
      </w:r>
    </w:p>
    <w:p>
      <w:pPr>
        <w:pStyle w:val="FirstParagraph"/>
      </w:pPr>
      <w:r>
        <w:t xml:space="preserve">For now, the focus is simple:</w:t>
      </w:r>
      <w:r>
        <w:t xml:space="preserve"> </w:t>
      </w:r>
      <w:r>
        <w:rPr>
          <w:b/>
          <w:bCs/>
        </w:rPr>
        <w:t xml:space="preserve">make it excellent for AAMU, and train our</w:t>
      </w:r>
      <w:r>
        <w:rPr>
          <w:b/>
          <w:bCs/>
        </w:rPr>
        <w:t xml:space="preserve"> </w:t>
      </w:r>
      <w:r>
        <w:rPr>
          <w:b/>
          <w:bCs/>
        </w:rPr>
        <w:t xml:space="preserve">own model here.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2026-06-22T05:32:46Z</dcterms:created>
  <dcterms:modified xsi:type="dcterms:W3CDTF">2026-06-22T05:32:46Z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