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FBB92" w14:textId="77777777" w:rsidR="007B1EA0" w:rsidRPr="007B1EA0" w:rsidRDefault="007B1EA0" w:rsidP="007B1EA0">
      <w:pPr>
        <w:rPr>
          <w:sz w:val="16"/>
          <w:szCs w:val="14"/>
        </w:rPr>
      </w:pPr>
    </w:p>
    <w:p w14:paraId="43F99E93" w14:textId="77777777" w:rsidR="007B1EA0" w:rsidRPr="007B1EA0" w:rsidRDefault="007B1EA0" w:rsidP="007B1EA0">
      <w:pPr>
        <w:rPr>
          <w:sz w:val="16"/>
          <w:szCs w:val="14"/>
        </w:rPr>
      </w:pPr>
    </w:p>
    <w:p w14:paraId="312F2BA6" w14:textId="77777777" w:rsidR="007B1EA0" w:rsidRPr="007B1EA0" w:rsidRDefault="007B1EA0" w:rsidP="007B1EA0">
      <w:pPr>
        <w:rPr>
          <w:sz w:val="16"/>
          <w:szCs w:val="14"/>
        </w:rPr>
      </w:pPr>
    </w:p>
    <w:p w14:paraId="17C8CB01" w14:textId="77777777" w:rsidR="007B1EA0" w:rsidRPr="007B1EA0" w:rsidRDefault="007B1EA0" w:rsidP="007B1EA0">
      <w:pPr>
        <w:rPr>
          <w:sz w:val="16"/>
          <w:szCs w:val="14"/>
        </w:rPr>
      </w:pPr>
    </w:p>
    <w:p w14:paraId="370CFC59" w14:textId="77777777" w:rsidR="007B1EA0" w:rsidRPr="007B1EA0" w:rsidRDefault="007B1EA0" w:rsidP="007B1EA0">
      <w:pPr>
        <w:rPr>
          <w:sz w:val="16"/>
          <w:szCs w:val="14"/>
        </w:rPr>
      </w:pPr>
    </w:p>
    <w:p w14:paraId="26F25851" w14:textId="77777777" w:rsidR="007B1EA0" w:rsidRPr="007B1EA0" w:rsidRDefault="007B1EA0" w:rsidP="007B1EA0">
      <w:pPr>
        <w:rPr>
          <w:sz w:val="16"/>
          <w:szCs w:val="14"/>
        </w:rPr>
      </w:pPr>
    </w:p>
    <w:p w14:paraId="6555299F" w14:textId="77777777" w:rsidR="007B1EA0" w:rsidRPr="007B1EA0" w:rsidRDefault="007B1EA0" w:rsidP="007B1EA0">
      <w:pPr>
        <w:rPr>
          <w:sz w:val="16"/>
          <w:szCs w:val="14"/>
        </w:rPr>
      </w:pPr>
    </w:p>
    <w:p w14:paraId="72D346BF" w14:textId="77777777" w:rsidR="007B1EA0" w:rsidRDefault="007B1EA0" w:rsidP="007B1EA0">
      <w:pPr>
        <w:rPr>
          <w:sz w:val="16"/>
          <w:szCs w:val="14"/>
        </w:rPr>
      </w:pPr>
    </w:p>
    <w:p w14:paraId="36E30514" w14:textId="77777777" w:rsidR="007B1EA0" w:rsidRDefault="007B1EA0" w:rsidP="007B1EA0">
      <w:pPr>
        <w:rPr>
          <w:sz w:val="16"/>
          <w:szCs w:val="14"/>
        </w:rPr>
      </w:pPr>
    </w:p>
    <w:p w14:paraId="38F87F6F" w14:textId="77777777" w:rsidR="007B1EA0" w:rsidRDefault="007B1EA0" w:rsidP="007B1EA0">
      <w:pPr>
        <w:rPr>
          <w:sz w:val="16"/>
          <w:szCs w:val="14"/>
        </w:rPr>
      </w:pPr>
    </w:p>
    <w:p w14:paraId="4851D172" w14:textId="77777777" w:rsidR="007B1EA0" w:rsidRPr="007B1EA0" w:rsidRDefault="007B1EA0" w:rsidP="007B1EA0">
      <w:pPr>
        <w:rPr>
          <w:sz w:val="16"/>
          <w:szCs w:val="14"/>
        </w:rPr>
      </w:pPr>
    </w:p>
    <w:p w14:paraId="7F76A3CC" w14:textId="1E4B5F51" w:rsidR="007B1EA0" w:rsidRDefault="007B1EA0" w:rsidP="007B1EA0">
      <w:pPr>
        <w:pStyle w:val="Title"/>
        <w:rPr>
          <w:sz w:val="40"/>
          <w:szCs w:val="40"/>
        </w:rPr>
      </w:pPr>
      <w:r w:rsidRPr="007B1EA0">
        <w:rPr>
          <w:sz w:val="40"/>
          <w:szCs w:val="40"/>
        </w:rPr>
        <w:t>FORENSIC ANALYSIS FRAMEWORKS FOR ENCRYPTED CLOUD STORAGE INVESTIGATIONS</w:t>
      </w:r>
    </w:p>
    <w:p w14:paraId="226B0768" w14:textId="77777777" w:rsidR="007D0C39" w:rsidRDefault="007D0C39" w:rsidP="007D0C39"/>
    <w:p w14:paraId="6B4CAF4D" w14:textId="237EFAAC" w:rsidR="007D0C39" w:rsidRPr="007D0C39" w:rsidRDefault="007D0C39" w:rsidP="007D0C39">
      <w:r w:rsidRPr="007D0C39">
        <w:rPr>
          <w:b/>
          <w:bCs/>
        </w:rPr>
        <w:t>Word Count</w:t>
      </w:r>
      <w:r>
        <w:t xml:space="preserve">: </w:t>
      </w:r>
      <w:r w:rsidR="004C11FC">
        <w:t>7989</w:t>
      </w:r>
    </w:p>
    <w:p w14:paraId="4C946C69" w14:textId="77777777" w:rsidR="007B1EA0" w:rsidRDefault="007B1EA0">
      <w:pPr>
        <w:spacing w:line="259" w:lineRule="auto"/>
        <w:jc w:val="left"/>
        <w:rPr>
          <w:rFonts w:eastAsiaTheme="majorEastAsia" w:cstheme="majorBidi"/>
          <w:b/>
          <w:spacing w:val="-10"/>
          <w:kern w:val="28"/>
          <w:sz w:val="40"/>
          <w:szCs w:val="40"/>
        </w:rPr>
      </w:pPr>
      <w:r>
        <w:rPr>
          <w:sz w:val="40"/>
          <w:szCs w:val="40"/>
        </w:rPr>
        <w:br w:type="page"/>
      </w:r>
    </w:p>
    <w:p w14:paraId="574EB671" w14:textId="0E7FAC83" w:rsidR="004C11FC" w:rsidRDefault="007B1EA0" w:rsidP="009269D9">
      <w:pPr>
        <w:pStyle w:val="Heading1"/>
      </w:pPr>
      <w:bookmarkStart w:id="0" w:name="_Toc197805889"/>
      <w:r>
        <w:lastRenderedPageBreak/>
        <w:t>ABSTRACT</w:t>
      </w:r>
      <w:bookmarkEnd w:id="0"/>
    </w:p>
    <w:p w14:paraId="2D8E9135" w14:textId="00EFB632" w:rsidR="004C11FC" w:rsidRDefault="004C11FC" w:rsidP="004C11FC">
      <w:r w:rsidRPr="004C11FC">
        <w:t>The use of encryption in cloud storage is so rampant that traditional hard disk imaging and file carving methods are no longer as good. Traditional methods are compromised by encrypted data</w:t>
      </w:r>
      <w:r w:rsidR="009269D9">
        <w:t>,</w:t>
      </w:r>
      <w:r w:rsidRPr="004C11FC">
        <w:t xml:space="preserve"> especially in such distributed infrastructures that do not allow direct fetching. The layered forensic framework in this research targets the </w:t>
      </w:r>
      <w:r w:rsidR="00CE1C9B">
        <w:t>impediments</w:t>
      </w:r>
      <w:r w:rsidRPr="004C11FC">
        <w:t xml:space="preserve"> of client-side and provider-managed encryption in cloud ecosystems. The framework includes three different investigative components: Type 1 analysis, interpretation of the system logs, and data metadata evaluation. By concentrating on unique weaknesses in cryptologic systems, the framework enables indirect restoration and recovery in the absence of regular access procedures. To carry out simulated practical encrypted cloud activities, a testbed was developed, consisting of VeraCrypt containers, AWS-like logging schemes, along with standard endpoint metadata. To assess the framework, open-source tools including Volatility, ELK Stack, and EnCase were deployed to compare performance with traditional forensic procedures.</w:t>
      </w:r>
      <w:r>
        <w:t xml:space="preserve"> </w:t>
      </w:r>
      <w:r w:rsidRPr="004C11FC">
        <w:t xml:space="preserve">The analysis showed significant improvements in terms of recovery of encryption keys, reliability of rebuilding </w:t>
      </w:r>
      <w:r w:rsidR="00CE1C9B">
        <w:t>sessions, and more effective sketching of behaviour</w:t>
      </w:r>
      <w:r w:rsidRPr="004C11FC">
        <w:t xml:space="preserve">. The framework brought 65% (compared to less than 5% baseline) recovery of the encryption keys; ensured 80% session reconstruction completeness (compared to only 35%); and discovered 70% of behavioural patterns (compared to 30%). For the legal and ethical considerations, the framework used only the non-content artefact, </w:t>
      </w:r>
      <w:r w:rsidR="00CE1C9B">
        <w:t>and its analysis was organised</w:t>
      </w:r>
      <w:r w:rsidRPr="004C11FC">
        <w:t xml:space="preserve"> in accordance with the GDPR rules. Through the provision of a modular, provider-independent approach to cloud-based encrypted forensics, the present study furthers future developments in mobile, IoT, and cross-border cloud-based data investigations. The study demonstrates that when indirect art</w:t>
      </w:r>
      <w:r w:rsidRPr="004C11FC">
        <w:t>efacts are placed in a structured, unified package, they offer strong,</w:t>
      </w:r>
      <w:r w:rsidRPr="004C11FC">
        <w:t xml:space="preserve"> admissible digital evidence in encryption-based contexts.</w:t>
      </w:r>
    </w:p>
    <w:p w14:paraId="4461487A" w14:textId="13298CA4" w:rsidR="004C11FC" w:rsidRPr="004C11FC" w:rsidRDefault="004C11FC" w:rsidP="004C11FC">
      <w:pPr>
        <w:sectPr w:rsidR="004C11FC" w:rsidRPr="004C11FC">
          <w:footerReference w:type="default" r:id="rId8"/>
          <w:pgSz w:w="12240" w:h="15840"/>
          <w:pgMar w:top="1440" w:right="1440" w:bottom="1440" w:left="1440" w:header="720" w:footer="720" w:gutter="0"/>
          <w:cols w:space="720"/>
          <w:docGrid w:linePitch="360"/>
        </w:sectPr>
      </w:pPr>
    </w:p>
    <w:sdt>
      <w:sdtPr>
        <w:rPr>
          <w:rFonts w:ascii="Times New Roman" w:eastAsiaTheme="minorHAnsi" w:hAnsi="Times New Roman" w:cstheme="minorBidi"/>
          <w:color w:val="auto"/>
          <w:kern w:val="2"/>
          <w:sz w:val="24"/>
          <w:szCs w:val="22"/>
          <w:lang w:val="en-GB"/>
        </w:rPr>
        <w:id w:val="-1953700098"/>
        <w:docPartObj>
          <w:docPartGallery w:val="Table of Contents"/>
          <w:docPartUnique/>
        </w:docPartObj>
      </w:sdtPr>
      <w:sdtEndPr>
        <w:rPr>
          <w:b/>
          <w:bCs/>
          <w:noProof/>
        </w:rPr>
      </w:sdtEndPr>
      <w:sdtContent>
        <w:p w14:paraId="53033B41" w14:textId="42B57142" w:rsidR="007D0C39" w:rsidRPr="004C11FC" w:rsidRDefault="007D0C39" w:rsidP="007D0C39">
          <w:pPr>
            <w:pStyle w:val="TOCHeading"/>
            <w:jc w:val="center"/>
            <w:rPr>
              <w:rFonts w:ascii="Times New Roman" w:hAnsi="Times New Roman" w:cs="Times New Roman"/>
              <w:b/>
              <w:bCs/>
              <w:color w:val="auto"/>
            </w:rPr>
          </w:pPr>
          <w:r w:rsidRPr="004C11FC">
            <w:rPr>
              <w:rFonts w:ascii="Times New Roman" w:hAnsi="Times New Roman" w:cs="Times New Roman"/>
              <w:b/>
              <w:bCs/>
              <w:color w:val="auto"/>
            </w:rPr>
            <w:t>Table of Contents</w:t>
          </w:r>
        </w:p>
        <w:p w14:paraId="283F5D29" w14:textId="2C67BEE7" w:rsidR="00CC0A30" w:rsidRDefault="007D0C39">
          <w:pPr>
            <w:pStyle w:val="TOC1"/>
            <w:tabs>
              <w:tab w:val="right" w:leader="dot" w:pos="935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197805889" w:history="1">
            <w:r w:rsidR="00CC0A30" w:rsidRPr="008A695C">
              <w:rPr>
                <w:rStyle w:val="Hyperlink"/>
                <w:noProof/>
              </w:rPr>
              <w:t>ABSTRACT</w:t>
            </w:r>
            <w:r w:rsidR="00CC0A30">
              <w:rPr>
                <w:noProof/>
                <w:webHidden/>
              </w:rPr>
              <w:tab/>
            </w:r>
            <w:r w:rsidR="00CC0A30">
              <w:rPr>
                <w:noProof/>
                <w:webHidden/>
              </w:rPr>
              <w:fldChar w:fldCharType="begin"/>
            </w:r>
            <w:r w:rsidR="00CC0A30">
              <w:rPr>
                <w:noProof/>
                <w:webHidden/>
              </w:rPr>
              <w:instrText xml:space="preserve"> PAGEREF _Toc197805889 \h </w:instrText>
            </w:r>
            <w:r w:rsidR="00CC0A30">
              <w:rPr>
                <w:noProof/>
                <w:webHidden/>
              </w:rPr>
            </w:r>
            <w:r w:rsidR="00CC0A30">
              <w:rPr>
                <w:noProof/>
                <w:webHidden/>
              </w:rPr>
              <w:fldChar w:fldCharType="separate"/>
            </w:r>
            <w:r w:rsidR="00CC0A30">
              <w:rPr>
                <w:noProof/>
                <w:webHidden/>
              </w:rPr>
              <w:t>2</w:t>
            </w:r>
            <w:r w:rsidR="00CC0A30">
              <w:rPr>
                <w:noProof/>
                <w:webHidden/>
              </w:rPr>
              <w:fldChar w:fldCharType="end"/>
            </w:r>
          </w:hyperlink>
        </w:p>
        <w:p w14:paraId="21E5B4A1" w14:textId="1AD22BC2" w:rsidR="00CC0A30" w:rsidRDefault="00CC0A30">
          <w:pPr>
            <w:pStyle w:val="TOC1"/>
            <w:tabs>
              <w:tab w:val="left" w:pos="720"/>
              <w:tab w:val="right" w:leader="dot" w:pos="9350"/>
            </w:tabs>
            <w:rPr>
              <w:rFonts w:asciiTheme="minorHAnsi" w:eastAsiaTheme="minorEastAsia" w:hAnsiTheme="minorHAnsi"/>
              <w:noProof/>
              <w:szCs w:val="24"/>
              <w:lang w:val="en-US"/>
            </w:rPr>
          </w:pPr>
          <w:hyperlink w:anchor="_Toc197805890" w:history="1">
            <w:r w:rsidRPr="008A695C">
              <w:rPr>
                <w:rStyle w:val="Hyperlink"/>
                <w:noProof/>
              </w:rPr>
              <w:t>1.0.</w:t>
            </w:r>
            <w:r>
              <w:rPr>
                <w:rFonts w:asciiTheme="minorHAnsi" w:eastAsiaTheme="minorEastAsia" w:hAnsiTheme="minorHAnsi"/>
                <w:noProof/>
                <w:szCs w:val="24"/>
                <w:lang w:val="en-US"/>
              </w:rPr>
              <w:tab/>
            </w:r>
            <w:r w:rsidRPr="008A695C">
              <w:rPr>
                <w:rStyle w:val="Hyperlink"/>
                <w:noProof/>
              </w:rPr>
              <w:t>INTRODUCTION</w:t>
            </w:r>
            <w:r>
              <w:rPr>
                <w:noProof/>
                <w:webHidden/>
              </w:rPr>
              <w:tab/>
            </w:r>
            <w:r>
              <w:rPr>
                <w:noProof/>
                <w:webHidden/>
              </w:rPr>
              <w:fldChar w:fldCharType="begin"/>
            </w:r>
            <w:r>
              <w:rPr>
                <w:noProof/>
                <w:webHidden/>
              </w:rPr>
              <w:instrText xml:space="preserve"> PAGEREF _Toc197805890 \h </w:instrText>
            </w:r>
            <w:r>
              <w:rPr>
                <w:noProof/>
                <w:webHidden/>
              </w:rPr>
            </w:r>
            <w:r>
              <w:rPr>
                <w:noProof/>
                <w:webHidden/>
              </w:rPr>
              <w:fldChar w:fldCharType="separate"/>
            </w:r>
            <w:r>
              <w:rPr>
                <w:noProof/>
                <w:webHidden/>
              </w:rPr>
              <w:t>3</w:t>
            </w:r>
            <w:r>
              <w:rPr>
                <w:noProof/>
                <w:webHidden/>
              </w:rPr>
              <w:fldChar w:fldCharType="end"/>
            </w:r>
          </w:hyperlink>
        </w:p>
        <w:p w14:paraId="044F49F3" w14:textId="0436E53C"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891" w:history="1">
            <w:r w:rsidRPr="008A695C">
              <w:rPr>
                <w:rStyle w:val="Hyperlink"/>
                <w:noProof/>
              </w:rPr>
              <w:t>1.1.</w:t>
            </w:r>
            <w:r>
              <w:rPr>
                <w:rFonts w:asciiTheme="minorHAnsi" w:eastAsiaTheme="minorEastAsia" w:hAnsiTheme="minorHAnsi"/>
                <w:noProof/>
                <w:szCs w:val="24"/>
                <w:lang w:val="en-US"/>
              </w:rPr>
              <w:tab/>
            </w:r>
            <w:r w:rsidRPr="008A695C">
              <w:rPr>
                <w:rStyle w:val="Hyperlink"/>
                <w:noProof/>
              </w:rPr>
              <w:t>Background of Study</w:t>
            </w:r>
            <w:r>
              <w:rPr>
                <w:noProof/>
                <w:webHidden/>
              </w:rPr>
              <w:tab/>
            </w:r>
            <w:r>
              <w:rPr>
                <w:noProof/>
                <w:webHidden/>
              </w:rPr>
              <w:fldChar w:fldCharType="begin"/>
            </w:r>
            <w:r>
              <w:rPr>
                <w:noProof/>
                <w:webHidden/>
              </w:rPr>
              <w:instrText xml:space="preserve"> PAGEREF _Toc197805891 \h </w:instrText>
            </w:r>
            <w:r>
              <w:rPr>
                <w:noProof/>
                <w:webHidden/>
              </w:rPr>
            </w:r>
            <w:r>
              <w:rPr>
                <w:noProof/>
                <w:webHidden/>
              </w:rPr>
              <w:fldChar w:fldCharType="separate"/>
            </w:r>
            <w:r>
              <w:rPr>
                <w:noProof/>
                <w:webHidden/>
              </w:rPr>
              <w:t>3</w:t>
            </w:r>
            <w:r>
              <w:rPr>
                <w:noProof/>
                <w:webHidden/>
              </w:rPr>
              <w:fldChar w:fldCharType="end"/>
            </w:r>
          </w:hyperlink>
        </w:p>
        <w:p w14:paraId="70D4B15D" w14:textId="63DAF667"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892" w:history="1">
            <w:r w:rsidRPr="008A695C">
              <w:rPr>
                <w:rStyle w:val="Hyperlink"/>
                <w:noProof/>
              </w:rPr>
              <w:t>1.2.</w:t>
            </w:r>
            <w:r>
              <w:rPr>
                <w:rFonts w:asciiTheme="minorHAnsi" w:eastAsiaTheme="minorEastAsia" w:hAnsiTheme="minorHAnsi"/>
                <w:noProof/>
                <w:szCs w:val="24"/>
                <w:lang w:val="en-US"/>
              </w:rPr>
              <w:tab/>
            </w:r>
            <w:r w:rsidRPr="008A695C">
              <w:rPr>
                <w:rStyle w:val="Hyperlink"/>
                <w:noProof/>
              </w:rPr>
              <w:t>Problem Statement</w:t>
            </w:r>
            <w:r>
              <w:rPr>
                <w:noProof/>
                <w:webHidden/>
              </w:rPr>
              <w:tab/>
            </w:r>
            <w:r>
              <w:rPr>
                <w:noProof/>
                <w:webHidden/>
              </w:rPr>
              <w:fldChar w:fldCharType="begin"/>
            </w:r>
            <w:r>
              <w:rPr>
                <w:noProof/>
                <w:webHidden/>
              </w:rPr>
              <w:instrText xml:space="preserve"> PAGEREF _Toc197805892 \h </w:instrText>
            </w:r>
            <w:r>
              <w:rPr>
                <w:noProof/>
                <w:webHidden/>
              </w:rPr>
            </w:r>
            <w:r>
              <w:rPr>
                <w:noProof/>
                <w:webHidden/>
              </w:rPr>
              <w:fldChar w:fldCharType="separate"/>
            </w:r>
            <w:r>
              <w:rPr>
                <w:noProof/>
                <w:webHidden/>
              </w:rPr>
              <w:t>4</w:t>
            </w:r>
            <w:r>
              <w:rPr>
                <w:noProof/>
                <w:webHidden/>
              </w:rPr>
              <w:fldChar w:fldCharType="end"/>
            </w:r>
          </w:hyperlink>
        </w:p>
        <w:p w14:paraId="2AA51E91" w14:textId="0CEC117A"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893" w:history="1">
            <w:r w:rsidRPr="008A695C">
              <w:rPr>
                <w:rStyle w:val="Hyperlink"/>
                <w:noProof/>
              </w:rPr>
              <w:t>1.3.</w:t>
            </w:r>
            <w:r>
              <w:rPr>
                <w:rFonts w:asciiTheme="minorHAnsi" w:eastAsiaTheme="minorEastAsia" w:hAnsiTheme="minorHAnsi"/>
                <w:noProof/>
                <w:szCs w:val="24"/>
                <w:lang w:val="en-US"/>
              </w:rPr>
              <w:tab/>
            </w:r>
            <w:r w:rsidRPr="008A695C">
              <w:rPr>
                <w:rStyle w:val="Hyperlink"/>
                <w:noProof/>
              </w:rPr>
              <w:t>Research Aim and Objectives</w:t>
            </w:r>
            <w:r>
              <w:rPr>
                <w:noProof/>
                <w:webHidden/>
              </w:rPr>
              <w:tab/>
            </w:r>
            <w:r>
              <w:rPr>
                <w:noProof/>
                <w:webHidden/>
              </w:rPr>
              <w:fldChar w:fldCharType="begin"/>
            </w:r>
            <w:r>
              <w:rPr>
                <w:noProof/>
                <w:webHidden/>
              </w:rPr>
              <w:instrText xml:space="preserve"> PAGEREF _Toc197805893 \h </w:instrText>
            </w:r>
            <w:r>
              <w:rPr>
                <w:noProof/>
                <w:webHidden/>
              </w:rPr>
            </w:r>
            <w:r>
              <w:rPr>
                <w:noProof/>
                <w:webHidden/>
              </w:rPr>
              <w:fldChar w:fldCharType="separate"/>
            </w:r>
            <w:r>
              <w:rPr>
                <w:noProof/>
                <w:webHidden/>
              </w:rPr>
              <w:t>5</w:t>
            </w:r>
            <w:r>
              <w:rPr>
                <w:noProof/>
                <w:webHidden/>
              </w:rPr>
              <w:fldChar w:fldCharType="end"/>
            </w:r>
          </w:hyperlink>
        </w:p>
        <w:p w14:paraId="1B927C2A" w14:textId="447E12D2" w:rsidR="00CC0A30" w:rsidRDefault="00CC0A30">
          <w:pPr>
            <w:pStyle w:val="TOC3"/>
            <w:tabs>
              <w:tab w:val="left" w:pos="1440"/>
              <w:tab w:val="right" w:leader="dot" w:pos="9350"/>
            </w:tabs>
            <w:rPr>
              <w:rFonts w:asciiTheme="minorHAnsi" w:eastAsiaTheme="minorEastAsia" w:hAnsiTheme="minorHAnsi"/>
              <w:noProof/>
              <w:szCs w:val="24"/>
              <w:lang w:val="en-US"/>
            </w:rPr>
          </w:pPr>
          <w:hyperlink w:anchor="_Toc197805894" w:history="1">
            <w:r w:rsidRPr="008A695C">
              <w:rPr>
                <w:rStyle w:val="Hyperlink"/>
                <w:noProof/>
              </w:rPr>
              <w:t>1.3.1.</w:t>
            </w:r>
            <w:r>
              <w:rPr>
                <w:rFonts w:asciiTheme="minorHAnsi" w:eastAsiaTheme="minorEastAsia" w:hAnsiTheme="minorHAnsi"/>
                <w:noProof/>
                <w:szCs w:val="24"/>
                <w:lang w:val="en-US"/>
              </w:rPr>
              <w:tab/>
            </w:r>
            <w:r w:rsidRPr="008A695C">
              <w:rPr>
                <w:rStyle w:val="Hyperlink"/>
                <w:noProof/>
              </w:rPr>
              <w:t>Research Aim</w:t>
            </w:r>
            <w:r>
              <w:rPr>
                <w:noProof/>
                <w:webHidden/>
              </w:rPr>
              <w:tab/>
            </w:r>
            <w:r>
              <w:rPr>
                <w:noProof/>
                <w:webHidden/>
              </w:rPr>
              <w:fldChar w:fldCharType="begin"/>
            </w:r>
            <w:r>
              <w:rPr>
                <w:noProof/>
                <w:webHidden/>
              </w:rPr>
              <w:instrText xml:space="preserve"> PAGEREF _Toc197805894 \h </w:instrText>
            </w:r>
            <w:r>
              <w:rPr>
                <w:noProof/>
                <w:webHidden/>
              </w:rPr>
            </w:r>
            <w:r>
              <w:rPr>
                <w:noProof/>
                <w:webHidden/>
              </w:rPr>
              <w:fldChar w:fldCharType="separate"/>
            </w:r>
            <w:r>
              <w:rPr>
                <w:noProof/>
                <w:webHidden/>
              </w:rPr>
              <w:t>5</w:t>
            </w:r>
            <w:r>
              <w:rPr>
                <w:noProof/>
                <w:webHidden/>
              </w:rPr>
              <w:fldChar w:fldCharType="end"/>
            </w:r>
          </w:hyperlink>
        </w:p>
        <w:p w14:paraId="5DB228C7" w14:textId="6E259BA6" w:rsidR="00CC0A30" w:rsidRDefault="00CC0A30">
          <w:pPr>
            <w:pStyle w:val="TOC3"/>
            <w:tabs>
              <w:tab w:val="left" w:pos="1440"/>
              <w:tab w:val="right" w:leader="dot" w:pos="9350"/>
            </w:tabs>
            <w:rPr>
              <w:rFonts w:asciiTheme="minorHAnsi" w:eastAsiaTheme="minorEastAsia" w:hAnsiTheme="minorHAnsi"/>
              <w:noProof/>
              <w:szCs w:val="24"/>
              <w:lang w:val="en-US"/>
            </w:rPr>
          </w:pPr>
          <w:hyperlink w:anchor="_Toc197805895" w:history="1">
            <w:r w:rsidRPr="008A695C">
              <w:rPr>
                <w:rStyle w:val="Hyperlink"/>
                <w:noProof/>
              </w:rPr>
              <w:t>1.3.2.</w:t>
            </w:r>
            <w:r>
              <w:rPr>
                <w:rFonts w:asciiTheme="minorHAnsi" w:eastAsiaTheme="minorEastAsia" w:hAnsiTheme="minorHAnsi"/>
                <w:noProof/>
                <w:szCs w:val="24"/>
                <w:lang w:val="en-US"/>
              </w:rPr>
              <w:tab/>
            </w:r>
            <w:r w:rsidRPr="008A695C">
              <w:rPr>
                <w:rStyle w:val="Hyperlink"/>
                <w:noProof/>
              </w:rPr>
              <w:t>Objectives</w:t>
            </w:r>
            <w:r>
              <w:rPr>
                <w:noProof/>
                <w:webHidden/>
              </w:rPr>
              <w:tab/>
            </w:r>
            <w:r>
              <w:rPr>
                <w:noProof/>
                <w:webHidden/>
              </w:rPr>
              <w:fldChar w:fldCharType="begin"/>
            </w:r>
            <w:r>
              <w:rPr>
                <w:noProof/>
                <w:webHidden/>
              </w:rPr>
              <w:instrText xml:space="preserve"> PAGEREF _Toc197805895 \h </w:instrText>
            </w:r>
            <w:r>
              <w:rPr>
                <w:noProof/>
                <w:webHidden/>
              </w:rPr>
            </w:r>
            <w:r>
              <w:rPr>
                <w:noProof/>
                <w:webHidden/>
              </w:rPr>
              <w:fldChar w:fldCharType="separate"/>
            </w:r>
            <w:r>
              <w:rPr>
                <w:noProof/>
                <w:webHidden/>
              </w:rPr>
              <w:t>5</w:t>
            </w:r>
            <w:r>
              <w:rPr>
                <w:noProof/>
                <w:webHidden/>
              </w:rPr>
              <w:fldChar w:fldCharType="end"/>
            </w:r>
          </w:hyperlink>
        </w:p>
        <w:p w14:paraId="16D34C1D" w14:textId="558D5210" w:rsidR="00CC0A30" w:rsidRDefault="00CC0A30">
          <w:pPr>
            <w:pStyle w:val="TOC1"/>
            <w:tabs>
              <w:tab w:val="left" w:pos="720"/>
              <w:tab w:val="right" w:leader="dot" w:pos="9350"/>
            </w:tabs>
            <w:rPr>
              <w:rFonts w:asciiTheme="minorHAnsi" w:eastAsiaTheme="minorEastAsia" w:hAnsiTheme="minorHAnsi"/>
              <w:noProof/>
              <w:szCs w:val="24"/>
              <w:lang w:val="en-US"/>
            </w:rPr>
          </w:pPr>
          <w:hyperlink w:anchor="_Toc197805896" w:history="1">
            <w:r w:rsidRPr="008A695C">
              <w:rPr>
                <w:rStyle w:val="Hyperlink"/>
                <w:noProof/>
              </w:rPr>
              <w:t>2.0.</w:t>
            </w:r>
            <w:r>
              <w:rPr>
                <w:rFonts w:asciiTheme="minorHAnsi" w:eastAsiaTheme="minorEastAsia" w:hAnsiTheme="minorHAnsi"/>
                <w:noProof/>
                <w:szCs w:val="24"/>
                <w:lang w:val="en-US"/>
              </w:rPr>
              <w:tab/>
            </w:r>
            <w:r w:rsidRPr="008A695C">
              <w:rPr>
                <w:rStyle w:val="Hyperlink"/>
                <w:noProof/>
              </w:rPr>
              <w:t>LITERATURE REVIEW</w:t>
            </w:r>
            <w:r>
              <w:rPr>
                <w:noProof/>
                <w:webHidden/>
              </w:rPr>
              <w:tab/>
            </w:r>
            <w:r>
              <w:rPr>
                <w:noProof/>
                <w:webHidden/>
              </w:rPr>
              <w:fldChar w:fldCharType="begin"/>
            </w:r>
            <w:r>
              <w:rPr>
                <w:noProof/>
                <w:webHidden/>
              </w:rPr>
              <w:instrText xml:space="preserve"> PAGEREF _Toc197805896 \h </w:instrText>
            </w:r>
            <w:r>
              <w:rPr>
                <w:noProof/>
                <w:webHidden/>
              </w:rPr>
            </w:r>
            <w:r>
              <w:rPr>
                <w:noProof/>
                <w:webHidden/>
              </w:rPr>
              <w:fldChar w:fldCharType="separate"/>
            </w:r>
            <w:r>
              <w:rPr>
                <w:noProof/>
                <w:webHidden/>
              </w:rPr>
              <w:t>6</w:t>
            </w:r>
            <w:r>
              <w:rPr>
                <w:noProof/>
                <w:webHidden/>
              </w:rPr>
              <w:fldChar w:fldCharType="end"/>
            </w:r>
          </w:hyperlink>
        </w:p>
        <w:p w14:paraId="431BA4A4" w14:textId="2AD64203"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897" w:history="1">
            <w:r w:rsidRPr="008A695C">
              <w:rPr>
                <w:rStyle w:val="Hyperlink"/>
                <w:noProof/>
              </w:rPr>
              <w:t>2.1.</w:t>
            </w:r>
            <w:r>
              <w:rPr>
                <w:rFonts w:asciiTheme="minorHAnsi" w:eastAsiaTheme="minorEastAsia" w:hAnsiTheme="minorHAnsi"/>
                <w:noProof/>
                <w:szCs w:val="24"/>
                <w:lang w:val="en-US"/>
              </w:rPr>
              <w:tab/>
            </w:r>
            <w:r w:rsidRPr="008A695C">
              <w:rPr>
                <w:rStyle w:val="Hyperlink"/>
                <w:noProof/>
              </w:rPr>
              <w:t>Chapter Introduction</w:t>
            </w:r>
            <w:r>
              <w:rPr>
                <w:noProof/>
                <w:webHidden/>
              </w:rPr>
              <w:tab/>
            </w:r>
            <w:r>
              <w:rPr>
                <w:noProof/>
                <w:webHidden/>
              </w:rPr>
              <w:fldChar w:fldCharType="begin"/>
            </w:r>
            <w:r>
              <w:rPr>
                <w:noProof/>
                <w:webHidden/>
              </w:rPr>
              <w:instrText xml:space="preserve"> PAGEREF _Toc197805897 \h </w:instrText>
            </w:r>
            <w:r>
              <w:rPr>
                <w:noProof/>
                <w:webHidden/>
              </w:rPr>
            </w:r>
            <w:r>
              <w:rPr>
                <w:noProof/>
                <w:webHidden/>
              </w:rPr>
              <w:fldChar w:fldCharType="separate"/>
            </w:r>
            <w:r>
              <w:rPr>
                <w:noProof/>
                <w:webHidden/>
              </w:rPr>
              <w:t>6</w:t>
            </w:r>
            <w:r>
              <w:rPr>
                <w:noProof/>
                <w:webHidden/>
              </w:rPr>
              <w:fldChar w:fldCharType="end"/>
            </w:r>
          </w:hyperlink>
        </w:p>
        <w:p w14:paraId="1687F296" w14:textId="288BE4C3"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898" w:history="1">
            <w:r w:rsidRPr="008A695C">
              <w:rPr>
                <w:rStyle w:val="Hyperlink"/>
                <w:noProof/>
              </w:rPr>
              <w:t>2.2.</w:t>
            </w:r>
            <w:r>
              <w:rPr>
                <w:rFonts w:asciiTheme="minorHAnsi" w:eastAsiaTheme="minorEastAsia" w:hAnsiTheme="minorHAnsi"/>
                <w:noProof/>
                <w:szCs w:val="24"/>
                <w:lang w:val="en-US"/>
              </w:rPr>
              <w:tab/>
            </w:r>
            <w:r w:rsidRPr="008A695C">
              <w:rPr>
                <w:rStyle w:val="Hyperlink"/>
                <w:noProof/>
              </w:rPr>
              <w:t>Fundamentals of Cloud Forensics</w:t>
            </w:r>
            <w:r>
              <w:rPr>
                <w:noProof/>
                <w:webHidden/>
              </w:rPr>
              <w:tab/>
            </w:r>
            <w:r>
              <w:rPr>
                <w:noProof/>
                <w:webHidden/>
              </w:rPr>
              <w:fldChar w:fldCharType="begin"/>
            </w:r>
            <w:r>
              <w:rPr>
                <w:noProof/>
                <w:webHidden/>
              </w:rPr>
              <w:instrText xml:space="preserve"> PAGEREF _Toc197805898 \h </w:instrText>
            </w:r>
            <w:r>
              <w:rPr>
                <w:noProof/>
                <w:webHidden/>
              </w:rPr>
            </w:r>
            <w:r>
              <w:rPr>
                <w:noProof/>
                <w:webHidden/>
              </w:rPr>
              <w:fldChar w:fldCharType="separate"/>
            </w:r>
            <w:r>
              <w:rPr>
                <w:noProof/>
                <w:webHidden/>
              </w:rPr>
              <w:t>6</w:t>
            </w:r>
            <w:r>
              <w:rPr>
                <w:noProof/>
                <w:webHidden/>
              </w:rPr>
              <w:fldChar w:fldCharType="end"/>
            </w:r>
          </w:hyperlink>
        </w:p>
        <w:p w14:paraId="78721125" w14:textId="5C022AE9"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899" w:history="1">
            <w:r w:rsidRPr="008A695C">
              <w:rPr>
                <w:rStyle w:val="Hyperlink"/>
                <w:noProof/>
              </w:rPr>
              <w:t>2.3.</w:t>
            </w:r>
            <w:r>
              <w:rPr>
                <w:rFonts w:asciiTheme="minorHAnsi" w:eastAsiaTheme="minorEastAsia" w:hAnsiTheme="minorHAnsi"/>
                <w:noProof/>
                <w:szCs w:val="24"/>
                <w:lang w:val="en-US"/>
              </w:rPr>
              <w:tab/>
            </w:r>
            <w:r w:rsidRPr="008A695C">
              <w:rPr>
                <w:rStyle w:val="Hyperlink"/>
                <w:noProof/>
              </w:rPr>
              <w:t>Encryption as a Forensic Obstacle</w:t>
            </w:r>
            <w:r>
              <w:rPr>
                <w:noProof/>
                <w:webHidden/>
              </w:rPr>
              <w:tab/>
            </w:r>
            <w:r>
              <w:rPr>
                <w:noProof/>
                <w:webHidden/>
              </w:rPr>
              <w:fldChar w:fldCharType="begin"/>
            </w:r>
            <w:r>
              <w:rPr>
                <w:noProof/>
                <w:webHidden/>
              </w:rPr>
              <w:instrText xml:space="preserve"> PAGEREF _Toc197805899 \h </w:instrText>
            </w:r>
            <w:r>
              <w:rPr>
                <w:noProof/>
                <w:webHidden/>
              </w:rPr>
            </w:r>
            <w:r>
              <w:rPr>
                <w:noProof/>
                <w:webHidden/>
              </w:rPr>
              <w:fldChar w:fldCharType="separate"/>
            </w:r>
            <w:r>
              <w:rPr>
                <w:noProof/>
                <w:webHidden/>
              </w:rPr>
              <w:t>7</w:t>
            </w:r>
            <w:r>
              <w:rPr>
                <w:noProof/>
                <w:webHidden/>
              </w:rPr>
              <w:fldChar w:fldCharType="end"/>
            </w:r>
          </w:hyperlink>
        </w:p>
        <w:p w14:paraId="4B08C289" w14:textId="75EC9444"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00" w:history="1">
            <w:r w:rsidRPr="008A695C">
              <w:rPr>
                <w:rStyle w:val="Hyperlink"/>
                <w:noProof/>
              </w:rPr>
              <w:t>2.4.</w:t>
            </w:r>
            <w:r>
              <w:rPr>
                <w:rFonts w:asciiTheme="minorHAnsi" w:eastAsiaTheme="minorEastAsia" w:hAnsiTheme="minorHAnsi"/>
                <w:noProof/>
                <w:szCs w:val="24"/>
                <w:lang w:val="en-US"/>
              </w:rPr>
              <w:tab/>
            </w:r>
            <w:r w:rsidRPr="008A695C">
              <w:rPr>
                <w:rStyle w:val="Hyperlink"/>
                <w:noProof/>
              </w:rPr>
              <w:t>Legal and Privacy Considerations</w:t>
            </w:r>
            <w:r>
              <w:rPr>
                <w:noProof/>
                <w:webHidden/>
              </w:rPr>
              <w:tab/>
            </w:r>
            <w:r>
              <w:rPr>
                <w:noProof/>
                <w:webHidden/>
              </w:rPr>
              <w:fldChar w:fldCharType="begin"/>
            </w:r>
            <w:r>
              <w:rPr>
                <w:noProof/>
                <w:webHidden/>
              </w:rPr>
              <w:instrText xml:space="preserve"> PAGEREF _Toc197805900 \h </w:instrText>
            </w:r>
            <w:r>
              <w:rPr>
                <w:noProof/>
                <w:webHidden/>
              </w:rPr>
            </w:r>
            <w:r>
              <w:rPr>
                <w:noProof/>
                <w:webHidden/>
              </w:rPr>
              <w:fldChar w:fldCharType="separate"/>
            </w:r>
            <w:r>
              <w:rPr>
                <w:noProof/>
                <w:webHidden/>
              </w:rPr>
              <w:t>8</w:t>
            </w:r>
            <w:r>
              <w:rPr>
                <w:noProof/>
                <w:webHidden/>
              </w:rPr>
              <w:fldChar w:fldCharType="end"/>
            </w:r>
          </w:hyperlink>
        </w:p>
        <w:p w14:paraId="2A1BD29E" w14:textId="7FD5EDE1"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01" w:history="1">
            <w:r w:rsidRPr="008A695C">
              <w:rPr>
                <w:rStyle w:val="Hyperlink"/>
                <w:noProof/>
              </w:rPr>
              <w:t>2.5.</w:t>
            </w:r>
            <w:r>
              <w:rPr>
                <w:rFonts w:asciiTheme="minorHAnsi" w:eastAsiaTheme="minorEastAsia" w:hAnsiTheme="minorHAnsi"/>
                <w:noProof/>
                <w:szCs w:val="24"/>
                <w:lang w:val="en-US"/>
              </w:rPr>
              <w:tab/>
            </w:r>
            <w:r w:rsidRPr="008A695C">
              <w:rPr>
                <w:rStyle w:val="Hyperlink"/>
                <w:noProof/>
              </w:rPr>
              <w:t>Prior Techniques and Workarounds</w:t>
            </w:r>
            <w:r>
              <w:rPr>
                <w:noProof/>
                <w:webHidden/>
              </w:rPr>
              <w:tab/>
            </w:r>
            <w:r>
              <w:rPr>
                <w:noProof/>
                <w:webHidden/>
              </w:rPr>
              <w:fldChar w:fldCharType="begin"/>
            </w:r>
            <w:r>
              <w:rPr>
                <w:noProof/>
                <w:webHidden/>
              </w:rPr>
              <w:instrText xml:space="preserve"> PAGEREF _Toc197805901 \h </w:instrText>
            </w:r>
            <w:r>
              <w:rPr>
                <w:noProof/>
                <w:webHidden/>
              </w:rPr>
            </w:r>
            <w:r>
              <w:rPr>
                <w:noProof/>
                <w:webHidden/>
              </w:rPr>
              <w:fldChar w:fldCharType="separate"/>
            </w:r>
            <w:r>
              <w:rPr>
                <w:noProof/>
                <w:webHidden/>
              </w:rPr>
              <w:t>9</w:t>
            </w:r>
            <w:r>
              <w:rPr>
                <w:noProof/>
                <w:webHidden/>
              </w:rPr>
              <w:fldChar w:fldCharType="end"/>
            </w:r>
          </w:hyperlink>
        </w:p>
        <w:p w14:paraId="086BD0DE" w14:textId="1E381581"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02" w:history="1">
            <w:r w:rsidRPr="008A695C">
              <w:rPr>
                <w:rStyle w:val="Hyperlink"/>
                <w:noProof/>
              </w:rPr>
              <w:t>2.6.</w:t>
            </w:r>
            <w:r>
              <w:rPr>
                <w:rFonts w:asciiTheme="minorHAnsi" w:eastAsiaTheme="minorEastAsia" w:hAnsiTheme="minorHAnsi"/>
                <w:noProof/>
                <w:szCs w:val="24"/>
                <w:lang w:val="en-US"/>
              </w:rPr>
              <w:tab/>
            </w:r>
            <w:r w:rsidRPr="008A695C">
              <w:rPr>
                <w:rStyle w:val="Hyperlink"/>
                <w:noProof/>
              </w:rPr>
              <w:t>Identified Gaps and Rationale for the Proposed Framework</w:t>
            </w:r>
            <w:r>
              <w:rPr>
                <w:noProof/>
                <w:webHidden/>
              </w:rPr>
              <w:tab/>
            </w:r>
            <w:r>
              <w:rPr>
                <w:noProof/>
                <w:webHidden/>
              </w:rPr>
              <w:fldChar w:fldCharType="begin"/>
            </w:r>
            <w:r>
              <w:rPr>
                <w:noProof/>
                <w:webHidden/>
              </w:rPr>
              <w:instrText xml:space="preserve"> PAGEREF _Toc197805902 \h </w:instrText>
            </w:r>
            <w:r>
              <w:rPr>
                <w:noProof/>
                <w:webHidden/>
              </w:rPr>
            </w:r>
            <w:r>
              <w:rPr>
                <w:noProof/>
                <w:webHidden/>
              </w:rPr>
              <w:fldChar w:fldCharType="separate"/>
            </w:r>
            <w:r>
              <w:rPr>
                <w:noProof/>
                <w:webHidden/>
              </w:rPr>
              <w:t>10</w:t>
            </w:r>
            <w:r>
              <w:rPr>
                <w:noProof/>
                <w:webHidden/>
              </w:rPr>
              <w:fldChar w:fldCharType="end"/>
            </w:r>
          </w:hyperlink>
        </w:p>
        <w:p w14:paraId="2B38837B" w14:textId="258D48D0" w:rsidR="00CC0A30" w:rsidRDefault="00CC0A30">
          <w:pPr>
            <w:pStyle w:val="TOC1"/>
            <w:tabs>
              <w:tab w:val="left" w:pos="720"/>
              <w:tab w:val="right" w:leader="dot" w:pos="9350"/>
            </w:tabs>
            <w:rPr>
              <w:rFonts w:asciiTheme="minorHAnsi" w:eastAsiaTheme="minorEastAsia" w:hAnsiTheme="minorHAnsi"/>
              <w:noProof/>
              <w:szCs w:val="24"/>
              <w:lang w:val="en-US"/>
            </w:rPr>
          </w:pPr>
          <w:hyperlink w:anchor="_Toc197805903" w:history="1">
            <w:r w:rsidRPr="008A695C">
              <w:rPr>
                <w:rStyle w:val="Hyperlink"/>
                <w:noProof/>
              </w:rPr>
              <w:t>3.0.</w:t>
            </w:r>
            <w:r>
              <w:rPr>
                <w:rFonts w:asciiTheme="minorHAnsi" w:eastAsiaTheme="minorEastAsia" w:hAnsiTheme="minorHAnsi"/>
                <w:noProof/>
                <w:szCs w:val="24"/>
                <w:lang w:val="en-US"/>
              </w:rPr>
              <w:tab/>
            </w:r>
            <w:r w:rsidRPr="008A695C">
              <w:rPr>
                <w:rStyle w:val="Hyperlink"/>
                <w:noProof/>
              </w:rPr>
              <w:t>METHODOLOGY</w:t>
            </w:r>
            <w:r>
              <w:rPr>
                <w:noProof/>
                <w:webHidden/>
              </w:rPr>
              <w:tab/>
            </w:r>
            <w:r>
              <w:rPr>
                <w:noProof/>
                <w:webHidden/>
              </w:rPr>
              <w:fldChar w:fldCharType="begin"/>
            </w:r>
            <w:r>
              <w:rPr>
                <w:noProof/>
                <w:webHidden/>
              </w:rPr>
              <w:instrText xml:space="preserve"> PAGEREF _Toc197805903 \h </w:instrText>
            </w:r>
            <w:r>
              <w:rPr>
                <w:noProof/>
                <w:webHidden/>
              </w:rPr>
            </w:r>
            <w:r>
              <w:rPr>
                <w:noProof/>
                <w:webHidden/>
              </w:rPr>
              <w:fldChar w:fldCharType="separate"/>
            </w:r>
            <w:r>
              <w:rPr>
                <w:noProof/>
                <w:webHidden/>
              </w:rPr>
              <w:t>12</w:t>
            </w:r>
            <w:r>
              <w:rPr>
                <w:noProof/>
                <w:webHidden/>
              </w:rPr>
              <w:fldChar w:fldCharType="end"/>
            </w:r>
          </w:hyperlink>
        </w:p>
        <w:p w14:paraId="3218CD51" w14:textId="7FCA12CD"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04" w:history="1">
            <w:r w:rsidRPr="008A695C">
              <w:rPr>
                <w:rStyle w:val="Hyperlink"/>
                <w:noProof/>
              </w:rPr>
              <w:t>3.1.</w:t>
            </w:r>
            <w:r>
              <w:rPr>
                <w:rFonts w:asciiTheme="minorHAnsi" w:eastAsiaTheme="minorEastAsia" w:hAnsiTheme="minorHAnsi"/>
                <w:noProof/>
                <w:szCs w:val="24"/>
                <w:lang w:val="en-US"/>
              </w:rPr>
              <w:tab/>
            </w:r>
            <w:r w:rsidRPr="008A695C">
              <w:rPr>
                <w:rStyle w:val="Hyperlink"/>
                <w:noProof/>
              </w:rPr>
              <w:t>Chapter Introduction</w:t>
            </w:r>
            <w:r>
              <w:rPr>
                <w:noProof/>
                <w:webHidden/>
              </w:rPr>
              <w:tab/>
            </w:r>
            <w:r>
              <w:rPr>
                <w:noProof/>
                <w:webHidden/>
              </w:rPr>
              <w:fldChar w:fldCharType="begin"/>
            </w:r>
            <w:r>
              <w:rPr>
                <w:noProof/>
                <w:webHidden/>
              </w:rPr>
              <w:instrText xml:space="preserve"> PAGEREF _Toc197805904 \h </w:instrText>
            </w:r>
            <w:r>
              <w:rPr>
                <w:noProof/>
                <w:webHidden/>
              </w:rPr>
            </w:r>
            <w:r>
              <w:rPr>
                <w:noProof/>
                <w:webHidden/>
              </w:rPr>
              <w:fldChar w:fldCharType="separate"/>
            </w:r>
            <w:r>
              <w:rPr>
                <w:noProof/>
                <w:webHidden/>
              </w:rPr>
              <w:t>12</w:t>
            </w:r>
            <w:r>
              <w:rPr>
                <w:noProof/>
                <w:webHidden/>
              </w:rPr>
              <w:fldChar w:fldCharType="end"/>
            </w:r>
          </w:hyperlink>
        </w:p>
        <w:p w14:paraId="7C8968C6" w14:textId="536647B4"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05" w:history="1">
            <w:r w:rsidRPr="008A695C">
              <w:rPr>
                <w:rStyle w:val="Hyperlink"/>
                <w:noProof/>
              </w:rPr>
              <w:t>3.2.</w:t>
            </w:r>
            <w:r>
              <w:rPr>
                <w:rFonts w:asciiTheme="minorHAnsi" w:eastAsiaTheme="minorEastAsia" w:hAnsiTheme="minorHAnsi"/>
                <w:noProof/>
                <w:szCs w:val="24"/>
                <w:lang w:val="en-US"/>
              </w:rPr>
              <w:tab/>
            </w:r>
            <w:r w:rsidRPr="008A695C">
              <w:rPr>
                <w:rStyle w:val="Hyperlink"/>
                <w:noProof/>
              </w:rPr>
              <w:t>Research Design and Strategy</w:t>
            </w:r>
            <w:r>
              <w:rPr>
                <w:noProof/>
                <w:webHidden/>
              </w:rPr>
              <w:tab/>
            </w:r>
            <w:r>
              <w:rPr>
                <w:noProof/>
                <w:webHidden/>
              </w:rPr>
              <w:fldChar w:fldCharType="begin"/>
            </w:r>
            <w:r>
              <w:rPr>
                <w:noProof/>
                <w:webHidden/>
              </w:rPr>
              <w:instrText xml:space="preserve"> PAGEREF _Toc197805905 \h </w:instrText>
            </w:r>
            <w:r>
              <w:rPr>
                <w:noProof/>
                <w:webHidden/>
              </w:rPr>
            </w:r>
            <w:r>
              <w:rPr>
                <w:noProof/>
                <w:webHidden/>
              </w:rPr>
              <w:fldChar w:fldCharType="separate"/>
            </w:r>
            <w:r>
              <w:rPr>
                <w:noProof/>
                <w:webHidden/>
              </w:rPr>
              <w:t>12</w:t>
            </w:r>
            <w:r>
              <w:rPr>
                <w:noProof/>
                <w:webHidden/>
              </w:rPr>
              <w:fldChar w:fldCharType="end"/>
            </w:r>
          </w:hyperlink>
        </w:p>
        <w:p w14:paraId="3E8577A7" w14:textId="56573794"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06" w:history="1">
            <w:r w:rsidRPr="008A695C">
              <w:rPr>
                <w:rStyle w:val="Hyperlink"/>
                <w:noProof/>
              </w:rPr>
              <w:t>3.3.</w:t>
            </w:r>
            <w:r>
              <w:rPr>
                <w:rFonts w:asciiTheme="minorHAnsi" w:eastAsiaTheme="minorEastAsia" w:hAnsiTheme="minorHAnsi"/>
                <w:noProof/>
                <w:szCs w:val="24"/>
                <w:lang w:val="en-US"/>
              </w:rPr>
              <w:tab/>
            </w:r>
            <w:r w:rsidRPr="008A695C">
              <w:rPr>
                <w:rStyle w:val="Hyperlink"/>
                <w:noProof/>
              </w:rPr>
              <w:t>Layered Forensic Framework Design</w:t>
            </w:r>
            <w:r>
              <w:rPr>
                <w:noProof/>
                <w:webHidden/>
              </w:rPr>
              <w:tab/>
            </w:r>
            <w:r>
              <w:rPr>
                <w:noProof/>
                <w:webHidden/>
              </w:rPr>
              <w:fldChar w:fldCharType="begin"/>
            </w:r>
            <w:r>
              <w:rPr>
                <w:noProof/>
                <w:webHidden/>
              </w:rPr>
              <w:instrText xml:space="preserve"> PAGEREF _Toc197805906 \h </w:instrText>
            </w:r>
            <w:r>
              <w:rPr>
                <w:noProof/>
                <w:webHidden/>
              </w:rPr>
            </w:r>
            <w:r>
              <w:rPr>
                <w:noProof/>
                <w:webHidden/>
              </w:rPr>
              <w:fldChar w:fldCharType="separate"/>
            </w:r>
            <w:r>
              <w:rPr>
                <w:noProof/>
                <w:webHidden/>
              </w:rPr>
              <w:t>12</w:t>
            </w:r>
            <w:r>
              <w:rPr>
                <w:noProof/>
                <w:webHidden/>
              </w:rPr>
              <w:fldChar w:fldCharType="end"/>
            </w:r>
          </w:hyperlink>
        </w:p>
        <w:p w14:paraId="214C2819" w14:textId="6BD87F7A" w:rsidR="00CC0A30" w:rsidRDefault="00CC0A30">
          <w:pPr>
            <w:pStyle w:val="TOC3"/>
            <w:tabs>
              <w:tab w:val="left" w:pos="1440"/>
              <w:tab w:val="right" w:leader="dot" w:pos="9350"/>
            </w:tabs>
            <w:rPr>
              <w:rFonts w:asciiTheme="minorHAnsi" w:eastAsiaTheme="minorEastAsia" w:hAnsiTheme="minorHAnsi"/>
              <w:noProof/>
              <w:szCs w:val="24"/>
              <w:lang w:val="en-US"/>
            </w:rPr>
          </w:pPr>
          <w:hyperlink w:anchor="_Toc197805907" w:history="1">
            <w:r w:rsidRPr="008A695C">
              <w:rPr>
                <w:rStyle w:val="Hyperlink"/>
                <w:noProof/>
              </w:rPr>
              <w:t>3.3.1.</w:t>
            </w:r>
            <w:r>
              <w:rPr>
                <w:rFonts w:asciiTheme="minorHAnsi" w:eastAsiaTheme="minorEastAsia" w:hAnsiTheme="minorHAnsi"/>
                <w:noProof/>
                <w:szCs w:val="24"/>
                <w:lang w:val="en-US"/>
              </w:rPr>
              <w:tab/>
            </w:r>
            <w:r w:rsidRPr="008A695C">
              <w:rPr>
                <w:rStyle w:val="Hyperlink"/>
                <w:noProof/>
              </w:rPr>
              <w:t>Memory Forensic Layer</w:t>
            </w:r>
            <w:r>
              <w:rPr>
                <w:noProof/>
                <w:webHidden/>
              </w:rPr>
              <w:tab/>
            </w:r>
            <w:r>
              <w:rPr>
                <w:noProof/>
                <w:webHidden/>
              </w:rPr>
              <w:fldChar w:fldCharType="begin"/>
            </w:r>
            <w:r>
              <w:rPr>
                <w:noProof/>
                <w:webHidden/>
              </w:rPr>
              <w:instrText xml:space="preserve"> PAGEREF _Toc197805907 \h </w:instrText>
            </w:r>
            <w:r>
              <w:rPr>
                <w:noProof/>
                <w:webHidden/>
              </w:rPr>
            </w:r>
            <w:r>
              <w:rPr>
                <w:noProof/>
                <w:webHidden/>
              </w:rPr>
              <w:fldChar w:fldCharType="separate"/>
            </w:r>
            <w:r>
              <w:rPr>
                <w:noProof/>
                <w:webHidden/>
              </w:rPr>
              <w:t>13</w:t>
            </w:r>
            <w:r>
              <w:rPr>
                <w:noProof/>
                <w:webHidden/>
              </w:rPr>
              <w:fldChar w:fldCharType="end"/>
            </w:r>
          </w:hyperlink>
        </w:p>
        <w:p w14:paraId="01AB062D" w14:textId="6B6690D1" w:rsidR="00CC0A30" w:rsidRDefault="00CC0A30">
          <w:pPr>
            <w:pStyle w:val="TOC3"/>
            <w:tabs>
              <w:tab w:val="left" w:pos="1440"/>
              <w:tab w:val="right" w:leader="dot" w:pos="9350"/>
            </w:tabs>
            <w:rPr>
              <w:rFonts w:asciiTheme="minorHAnsi" w:eastAsiaTheme="minorEastAsia" w:hAnsiTheme="minorHAnsi"/>
              <w:noProof/>
              <w:szCs w:val="24"/>
              <w:lang w:val="en-US"/>
            </w:rPr>
          </w:pPr>
          <w:hyperlink w:anchor="_Toc197805908" w:history="1">
            <w:r w:rsidRPr="008A695C">
              <w:rPr>
                <w:rStyle w:val="Hyperlink"/>
                <w:noProof/>
              </w:rPr>
              <w:t>3.3.2.</w:t>
            </w:r>
            <w:r>
              <w:rPr>
                <w:rFonts w:asciiTheme="minorHAnsi" w:eastAsiaTheme="minorEastAsia" w:hAnsiTheme="minorHAnsi"/>
                <w:noProof/>
                <w:szCs w:val="24"/>
                <w:lang w:val="en-US"/>
              </w:rPr>
              <w:tab/>
            </w:r>
            <w:r w:rsidRPr="008A695C">
              <w:rPr>
                <w:rStyle w:val="Hyperlink"/>
                <w:noProof/>
              </w:rPr>
              <w:t>Log Forensics Layer</w:t>
            </w:r>
            <w:r>
              <w:rPr>
                <w:noProof/>
                <w:webHidden/>
              </w:rPr>
              <w:tab/>
            </w:r>
            <w:r>
              <w:rPr>
                <w:noProof/>
                <w:webHidden/>
              </w:rPr>
              <w:fldChar w:fldCharType="begin"/>
            </w:r>
            <w:r>
              <w:rPr>
                <w:noProof/>
                <w:webHidden/>
              </w:rPr>
              <w:instrText xml:space="preserve"> PAGEREF _Toc197805908 \h </w:instrText>
            </w:r>
            <w:r>
              <w:rPr>
                <w:noProof/>
                <w:webHidden/>
              </w:rPr>
            </w:r>
            <w:r>
              <w:rPr>
                <w:noProof/>
                <w:webHidden/>
              </w:rPr>
              <w:fldChar w:fldCharType="separate"/>
            </w:r>
            <w:r>
              <w:rPr>
                <w:noProof/>
                <w:webHidden/>
              </w:rPr>
              <w:t>13</w:t>
            </w:r>
            <w:r>
              <w:rPr>
                <w:noProof/>
                <w:webHidden/>
              </w:rPr>
              <w:fldChar w:fldCharType="end"/>
            </w:r>
          </w:hyperlink>
        </w:p>
        <w:p w14:paraId="19189D94" w14:textId="6B0629F0" w:rsidR="00CC0A30" w:rsidRDefault="00CC0A30">
          <w:pPr>
            <w:pStyle w:val="TOC3"/>
            <w:tabs>
              <w:tab w:val="left" w:pos="1440"/>
              <w:tab w:val="right" w:leader="dot" w:pos="9350"/>
            </w:tabs>
            <w:rPr>
              <w:rFonts w:asciiTheme="minorHAnsi" w:eastAsiaTheme="minorEastAsia" w:hAnsiTheme="minorHAnsi"/>
              <w:noProof/>
              <w:szCs w:val="24"/>
              <w:lang w:val="en-US"/>
            </w:rPr>
          </w:pPr>
          <w:hyperlink w:anchor="_Toc197805909" w:history="1">
            <w:r w:rsidRPr="008A695C">
              <w:rPr>
                <w:rStyle w:val="Hyperlink"/>
                <w:noProof/>
              </w:rPr>
              <w:t>3.3.3.</w:t>
            </w:r>
            <w:r>
              <w:rPr>
                <w:rFonts w:asciiTheme="minorHAnsi" w:eastAsiaTheme="minorEastAsia" w:hAnsiTheme="minorHAnsi"/>
                <w:noProof/>
                <w:szCs w:val="24"/>
                <w:lang w:val="en-US"/>
              </w:rPr>
              <w:tab/>
            </w:r>
            <w:r w:rsidRPr="008A695C">
              <w:rPr>
                <w:rStyle w:val="Hyperlink"/>
                <w:noProof/>
              </w:rPr>
              <w:t>Metadata Correlation Layer</w:t>
            </w:r>
            <w:r>
              <w:rPr>
                <w:noProof/>
                <w:webHidden/>
              </w:rPr>
              <w:tab/>
            </w:r>
            <w:r>
              <w:rPr>
                <w:noProof/>
                <w:webHidden/>
              </w:rPr>
              <w:fldChar w:fldCharType="begin"/>
            </w:r>
            <w:r>
              <w:rPr>
                <w:noProof/>
                <w:webHidden/>
              </w:rPr>
              <w:instrText xml:space="preserve"> PAGEREF _Toc197805909 \h </w:instrText>
            </w:r>
            <w:r>
              <w:rPr>
                <w:noProof/>
                <w:webHidden/>
              </w:rPr>
            </w:r>
            <w:r>
              <w:rPr>
                <w:noProof/>
                <w:webHidden/>
              </w:rPr>
              <w:fldChar w:fldCharType="separate"/>
            </w:r>
            <w:r>
              <w:rPr>
                <w:noProof/>
                <w:webHidden/>
              </w:rPr>
              <w:t>13</w:t>
            </w:r>
            <w:r>
              <w:rPr>
                <w:noProof/>
                <w:webHidden/>
              </w:rPr>
              <w:fldChar w:fldCharType="end"/>
            </w:r>
          </w:hyperlink>
        </w:p>
        <w:p w14:paraId="6061F734" w14:textId="7A874457"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10" w:history="1">
            <w:r w:rsidRPr="008A695C">
              <w:rPr>
                <w:rStyle w:val="Hyperlink"/>
                <w:noProof/>
              </w:rPr>
              <w:t>3.4.</w:t>
            </w:r>
            <w:r>
              <w:rPr>
                <w:rFonts w:asciiTheme="minorHAnsi" w:eastAsiaTheme="minorEastAsia" w:hAnsiTheme="minorHAnsi"/>
                <w:noProof/>
                <w:szCs w:val="24"/>
                <w:lang w:val="en-US"/>
              </w:rPr>
              <w:tab/>
            </w:r>
            <w:r w:rsidRPr="008A695C">
              <w:rPr>
                <w:rStyle w:val="Hyperlink"/>
                <w:noProof/>
              </w:rPr>
              <w:t>Simulated Environment Setup</w:t>
            </w:r>
            <w:r>
              <w:rPr>
                <w:noProof/>
                <w:webHidden/>
              </w:rPr>
              <w:tab/>
            </w:r>
            <w:r>
              <w:rPr>
                <w:noProof/>
                <w:webHidden/>
              </w:rPr>
              <w:fldChar w:fldCharType="begin"/>
            </w:r>
            <w:r>
              <w:rPr>
                <w:noProof/>
                <w:webHidden/>
              </w:rPr>
              <w:instrText xml:space="preserve"> PAGEREF _Toc197805910 \h </w:instrText>
            </w:r>
            <w:r>
              <w:rPr>
                <w:noProof/>
                <w:webHidden/>
              </w:rPr>
            </w:r>
            <w:r>
              <w:rPr>
                <w:noProof/>
                <w:webHidden/>
              </w:rPr>
              <w:fldChar w:fldCharType="separate"/>
            </w:r>
            <w:r>
              <w:rPr>
                <w:noProof/>
                <w:webHidden/>
              </w:rPr>
              <w:t>14</w:t>
            </w:r>
            <w:r>
              <w:rPr>
                <w:noProof/>
                <w:webHidden/>
              </w:rPr>
              <w:fldChar w:fldCharType="end"/>
            </w:r>
          </w:hyperlink>
        </w:p>
        <w:p w14:paraId="29557ED4" w14:textId="17A29FB6"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11" w:history="1">
            <w:r w:rsidRPr="008A695C">
              <w:rPr>
                <w:rStyle w:val="Hyperlink"/>
                <w:noProof/>
              </w:rPr>
              <w:t>3.5.</w:t>
            </w:r>
            <w:r>
              <w:rPr>
                <w:rFonts w:asciiTheme="minorHAnsi" w:eastAsiaTheme="minorEastAsia" w:hAnsiTheme="minorHAnsi"/>
                <w:noProof/>
                <w:szCs w:val="24"/>
                <w:lang w:val="en-US"/>
              </w:rPr>
              <w:tab/>
            </w:r>
            <w:r w:rsidRPr="008A695C">
              <w:rPr>
                <w:rStyle w:val="Hyperlink"/>
                <w:noProof/>
              </w:rPr>
              <w:t>Tools Used and Justification</w:t>
            </w:r>
            <w:r>
              <w:rPr>
                <w:noProof/>
                <w:webHidden/>
              </w:rPr>
              <w:tab/>
            </w:r>
            <w:r>
              <w:rPr>
                <w:noProof/>
                <w:webHidden/>
              </w:rPr>
              <w:fldChar w:fldCharType="begin"/>
            </w:r>
            <w:r>
              <w:rPr>
                <w:noProof/>
                <w:webHidden/>
              </w:rPr>
              <w:instrText xml:space="preserve"> PAGEREF _Toc197805911 \h </w:instrText>
            </w:r>
            <w:r>
              <w:rPr>
                <w:noProof/>
                <w:webHidden/>
              </w:rPr>
            </w:r>
            <w:r>
              <w:rPr>
                <w:noProof/>
                <w:webHidden/>
              </w:rPr>
              <w:fldChar w:fldCharType="separate"/>
            </w:r>
            <w:r>
              <w:rPr>
                <w:noProof/>
                <w:webHidden/>
              </w:rPr>
              <w:t>15</w:t>
            </w:r>
            <w:r>
              <w:rPr>
                <w:noProof/>
                <w:webHidden/>
              </w:rPr>
              <w:fldChar w:fldCharType="end"/>
            </w:r>
          </w:hyperlink>
        </w:p>
        <w:p w14:paraId="4FEF44EF" w14:textId="64DA7D62"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12" w:history="1">
            <w:r w:rsidRPr="008A695C">
              <w:rPr>
                <w:rStyle w:val="Hyperlink"/>
                <w:noProof/>
              </w:rPr>
              <w:t>3.6.</w:t>
            </w:r>
            <w:r>
              <w:rPr>
                <w:rFonts w:asciiTheme="minorHAnsi" w:eastAsiaTheme="minorEastAsia" w:hAnsiTheme="minorHAnsi"/>
                <w:noProof/>
                <w:szCs w:val="24"/>
                <w:lang w:val="en-US"/>
              </w:rPr>
              <w:tab/>
            </w:r>
            <w:r w:rsidRPr="008A695C">
              <w:rPr>
                <w:rStyle w:val="Hyperlink"/>
                <w:noProof/>
              </w:rPr>
              <w:t>Design Rationale and Evaluation Criteria</w:t>
            </w:r>
            <w:r>
              <w:rPr>
                <w:noProof/>
                <w:webHidden/>
              </w:rPr>
              <w:tab/>
            </w:r>
            <w:r>
              <w:rPr>
                <w:noProof/>
                <w:webHidden/>
              </w:rPr>
              <w:fldChar w:fldCharType="begin"/>
            </w:r>
            <w:r>
              <w:rPr>
                <w:noProof/>
                <w:webHidden/>
              </w:rPr>
              <w:instrText xml:space="preserve"> PAGEREF _Toc197805912 \h </w:instrText>
            </w:r>
            <w:r>
              <w:rPr>
                <w:noProof/>
                <w:webHidden/>
              </w:rPr>
            </w:r>
            <w:r>
              <w:rPr>
                <w:noProof/>
                <w:webHidden/>
              </w:rPr>
              <w:fldChar w:fldCharType="separate"/>
            </w:r>
            <w:r>
              <w:rPr>
                <w:noProof/>
                <w:webHidden/>
              </w:rPr>
              <w:t>15</w:t>
            </w:r>
            <w:r>
              <w:rPr>
                <w:noProof/>
                <w:webHidden/>
              </w:rPr>
              <w:fldChar w:fldCharType="end"/>
            </w:r>
          </w:hyperlink>
        </w:p>
        <w:p w14:paraId="29346E53" w14:textId="65B0E156"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13" w:history="1">
            <w:r w:rsidRPr="008A695C">
              <w:rPr>
                <w:rStyle w:val="Hyperlink"/>
                <w:noProof/>
              </w:rPr>
              <w:t>3.7.</w:t>
            </w:r>
            <w:r>
              <w:rPr>
                <w:rFonts w:asciiTheme="minorHAnsi" w:eastAsiaTheme="minorEastAsia" w:hAnsiTheme="minorHAnsi"/>
                <w:noProof/>
                <w:szCs w:val="24"/>
                <w:lang w:val="en-US"/>
              </w:rPr>
              <w:tab/>
            </w:r>
            <w:r w:rsidRPr="008A695C">
              <w:rPr>
                <w:rStyle w:val="Hyperlink"/>
                <w:noProof/>
              </w:rPr>
              <w:t>Limitations</w:t>
            </w:r>
            <w:r>
              <w:rPr>
                <w:noProof/>
                <w:webHidden/>
              </w:rPr>
              <w:tab/>
            </w:r>
            <w:r>
              <w:rPr>
                <w:noProof/>
                <w:webHidden/>
              </w:rPr>
              <w:fldChar w:fldCharType="begin"/>
            </w:r>
            <w:r>
              <w:rPr>
                <w:noProof/>
                <w:webHidden/>
              </w:rPr>
              <w:instrText xml:space="preserve"> PAGEREF _Toc197805913 \h </w:instrText>
            </w:r>
            <w:r>
              <w:rPr>
                <w:noProof/>
                <w:webHidden/>
              </w:rPr>
            </w:r>
            <w:r>
              <w:rPr>
                <w:noProof/>
                <w:webHidden/>
              </w:rPr>
              <w:fldChar w:fldCharType="separate"/>
            </w:r>
            <w:r>
              <w:rPr>
                <w:noProof/>
                <w:webHidden/>
              </w:rPr>
              <w:t>17</w:t>
            </w:r>
            <w:r>
              <w:rPr>
                <w:noProof/>
                <w:webHidden/>
              </w:rPr>
              <w:fldChar w:fldCharType="end"/>
            </w:r>
          </w:hyperlink>
        </w:p>
        <w:p w14:paraId="5B793666" w14:textId="6EC3C301" w:rsidR="00CC0A30" w:rsidRDefault="00CC0A30">
          <w:pPr>
            <w:pStyle w:val="TOC1"/>
            <w:tabs>
              <w:tab w:val="left" w:pos="720"/>
              <w:tab w:val="right" w:leader="dot" w:pos="9350"/>
            </w:tabs>
            <w:rPr>
              <w:rFonts w:asciiTheme="minorHAnsi" w:eastAsiaTheme="minorEastAsia" w:hAnsiTheme="minorHAnsi"/>
              <w:noProof/>
              <w:szCs w:val="24"/>
              <w:lang w:val="en-US"/>
            </w:rPr>
          </w:pPr>
          <w:hyperlink w:anchor="_Toc197805914" w:history="1">
            <w:r w:rsidRPr="008A695C">
              <w:rPr>
                <w:rStyle w:val="Hyperlink"/>
                <w:noProof/>
              </w:rPr>
              <w:t>4.0.</w:t>
            </w:r>
            <w:r>
              <w:rPr>
                <w:rFonts w:asciiTheme="minorHAnsi" w:eastAsiaTheme="minorEastAsia" w:hAnsiTheme="minorHAnsi"/>
                <w:noProof/>
                <w:szCs w:val="24"/>
                <w:lang w:val="en-US"/>
              </w:rPr>
              <w:tab/>
            </w:r>
            <w:r w:rsidRPr="008A695C">
              <w:rPr>
                <w:rStyle w:val="Hyperlink"/>
                <w:noProof/>
              </w:rPr>
              <w:t>Results</w:t>
            </w:r>
            <w:r>
              <w:rPr>
                <w:noProof/>
                <w:webHidden/>
              </w:rPr>
              <w:tab/>
            </w:r>
            <w:r>
              <w:rPr>
                <w:noProof/>
                <w:webHidden/>
              </w:rPr>
              <w:fldChar w:fldCharType="begin"/>
            </w:r>
            <w:r>
              <w:rPr>
                <w:noProof/>
                <w:webHidden/>
              </w:rPr>
              <w:instrText xml:space="preserve"> PAGEREF _Toc197805914 \h </w:instrText>
            </w:r>
            <w:r>
              <w:rPr>
                <w:noProof/>
                <w:webHidden/>
              </w:rPr>
            </w:r>
            <w:r>
              <w:rPr>
                <w:noProof/>
                <w:webHidden/>
              </w:rPr>
              <w:fldChar w:fldCharType="separate"/>
            </w:r>
            <w:r>
              <w:rPr>
                <w:noProof/>
                <w:webHidden/>
              </w:rPr>
              <w:t>18</w:t>
            </w:r>
            <w:r>
              <w:rPr>
                <w:noProof/>
                <w:webHidden/>
              </w:rPr>
              <w:fldChar w:fldCharType="end"/>
            </w:r>
          </w:hyperlink>
        </w:p>
        <w:p w14:paraId="5428D580" w14:textId="4156F0CA"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15" w:history="1">
            <w:r w:rsidRPr="008A695C">
              <w:rPr>
                <w:rStyle w:val="Hyperlink"/>
                <w:noProof/>
              </w:rPr>
              <w:t>4.1.</w:t>
            </w:r>
            <w:r>
              <w:rPr>
                <w:rFonts w:asciiTheme="minorHAnsi" w:eastAsiaTheme="minorEastAsia" w:hAnsiTheme="minorHAnsi"/>
                <w:noProof/>
                <w:szCs w:val="24"/>
                <w:lang w:val="en-US"/>
              </w:rPr>
              <w:tab/>
            </w:r>
            <w:r w:rsidRPr="008A695C">
              <w:rPr>
                <w:rStyle w:val="Hyperlink"/>
                <w:noProof/>
              </w:rPr>
              <w:t>Memory Forensics Layer: Key and Artefact Recovery</w:t>
            </w:r>
            <w:r>
              <w:rPr>
                <w:noProof/>
                <w:webHidden/>
              </w:rPr>
              <w:tab/>
            </w:r>
            <w:r>
              <w:rPr>
                <w:noProof/>
                <w:webHidden/>
              </w:rPr>
              <w:fldChar w:fldCharType="begin"/>
            </w:r>
            <w:r>
              <w:rPr>
                <w:noProof/>
                <w:webHidden/>
              </w:rPr>
              <w:instrText xml:space="preserve"> PAGEREF _Toc197805915 \h </w:instrText>
            </w:r>
            <w:r>
              <w:rPr>
                <w:noProof/>
                <w:webHidden/>
              </w:rPr>
            </w:r>
            <w:r>
              <w:rPr>
                <w:noProof/>
                <w:webHidden/>
              </w:rPr>
              <w:fldChar w:fldCharType="separate"/>
            </w:r>
            <w:r>
              <w:rPr>
                <w:noProof/>
                <w:webHidden/>
              </w:rPr>
              <w:t>18</w:t>
            </w:r>
            <w:r>
              <w:rPr>
                <w:noProof/>
                <w:webHidden/>
              </w:rPr>
              <w:fldChar w:fldCharType="end"/>
            </w:r>
          </w:hyperlink>
        </w:p>
        <w:p w14:paraId="3D935F4D" w14:textId="011D50FA"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16" w:history="1">
            <w:r w:rsidRPr="008A695C">
              <w:rPr>
                <w:rStyle w:val="Hyperlink"/>
                <w:noProof/>
              </w:rPr>
              <w:t>4.2.</w:t>
            </w:r>
            <w:r>
              <w:rPr>
                <w:rFonts w:asciiTheme="minorHAnsi" w:eastAsiaTheme="minorEastAsia" w:hAnsiTheme="minorHAnsi"/>
                <w:noProof/>
                <w:szCs w:val="24"/>
                <w:lang w:val="en-US"/>
              </w:rPr>
              <w:tab/>
            </w:r>
            <w:r w:rsidRPr="008A695C">
              <w:rPr>
                <w:rStyle w:val="Hyperlink"/>
                <w:noProof/>
              </w:rPr>
              <w:t>Log Analysis Layer: Session Reconstruction</w:t>
            </w:r>
            <w:r>
              <w:rPr>
                <w:noProof/>
                <w:webHidden/>
              </w:rPr>
              <w:tab/>
            </w:r>
            <w:r>
              <w:rPr>
                <w:noProof/>
                <w:webHidden/>
              </w:rPr>
              <w:fldChar w:fldCharType="begin"/>
            </w:r>
            <w:r>
              <w:rPr>
                <w:noProof/>
                <w:webHidden/>
              </w:rPr>
              <w:instrText xml:space="preserve"> PAGEREF _Toc197805916 \h </w:instrText>
            </w:r>
            <w:r>
              <w:rPr>
                <w:noProof/>
                <w:webHidden/>
              </w:rPr>
            </w:r>
            <w:r>
              <w:rPr>
                <w:noProof/>
                <w:webHidden/>
              </w:rPr>
              <w:fldChar w:fldCharType="separate"/>
            </w:r>
            <w:r>
              <w:rPr>
                <w:noProof/>
                <w:webHidden/>
              </w:rPr>
              <w:t>19</w:t>
            </w:r>
            <w:r>
              <w:rPr>
                <w:noProof/>
                <w:webHidden/>
              </w:rPr>
              <w:fldChar w:fldCharType="end"/>
            </w:r>
          </w:hyperlink>
        </w:p>
        <w:p w14:paraId="59BBD19B" w14:textId="361D2F92"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17" w:history="1">
            <w:r w:rsidRPr="008A695C">
              <w:rPr>
                <w:rStyle w:val="Hyperlink"/>
                <w:noProof/>
              </w:rPr>
              <w:t>4.3.</w:t>
            </w:r>
            <w:r>
              <w:rPr>
                <w:rFonts w:asciiTheme="minorHAnsi" w:eastAsiaTheme="minorEastAsia" w:hAnsiTheme="minorHAnsi"/>
                <w:noProof/>
                <w:szCs w:val="24"/>
                <w:lang w:val="en-US"/>
              </w:rPr>
              <w:tab/>
            </w:r>
            <w:r w:rsidRPr="008A695C">
              <w:rPr>
                <w:rStyle w:val="Hyperlink"/>
                <w:noProof/>
              </w:rPr>
              <w:t>Metadata Correlation Layer: Behavioural Analysis</w:t>
            </w:r>
            <w:r>
              <w:rPr>
                <w:noProof/>
                <w:webHidden/>
              </w:rPr>
              <w:tab/>
            </w:r>
            <w:r>
              <w:rPr>
                <w:noProof/>
                <w:webHidden/>
              </w:rPr>
              <w:fldChar w:fldCharType="begin"/>
            </w:r>
            <w:r>
              <w:rPr>
                <w:noProof/>
                <w:webHidden/>
              </w:rPr>
              <w:instrText xml:space="preserve"> PAGEREF _Toc197805917 \h </w:instrText>
            </w:r>
            <w:r>
              <w:rPr>
                <w:noProof/>
                <w:webHidden/>
              </w:rPr>
            </w:r>
            <w:r>
              <w:rPr>
                <w:noProof/>
                <w:webHidden/>
              </w:rPr>
              <w:fldChar w:fldCharType="separate"/>
            </w:r>
            <w:r>
              <w:rPr>
                <w:noProof/>
                <w:webHidden/>
              </w:rPr>
              <w:t>20</w:t>
            </w:r>
            <w:r>
              <w:rPr>
                <w:noProof/>
                <w:webHidden/>
              </w:rPr>
              <w:fldChar w:fldCharType="end"/>
            </w:r>
          </w:hyperlink>
        </w:p>
        <w:p w14:paraId="15650FD6" w14:textId="517543FD"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18" w:history="1">
            <w:r w:rsidRPr="008A695C">
              <w:rPr>
                <w:rStyle w:val="Hyperlink"/>
                <w:noProof/>
              </w:rPr>
              <w:t>4.4.</w:t>
            </w:r>
            <w:r>
              <w:rPr>
                <w:rFonts w:asciiTheme="minorHAnsi" w:eastAsiaTheme="minorEastAsia" w:hAnsiTheme="minorHAnsi"/>
                <w:noProof/>
                <w:szCs w:val="24"/>
                <w:lang w:val="en-US"/>
              </w:rPr>
              <w:tab/>
            </w:r>
            <w:r w:rsidRPr="008A695C">
              <w:rPr>
                <w:rStyle w:val="Hyperlink"/>
                <w:noProof/>
              </w:rPr>
              <w:t>Comparative Evaluation</w:t>
            </w:r>
            <w:r>
              <w:rPr>
                <w:noProof/>
                <w:webHidden/>
              </w:rPr>
              <w:tab/>
            </w:r>
            <w:r>
              <w:rPr>
                <w:noProof/>
                <w:webHidden/>
              </w:rPr>
              <w:fldChar w:fldCharType="begin"/>
            </w:r>
            <w:r>
              <w:rPr>
                <w:noProof/>
                <w:webHidden/>
              </w:rPr>
              <w:instrText xml:space="preserve"> PAGEREF _Toc197805918 \h </w:instrText>
            </w:r>
            <w:r>
              <w:rPr>
                <w:noProof/>
                <w:webHidden/>
              </w:rPr>
            </w:r>
            <w:r>
              <w:rPr>
                <w:noProof/>
                <w:webHidden/>
              </w:rPr>
              <w:fldChar w:fldCharType="separate"/>
            </w:r>
            <w:r>
              <w:rPr>
                <w:noProof/>
                <w:webHidden/>
              </w:rPr>
              <w:t>21</w:t>
            </w:r>
            <w:r>
              <w:rPr>
                <w:noProof/>
                <w:webHidden/>
              </w:rPr>
              <w:fldChar w:fldCharType="end"/>
            </w:r>
          </w:hyperlink>
        </w:p>
        <w:p w14:paraId="611D4721" w14:textId="69EB16EC"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19" w:history="1">
            <w:r w:rsidRPr="008A695C">
              <w:rPr>
                <w:rStyle w:val="Hyperlink"/>
                <w:noProof/>
              </w:rPr>
              <w:t>4.5.</w:t>
            </w:r>
            <w:r>
              <w:rPr>
                <w:rFonts w:asciiTheme="minorHAnsi" w:eastAsiaTheme="minorEastAsia" w:hAnsiTheme="minorHAnsi"/>
                <w:noProof/>
                <w:szCs w:val="24"/>
                <w:lang w:val="en-US"/>
              </w:rPr>
              <w:tab/>
            </w:r>
            <w:r w:rsidRPr="008A695C">
              <w:rPr>
                <w:rStyle w:val="Hyperlink"/>
                <w:noProof/>
              </w:rPr>
              <w:t>Public Dataset Log Simulation</w:t>
            </w:r>
            <w:r>
              <w:rPr>
                <w:noProof/>
                <w:webHidden/>
              </w:rPr>
              <w:tab/>
            </w:r>
            <w:r>
              <w:rPr>
                <w:noProof/>
                <w:webHidden/>
              </w:rPr>
              <w:fldChar w:fldCharType="begin"/>
            </w:r>
            <w:r>
              <w:rPr>
                <w:noProof/>
                <w:webHidden/>
              </w:rPr>
              <w:instrText xml:space="preserve"> PAGEREF _Toc197805919 \h </w:instrText>
            </w:r>
            <w:r>
              <w:rPr>
                <w:noProof/>
                <w:webHidden/>
              </w:rPr>
            </w:r>
            <w:r>
              <w:rPr>
                <w:noProof/>
                <w:webHidden/>
              </w:rPr>
              <w:fldChar w:fldCharType="separate"/>
            </w:r>
            <w:r>
              <w:rPr>
                <w:noProof/>
                <w:webHidden/>
              </w:rPr>
              <w:t>22</w:t>
            </w:r>
            <w:r>
              <w:rPr>
                <w:noProof/>
                <w:webHidden/>
              </w:rPr>
              <w:fldChar w:fldCharType="end"/>
            </w:r>
          </w:hyperlink>
        </w:p>
        <w:p w14:paraId="3B3E9448" w14:textId="52ACF5E1" w:rsidR="00CC0A30" w:rsidRDefault="00CC0A30">
          <w:pPr>
            <w:pStyle w:val="TOC1"/>
            <w:tabs>
              <w:tab w:val="left" w:pos="720"/>
              <w:tab w:val="right" w:leader="dot" w:pos="9350"/>
            </w:tabs>
            <w:rPr>
              <w:rFonts w:asciiTheme="minorHAnsi" w:eastAsiaTheme="minorEastAsia" w:hAnsiTheme="minorHAnsi"/>
              <w:noProof/>
              <w:szCs w:val="24"/>
              <w:lang w:val="en-US"/>
            </w:rPr>
          </w:pPr>
          <w:hyperlink w:anchor="_Toc197805920" w:history="1">
            <w:r w:rsidRPr="008A695C">
              <w:rPr>
                <w:rStyle w:val="Hyperlink"/>
                <w:noProof/>
              </w:rPr>
              <w:t>5.0.</w:t>
            </w:r>
            <w:r>
              <w:rPr>
                <w:rFonts w:asciiTheme="minorHAnsi" w:eastAsiaTheme="minorEastAsia" w:hAnsiTheme="minorHAnsi"/>
                <w:noProof/>
                <w:szCs w:val="24"/>
                <w:lang w:val="en-US"/>
              </w:rPr>
              <w:tab/>
            </w:r>
            <w:r w:rsidRPr="008A695C">
              <w:rPr>
                <w:rStyle w:val="Hyperlink"/>
                <w:noProof/>
              </w:rPr>
              <w:t>DISCUSSION &amp; RECOMMENDATION</w:t>
            </w:r>
            <w:r>
              <w:rPr>
                <w:noProof/>
                <w:webHidden/>
              </w:rPr>
              <w:tab/>
            </w:r>
            <w:r>
              <w:rPr>
                <w:noProof/>
                <w:webHidden/>
              </w:rPr>
              <w:fldChar w:fldCharType="begin"/>
            </w:r>
            <w:r>
              <w:rPr>
                <w:noProof/>
                <w:webHidden/>
              </w:rPr>
              <w:instrText xml:space="preserve"> PAGEREF _Toc197805920 \h </w:instrText>
            </w:r>
            <w:r>
              <w:rPr>
                <w:noProof/>
                <w:webHidden/>
              </w:rPr>
            </w:r>
            <w:r>
              <w:rPr>
                <w:noProof/>
                <w:webHidden/>
              </w:rPr>
              <w:fldChar w:fldCharType="separate"/>
            </w:r>
            <w:r>
              <w:rPr>
                <w:noProof/>
                <w:webHidden/>
              </w:rPr>
              <w:t>24</w:t>
            </w:r>
            <w:r>
              <w:rPr>
                <w:noProof/>
                <w:webHidden/>
              </w:rPr>
              <w:fldChar w:fldCharType="end"/>
            </w:r>
          </w:hyperlink>
        </w:p>
        <w:p w14:paraId="6ACB5915" w14:textId="511ED0E3"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21" w:history="1">
            <w:r w:rsidRPr="008A695C">
              <w:rPr>
                <w:rStyle w:val="Hyperlink"/>
                <w:noProof/>
              </w:rPr>
              <w:t>5.1.</w:t>
            </w:r>
            <w:r>
              <w:rPr>
                <w:rFonts w:asciiTheme="minorHAnsi" w:eastAsiaTheme="minorEastAsia" w:hAnsiTheme="minorHAnsi"/>
                <w:noProof/>
                <w:szCs w:val="24"/>
                <w:lang w:val="en-US"/>
              </w:rPr>
              <w:tab/>
            </w:r>
            <w:r w:rsidRPr="008A695C">
              <w:rPr>
                <w:rStyle w:val="Hyperlink"/>
                <w:noProof/>
              </w:rPr>
              <w:t>Critical Analysis of Findings</w:t>
            </w:r>
            <w:r>
              <w:rPr>
                <w:noProof/>
                <w:webHidden/>
              </w:rPr>
              <w:tab/>
            </w:r>
            <w:r>
              <w:rPr>
                <w:noProof/>
                <w:webHidden/>
              </w:rPr>
              <w:fldChar w:fldCharType="begin"/>
            </w:r>
            <w:r>
              <w:rPr>
                <w:noProof/>
                <w:webHidden/>
              </w:rPr>
              <w:instrText xml:space="preserve"> PAGEREF _Toc197805921 \h </w:instrText>
            </w:r>
            <w:r>
              <w:rPr>
                <w:noProof/>
                <w:webHidden/>
              </w:rPr>
            </w:r>
            <w:r>
              <w:rPr>
                <w:noProof/>
                <w:webHidden/>
              </w:rPr>
              <w:fldChar w:fldCharType="separate"/>
            </w:r>
            <w:r>
              <w:rPr>
                <w:noProof/>
                <w:webHidden/>
              </w:rPr>
              <w:t>24</w:t>
            </w:r>
            <w:r>
              <w:rPr>
                <w:noProof/>
                <w:webHidden/>
              </w:rPr>
              <w:fldChar w:fldCharType="end"/>
            </w:r>
          </w:hyperlink>
        </w:p>
        <w:p w14:paraId="16256D0C" w14:textId="4025DA0D"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22" w:history="1">
            <w:r w:rsidRPr="008A695C">
              <w:rPr>
                <w:rStyle w:val="Hyperlink"/>
                <w:noProof/>
              </w:rPr>
              <w:t>5.2.</w:t>
            </w:r>
            <w:r>
              <w:rPr>
                <w:rFonts w:asciiTheme="minorHAnsi" w:eastAsiaTheme="minorEastAsia" w:hAnsiTheme="minorHAnsi"/>
                <w:noProof/>
                <w:szCs w:val="24"/>
                <w:lang w:val="en-US"/>
              </w:rPr>
              <w:tab/>
            </w:r>
            <w:r w:rsidRPr="008A695C">
              <w:rPr>
                <w:rStyle w:val="Hyperlink"/>
                <w:noProof/>
              </w:rPr>
              <w:t>Practical Implications for Digital Forensics</w:t>
            </w:r>
            <w:r>
              <w:rPr>
                <w:noProof/>
                <w:webHidden/>
              </w:rPr>
              <w:tab/>
            </w:r>
            <w:r>
              <w:rPr>
                <w:noProof/>
                <w:webHidden/>
              </w:rPr>
              <w:fldChar w:fldCharType="begin"/>
            </w:r>
            <w:r>
              <w:rPr>
                <w:noProof/>
                <w:webHidden/>
              </w:rPr>
              <w:instrText xml:space="preserve"> PAGEREF _Toc197805922 \h </w:instrText>
            </w:r>
            <w:r>
              <w:rPr>
                <w:noProof/>
                <w:webHidden/>
              </w:rPr>
            </w:r>
            <w:r>
              <w:rPr>
                <w:noProof/>
                <w:webHidden/>
              </w:rPr>
              <w:fldChar w:fldCharType="separate"/>
            </w:r>
            <w:r>
              <w:rPr>
                <w:noProof/>
                <w:webHidden/>
              </w:rPr>
              <w:t>25</w:t>
            </w:r>
            <w:r>
              <w:rPr>
                <w:noProof/>
                <w:webHidden/>
              </w:rPr>
              <w:fldChar w:fldCharType="end"/>
            </w:r>
          </w:hyperlink>
        </w:p>
        <w:p w14:paraId="34D526EC" w14:textId="30A5F296"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23" w:history="1">
            <w:r w:rsidRPr="008A695C">
              <w:rPr>
                <w:rStyle w:val="Hyperlink"/>
                <w:noProof/>
              </w:rPr>
              <w:t>5.3.</w:t>
            </w:r>
            <w:r>
              <w:rPr>
                <w:rFonts w:asciiTheme="minorHAnsi" w:eastAsiaTheme="minorEastAsia" w:hAnsiTheme="minorHAnsi"/>
                <w:noProof/>
                <w:szCs w:val="24"/>
                <w:lang w:val="en-US"/>
              </w:rPr>
              <w:tab/>
            </w:r>
            <w:r w:rsidRPr="008A695C">
              <w:rPr>
                <w:rStyle w:val="Hyperlink"/>
                <w:noProof/>
              </w:rPr>
              <w:t>Recommendations for Forensic Readiness</w:t>
            </w:r>
            <w:r>
              <w:rPr>
                <w:noProof/>
                <w:webHidden/>
              </w:rPr>
              <w:tab/>
            </w:r>
            <w:r>
              <w:rPr>
                <w:noProof/>
                <w:webHidden/>
              </w:rPr>
              <w:fldChar w:fldCharType="begin"/>
            </w:r>
            <w:r>
              <w:rPr>
                <w:noProof/>
                <w:webHidden/>
              </w:rPr>
              <w:instrText xml:space="preserve"> PAGEREF _Toc197805923 \h </w:instrText>
            </w:r>
            <w:r>
              <w:rPr>
                <w:noProof/>
                <w:webHidden/>
              </w:rPr>
            </w:r>
            <w:r>
              <w:rPr>
                <w:noProof/>
                <w:webHidden/>
              </w:rPr>
              <w:fldChar w:fldCharType="separate"/>
            </w:r>
            <w:r>
              <w:rPr>
                <w:noProof/>
                <w:webHidden/>
              </w:rPr>
              <w:t>26</w:t>
            </w:r>
            <w:r>
              <w:rPr>
                <w:noProof/>
                <w:webHidden/>
              </w:rPr>
              <w:fldChar w:fldCharType="end"/>
            </w:r>
          </w:hyperlink>
        </w:p>
        <w:p w14:paraId="70430319" w14:textId="37AFA2C2" w:rsidR="00CC0A30" w:rsidRDefault="00CC0A30">
          <w:pPr>
            <w:pStyle w:val="TOC2"/>
            <w:tabs>
              <w:tab w:val="left" w:pos="960"/>
              <w:tab w:val="right" w:leader="dot" w:pos="9350"/>
            </w:tabs>
            <w:rPr>
              <w:rFonts w:asciiTheme="minorHAnsi" w:eastAsiaTheme="minorEastAsia" w:hAnsiTheme="minorHAnsi"/>
              <w:noProof/>
              <w:szCs w:val="24"/>
              <w:lang w:val="en-US"/>
            </w:rPr>
          </w:pPr>
          <w:hyperlink w:anchor="_Toc197805924" w:history="1">
            <w:r w:rsidRPr="008A695C">
              <w:rPr>
                <w:rStyle w:val="Hyperlink"/>
                <w:noProof/>
              </w:rPr>
              <w:t>5.4.</w:t>
            </w:r>
            <w:r>
              <w:rPr>
                <w:rFonts w:asciiTheme="minorHAnsi" w:eastAsiaTheme="minorEastAsia" w:hAnsiTheme="minorHAnsi"/>
                <w:noProof/>
                <w:szCs w:val="24"/>
                <w:lang w:val="en-US"/>
              </w:rPr>
              <w:tab/>
            </w:r>
            <w:r w:rsidRPr="008A695C">
              <w:rPr>
                <w:rStyle w:val="Hyperlink"/>
                <w:noProof/>
              </w:rPr>
              <w:t>Legal and Regulatory Alignment</w:t>
            </w:r>
            <w:r>
              <w:rPr>
                <w:noProof/>
                <w:webHidden/>
              </w:rPr>
              <w:tab/>
            </w:r>
            <w:r>
              <w:rPr>
                <w:noProof/>
                <w:webHidden/>
              </w:rPr>
              <w:fldChar w:fldCharType="begin"/>
            </w:r>
            <w:r>
              <w:rPr>
                <w:noProof/>
                <w:webHidden/>
              </w:rPr>
              <w:instrText xml:space="preserve"> PAGEREF _Toc197805924 \h </w:instrText>
            </w:r>
            <w:r>
              <w:rPr>
                <w:noProof/>
                <w:webHidden/>
              </w:rPr>
            </w:r>
            <w:r>
              <w:rPr>
                <w:noProof/>
                <w:webHidden/>
              </w:rPr>
              <w:fldChar w:fldCharType="separate"/>
            </w:r>
            <w:r>
              <w:rPr>
                <w:noProof/>
                <w:webHidden/>
              </w:rPr>
              <w:t>27</w:t>
            </w:r>
            <w:r>
              <w:rPr>
                <w:noProof/>
                <w:webHidden/>
              </w:rPr>
              <w:fldChar w:fldCharType="end"/>
            </w:r>
          </w:hyperlink>
        </w:p>
        <w:p w14:paraId="55DACE57" w14:textId="6D6FA917" w:rsidR="00CC0A30" w:rsidRDefault="00CC0A30">
          <w:pPr>
            <w:pStyle w:val="TOC1"/>
            <w:tabs>
              <w:tab w:val="left" w:pos="720"/>
              <w:tab w:val="right" w:leader="dot" w:pos="9350"/>
            </w:tabs>
            <w:rPr>
              <w:rFonts w:asciiTheme="minorHAnsi" w:eastAsiaTheme="minorEastAsia" w:hAnsiTheme="minorHAnsi"/>
              <w:noProof/>
              <w:szCs w:val="24"/>
              <w:lang w:val="en-US"/>
            </w:rPr>
          </w:pPr>
          <w:hyperlink w:anchor="_Toc197805925" w:history="1">
            <w:r w:rsidRPr="008A695C">
              <w:rPr>
                <w:rStyle w:val="Hyperlink"/>
                <w:noProof/>
              </w:rPr>
              <w:t>6.0.</w:t>
            </w:r>
            <w:r>
              <w:rPr>
                <w:rFonts w:asciiTheme="minorHAnsi" w:eastAsiaTheme="minorEastAsia" w:hAnsiTheme="minorHAnsi"/>
                <w:noProof/>
                <w:szCs w:val="24"/>
                <w:lang w:val="en-US"/>
              </w:rPr>
              <w:tab/>
            </w:r>
            <w:r w:rsidRPr="008A695C">
              <w:rPr>
                <w:rStyle w:val="Hyperlink"/>
                <w:noProof/>
              </w:rPr>
              <w:t>CONCLUSION</w:t>
            </w:r>
            <w:r>
              <w:rPr>
                <w:noProof/>
                <w:webHidden/>
              </w:rPr>
              <w:tab/>
            </w:r>
            <w:r>
              <w:rPr>
                <w:noProof/>
                <w:webHidden/>
              </w:rPr>
              <w:fldChar w:fldCharType="begin"/>
            </w:r>
            <w:r>
              <w:rPr>
                <w:noProof/>
                <w:webHidden/>
              </w:rPr>
              <w:instrText xml:space="preserve"> PAGEREF _Toc197805925 \h </w:instrText>
            </w:r>
            <w:r>
              <w:rPr>
                <w:noProof/>
                <w:webHidden/>
              </w:rPr>
            </w:r>
            <w:r>
              <w:rPr>
                <w:noProof/>
                <w:webHidden/>
              </w:rPr>
              <w:fldChar w:fldCharType="separate"/>
            </w:r>
            <w:r>
              <w:rPr>
                <w:noProof/>
                <w:webHidden/>
              </w:rPr>
              <w:t>28</w:t>
            </w:r>
            <w:r>
              <w:rPr>
                <w:noProof/>
                <w:webHidden/>
              </w:rPr>
              <w:fldChar w:fldCharType="end"/>
            </w:r>
          </w:hyperlink>
        </w:p>
        <w:p w14:paraId="462ACDFA" w14:textId="55AE5410" w:rsidR="00CC0A30" w:rsidRDefault="00CC0A30">
          <w:pPr>
            <w:pStyle w:val="TOC1"/>
            <w:tabs>
              <w:tab w:val="left" w:pos="720"/>
              <w:tab w:val="right" w:leader="dot" w:pos="9350"/>
            </w:tabs>
            <w:rPr>
              <w:rFonts w:asciiTheme="minorHAnsi" w:eastAsiaTheme="minorEastAsia" w:hAnsiTheme="minorHAnsi"/>
              <w:noProof/>
              <w:szCs w:val="24"/>
              <w:lang w:val="en-US"/>
            </w:rPr>
          </w:pPr>
          <w:hyperlink w:anchor="_Toc197805926" w:history="1">
            <w:r w:rsidRPr="008A695C">
              <w:rPr>
                <w:rStyle w:val="Hyperlink"/>
                <w:noProof/>
              </w:rPr>
              <w:t>7.0.</w:t>
            </w:r>
            <w:r>
              <w:rPr>
                <w:rFonts w:asciiTheme="minorHAnsi" w:eastAsiaTheme="minorEastAsia" w:hAnsiTheme="minorHAnsi"/>
                <w:noProof/>
                <w:szCs w:val="24"/>
                <w:lang w:val="en-US"/>
              </w:rPr>
              <w:tab/>
            </w:r>
            <w:r w:rsidRPr="008A695C">
              <w:rPr>
                <w:rStyle w:val="Hyperlink"/>
                <w:noProof/>
              </w:rPr>
              <w:t>REFERENCES</w:t>
            </w:r>
            <w:r>
              <w:rPr>
                <w:noProof/>
                <w:webHidden/>
              </w:rPr>
              <w:tab/>
            </w:r>
            <w:r>
              <w:rPr>
                <w:noProof/>
                <w:webHidden/>
              </w:rPr>
              <w:fldChar w:fldCharType="begin"/>
            </w:r>
            <w:r>
              <w:rPr>
                <w:noProof/>
                <w:webHidden/>
              </w:rPr>
              <w:instrText xml:space="preserve"> PAGEREF _Toc197805926 \h </w:instrText>
            </w:r>
            <w:r>
              <w:rPr>
                <w:noProof/>
                <w:webHidden/>
              </w:rPr>
            </w:r>
            <w:r>
              <w:rPr>
                <w:noProof/>
                <w:webHidden/>
              </w:rPr>
              <w:fldChar w:fldCharType="separate"/>
            </w:r>
            <w:r>
              <w:rPr>
                <w:noProof/>
                <w:webHidden/>
              </w:rPr>
              <w:t>30</w:t>
            </w:r>
            <w:r>
              <w:rPr>
                <w:noProof/>
                <w:webHidden/>
              </w:rPr>
              <w:fldChar w:fldCharType="end"/>
            </w:r>
          </w:hyperlink>
        </w:p>
        <w:p w14:paraId="3E05028E" w14:textId="732CB8A6" w:rsidR="007D0C39" w:rsidRDefault="007D0C39">
          <w:r>
            <w:rPr>
              <w:b/>
              <w:bCs/>
              <w:noProof/>
            </w:rPr>
            <w:fldChar w:fldCharType="end"/>
          </w:r>
        </w:p>
      </w:sdtContent>
    </w:sdt>
    <w:p w14:paraId="04BB3E22" w14:textId="7932514D" w:rsidR="007D0C39" w:rsidRDefault="007D0C39">
      <w:pPr>
        <w:spacing w:line="259" w:lineRule="auto"/>
        <w:jc w:val="left"/>
        <w:rPr>
          <w:rFonts w:eastAsiaTheme="majorEastAsia" w:cstheme="majorBidi"/>
          <w:b/>
          <w:sz w:val="36"/>
          <w:szCs w:val="40"/>
        </w:rPr>
      </w:pPr>
      <w:r>
        <w:br w:type="page"/>
      </w:r>
    </w:p>
    <w:p w14:paraId="1A65FA2D" w14:textId="24B3F9BB" w:rsidR="005A3FF3" w:rsidRDefault="005E6331" w:rsidP="007D0C39">
      <w:pPr>
        <w:pStyle w:val="Heading1"/>
      </w:pPr>
      <w:bookmarkStart w:id="1" w:name="_Toc197805890"/>
      <w:r>
        <w:lastRenderedPageBreak/>
        <w:t>1.0.</w:t>
      </w:r>
      <w:r>
        <w:tab/>
      </w:r>
      <w:r w:rsidR="007D0C39" w:rsidRPr="007D0C39">
        <w:t>INTRODUCTION</w:t>
      </w:r>
      <w:bookmarkEnd w:id="1"/>
    </w:p>
    <w:p w14:paraId="315F25B9" w14:textId="068E35C2" w:rsidR="00BF7C60" w:rsidRDefault="00BF7C60" w:rsidP="00BF7C60">
      <w:pPr>
        <w:pStyle w:val="Heading2"/>
      </w:pPr>
      <w:bookmarkStart w:id="2" w:name="_Toc197805891"/>
      <w:r>
        <w:t>1.1.</w:t>
      </w:r>
      <w:r>
        <w:tab/>
        <w:t>Background of Study</w:t>
      </w:r>
      <w:bookmarkEnd w:id="2"/>
    </w:p>
    <w:p w14:paraId="0E643CFA" w14:textId="68E5A846" w:rsidR="00DF0DFD" w:rsidRDefault="00DF0DFD" w:rsidP="00BF7C60">
      <w:r w:rsidRPr="00DF0DFD">
        <w:t xml:space="preserve">Cloud storage systems have developed enormously over the last decade and are currently the norm of choice for </w:t>
      </w:r>
      <w:r>
        <w:t>personal and business data storage</w:t>
      </w:r>
      <w:r w:rsidRPr="00DF0DFD">
        <w:t xml:space="preserve">. Some </w:t>
      </w:r>
      <w:r w:rsidR="00D66EA3">
        <w:t>examples are Dropbox, Google Drive and OneDrive, which have become popular because of their scalability, affordability</w:t>
      </w:r>
      <w:r w:rsidRPr="00DF0DFD">
        <w:t xml:space="preserve">, and ease of use (Gao et al., 2021). The </w:t>
      </w:r>
      <w:r w:rsidR="00D66EA3">
        <w:t>essential</w:t>
      </w:r>
      <w:r w:rsidRPr="00DF0DFD">
        <w:t xml:space="preserve"> benefits for the individual customers are easy availability, </w:t>
      </w:r>
      <w:r>
        <w:t xml:space="preserve">self-organisation, and the </w:t>
      </w:r>
      <w:r w:rsidRPr="00DF0DFD">
        <w:t xml:space="preserve">capability to work with other applications on all types of devices (Ghani et al., 2020). On the other hand, the enterprises use cloud storage </w:t>
      </w:r>
      <w:r>
        <w:t xml:space="preserve">to promote distributed working, working from multiple locations </w:t>
      </w:r>
      <w:r w:rsidR="00D66EA3">
        <w:t>worldwide</w:t>
      </w:r>
      <w:r>
        <w:t>, meeting the heightened pressure to adopt</w:t>
      </w:r>
      <w:r w:rsidRPr="00DF0DFD">
        <w:t xml:space="preserve"> AI, data analysis and </w:t>
      </w:r>
      <w:r>
        <w:t>digitalisation</w:t>
      </w:r>
      <w:r w:rsidRPr="00DF0DFD">
        <w:t xml:space="preserve"> (Ghani et al., 2020). Cloud computing market and solutions are expected to have </w:t>
      </w:r>
      <w:r>
        <w:t xml:space="preserve">a value of $947.3 billion by 2025, and the </w:t>
      </w:r>
      <w:r w:rsidRPr="00DF0DFD">
        <w:t xml:space="preserve">value of cloud storage is also high among these solutions, according to Yang et al. (2020). However, this has led to new challenges like raising complexities, performance </w:t>
      </w:r>
      <w:r>
        <w:t xml:space="preserve">problems, changing workload intensity and variation in the </w:t>
      </w:r>
      <w:r w:rsidRPr="00DF0DFD">
        <w:t>level of enterprise readiness among providers.</w:t>
      </w:r>
    </w:p>
    <w:p w14:paraId="78BE2952" w14:textId="0382BD70" w:rsidR="00DF0DFD" w:rsidRDefault="00DF0DFD" w:rsidP="00BF7C60">
      <w:r w:rsidRPr="00DF0DFD">
        <w:t>Data protection is</w:t>
      </w:r>
      <w:r w:rsidR="00D66EA3">
        <w:t>, therefore, a major concern for both consumers and providers</w:t>
      </w:r>
      <w:r w:rsidRPr="00DF0DFD">
        <w:t xml:space="preserve"> as the use of cloud services grows. As a result, encryption has become standard practice for protecting data in the cloud</w:t>
      </w:r>
      <w:r w:rsidR="00D66EA3">
        <w:t>, in transit,</w:t>
      </w:r>
      <w:r w:rsidRPr="00DF0DFD">
        <w:t xml:space="preserve"> and at rest (Atadoga et al., 2024). There are two main types of TSN that are identified in this environment (Smid, 2021)</w:t>
      </w:r>
      <w:r w:rsidR="00D66EA3">
        <w:t>: on the client side, where the customers themselves hold the key, and</w:t>
      </w:r>
      <w:r>
        <w:t xml:space="preserve"> on the provider side,</w:t>
      </w:r>
      <w:r w:rsidRPr="00DF0DFD">
        <w:t xml:space="preserve"> AWS or Azure will manage the encryption process. Gonzalez (2019) said that </w:t>
      </w:r>
      <w:r>
        <w:t>client-side encryption is more secure than others because it is privacy-preserving</w:t>
      </w:r>
      <w:r w:rsidRPr="00DF0DFD">
        <w:t xml:space="preserve"> and guarantees </w:t>
      </w:r>
      <w:r w:rsidR="00D66EA3">
        <w:t>data protection</w:t>
      </w:r>
      <w:r w:rsidRPr="00DF0DFD">
        <w:t xml:space="preserve"> from even the provider. For example, Tresorit, SpiderOak and others still list zero-knowledge encryption as their top priority for clients dealing with sensitive files. P2P provider-side encryption is still more popular among enterprises because it is easy to implement and complies with regulatory requirements, as, for instance, does Google Workspace and as does Microsoft OneDrive</w:t>
      </w:r>
      <w:r>
        <w:t>,</w:t>
      </w:r>
      <w:r w:rsidRPr="00DF0DFD">
        <w:t xml:space="preserve"> </w:t>
      </w:r>
      <w:r w:rsidRPr="00DF0DFD">
        <w:t>which</w:t>
      </w:r>
      <w:r w:rsidRPr="00DF0DFD">
        <w:t xml:space="preserve"> has end-to-end encrypted storage out of the box (Can et al., 2019).</w:t>
      </w:r>
    </w:p>
    <w:p w14:paraId="013A90C6" w14:textId="5958BA3D" w:rsidR="00D66EA3" w:rsidRDefault="00D66EA3" w:rsidP="00BF7C60">
      <w:r w:rsidRPr="00D66EA3">
        <w:t xml:space="preserve">Despite successful efforts in strengthening users’ confidence and fulfilling the criteria of the legal frameworks, including GDPR and HIPAA, encryption creates </w:t>
      </w:r>
      <w:r w:rsidRPr="00D66EA3">
        <w:t>a few</w:t>
      </w:r>
      <w:r w:rsidRPr="00D66EA3">
        <w:t xml:space="preserve"> issues for DFIR practitioners</w:t>
      </w:r>
      <w:r>
        <w:t xml:space="preserve"> </w:t>
      </w:r>
      <w:r w:rsidRPr="00D66EA3">
        <w:t xml:space="preserve">(Can et al., 2019). </w:t>
      </w:r>
      <w:r>
        <w:t xml:space="preserve">According to </w:t>
      </w:r>
      <w:r w:rsidRPr="00D66EA3">
        <w:t>Smid (2021)</w:t>
      </w:r>
      <w:r>
        <w:t>, m</w:t>
      </w:r>
      <w:r w:rsidRPr="00D66EA3">
        <w:t xml:space="preserve">odern forensic methods, which apply disk </w:t>
      </w:r>
      <w:r w:rsidRPr="00D66EA3">
        <w:lastRenderedPageBreak/>
        <w:t xml:space="preserve">imaging, file </w:t>
      </w:r>
      <w:r>
        <w:t>encryption, and raw data analysis,</w:t>
      </w:r>
      <w:r w:rsidRPr="00D66EA3">
        <w:t xml:space="preserve"> cannot operate in scenarios where all the data is encrypted, and the storage is at a physical place different from that of the investigator. Police used to conduct and go to the crime scene themselves to collect evidence personally; they are now compelled to use secondary sources of evidence, where all that remains are metadata, memory dumps, log files, and user interaction during sessions </w:t>
      </w:r>
      <w:r w:rsidRPr="00D66EA3">
        <w:t>Purnaye and Kulkarni</w:t>
      </w:r>
      <w:r w:rsidRPr="00D66EA3">
        <w:t xml:space="preserve">, </w:t>
      </w:r>
      <w:r w:rsidRPr="00D66EA3">
        <w:t>2021)</w:t>
      </w:r>
      <w:r w:rsidRPr="00D66EA3">
        <w:t xml:space="preserve">. </w:t>
      </w:r>
      <w:r>
        <w:t>Other challenges include encryption-based ransomware, steganography,</w:t>
      </w:r>
      <w:r w:rsidRPr="00D66EA3">
        <w:t xml:space="preserve"> and deliberate log wiping. Encryption, as far as it is helpful in cloud environments,</w:t>
      </w:r>
      <w:r w:rsidRPr="00D66EA3">
        <w:t xml:space="preserve"> undermines investigators’ ability to obtain actual data in as much as 60% of </w:t>
      </w:r>
      <w:r>
        <w:t>cybercrime cases</w:t>
      </w:r>
      <w:r w:rsidRPr="00D66EA3">
        <w:t xml:space="preserve"> (Alenezi 2024).</w:t>
      </w:r>
    </w:p>
    <w:p w14:paraId="1548DE24" w14:textId="18CD80E4" w:rsidR="007B4D69" w:rsidRDefault="00BF7C60" w:rsidP="00BF7C60">
      <w:r>
        <w:t>This evolving threat landscape necessitates a paradigm shift in how digital forensic investigations are conducted. Instead of depending solely on decrypted content, forensic analysts must adopt adaptive models that use indirect signals to build evidence trails</w:t>
      </w:r>
      <w:r>
        <w:t xml:space="preserve">, </w:t>
      </w:r>
      <w:r>
        <w:t>without compromising user privacy or breaching legal boundaries</w:t>
      </w:r>
      <w:r w:rsidR="00D66EA3">
        <w:t xml:space="preserve"> </w:t>
      </w:r>
      <w:r w:rsidR="00D66EA3" w:rsidRPr="00D66EA3">
        <w:t>(Ghani et al., 2020)</w:t>
      </w:r>
      <w:r>
        <w:t xml:space="preserve">. This </w:t>
      </w:r>
      <w:r>
        <w:t>study</w:t>
      </w:r>
      <w:r>
        <w:t xml:space="preserve"> responds to this need by proposing a layered forensic framework tailored to encrypted cloud storage environments, aiming to bridge the gap between modern security protocols and investigative capabilities in a lawful, efficient manner.</w:t>
      </w:r>
    </w:p>
    <w:p w14:paraId="5BE6A332" w14:textId="5E743C13" w:rsidR="00BF7C60" w:rsidRDefault="00BF7C60" w:rsidP="00BF7C60">
      <w:pPr>
        <w:pStyle w:val="Heading2"/>
      </w:pPr>
      <w:bookmarkStart w:id="3" w:name="_Toc197805892"/>
      <w:r>
        <w:t>1.2.</w:t>
      </w:r>
      <w:r>
        <w:tab/>
        <w:t>Problem Statement</w:t>
      </w:r>
      <w:bookmarkEnd w:id="3"/>
    </w:p>
    <w:p w14:paraId="742D51CE" w14:textId="27BAFE44" w:rsidR="00D66EA3" w:rsidRDefault="00D66EA3" w:rsidP="00BF7C60">
      <w:r w:rsidRPr="00D66EA3">
        <w:t>While conventionally, traditional forensic methods like disk imaging and file carving have played indispensable roles in digital investigations, they are becoming more and more of an afterthought where today’s encrypted cloud storage environments are concerned. The approach involves accessing physical media directly to extract and analyse raw data. However</w:t>
      </w:r>
      <w:r>
        <w:t>,</w:t>
      </w:r>
      <w:r w:rsidRPr="00D66EA3">
        <w:t xml:space="preserve"> the data in cloud systems is scattered across virtualised infrastructure</w:t>
      </w:r>
      <w:r w:rsidR="005E6331">
        <w:t>, sometimes across many jurisdictions,</w:t>
      </w:r>
      <w:r w:rsidRPr="00D66EA3">
        <w:t xml:space="preserve"> which removes the possibility of physical acquisition </w:t>
      </w:r>
      <w:r w:rsidR="005E6331" w:rsidRPr="005E6331">
        <w:t>(Fernandes et al., 2020)</w:t>
      </w:r>
      <w:r w:rsidRPr="00D66EA3">
        <w:t>. Moreover, cloud providers usually provide access only through APIs or virtual snapshots, and thus can exclude ephemeral artefacts or vital metadata</w:t>
      </w:r>
      <w:r w:rsidR="005E6331">
        <w:t xml:space="preserve"> </w:t>
      </w:r>
      <w:r w:rsidR="005E6331" w:rsidRPr="005E6331">
        <w:t>(Khan &amp; Varma, 2020)</w:t>
      </w:r>
      <w:r w:rsidRPr="00D66EA3">
        <w:t xml:space="preserve">. </w:t>
      </w:r>
      <w:r>
        <w:t>This phenomenon is compounded by the ubiquity of encryption performed both on the client side and by providers, making the captured information useless unless it's</w:t>
      </w:r>
      <w:r w:rsidRPr="00D66EA3">
        <w:t xml:space="preserve"> decrypted</w:t>
      </w:r>
      <w:r w:rsidR="005E6331">
        <w:t xml:space="preserve"> </w:t>
      </w:r>
      <w:r w:rsidR="005E6331" w:rsidRPr="005E6331">
        <w:t>(Pisaric, 2022)</w:t>
      </w:r>
      <w:r w:rsidRPr="00D66EA3">
        <w:t xml:space="preserve">. Investigators tend to end up with ciphertext that can only be decoded once keys are secured, a process hampered by legal, technical or policy boundaries </w:t>
      </w:r>
      <w:r w:rsidR="005E6331" w:rsidRPr="005E6331">
        <w:t>(Shabbir et al., 2024)</w:t>
      </w:r>
      <w:r w:rsidRPr="00D66EA3">
        <w:t>. Moreover, with file carving</w:t>
      </w:r>
      <w:r>
        <w:t>,</w:t>
      </w:r>
      <w:r w:rsidRPr="00D66EA3">
        <w:t xml:space="preserve"> encryption destroys file structures, scrubbing </w:t>
      </w:r>
      <w:r w:rsidRPr="00D66EA3">
        <w:t>recognisable</w:t>
      </w:r>
      <w:r w:rsidRPr="00D66EA3">
        <w:t xml:space="preserve"> headers and footers that are necessary for rebuilding </w:t>
      </w:r>
      <w:r w:rsidR="005E6331" w:rsidRPr="005E6331">
        <w:t>(Veen &amp; Boeke, 2020)</w:t>
      </w:r>
      <w:r w:rsidR="005E6331">
        <w:t>.</w:t>
      </w:r>
    </w:p>
    <w:p w14:paraId="097D3CDC" w14:textId="0E67D9BA" w:rsidR="00D66EA3" w:rsidRDefault="00D66EA3" w:rsidP="00D66EA3">
      <w:pPr>
        <w:rPr>
          <w:b/>
        </w:rPr>
      </w:pPr>
      <w:r w:rsidRPr="00D66EA3">
        <w:lastRenderedPageBreak/>
        <w:t>Apart from being a challenge on technical grounds, operational and procedural inconsistency in cloud platforms increases such challenges. Some providers</w:t>
      </w:r>
      <w:r w:rsidR="00083783">
        <w:t>, such as AWS, Google Drive, and Azure, have different logging formats, API protocols and policies for retention of information, which compels investigators to tailor tools to different environments</w:t>
      </w:r>
      <w:r w:rsidRPr="00D66EA3">
        <w:t xml:space="preserve"> (Uphoff et al., 2018). Its lack of standardised forensic procedures prevent</w:t>
      </w:r>
      <w:r w:rsidR="00083783" w:rsidRPr="00D66EA3">
        <w:t>s interoperability and slows down investigations. In addition, forensic readiness is frequently deprived of critical artefacts such as timestamps, user behaviour logs and session data,</w:t>
      </w:r>
      <w:r w:rsidRPr="00D66EA3">
        <w:t xml:space="preserve"> limited, anonymised or deleted </w:t>
      </w:r>
      <w:r w:rsidR="00083783">
        <w:t>before</w:t>
      </w:r>
      <w:r w:rsidRPr="00D66EA3">
        <w:t xml:space="preserve"> its acquisition</w:t>
      </w:r>
      <w:r w:rsidR="00083783">
        <w:t xml:space="preserve"> </w:t>
      </w:r>
      <w:r w:rsidR="00083783" w:rsidRPr="00083783">
        <w:t>(Atadoga et al., 2024)</w:t>
      </w:r>
      <w:r w:rsidRPr="00D66EA3">
        <w:t>. Forensic visibility is also lowered by serverless functions and encrypted communication. These roadblocks highlight a drastic difference between traditional forensic approaches and the nature of encrypted cloud worlds</w:t>
      </w:r>
      <w:r w:rsidR="00083783">
        <w:t xml:space="preserve"> </w:t>
      </w:r>
      <w:r w:rsidR="00083783" w:rsidRPr="00083783">
        <w:t>(Sandhu, 2021)</w:t>
      </w:r>
      <w:r w:rsidRPr="00D66EA3">
        <w:t>. As such, this research is crucial not to decode content per se, but to show how such indirect artefacts as memory snapshots, access logs, and metadata can be used to reconstruct events and to enable forensically admissible reconstruction when direct access is unavailable.</w:t>
      </w:r>
    </w:p>
    <w:p w14:paraId="23122035" w14:textId="58492780" w:rsidR="00BF7C60" w:rsidRDefault="00BF7C60" w:rsidP="00BF7C60">
      <w:pPr>
        <w:pStyle w:val="Heading2"/>
      </w:pPr>
      <w:bookmarkStart w:id="4" w:name="_Toc197805893"/>
      <w:r>
        <w:t>1.3.</w:t>
      </w:r>
      <w:r>
        <w:tab/>
        <w:t>Research Aim and Objectives</w:t>
      </w:r>
      <w:bookmarkEnd w:id="4"/>
    </w:p>
    <w:p w14:paraId="0876BF13" w14:textId="58A0084D" w:rsidR="00BF7C60" w:rsidRDefault="00BF7C60" w:rsidP="00BF7C60">
      <w:pPr>
        <w:pStyle w:val="Heading3"/>
      </w:pPr>
      <w:bookmarkStart w:id="5" w:name="_Toc197805894"/>
      <w:r>
        <w:t>1.3.1.</w:t>
      </w:r>
      <w:r>
        <w:tab/>
        <w:t>Research Aim</w:t>
      </w:r>
      <w:bookmarkEnd w:id="5"/>
    </w:p>
    <w:p w14:paraId="460033F5" w14:textId="199C09E7" w:rsidR="00BF7C60" w:rsidRDefault="00BF7C60" w:rsidP="00BF7C60">
      <w:r w:rsidRPr="00BF7C60">
        <w:t>To develop and evaluate a forensic analysis framework tailored to encrypted cloud storage environments using indirect artefacts such as memory snapshots, logs, and metadata.</w:t>
      </w:r>
    </w:p>
    <w:p w14:paraId="075D8826" w14:textId="1D428993" w:rsidR="00BF7C60" w:rsidRDefault="00BF7C60" w:rsidP="00BF7C60">
      <w:pPr>
        <w:pStyle w:val="Heading3"/>
      </w:pPr>
      <w:bookmarkStart w:id="6" w:name="_Toc197805895"/>
      <w:r>
        <w:t>1.3.2.</w:t>
      </w:r>
      <w:r>
        <w:tab/>
        <w:t>Objectives</w:t>
      </w:r>
      <w:bookmarkEnd w:id="6"/>
    </w:p>
    <w:p w14:paraId="1BD06BA9" w14:textId="3FE3D16B" w:rsidR="00AE5F27" w:rsidRDefault="00AE5F27" w:rsidP="00AE5F27">
      <w:pPr>
        <w:pStyle w:val="ListParagraph"/>
        <w:numPr>
          <w:ilvl w:val="0"/>
          <w:numId w:val="1"/>
        </w:numPr>
      </w:pPr>
      <w:r>
        <w:t>To identify the key forensic limitations imposed by encrypted cloud storage systems.</w:t>
      </w:r>
    </w:p>
    <w:p w14:paraId="2AC14870" w14:textId="4A26A0CE" w:rsidR="00AE5F27" w:rsidRDefault="00AE5F27" w:rsidP="00AE5F27">
      <w:pPr>
        <w:pStyle w:val="ListParagraph"/>
        <w:numPr>
          <w:ilvl w:val="0"/>
          <w:numId w:val="1"/>
        </w:numPr>
      </w:pPr>
      <w:r>
        <w:t>To analyse and synthesise existing indirect forensic methods (e.g., log correlation, volatile memory analysis).</w:t>
      </w:r>
    </w:p>
    <w:p w14:paraId="57252B5A" w14:textId="00176850" w:rsidR="00AE5F27" w:rsidRDefault="00AE5F27" w:rsidP="00AE5F27">
      <w:pPr>
        <w:pStyle w:val="ListParagraph"/>
        <w:numPr>
          <w:ilvl w:val="0"/>
          <w:numId w:val="1"/>
        </w:numPr>
      </w:pPr>
      <w:r>
        <w:t>To design a layered forensic investigation model that accommodates encryption constraints.</w:t>
      </w:r>
    </w:p>
    <w:p w14:paraId="6097EBF0" w14:textId="65396DD1" w:rsidR="00BF7C60" w:rsidRDefault="00AE5F27" w:rsidP="00BF7C60">
      <w:pPr>
        <w:pStyle w:val="ListParagraph"/>
        <w:numPr>
          <w:ilvl w:val="0"/>
          <w:numId w:val="1"/>
        </w:numPr>
      </w:pPr>
      <w:r>
        <w:t>To test the proposed framework in a simulated encrypted environment using industry-standard forensic tools.</w:t>
      </w:r>
    </w:p>
    <w:p w14:paraId="120A3A6F" w14:textId="0AEA45B3" w:rsidR="00AE5F27" w:rsidRDefault="00AE5F27">
      <w:pPr>
        <w:spacing w:line="259" w:lineRule="auto"/>
        <w:jc w:val="left"/>
      </w:pPr>
      <w:r>
        <w:br w:type="page"/>
      </w:r>
    </w:p>
    <w:p w14:paraId="58808BF7" w14:textId="14F99F45" w:rsidR="00BF7C60" w:rsidRDefault="005E6331" w:rsidP="00AE5F27">
      <w:pPr>
        <w:pStyle w:val="Heading1"/>
      </w:pPr>
      <w:bookmarkStart w:id="7" w:name="_Toc197805896"/>
      <w:r>
        <w:lastRenderedPageBreak/>
        <w:t>2.0.</w:t>
      </w:r>
      <w:r>
        <w:tab/>
      </w:r>
      <w:r w:rsidR="00AE5F27">
        <w:t>LITERATURE REVIEW</w:t>
      </w:r>
      <w:bookmarkEnd w:id="7"/>
    </w:p>
    <w:p w14:paraId="3646A7FF" w14:textId="4F90F316" w:rsidR="00AE5F27" w:rsidRDefault="00AE5F27" w:rsidP="00AE5F27">
      <w:pPr>
        <w:pStyle w:val="Heading2"/>
      </w:pPr>
      <w:bookmarkStart w:id="8" w:name="_Toc197805897"/>
      <w:r>
        <w:t>2.1.</w:t>
      </w:r>
      <w:r>
        <w:tab/>
        <w:t>Chapter Introduction</w:t>
      </w:r>
      <w:bookmarkEnd w:id="8"/>
    </w:p>
    <w:p w14:paraId="73C007D2" w14:textId="055044CF" w:rsidR="00083783" w:rsidRDefault="00083783" w:rsidP="00083783">
      <w:pPr>
        <w:rPr>
          <w:b/>
        </w:rPr>
      </w:pPr>
      <w:r w:rsidRPr="00083783">
        <w:t xml:space="preserve">This chapter </w:t>
      </w:r>
      <w:r>
        <w:t xml:space="preserve">will </w:t>
      </w:r>
      <w:r w:rsidRPr="00083783">
        <w:t xml:space="preserve">critically </w:t>
      </w:r>
      <w:r w:rsidRPr="00083783">
        <w:t>examine</w:t>
      </w:r>
      <w:r w:rsidRPr="00083783">
        <w:t xml:space="preserve"> research on cloud forensics, the challenges of encryption, the constraints imposed by the law, and the techniques of forensics. Simplified by reviewing existing strategies with their limitations in mind, the review has set a base upon which to identify unaddressed gaps. It provides the rationale for developing a layered forensic framework for the encrypted and decentralised cloud contexts.</w:t>
      </w:r>
    </w:p>
    <w:p w14:paraId="22CDD62A" w14:textId="37E55379" w:rsidR="00AE5F27" w:rsidRDefault="00AE5F27" w:rsidP="00AE5F27">
      <w:pPr>
        <w:pStyle w:val="Heading2"/>
      </w:pPr>
      <w:bookmarkStart w:id="9" w:name="_Toc197805898"/>
      <w:r>
        <w:t>2.2.</w:t>
      </w:r>
      <w:r>
        <w:tab/>
        <w:t>Fundamentals of Cloud Forensics</w:t>
      </w:r>
      <w:bookmarkEnd w:id="9"/>
    </w:p>
    <w:p w14:paraId="6434AAA8" w14:textId="3A097415" w:rsidR="00083783" w:rsidRDefault="00083783" w:rsidP="0029145B">
      <w:r w:rsidRPr="00083783">
        <w:t xml:space="preserve">Cloud forensics </w:t>
      </w:r>
      <w:r>
        <w:t xml:space="preserve">is </w:t>
      </w:r>
      <w:r w:rsidRPr="00083783">
        <w:t>a niche discipline o</w:t>
      </w:r>
      <w:r w:rsidRPr="00083783">
        <w:t>f digital forensics</w:t>
      </w:r>
      <w:r>
        <w:t xml:space="preserve"> that</w:t>
      </w:r>
      <w:r w:rsidRPr="00083783">
        <w:t xml:space="preserve"> deals with the investigation and analysis of digital evidence in cloud computing settings (Khanchandani &amp; Dave, 2021; Fernandes et al., 2020). In contrast with traditional digital forensics, where investigators work in solitary systems with access to the hardware, cloud forensics must work in a distributed infrastructure with virtualisation and third-party control </w:t>
      </w:r>
      <w:r w:rsidRPr="00083783">
        <w:t>(Fernandes et al., 2020)</w:t>
      </w:r>
      <w:r w:rsidRPr="00083783">
        <w:t>. The fact that physical access to storage media cannot be guaranteed, the need for compliance with the provider’s cooperation, and multi-tenant architectures all indicate that</w:t>
      </w:r>
      <w:r w:rsidRPr="00083783">
        <w:t xml:space="preserve"> forensic procedures must reform themselves to these new realities (Ghani et al., 2020). </w:t>
      </w:r>
      <w:r>
        <w:t xml:space="preserve">According to Fernandes et al. (2020), cloud forensics is important for supporting criminal investigations and </w:t>
      </w:r>
      <w:r w:rsidRPr="00083783">
        <w:t>ensuring resilience and accountability for cloud-based services.</w:t>
      </w:r>
    </w:p>
    <w:p w14:paraId="298BCC4A" w14:textId="32C13ABA" w:rsidR="00083783" w:rsidRDefault="00083783" w:rsidP="0029145B">
      <w:r w:rsidRPr="00083783">
        <w:t xml:space="preserve">Cloud computing models also define the parameters of forensic strategies. </w:t>
      </w:r>
      <w:r>
        <w:t xml:space="preserve">According to </w:t>
      </w:r>
      <w:r w:rsidRPr="00083783">
        <w:t>Uphoff et al. (2018)</w:t>
      </w:r>
      <w:r>
        <w:t>, c</w:t>
      </w:r>
      <w:r w:rsidRPr="00083783">
        <w:t xml:space="preserve">loud computing models also define the parameters of forensic </w:t>
      </w:r>
      <w:r>
        <w:t>strategy</w:t>
      </w:r>
      <w:r w:rsidRPr="00083783">
        <w:t>. In Infrastructure as a Service (IaaS), forensic investigators can review virtual machines, logs, and network configurations through the Cloud</w:t>
      </w:r>
      <w:r>
        <w:t xml:space="preserve"> </w:t>
      </w:r>
      <w:r w:rsidRPr="00083783">
        <w:t>(Purnaye &amp; Kulkarni, 2021). Nevertheless, they continue using provider-managed encryption and APIs to retrieve evidence. Platform as a Service (Paa</w:t>
      </w:r>
      <w:r>
        <w:t xml:space="preserve">s) restricts forensic vision to data within the confines of the application, rather than access to the infrastructure below (Schlepphorst et al, 2020). For investigators in Software as a Service (SaaS) environments, metadata and activity logs would often be all they have to work with and, therefore, must depend on legal permissions and cooperation from the providers for backend investigation (Khan &amp; Varma, 2020). Deployment models also add complexity: Public clouds complicate isolation of evidence because of multi-tenancy; private clouds provide better control, </w:t>
      </w:r>
      <w:r>
        <w:lastRenderedPageBreak/>
        <w:t>but require specialised tools; and hybrid models present jurisdictional / compliance concerns since evidence may span multiple environments (Beaubrun and Quintero,</w:t>
      </w:r>
      <w:r w:rsidRPr="00083783">
        <w:t xml:space="preserve"> 2021).</w:t>
      </w:r>
    </w:p>
    <w:p w14:paraId="7680E05D" w14:textId="0E21F944" w:rsidR="00083783" w:rsidRDefault="00083783" w:rsidP="00083783">
      <w:pPr>
        <w:rPr>
          <w:b/>
        </w:rPr>
      </w:pPr>
      <w:r w:rsidRPr="00083783">
        <w:t>These complexities are further complicated by the cloud environment</w:t>
      </w:r>
      <w:r w:rsidRPr="00083783">
        <w:t xml:space="preserve">-specific problems. Shared resources heighten the level of data contamination among the tenants, while the allocation of virtual resources dynamically causes high data volatility </w:t>
      </w:r>
      <w:r w:rsidRPr="00083783">
        <w:t>(Purnaye &amp; Kulkarni, 2021)</w:t>
      </w:r>
      <w:r w:rsidRPr="00083783">
        <w:t xml:space="preserve">. Further, a lack of physical access to servers enables investigators to use indirect evidence sources such as API logs and ephemeral storage snapshots </w:t>
      </w:r>
      <w:r w:rsidRPr="00083783">
        <w:t>(Gao et al., 2021)</w:t>
      </w:r>
      <w:r w:rsidRPr="00083783">
        <w:t xml:space="preserve">. Action to overcome these challenges calls for forensic readiness among providers and users. </w:t>
      </w:r>
      <w:r w:rsidRPr="00083783">
        <w:t>Can et al. (2019)</w:t>
      </w:r>
      <w:r>
        <w:t xml:space="preserve"> stated that t</w:t>
      </w:r>
      <w:r w:rsidRPr="00083783">
        <w:t xml:space="preserve">he environment in which </w:t>
      </w:r>
      <w:r>
        <w:t>AWS and Azure highly practice the shared responsibility model</w:t>
      </w:r>
      <w:r w:rsidRPr="00083783">
        <w:t xml:space="preserve"> serves to locate infrastructure security under the </w:t>
      </w:r>
      <w:r w:rsidR="00EE2DF4">
        <w:t>provider's remit, leaving clients</w:t>
      </w:r>
      <w:r w:rsidRPr="00083783">
        <w:t xml:space="preserve"> responsible for data and application-level logging. This has </w:t>
      </w:r>
      <w:r>
        <w:t>caused</w:t>
      </w:r>
      <w:r w:rsidRPr="00083783">
        <w:t xml:space="preserve"> a demand for</w:t>
      </w:r>
      <w:r w:rsidRPr="00083783">
        <w:t xml:space="preserve"> forensic-by-design systems that combine proactive logging standards, legal access agreements, and tool interoperability in cloud surroundings (Khan &amp; Varma, 2020).</w:t>
      </w:r>
    </w:p>
    <w:p w14:paraId="583A68CF" w14:textId="4BE6F63A" w:rsidR="0029145B" w:rsidRDefault="0029145B" w:rsidP="0029145B">
      <w:pPr>
        <w:pStyle w:val="Heading2"/>
      </w:pPr>
      <w:bookmarkStart w:id="10" w:name="_Toc197805899"/>
      <w:r>
        <w:t>2.3.</w:t>
      </w:r>
      <w:r>
        <w:tab/>
        <w:t>Encryption as a Forensic Obstacle</w:t>
      </w:r>
      <w:bookmarkEnd w:id="10"/>
    </w:p>
    <w:p w14:paraId="6E7D0696" w14:textId="30DF4938" w:rsidR="00EE2DF4" w:rsidRDefault="00EE2DF4" w:rsidP="00EE2DF4">
      <w:r w:rsidRPr="00EE2DF4">
        <w:t>Encryption is a fundamental tenet of contemporary data security, but it alters the situation through data retrieval complexities by curtailing access to interpretable data. Different challenges are presented to forensic analysts by the three chief kinds of encryption, namely at rest, in transit and end-to-end (E2EE)</w:t>
      </w:r>
      <w:r>
        <w:t xml:space="preserve"> </w:t>
      </w:r>
      <w:r w:rsidRPr="00EE2DF4">
        <w:t xml:space="preserve">(Ghani et al., 2020). The encryption at rest that protects data stored on the cloud servers with such algorithms as AES-256 </w:t>
      </w:r>
      <w:r>
        <w:t xml:space="preserve">is typically handled by vendors such </w:t>
      </w:r>
      <w:r w:rsidRPr="00EE2DF4">
        <w:t>as AWS or Google Drive</w:t>
      </w:r>
      <w:r>
        <w:t xml:space="preserve"> </w:t>
      </w:r>
      <w:r w:rsidRPr="00EE2DF4">
        <w:t xml:space="preserve">(Svensson &amp; Wouters, 2024). Although these providers might respond to </w:t>
      </w:r>
      <w:r>
        <w:t>legal</w:t>
      </w:r>
      <w:r w:rsidRPr="00EE2DF4">
        <w:t xml:space="preserve"> requests for data, </w:t>
      </w:r>
      <w:r>
        <w:t>investigators</w:t>
      </w:r>
      <w:r w:rsidRPr="00EE2DF4">
        <w:t xml:space="preserve"> must </w:t>
      </w:r>
      <w:r>
        <w:t>depend on sellers' cooperation</w:t>
      </w:r>
      <w:r w:rsidRPr="00EE2DF4">
        <w:t xml:space="preserve">, which might be a bottleneck or limit access (Blessing &amp; Mary, 2023). Encryption in transit, a common technique in the form of HTTPS and TLS, </w:t>
      </w:r>
      <w:r>
        <w:t>protects data as it travels through networks. It</w:t>
      </w:r>
      <w:r w:rsidRPr="00EE2DF4">
        <w:t xml:space="preserve"> </w:t>
      </w:r>
      <w:r>
        <w:t>also prevents</w:t>
      </w:r>
      <w:r w:rsidRPr="00EE2DF4">
        <w:t xml:space="preserve"> forensic tools from harvesting readable packets during transfer (Pisarić 2022). E2EE is arguably the most forensically restrictive model since only communicating endpoints have decryption keys. (Blessing &amp; Mary, 2023)</w:t>
      </w:r>
      <w:r>
        <w:t xml:space="preserve">  stated that e</w:t>
      </w:r>
      <w:r w:rsidRPr="00EE2DF4">
        <w:t xml:space="preserve">ven as providers cooperate fully, services such as WhatsApp and Apple iMessage block access to messages’ content, with a good example being the </w:t>
      </w:r>
      <w:r>
        <w:t>high-profile case whereby, in 2016, the FBI found itself clashing</w:t>
      </w:r>
      <w:r w:rsidRPr="00EE2DF4">
        <w:t>.</w:t>
      </w:r>
    </w:p>
    <w:p w14:paraId="166AB0C4" w14:textId="29E3A9A7" w:rsidR="0029145B" w:rsidRDefault="00EE2DF4" w:rsidP="0029145B">
      <w:r w:rsidRPr="00EE2DF4">
        <w:t xml:space="preserve">There is also a big divide between </w:t>
      </w:r>
      <w:r>
        <w:t>client-side and provider-side</w:t>
      </w:r>
      <w:r w:rsidRPr="00EE2DF4">
        <w:t xml:space="preserve"> models of encryption. In client-side encryption, the users hold the encryption keys</w:t>
      </w:r>
      <w:r>
        <w:t>,</w:t>
      </w:r>
      <w:r w:rsidRPr="00EE2DF4">
        <w:t xml:space="preserve"> meaning they can access the data only with </w:t>
      </w:r>
      <w:r w:rsidRPr="00EE2DF4">
        <w:lastRenderedPageBreak/>
        <w:t>user consent (meant for investigators and service providers (Deng, 2024). SpiderOak and Sync.com</w:t>
      </w:r>
      <w:r>
        <w:t>, which are providers of zero-knowledge,</w:t>
      </w:r>
      <w:r w:rsidRPr="00EE2DF4">
        <w:t xml:space="preserve"> are a good example of this model where privacy is sold at the expense of forensic visibility. On the other hand, provider-side encryption – applicable to mediums such as AWS S3 gives providers the control to handle keys and recover the data if legally mandated to do so. Nonetheless, jurisdictional disputes and inconsistencies in policy may yet preclude timely access (Pisarić, 202</w:t>
      </w:r>
      <w:r>
        <w:t>1</w:t>
      </w:r>
      <w:r w:rsidRPr="00EE2DF4">
        <w:t>).</w:t>
      </w:r>
    </w:p>
    <w:p w14:paraId="625170B3" w14:textId="77777777" w:rsidR="00EE2DF4" w:rsidRDefault="00EE2DF4" w:rsidP="00EE2DF4">
      <w:pPr>
        <w:rPr>
          <w:b/>
        </w:rPr>
      </w:pPr>
      <w:r w:rsidRPr="00EE2DF4">
        <w:t>Encryption makes the process of evidence gathering more difficult. Conventionally, tools used to implement traditional file carving and searching cannot decode ciphertext because encrypted data is void of recognisable patterns or headers (Balogun &amp; Sarumi, 2020). According to Schlepphorst et al. (2020), investigators often have to look only at metadata such as timestamps, IP addresses, and access logs to deduce the behaviour of users. Such fragments are quite often not sufficient to build a whole evidentiary narrative. The high level of encryption techniques only makes it more complicated. Homomorphic encryption allows processing of encrypted data, and quantum-resistant algorithms such as Kyber prevent new threats from arising, and remain secure from conventional analytic approaches (Mittal et al., 2021). Steganography and double encryption also present an increasing challenge to Cybercriminals in obfuscating traces, which demand the identification of innovative approaches, such as memory analysis, to extract ephemeral keys (Shabbir et al., 2024). Therefore, although encryption remains essential for data protection, it creates a permanent barrier to digital forensic inquiry.</w:t>
      </w:r>
    </w:p>
    <w:p w14:paraId="5FBF40B5" w14:textId="43B3C320" w:rsidR="0029145B" w:rsidRDefault="00AF6290" w:rsidP="00AF6290">
      <w:pPr>
        <w:pStyle w:val="Heading2"/>
      </w:pPr>
      <w:bookmarkStart w:id="11" w:name="_Toc197805900"/>
      <w:r>
        <w:t>2.4.</w:t>
      </w:r>
      <w:r>
        <w:tab/>
        <w:t>Legal and Privacy Considerations</w:t>
      </w:r>
      <w:bookmarkEnd w:id="11"/>
    </w:p>
    <w:p w14:paraId="38D2DA1D" w14:textId="5487DBC9" w:rsidR="00EE2DF4" w:rsidRDefault="00EE2DF4" w:rsidP="00AF6290">
      <w:r w:rsidRPr="00EE2DF4">
        <w:t xml:space="preserve">The rapidly changing regulatory environment </w:t>
      </w:r>
      <w:r w:rsidR="00FD46CF">
        <w:t>tremendously impacts</w:t>
      </w:r>
      <w:r w:rsidRPr="00EE2DF4">
        <w:t xml:space="preserve"> digital forensic investigation</w:t>
      </w:r>
      <w:r w:rsidR="00FD46CF">
        <w:t>, especially in the cloud computing space,</w:t>
      </w:r>
      <w:r w:rsidRPr="00EE2DF4">
        <w:t xml:space="preserve"> where data protection and privacy regulations meet the law enforcement requirements</w:t>
      </w:r>
      <w:r w:rsidR="00FD46CF">
        <w:t xml:space="preserve"> </w:t>
      </w:r>
      <w:r w:rsidR="00FD46CF" w:rsidRPr="00FD46CF">
        <w:t>(Pisaric, 2022)</w:t>
      </w:r>
      <w:r w:rsidRPr="00EE2DF4">
        <w:t>. Some of the top frameworks</w:t>
      </w:r>
      <w:r w:rsidR="00FD46CF">
        <w:t xml:space="preserve">, according to </w:t>
      </w:r>
      <w:r w:rsidR="00FD46CF" w:rsidRPr="00FD46CF">
        <w:t>Blessing and Mary (2023)</w:t>
      </w:r>
      <w:r w:rsidR="00FD46CF">
        <w:t>,</w:t>
      </w:r>
      <w:r w:rsidRPr="00EE2DF4">
        <w:t xml:space="preserve"> include the General Data Protection Regulation (GDPR), Health Insurance Portability and Accountability Act (HIPAA)</w:t>
      </w:r>
      <w:r w:rsidR="00FD46CF">
        <w:t>,</w:t>
      </w:r>
      <w:r w:rsidRPr="00EE2DF4">
        <w:t xml:space="preserve"> as well as the CLOUD Act; all of which are contradictory with various forms of priorities among jurisdictions. Despite GDPR and HIPAA prioritising user autonomy and data security, the CLOUD Act enables U.S. law enforcement agencies to request U.S.-based cloud providers to deliver collected data stored at a global scale, despite violation of EU privacy standards (Roudev &amp; Baker</w:t>
      </w:r>
      <w:r w:rsidR="00FD46CF">
        <w:t>,</w:t>
      </w:r>
      <w:r w:rsidRPr="00EE2DF4">
        <w:t xml:space="preserve"> 2023</w:t>
      </w:r>
      <w:r w:rsidR="00FD46CF" w:rsidRPr="00EE2DF4">
        <w:t>;</w:t>
      </w:r>
      <w:r w:rsidR="00FD46CF">
        <w:t xml:space="preserve"> </w:t>
      </w:r>
      <w:r w:rsidR="00FD46CF" w:rsidRPr="00FD46CF">
        <w:t>Ateeq et al., 2024</w:t>
      </w:r>
      <w:r w:rsidRPr="00EE2DF4">
        <w:t xml:space="preserve">). This legal tension is illustrated by the GDPR Article 48: if illegitimate data transfer across </w:t>
      </w:r>
      <w:r w:rsidRPr="00EE2DF4">
        <w:lastRenderedPageBreak/>
        <w:t xml:space="preserve">borders occurs without an international agreement to support it, it becomes a serious obstacle for countries requesting data access, when the foreign government makes a unilateral request, like the U.S. </w:t>
      </w:r>
      <w:r w:rsidR="00FD46CF" w:rsidRPr="00FD46CF">
        <w:t>(Svensson &amp; Wouters, 2024)</w:t>
      </w:r>
      <w:r w:rsidRPr="00EE2DF4">
        <w:t>. These legislative inconsistencies make it difficult for forensic entry to be provided into encrypted or secured data</w:t>
      </w:r>
      <w:r>
        <w:t>, especially in fields such as healthcare,</w:t>
      </w:r>
      <w:r w:rsidRPr="00EE2DF4">
        <w:t xml:space="preserve"> where HIPAA stipulates strenuous access restrictions and layers of consent </w:t>
      </w:r>
      <w:r w:rsidR="00FD46CF" w:rsidRPr="00FD46CF">
        <w:t>(Ateeq et al., 2024)</w:t>
      </w:r>
      <w:r w:rsidRPr="00EE2DF4">
        <w:t>.</w:t>
      </w:r>
    </w:p>
    <w:p w14:paraId="4F9D5258" w14:textId="10D9225F" w:rsidR="00EE2DF4" w:rsidRDefault="00EE2DF4" w:rsidP="00AF6290">
      <w:r w:rsidRPr="00EE2DF4">
        <w:t xml:space="preserve">There is also </w:t>
      </w:r>
      <w:r>
        <w:t xml:space="preserve">a </w:t>
      </w:r>
      <w:r w:rsidRPr="00EE2DF4">
        <w:t xml:space="preserve">jurisdictional conflict complicating this matter. Classic methods such as Mutual Legal Assistance Treaties (MLATs) have been found wanting and ineffective in the pursuit of time-critical investigations, which </w:t>
      </w:r>
      <w:r w:rsidRPr="00EE2DF4">
        <w:t>has</w:t>
      </w:r>
      <w:r w:rsidRPr="00EE2DF4">
        <w:t xml:space="preserve"> led to the creation of newer bilateral </w:t>
      </w:r>
      <w:r w:rsidRPr="00EE2DF4">
        <w:t>understandings</w:t>
      </w:r>
      <w:r w:rsidRPr="00EE2DF4">
        <w:t xml:space="preserve"> between countries introduced by </w:t>
      </w:r>
      <w:r>
        <w:t xml:space="preserve">the </w:t>
      </w:r>
      <w:r w:rsidRPr="00EE2DF4">
        <w:t xml:space="preserve">CLOUD Act </w:t>
      </w:r>
      <w:r w:rsidR="005E6331" w:rsidRPr="005E6331">
        <w:t>(Rojszczak, 2020)</w:t>
      </w:r>
      <w:r w:rsidRPr="00EE2DF4">
        <w:t xml:space="preserve">. Nevertheless, data localisation laws, such as those powering the data regulation engine in China and Russia, insist on </w:t>
      </w:r>
      <w:r w:rsidR="005E6331">
        <w:t>storing and processing</w:t>
      </w:r>
      <w:r w:rsidRPr="00EE2DF4">
        <w:t xml:space="preserve"> data within national boundaries, which obstructs forensic reach and splits access to evidence by legal territories </w:t>
      </w:r>
      <w:r w:rsidR="005E6331" w:rsidRPr="005E6331">
        <w:t>(Sharma et al., 2020)</w:t>
      </w:r>
      <w:r w:rsidRPr="00EE2DF4">
        <w:t>.</w:t>
      </w:r>
    </w:p>
    <w:p w14:paraId="07A4ED2B" w14:textId="536B08C8" w:rsidR="00EE2DF4" w:rsidRDefault="00EE2DF4" w:rsidP="00EE2DF4">
      <w:pPr>
        <w:rPr>
          <w:b/>
        </w:rPr>
      </w:pPr>
      <w:r w:rsidRPr="00EE2DF4">
        <w:t xml:space="preserve">Limitations of cloud providers also prevent investigations. Providers impose strict policies on logged disclosures, </w:t>
      </w:r>
      <w:r w:rsidR="005E6331">
        <w:t>anonymise</w:t>
      </w:r>
      <w:r w:rsidRPr="00EE2DF4">
        <w:t xml:space="preserve"> audit data, and set </w:t>
      </w:r>
      <w:r w:rsidR="005E6331">
        <w:t xml:space="preserve">a </w:t>
      </w:r>
      <w:r w:rsidRPr="00EE2DF4">
        <w:t xml:space="preserve">minimal retention period, compromising evidence protection (Herzig, 2020). Finally, the argument over “exceptional access” </w:t>
      </w:r>
      <w:r w:rsidR="005E6331" w:rsidRPr="00EE2DF4">
        <w:t>reflects</w:t>
      </w:r>
      <w:r w:rsidRPr="00EE2DF4">
        <w:t xml:space="preserve"> a global struggle for harmony between national security and </w:t>
      </w:r>
      <w:r w:rsidR="005E6331">
        <w:t>users’</w:t>
      </w:r>
      <w:r w:rsidRPr="00EE2DF4">
        <w:t xml:space="preserve"> privacy. As for some antibiotics, some governments support the use of encryption back </w:t>
      </w:r>
      <w:r w:rsidR="005E6331">
        <w:t xml:space="preserve">doors to solve crimes, such as terrorism or abuse of child pornography </w:t>
      </w:r>
      <w:r w:rsidR="005E6331" w:rsidRPr="005E6331">
        <w:t>(Ateeq et al., 2024)</w:t>
      </w:r>
      <w:r w:rsidR="005E6331">
        <w:t>. Cybersecurity experts say</w:t>
      </w:r>
      <w:r w:rsidRPr="00EE2DF4">
        <w:t xml:space="preserve"> these back doors introduce systemic vulnerabilities (Veen &amp; Boeke, 2020). This unresolved discomfort still shapes the peripheries of lawful forensic practice in the age of encryption and false decentralisations.</w:t>
      </w:r>
    </w:p>
    <w:p w14:paraId="5D3E72DA" w14:textId="0FF6BC5D" w:rsidR="00793F78" w:rsidRDefault="007D338C" w:rsidP="007D338C">
      <w:pPr>
        <w:pStyle w:val="Heading2"/>
      </w:pPr>
      <w:bookmarkStart w:id="12" w:name="_Toc197805901"/>
      <w:r>
        <w:t>2.5.</w:t>
      </w:r>
      <w:r>
        <w:tab/>
        <w:t>Prior Techniques and Workarounds</w:t>
      </w:r>
      <w:bookmarkEnd w:id="12"/>
    </w:p>
    <w:p w14:paraId="24244640" w14:textId="68E2952B" w:rsidR="005E6331" w:rsidRDefault="005E6331" w:rsidP="007D338C">
      <w:r w:rsidRPr="005E6331">
        <w:t xml:space="preserve">To </w:t>
      </w:r>
      <w:r>
        <w:t>address</w:t>
      </w:r>
      <w:r w:rsidRPr="005E6331">
        <w:t xml:space="preserve"> the limitations of encryption for traditional forensics, the researchers and practitioners have created </w:t>
      </w:r>
      <w:r>
        <w:t>various</w:t>
      </w:r>
      <w:r w:rsidRPr="005E6331">
        <w:t xml:space="preserve"> alternative approaches, which rely on indirect modalities of gathering </w:t>
      </w:r>
      <w:r>
        <w:t>evidence</w:t>
      </w:r>
      <w:r w:rsidRPr="005E6331">
        <w:t xml:space="preserve"> and creative analysis approaches. Recently, volatile memory analysis has risen to the top of the most effective workarounds </w:t>
      </w:r>
      <w:r w:rsidRPr="005E6331">
        <w:t>for</w:t>
      </w:r>
      <w:r w:rsidRPr="005E6331">
        <w:t xml:space="preserve"> </w:t>
      </w:r>
      <w:r w:rsidRPr="005E6331">
        <w:t>full-disk encryption systems</w:t>
      </w:r>
      <w:r>
        <w:t xml:space="preserve">  </w:t>
      </w:r>
      <w:r w:rsidRPr="005E6331">
        <w:t>(Roudev &amp; Baker, 2022)</w:t>
      </w:r>
      <w:r w:rsidRPr="005E6331">
        <w:t>. It is possible to extract encryption keys straight from RAM if an encrypted container is still mounted</w:t>
      </w:r>
      <w:r>
        <w:t xml:space="preserve">, enabling investigators to bypass the password without destroying the forensic integrity </w:t>
      </w:r>
      <w:r w:rsidRPr="005E6331">
        <w:t>(Rojszczak, 2020)</w:t>
      </w:r>
      <w:r w:rsidRPr="005E6331">
        <w:t xml:space="preserve">. The practical use of tools such as the Volatility Framework allows analysts to </w:t>
      </w:r>
      <w:r w:rsidRPr="005E6331">
        <w:lastRenderedPageBreak/>
        <w:t>analyse active processes, network activity, and cryptographic material from memory dumps</w:t>
      </w:r>
      <w:r>
        <w:t xml:space="preserve"> </w:t>
      </w:r>
      <w:r w:rsidRPr="005E6331">
        <w:t>(Sharma et al., 2020)</w:t>
      </w:r>
      <w:r w:rsidRPr="005E6331">
        <w:t xml:space="preserve">. Plugins such as </w:t>
      </w:r>
      <w:r>
        <w:t xml:space="preserve">Filescan, Hivelist, and Cryptoscan can be acquired live </w:t>
      </w:r>
      <w:r w:rsidRPr="005E6331">
        <w:t>from Windows or Linux systems</w:t>
      </w:r>
      <w:r>
        <w:t>. Still, the</w:t>
      </w:r>
      <w:r w:rsidRPr="005E6331">
        <w:t xml:space="preserve"> success of this method is dependent on proper timing and fast operation before th</w:t>
      </w:r>
      <w:r w:rsidRPr="005E6331">
        <w:t>e contents of memory are destroyed (Gao et al., 2021).</w:t>
      </w:r>
    </w:p>
    <w:p w14:paraId="19C2AECF" w14:textId="24AB3404" w:rsidR="005E6331" w:rsidRDefault="005E6331" w:rsidP="007D338C">
      <w:r w:rsidRPr="005E6331">
        <w:t>Log analysis has also gained primacy in the encrypted cloud environments. Although the actual encrypted content cannot be viewed, logging from cloud providers (e.g., AWS CloudTrail, Azure Monitor, Dropbox audit logs) is rich with contextual evidence</w:t>
      </w:r>
      <w:r>
        <w:t xml:space="preserve"> </w:t>
      </w:r>
      <w:r w:rsidRPr="005E6331">
        <w:t>(Zhang et al., 2019). Using these logs, a user session can be reconstructed, anomalies can be pointed</w:t>
      </w:r>
      <w:r>
        <w:t xml:space="preserve"> out</w:t>
      </w:r>
      <w:r w:rsidRPr="005E6331">
        <w:t xml:space="preserve">, and service events </w:t>
      </w:r>
      <w:r>
        <w:t>can be</w:t>
      </w:r>
      <w:r w:rsidRPr="005E6331">
        <w:t xml:space="preserve"> correlated by monitoring attempted logins, API calls, and file access timelines (Chothia, 2020). However, He et al. (2021)</w:t>
      </w:r>
      <w:r>
        <w:t xml:space="preserve"> explained that </w:t>
      </w:r>
      <w:r w:rsidRPr="005E6331">
        <w:t>the proprietary nature of these log formats and the disparate retention policies of providers complicates standardised analysis and could give rise to missing narratives in</w:t>
      </w:r>
      <w:r>
        <w:t xml:space="preserve"> </w:t>
      </w:r>
      <w:r w:rsidRPr="005E6331">
        <w:t>hybrid systems.</w:t>
      </w:r>
    </w:p>
    <w:p w14:paraId="272A762D" w14:textId="617707DB" w:rsidR="005E6331" w:rsidRDefault="005E6331" w:rsidP="007D338C">
      <w:r w:rsidRPr="005E6331">
        <w:t xml:space="preserve">Another </w:t>
      </w:r>
      <w:r>
        <w:t>helpful</w:t>
      </w:r>
      <w:r w:rsidRPr="005E6331">
        <w:t xml:space="preserve"> strategy, on the other hand, is the metadata correlation, which attempts to infer user behaviour through timestamps, file size variations, access patterns, etc. Lazar et al. (2019)</w:t>
      </w:r>
      <w:r>
        <w:t xml:space="preserve"> stated that u</w:t>
      </w:r>
      <w:r w:rsidRPr="005E6331">
        <w:t xml:space="preserve">nder no circumstances </w:t>
      </w:r>
      <w:r>
        <w:t>does metadata reveal</w:t>
      </w:r>
      <w:r w:rsidRPr="005E6331">
        <w:t xml:space="preserve"> content, but it has been used to illustrate access, modification or deletion activities in legal proceedings. Automated metadata correlation frameworks facilitate scalable forensic timelines (Zhang et al., 2019). Techniques such as Electromagnetic side-channel analysis (EM-SCA) promise new </w:t>
      </w:r>
      <w:r>
        <w:t>application areas</w:t>
      </w:r>
      <w:r w:rsidRPr="005E6331">
        <w:t xml:space="preserve"> but are confined to a select few</w:t>
      </w:r>
      <w:r>
        <w:t xml:space="preserve"> </w:t>
      </w:r>
      <w:r w:rsidRPr="005E6331">
        <w:t>(Zunaidi et al., 2024). Shahzad et al. (2022)</w:t>
      </w:r>
      <w:r>
        <w:t xml:space="preserve"> inferred encryption keys in embedded or IoT systems by measuring electronic</w:t>
      </w:r>
      <w:r w:rsidRPr="005E6331">
        <w:t xml:space="preserve"> emissions from devices during cryptographic operations. However, the need for specialised tools </w:t>
      </w:r>
      <w:r>
        <w:t>limits forensic deployment on</w:t>
      </w:r>
      <w:r w:rsidRPr="005E6331">
        <w:t xml:space="preserve"> a large scale due to the proximity to devices. Finally, cloud forensic frameworks </w:t>
      </w:r>
      <w:r>
        <w:t>like</w:t>
      </w:r>
      <w:r w:rsidRPr="005E6331">
        <w:t xml:space="preserve"> the SecureCloud model replicated real-world encrypted environments without exposing live systems to experimentation (Uphoff et al., 2018). Aside from tools such as Cado Security and Magnet AXIOM/Nexus, these frameworks move the forensic space </w:t>
      </w:r>
      <w:r>
        <w:t>toward</w:t>
      </w:r>
      <w:r w:rsidRPr="005E6331">
        <w:t xml:space="preserve"> cloud-driven investigations, but are hamstrung by the restrictions of APIS</w:t>
      </w:r>
      <w:r w:rsidRPr="005E6331">
        <w:t xml:space="preserve"> and legal considerations (Rojszczak, 2020).</w:t>
      </w:r>
    </w:p>
    <w:p w14:paraId="1F441363" w14:textId="14886CA9" w:rsidR="00D61737" w:rsidRDefault="00D61737" w:rsidP="00D61737">
      <w:pPr>
        <w:pStyle w:val="Heading2"/>
      </w:pPr>
      <w:bookmarkStart w:id="13" w:name="_Toc197805902"/>
      <w:r>
        <w:t>2.6.</w:t>
      </w:r>
      <w:r>
        <w:tab/>
        <w:t>Identified Gaps and Rationale for the Proposed Framework</w:t>
      </w:r>
      <w:bookmarkEnd w:id="13"/>
    </w:p>
    <w:p w14:paraId="6C9F1989" w14:textId="04BFE476" w:rsidR="005E6331" w:rsidRDefault="005E6331" w:rsidP="005E6331">
      <w:r>
        <w:t xml:space="preserve">The current literature provides enlightening insight about the problem regarding encryption, cloud complexity, and jurisdictional barriers of digital forensics. However, there are </w:t>
      </w:r>
      <w:r>
        <w:t xml:space="preserve">still significant gaps that exist that impair the efficiency of investigation in the contemporary </w:t>
      </w:r>
      <w:r>
        <w:lastRenderedPageBreak/>
        <w:t>encrypted world. First, the demand is too high for fractured tools and practices that deal with direct evidence extraction: volatile memory analysis or log tracking; not enough work on unified frameworks optimised for encrypted and decentralised data. Although such methods as metadata correlation and side-channel analysis exist, their integration into comprehensive cloud-</w:t>
      </w:r>
      <w:r>
        <w:t xml:space="preserve">compatible forensic frameworks is currently limited. Second, very scant studies or tools </w:t>
      </w:r>
      <w:r>
        <w:t>can</w:t>
      </w:r>
      <w:r>
        <w:t xml:space="preserve"> integrate memory analysis, metadata correlation, and log analytics into a unified investigative pipeline</w:t>
      </w:r>
      <w:r>
        <w:t>. This gap</w:t>
      </w:r>
      <w:r>
        <w:t xml:space="preserve"> forces practitioners to manually connect technical silos using heterogeneous tools (Lazar et al., 2019).</w:t>
      </w:r>
    </w:p>
    <w:p w14:paraId="77394B1E" w14:textId="77D6099A" w:rsidR="00A80E6C" w:rsidRDefault="005E6331" w:rsidP="005E6331">
      <w:r>
        <w:t xml:space="preserve">Third, standardised forensic protocols in cloud platforms are absent. The existing procedures commonly rely on </w:t>
      </w:r>
      <w:r>
        <w:t>provider-specific</w:t>
      </w:r>
      <w:r>
        <w:t xml:space="preserve"> APIs, retention schemes, and logging schemas and thus deliver inconsistencies that undermine the reproducibility and reliability of the investigations. Finally, while </w:t>
      </w:r>
      <w:r>
        <w:t>several</w:t>
      </w:r>
      <w:r>
        <w:t xml:space="preserve"> models have been postulated (for example, SecureCloud, DFA-AOKGE), there is limited empirical verification or simulation in encrypted contexts of these models under active adversarial or jurisdictional parameters. Such gaps reinforce the necessity of a strong, cloud native forensic framework that is modular, </w:t>
      </w:r>
      <w:r>
        <w:t>provider-agnostic,</w:t>
      </w:r>
      <w:r>
        <w:t xml:space="preserve"> and resistant to encryption.</w:t>
      </w:r>
      <w:r>
        <w:tab/>
      </w:r>
      <w:r w:rsidR="00A80E6C">
        <w:br w:type="page"/>
      </w:r>
    </w:p>
    <w:p w14:paraId="5BD777CF" w14:textId="4D777F6D" w:rsidR="00E57B39" w:rsidRDefault="005E6331" w:rsidP="00A80E6C">
      <w:pPr>
        <w:pStyle w:val="Heading1"/>
      </w:pPr>
      <w:bookmarkStart w:id="14" w:name="_Toc197805903"/>
      <w:r>
        <w:lastRenderedPageBreak/>
        <w:t>3.0.</w:t>
      </w:r>
      <w:r>
        <w:tab/>
      </w:r>
      <w:r w:rsidR="00A80E6C">
        <w:t>METHODOLOGY</w:t>
      </w:r>
      <w:bookmarkEnd w:id="14"/>
    </w:p>
    <w:p w14:paraId="204BB8A0" w14:textId="0FD6E0A1" w:rsidR="00A80E6C" w:rsidRDefault="006A4DE6" w:rsidP="00E23244">
      <w:pPr>
        <w:pStyle w:val="Heading2"/>
      </w:pPr>
      <w:bookmarkStart w:id="15" w:name="_Toc197805904"/>
      <w:r>
        <w:t>3</w:t>
      </w:r>
      <w:r w:rsidR="00E23244">
        <w:t>.1.</w:t>
      </w:r>
      <w:r w:rsidR="00E23244">
        <w:tab/>
        <w:t xml:space="preserve">Chapter </w:t>
      </w:r>
      <w:r w:rsidR="005E6331">
        <w:t>Introduction</w:t>
      </w:r>
      <w:bookmarkEnd w:id="15"/>
    </w:p>
    <w:p w14:paraId="215C4384" w14:textId="45E5518A" w:rsidR="005E6331" w:rsidRDefault="005E6331" w:rsidP="005E6331">
      <w:r w:rsidRPr="005E6331">
        <w:t xml:space="preserve">This chapter describes the approach used to design and test a forensic analysis framework that will tackle the peculiar challenges presented by encrypted cloud environments. The proposed framework </w:t>
      </w:r>
      <w:r>
        <w:t>utilises a modular, provider-independent</w:t>
      </w:r>
      <w:r w:rsidRPr="005E6331">
        <w:t xml:space="preserve"> design </w:t>
      </w:r>
      <w:r>
        <w:t>comprising</w:t>
      </w:r>
      <w:r w:rsidRPr="005E6331">
        <w:t xml:space="preserve"> three investigative layers (memory forensics, log analysis, and metadata correlation). Such a simulated testbed was developed </w:t>
      </w:r>
      <w:r w:rsidRPr="005E6331">
        <w:t>because of</w:t>
      </w:r>
      <w:r w:rsidRPr="005E6331">
        <w:t xml:space="preserve"> the legal, ethical, and operational constraints in accessing live cloud systems </w:t>
      </w:r>
      <w:r w:rsidRPr="005E6331">
        <w:t>to</w:t>
      </w:r>
      <w:r w:rsidRPr="005E6331">
        <w:t xml:space="preserve"> provide a safe environment simulating realistic forensic scenarios to validate </w:t>
      </w:r>
      <w:r>
        <w:t xml:space="preserve">the </w:t>
      </w:r>
      <w:r w:rsidRPr="005E6331">
        <w:t>feasibility of the framework.</w:t>
      </w:r>
    </w:p>
    <w:p w14:paraId="7E182B30" w14:textId="51D41A12" w:rsidR="005E6331" w:rsidRDefault="005E6331" w:rsidP="005E6331">
      <w:pPr>
        <w:pStyle w:val="Heading2"/>
      </w:pPr>
      <w:bookmarkStart w:id="16" w:name="_Toc197805905"/>
      <w:r>
        <w:t>3.2.</w:t>
      </w:r>
      <w:r>
        <w:tab/>
      </w:r>
      <w:r>
        <w:t>Research Design and Strategy</w:t>
      </w:r>
      <w:bookmarkEnd w:id="16"/>
    </w:p>
    <w:p w14:paraId="0E62730F" w14:textId="6AD0868D" w:rsidR="00E23244" w:rsidRDefault="005E6331" w:rsidP="005E6331">
      <w:r>
        <w:t xml:space="preserve">A design-based research strategy was adopted to guide the iterative construction, </w:t>
      </w:r>
      <w:r>
        <w:t>enforcement, and evaluation of</w:t>
      </w:r>
      <w:r>
        <w:t xml:space="preserve"> the forensic framework.</w:t>
      </w:r>
      <w:r>
        <w:t xml:space="preserve"> According to </w:t>
      </w:r>
      <w:r w:rsidRPr="005E6331">
        <w:t>Turki et al. (2024)</w:t>
      </w:r>
      <w:r>
        <w:t>, a</w:t>
      </w:r>
      <w:r>
        <w:t xml:space="preserve"> qualitative-technical approach allows for a structured evaluation of investigative layers under controlled simulation. This design is </w:t>
      </w:r>
      <w:r>
        <w:t>infeasible, as it lacks functionality of applicability to the real world in secure encrypted cloud environments,</w:t>
      </w:r>
      <w:r>
        <w:t xml:space="preserve"> unlike the statistical or user-centred methods (Sherman &amp; Dykstra, 2013).</w:t>
      </w:r>
      <w:r>
        <w:t xml:space="preserve"> </w:t>
      </w:r>
      <w:r>
        <w:t xml:space="preserve">The decision to embrace a simulated environment is based on legal and ethical </w:t>
      </w:r>
      <w:r>
        <w:t>constraints</w:t>
      </w:r>
      <w:r>
        <w:t xml:space="preserve"> of acquiring real user data and the proprietary cloud infrastructure. It is possible to test the framework across representative scenarios, while keeping it forensic sound, by simulating encrypted containers</w:t>
      </w:r>
      <w:r>
        <w:t>, volatile memory states, and</w:t>
      </w:r>
      <w:r>
        <w:t xml:space="preserve"> cloud-API responses. This directly addresses gaps in the literature, for example</w:t>
      </w:r>
      <w:r>
        <w:t>,</w:t>
      </w:r>
      <w:r>
        <w:t xml:space="preserve"> the absence of unified, empirically well-based frameworks that consolidate memory, logs, and metadata in a provider-agnostic space </w:t>
      </w:r>
      <w:r w:rsidRPr="005E6331">
        <w:t>(Khan &amp; Varma, 2020)</w:t>
      </w:r>
      <w:r>
        <w:t>.</w:t>
      </w:r>
    </w:p>
    <w:p w14:paraId="4E280759" w14:textId="15325C5D" w:rsidR="005E6331" w:rsidRDefault="005E6331" w:rsidP="005E6331">
      <w:pPr>
        <w:pStyle w:val="Heading2"/>
      </w:pPr>
      <w:bookmarkStart w:id="17" w:name="_Toc197805906"/>
      <w:r>
        <w:t>3.3.</w:t>
      </w:r>
      <w:r>
        <w:tab/>
      </w:r>
      <w:r>
        <w:t>Layered Forensic Framework Design</w:t>
      </w:r>
      <w:bookmarkEnd w:id="17"/>
    </w:p>
    <w:p w14:paraId="4FBD6FA8" w14:textId="284158C7" w:rsidR="005E6331" w:rsidRDefault="005E6331" w:rsidP="005E6331">
      <w:r w:rsidRPr="005E6331">
        <w:t>The forensic framework is divided into three interoperable layers: memory analysis, log forensics, and metadata correlation. Each is responsible for capturing a different aspect of forensic artefacts, with built-in redundancy and cross-validation.</w:t>
      </w:r>
    </w:p>
    <w:p w14:paraId="31E5D6CB" w14:textId="16CE7E49" w:rsidR="005E6331" w:rsidRDefault="005E6331" w:rsidP="005E6331">
      <w:pPr>
        <w:pStyle w:val="Heading3"/>
      </w:pPr>
      <w:bookmarkStart w:id="18" w:name="_Toc197805907"/>
      <w:r>
        <w:lastRenderedPageBreak/>
        <w:t>3.3.1.</w:t>
      </w:r>
      <w:r>
        <w:tab/>
        <w:t xml:space="preserve">Memory Forensic </w:t>
      </w:r>
      <w:r w:rsidRPr="005E6331">
        <w:t>Layer</w:t>
      </w:r>
      <w:bookmarkEnd w:id="18"/>
    </w:p>
    <w:p w14:paraId="5AB7577F" w14:textId="02E1213F" w:rsidR="005E6331" w:rsidRDefault="005E6331" w:rsidP="005E6331">
      <w:r w:rsidRPr="005E6331">
        <w:t xml:space="preserve">This layer acquires volatile data </w:t>
      </w:r>
      <w:r>
        <w:t>before</w:t>
      </w:r>
      <w:r w:rsidRPr="005E6331">
        <w:t xml:space="preserve"> </w:t>
      </w:r>
      <w:r>
        <w:t>the system powers</w:t>
      </w:r>
      <w:r w:rsidRPr="005E6331">
        <w:t xml:space="preserve"> down to pin out encryption keys, active processes and login credentials. The process starts with live memory acquisition, WinPmem and FTK Imager. After </w:t>
      </w:r>
      <w:r>
        <w:t>the memory image is captured,</w:t>
      </w:r>
      <w:r w:rsidRPr="005E6331">
        <w:t xml:space="preserve"> the Volatility Framework (v3) is used to analyse RAM.</w:t>
      </w:r>
    </w:p>
    <w:p w14:paraId="7834C04C" w14:textId="3AC8EA07" w:rsidR="005E6331" w:rsidRDefault="005E6331" w:rsidP="005E6331">
      <w:r>
        <w:t>Key plugins include:</w:t>
      </w:r>
    </w:p>
    <w:p w14:paraId="106C392F" w14:textId="48CA2CD0" w:rsidR="005E6331" w:rsidRDefault="005E6331" w:rsidP="005E6331">
      <w:pPr>
        <w:pStyle w:val="ListParagraph"/>
        <w:numPr>
          <w:ilvl w:val="0"/>
          <w:numId w:val="1"/>
        </w:numPr>
      </w:pPr>
      <w:r w:rsidRPr="005E6331">
        <w:rPr>
          <w:b/>
          <w:bCs/>
        </w:rPr>
        <w:t>pslist</w:t>
      </w:r>
      <w:r>
        <w:t xml:space="preserve"> – active progress</w:t>
      </w:r>
    </w:p>
    <w:p w14:paraId="44EB1CDC" w14:textId="685EEF97" w:rsidR="005E6331" w:rsidRDefault="005E6331" w:rsidP="005E6331">
      <w:pPr>
        <w:pStyle w:val="ListParagraph"/>
        <w:numPr>
          <w:ilvl w:val="0"/>
          <w:numId w:val="1"/>
        </w:numPr>
      </w:pPr>
      <w:r w:rsidRPr="005E6331">
        <w:rPr>
          <w:b/>
          <w:bCs/>
        </w:rPr>
        <w:t>hivelist</w:t>
      </w:r>
      <w:r>
        <w:t xml:space="preserve"> – registry hives</w:t>
      </w:r>
    </w:p>
    <w:p w14:paraId="1AA4036F" w14:textId="456E851A" w:rsidR="005E6331" w:rsidRDefault="005E6331" w:rsidP="005E6331">
      <w:pPr>
        <w:pStyle w:val="ListParagraph"/>
        <w:numPr>
          <w:ilvl w:val="0"/>
          <w:numId w:val="1"/>
        </w:numPr>
      </w:pPr>
      <w:r w:rsidRPr="005E6331">
        <w:rPr>
          <w:b/>
          <w:bCs/>
        </w:rPr>
        <w:t>cryptoscan</w:t>
      </w:r>
      <w:r>
        <w:t xml:space="preserve"> – encryption traces</w:t>
      </w:r>
    </w:p>
    <w:p w14:paraId="44B7E418" w14:textId="2A52A65D" w:rsidR="005E6331" w:rsidRDefault="005E6331" w:rsidP="005E6331">
      <w:r w:rsidRPr="005E6331">
        <w:t>These tools enable investigators to retrieve sensitive artefacts such as BitLocker or VeraCrypt keys, malware payloads, and network sessions</w:t>
      </w:r>
      <w:r>
        <w:t xml:space="preserve"> </w:t>
      </w:r>
      <w:r w:rsidRPr="005E6331">
        <w:t>(Naeem et al., 2023).</w:t>
      </w:r>
    </w:p>
    <w:p w14:paraId="05145EBA" w14:textId="51CBF130" w:rsidR="005E6331" w:rsidRDefault="005E6331" w:rsidP="005E6331">
      <w:pPr>
        <w:pStyle w:val="Heading3"/>
      </w:pPr>
      <w:bookmarkStart w:id="19" w:name="_Toc197805908"/>
      <w:r>
        <w:t>3</w:t>
      </w:r>
      <w:r>
        <w:t>.3.2</w:t>
      </w:r>
      <w:r>
        <w:t>.</w:t>
      </w:r>
      <w:r>
        <w:tab/>
      </w:r>
      <w:r>
        <w:t>Log Forensics Layer</w:t>
      </w:r>
      <w:bookmarkEnd w:id="19"/>
    </w:p>
    <w:p w14:paraId="707994EA" w14:textId="3DC17FA5" w:rsidR="005E6331" w:rsidRDefault="005E6331" w:rsidP="005E6331">
      <w:r w:rsidRPr="005E6331">
        <w:t>Log analysis supports user activity reconstruction, session timelines, and anomaly detection. Simulated logs were generated using mock AWS CloudTrail and Azure Monitor datasets. These logs were ingested into an ELK Stack (Elasticsearch, Logstash, Kibana) pipeline for indexing and querying.</w:t>
      </w:r>
    </w:p>
    <w:p w14:paraId="0ACDDD14" w14:textId="77777777" w:rsidR="005E6331" w:rsidRDefault="005E6331" w:rsidP="005E6331">
      <w:r>
        <w:t>Procedures included:</w:t>
      </w:r>
    </w:p>
    <w:p w14:paraId="1DFDA63E" w14:textId="1F12038B" w:rsidR="005E6331" w:rsidRDefault="005E6331" w:rsidP="005E6331">
      <w:pPr>
        <w:pStyle w:val="ListParagraph"/>
        <w:numPr>
          <w:ilvl w:val="0"/>
          <w:numId w:val="1"/>
        </w:numPr>
      </w:pPr>
      <w:r>
        <w:t>Parsing API calls, login attempts, and object access events</w:t>
      </w:r>
    </w:p>
    <w:p w14:paraId="61CC32A4" w14:textId="16FCDB8D" w:rsidR="005E6331" w:rsidRDefault="005E6331" w:rsidP="005E6331">
      <w:pPr>
        <w:pStyle w:val="ListParagraph"/>
        <w:numPr>
          <w:ilvl w:val="0"/>
          <w:numId w:val="1"/>
        </w:numPr>
      </w:pPr>
      <w:r>
        <w:t>Detecting anomalies based on access time, source IP, and action frequency</w:t>
      </w:r>
    </w:p>
    <w:p w14:paraId="1D852EE5" w14:textId="389561E8" w:rsidR="005E6331" w:rsidRDefault="005E6331" w:rsidP="005E6331">
      <w:pPr>
        <w:pStyle w:val="ListParagraph"/>
        <w:numPr>
          <w:ilvl w:val="0"/>
          <w:numId w:val="1"/>
        </w:numPr>
      </w:pPr>
      <w:r>
        <w:t>Visualising session timelines using Kibana dashboards</w:t>
      </w:r>
    </w:p>
    <w:p w14:paraId="42D7A8FE" w14:textId="656A2F15" w:rsidR="005E6331" w:rsidRDefault="005E6331" w:rsidP="005E6331">
      <w:r>
        <w:t xml:space="preserve">This layer is crucial when memory analysis fails or if encryption keys are not recoverable </w:t>
      </w:r>
      <w:r w:rsidRPr="005E6331">
        <w:t>(Hirano &amp; Kobayashi, 2023)</w:t>
      </w:r>
      <w:r>
        <w:t>.</w:t>
      </w:r>
    </w:p>
    <w:p w14:paraId="1F7A0155" w14:textId="295DB260" w:rsidR="005E6331" w:rsidRDefault="005E6331" w:rsidP="005E6331">
      <w:pPr>
        <w:pStyle w:val="Heading3"/>
      </w:pPr>
      <w:bookmarkStart w:id="20" w:name="_Toc197805909"/>
      <w:r>
        <w:t>3</w:t>
      </w:r>
      <w:r>
        <w:t>.3.3</w:t>
      </w:r>
      <w:r>
        <w:t>.</w:t>
      </w:r>
      <w:r>
        <w:tab/>
      </w:r>
      <w:r>
        <w:t>Metadata Correlation Layer</w:t>
      </w:r>
      <w:bookmarkEnd w:id="20"/>
    </w:p>
    <w:p w14:paraId="2691E196" w14:textId="77777777" w:rsidR="005E6331" w:rsidRDefault="005E6331" w:rsidP="005E6331">
      <w:r>
        <w:t>Metadata, such as MAC (Modified, Accessed, Created) timestamps, file sizes, and hash values, is often retained even in encrypted systems. This layer uses EnCase, Autopsy, and custom Python scripts to extract and compare filesystem metadata.</w:t>
      </w:r>
    </w:p>
    <w:p w14:paraId="45880AD0" w14:textId="77777777" w:rsidR="005E6331" w:rsidRDefault="005E6331" w:rsidP="005E6331"/>
    <w:p w14:paraId="0F13A6CE" w14:textId="77777777" w:rsidR="005E6331" w:rsidRDefault="005E6331" w:rsidP="005E6331">
      <w:r>
        <w:t>Correlation is achieved by:</w:t>
      </w:r>
    </w:p>
    <w:p w14:paraId="257FB89F" w14:textId="79AF5670" w:rsidR="005E6331" w:rsidRDefault="005E6331" w:rsidP="005E6331">
      <w:pPr>
        <w:pStyle w:val="ListParagraph"/>
        <w:numPr>
          <w:ilvl w:val="0"/>
          <w:numId w:val="1"/>
        </w:numPr>
      </w:pPr>
      <w:r>
        <w:t>Linking metadata to memory and log findings</w:t>
      </w:r>
    </w:p>
    <w:p w14:paraId="6B168FB4" w14:textId="78B5931D" w:rsidR="005E6331" w:rsidRDefault="005E6331" w:rsidP="005E6331">
      <w:pPr>
        <w:pStyle w:val="ListParagraph"/>
        <w:numPr>
          <w:ilvl w:val="0"/>
          <w:numId w:val="1"/>
        </w:numPr>
      </w:pPr>
      <w:r>
        <w:t>Identifying behavioural patterns and timestamps</w:t>
      </w:r>
    </w:p>
    <w:p w14:paraId="07DC01B7" w14:textId="36E3DEC9" w:rsidR="005E6331" w:rsidRDefault="005E6331" w:rsidP="005E6331">
      <w:pPr>
        <w:pStyle w:val="ListParagraph"/>
        <w:numPr>
          <w:ilvl w:val="0"/>
          <w:numId w:val="1"/>
        </w:numPr>
      </w:pPr>
      <w:r>
        <w:t>Detecting file tampering or deletion events</w:t>
      </w:r>
    </w:p>
    <w:p w14:paraId="68C89582" w14:textId="1F652B1F" w:rsidR="005E6331" w:rsidRDefault="005E6331" w:rsidP="005E6331">
      <w:r>
        <w:t xml:space="preserve">While metadata lacks content, its circumstantial value is admissible and often pivotal in legal contexts </w:t>
      </w:r>
      <w:r w:rsidRPr="005E6331">
        <w:t>(Chen et al., 2019)</w:t>
      </w:r>
      <w:r>
        <w:t>.</w:t>
      </w:r>
    </w:p>
    <w:p w14:paraId="6FED5CBE" w14:textId="7F8E82E2" w:rsidR="005E6331" w:rsidRPr="005E6331" w:rsidRDefault="005E6331" w:rsidP="005E6331">
      <w:pPr>
        <w:pStyle w:val="Heading2"/>
      </w:pPr>
      <w:bookmarkStart w:id="21" w:name="_Toc197805910"/>
      <w:r>
        <w:t>3.4.</w:t>
      </w:r>
      <w:r>
        <w:tab/>
        <w:t>Simulated Environment Setup</w:t>
      </w:r>
      <w:bookmarkEnd w:id="21"/>
    </w:p>
    <w:p w14:paraId="416D02CB" w14:textId="3E5A9100" w:rsidR="005E6331" w:rsidRDefault="005E6331" w:rsidP="005E6331">
      <w:r>
        <w:t>A controlled, multi-layered simulation environment was implemented utilising VirtualBox to host virtual machines running on Windows 10 and Ubuntu. Every virtual machine was fitted with encrypted containers created using VeraCrypt with the help of AES-XTS with 256-bit encryption to emulate real-world client-side encryption deployments. To simulate user activity and adversarial conditions,</w:t>
      </w:r>
      <w:r>
        <w:t xml:space="preserve"> each VM also had dummy user data and directories that had simulated attacks by ransomware, thus representing the existence of encrypted or locked files. Cloud interaction was simulated with Nextcloud, an </w:t>
      </w:r>
      <w:r>
        <w:t>open-source</w:t>
      </w:r>
      <w:r>
        <w:t xml:space="preserve"> cloud collaboration package, and AWS CLI scripts to simulate file uploads, downloads and </w:t>
      </w:r>
      <w:r>
        <w:t>API</w:t>
      </w:r>
      <w:r>
        <w:t xml:space="preserve"> calls in a closed environment.</w:t>
      </w:r>
    </w:p>
    <w:p w14:paraId="3697897E" w14:textId="3D49D4E0" w:rsidR="005E6331" w:rsidRDefault="005E6331" w:rsidP="005E6331">
      <w:r>
        <w:t xml:space="preserve">This arrangement allowed for the forensic testing under dynamic and repeatable conditions. Investigators can change the volatility of memory by regulating when RAM snapshots </w:t>
      </w:r>
      <w:r>
        <w:t>are made with respect to the container mount status of a memory event, with scenarios where encryption keys are</w:t>
      </w:r>
      <w:r>
        <w:t xml:space="preserve"> either in or out of memory. The possibility of toggling VeraCrypt containers </w:t>
      </w:r>
      <w:r>
        <w:t xml:space="preserve">between mounted and unmounted states enabled evaluation of the </w:t>
      </w:r>
      <w:r>
        <w:t xml:space="preserve">live acquisition method. Moreover, simulated log retention and tampering were </w:t>
      </w:r>
      <w:r>
        <w:t>set up to select the resiliency of the framework's</w:t>
      </w:r>
      <w:r>
        <w:t xml:space="preserve"> log analysis layer to incomplete or obfuscated activity records. Combined, this virtual testbed created a practical but ethically safe setting to validate the layered forensic framework.</w:t>
      </w:r>
    </w:p>
    <w:p w14:paraId="695B7845" w14:textId="7521E7FF" w:rsidR="005E6331" w:rsidRDefault="005E6331">
      <w:pPr>
        <w:spacing w:line="259" w:lineRule="auto"/>
        <w:jc w:val="left"/>
      </w:pPr>
      <w:r>
        <w:br w:type="page"/>
      </w:r>
    </w:p>
    <w:p w14:paraId="30CE2849" w14:textId="20F150C1" w:rsidR="005E6331" w:rsidRPr="005E6331" w:rsidRDefault="0069741E" w:rsidP="005E6331">
      <w:r>
        <w:rPr>
          <w:noProof/>
        </w:rPr>
        <w:lastRenderedPageBreak/>
        <w:pict w14:anchorId="6A74B3D7">
          <v:roundrect id="_x0000_s2054" style="position:absolute;left:0;text-align:left;margin-left:352.5pt;margin-top:6pt;width:111.75pt;height:42.75pt;z-index:251662336" arcsize="10923f">
            <v:textbox style="mso-next-textbox:#_x0000_s2054">
              <w:txbxContent>
                <w:p w14:paraId="44ABE309" w14:textId="4755F5F4" w:rsidR="0069741E" w:rsidRPr="0069741E" w:rsidRDefault="0069741E" w:rsidP="0069741E">
                  <w:pPr>
                    <w:spacing w:line="240" w:lineRule="auto"/>
                    <w:jc w:val="center"/>
                  </w:pPr>
                  <w:r w:rsidRPr="0069741E">
                    <w:t>Log Events (Cloud)</w:t>
                  </w:r>
                </w:p>
              </w:txbxContent>
            </v:textbox>
          </v:roundrect>
        </w:pict>
      </w:r>
      <w:r>
        <w:rPr>
          <w:noProof/>
        </w:rPr>
        <w:pict w14:anchorId="3DDB5743">
          <v:shapetype id="_x0000_t32" coordsize="21600,21600" o:spt="32" o:oned="t" path="m,l21600,21600e" filled="f">
            <v:path arrowok="t" fillok="f" o:connecttype="none"/>
            <o:lock v:ext="edit" shapetype="t"/>
          </v:shapetype>
          <v:shape id="_x0000_s2053" type="#_x0000_t32" style="position:absolute;left:0;text-align:left;margin-left:306.75pt;margin-top:27pt;width:36.75pt;height:0;flip:y;z-index:251661312" o:connectortype="straight">
            <v:stroke endarrow="block"/>
          </v:shape>
        </w:pict>
      </w:r>
      <w:r>
        <w:rPr>
          <w:noProof/>
        </w:rPr>
        <w:pict w14:anchorId="6A74B3D7">
          <v:roundrect id="_x0000_s2052" style="position:absolute;left:0;text-align:left;margin-left:187.5pt;margin-top:6pt;width:111.75pt;height:42.75pt;z-index:251660288" arcsize="10923f">
            <v:textbox style="mso-next-textbox:#_x0000_s2052">
              <w:txbxContent>
                <w:p w14:paraId="399B59B6" w14:textId="2FC2F194" w:rsidR="0069741E" w:rsidRPr="0069741E" w:rsidRDefault="0069741E" w:rsidP="0069741E">
                  <w:pPr>
                    <w:spacing w:line="240" w:lineRule="auto"/>
                    <w:jc w:val="center"/>
                  </w:pPr>
                  <w:r w:rsidRPr="0069741E">
                    <w:t xml:space="preserve">Encrypted Container </w:t>
                  </w:r>
                </w:p>
              </w:txbxContent>
            </v:textbox>
          </v:roundrect>
        </w:pict>
      </w:r>
      <w:r>
        <w:rPr>
          <w:noProof/>
        </w:rPr>
        <w:pict w14:anchorId="3DDB5743">
          <v:shape id="_x0000_s2051" type="#_x0000_t32" style="position:absolute;left:0;text-align:left;margin-left:2in;margin-top:27pt;width:36.75pt;height:0;flip:y;z-index:251659264" o:connectortype="straight">
            <v:stroke endarrow="block"/>
          </v:shape>
        </w:pict>
      </w:r>
      <w:r>
        <w:rPr>
          <w:noProof/>
        </w:rPr>
        <w:pict w14:anchorId="6A74B3D7">
          <v:roundrect id="_x0000_s2050" style="position:absolute;left:0;text-align:left;margin-left:26.25pt;margin-top:6pt;width:111.75pt;height:42.75pt;z-index:251658240" arcsize="10923f">
            <v:textbox style="mso-next-textbox:#_x0000_s2050">
              <w:txbxContent>
                <w:p w14:paraId="15C43EEB" w14:textId="16AB97A5" w:rsidR="0069741E" w:rsidRPr="0069741E" w:rsidRDefault="0069741E" w:rsidP="0069741E">
                  <w:pPr>
                    <w:spacing w:line="240" w:lineRule="auto"/>
                    <w:jc w:val="center"/>
                  </w:pPr>
                  <w:r w:rsidRPr="0069741E">
                    <w:t>Win10 VM + FTK/Vol</w:t>
                  </w:r>
                </w:p>
              </w:txbxContent>
            </v:textbox>
          </v:roundrect>
        </w:pict>
      </w:r>
    </w:p>
    <w:p w14:paraId="3FB126EB" w14:textId="3EBA2848" w:rsidR="00E57B39" w:rsidRDefault="0069741E" w:rsidP="0069741E">
      <w:pPr>
        <w:tabs>
          <w:tab w:val="left" w:pos="3510"/>
        </w:tabs>
      </w:pPr>
      <w:r>
        <w:rPr>
          <w:noProof/>
        </w:rPr>
        <w:pict w14:anchorId="48F87C0F">
          <v:shape id="_x0000_s2058" type="#_x0000_t32" style="position:absolute;left:0;text-align:left;margin-left:413.25pt;margin-top:23.8pt;width:0;height:86.25pt;z-index:251666432" o:connectortype="straight">
            <v:stroke endarrow="block"/>
          </v:shape>
        </w:pict>
      </w:r>
      <w:r>
        <w:rPr>
          <w:noProof/>
        </w:rPr>
        <w:pict w14:anchorId="48F87C0F">
          <v:shape id="_x0000_s2057" type="#_x0000_t32" style="position:absolute;left:0;text-align:left;margin-left:248.25pt;margin-top:23.8pt;width:0;height:86.25pt;z-index:251665408" o:connectortype="straight">
            <v:stroke endarrow="block"/>
          </v:shape>
        </w:pict>
      </w:r>
      <w:r>
        <w:rPr>
          <w:noProof/>
        </w:rPr>
        <w:pict w14:anchorId="48F87C0F">
          <v:shape id="_x0000_s2055" type="#_x0000_t32" style="position:absolute;left:0;text-align:left;margin-left:79.5pt;margin-top:23.8pt;width:0;height:86.25pt;z-index:251663360" o:connectortype="straight">
            <v:stroke endarrow="block"/>
          </v:shape>
        </w:pict>
      </w:r>
      <w:r>
        <w:tab/>
      </w:r>
    </w:p>
    <w:p w14:paraId="19D117B6" w14:textId="77777777" w:rsidR="0069741E" w:rsidRDefault="0069741E" w:rsidP="0069741E">
      <w:pPr>
        <w:tabs>
          <w:tab w:val="left" w:pos="3510"/>
        </w:tabs>
      </w:pPr>
    </w:p>
    <w:p w14:paraId="359C87AF" w14:textId="77777777" w:rsidR="0069741E" w:rsidRDefault="0069741E" w:rsidP="0069741E">
      <w:pPr>
        <w:tabs>
          <w:tab w:val="left" w:pos="3510"/>
        </w:tabs>
      </w:pPr>
    </w:p>
    <w:p w14:paraId="221403D3" w14:textId="0A88DF94" w:rsidR="0069741E" w:rsidRDefault="0069741E" w:rsidP="0069741E">
      <w:pPr>
        <w:tabs>
          <w:tab w:val="left" w:pos="3510"/>
        </w:tabs>
      </w:pPr>
      <w:r>
        <w:rPr>
          <w:noProof/>
        </w:rPr>
        <w:pict w14:anchorId="1584D058">
          <v:shapetype id="_x0000_t202" coordsize="21600,21600" o:spt="202" path="m,l,21600r21600,l21600,xe">
            <v:stroke joinstyle="miter"/>
            <v:path gradientshapeok="t" o:connecttype="rect"/>
          </v:shapetype>
          <v:shape id="_x0000_s2059" type="#_x0000_t202" style="position:absolute;left:0;text-align:left;margin-left:192.75pt;margin-top:28.45pt;width:114pt;height:25.5pt;z-index:251667456">
            <v:stroke dashstyle="dash"/>
            <v:textbox>
              <w:txbxContent>
                <w:p w14:paraId="2C564909" w14:textId="40CFC665" w:rsidR="0069741E" w:rsidRDefault="0069741E">
                  <w:r w:rsidRPr="0069741E">
                    <w:t xml:space="preserve">Metadata Extraction   </w:t>
                  </w:r>
                </w:p>
              </w:txbxContent>
            </v:textbox>
          </v:shape>
        </w:pict>
      </w:r>
      <w:r>
        <w:rPr>
          <w:noProof/>
        </w:rPr>
        <w:pict w14:anchorId="1584D058">
          <v:shape id="_x0000_s2060" type="#_x0000_t202" style="position:absolute;left:0;text-align:left;margin-left:352.5pt;margin-top:28.45pt;width:114pt;height:25.5pt;z-index:251668480">
            <v:stroke dashstyle="dash"/>
            <v:textbox>
              <w:txbxContent>
                <w:p w14:paraId="7C7B9BF1" w14:textId="60762B19" w:rsidR="0069741E" w:rsidRDefault="0069741E">
                  <w:r w:rsidRPr="0069741E">
                    <w:t>ELK Stack Timeline</w:t>
                  </w:r>
                </w:p>
              </w:txbxContent>
            </v:textbox>
          </v:shape>
        </w:pict>
      </w:r>
      <w:r>
        <w:rPr>
          <w:noProof/>
        </w:rPr>
        <w:pict w14:anchorId="1584D058">
          <v:shape id="_x0000_s2056" type="#_x0000_t202" style="position:absolute;left:0;text-align:left;margin-left:28.5pt;margin-top:28.45pt;width:109.5pt;height:25.5pt;z-index:251664384">
            <v:stroke dashstyle="dash"/>
            <v:textbox>
              <w:txbxContent>
                <w:p w14:paraId="71AC4471" w14:textId="490F977C" w:rsidR="0069741E" w:rsidRDefault="0069741E">
                  <w:r>
                    <w:t>Memory Forensics</w:t>
                  </w:r>
                </w:p>
              </w:txbxContent>
            </v:textbox>
          </v:shape>
        </w:pict>
      </w:r>
    </w:p>
    <w:p w14:paraId="4DE05F5C" w14:textId="1FCAE0B4" w:rsidR="0069741E" w:rsidRDefault="0069741E" w:rsidP="0069741E">
      <w:pPr>
        <w:tabs>
          <w:tab w:val="left" w:pos="3510"/>
        </w:tabs>
      </w:pPr>
    </w:p>
    <w:p w14:paraId="444F9F9D" w14:textId="5A428531" w:rsidR="00E57B39" w:rsidRDefault="0069741E" w:rsidP="0069741E">
      <w:pPr>
        <w:jc w:val="center"/>
        <w:rPr>
          <w:i/>
          <w:iCs/>
          <w:color w:val="156082" w:themeColor="accent1"/>
          <w:sz w:val="20"/>
          <w:szCs w:val="20"/>
        </w:rPr>
      </w:pPr>
      <w:r>
        <w:rPr>
          <w:i/>
          <w:iCs/>
          <w:color w:val="156082" w:themeColor="accent1"/>
          <w:sz w:val="20"/>
          <w:szCs w:val="20"/>
        </w:rPr>
        <w:t>Figure 3.1</w:t>
      </w:r>
      <w:r w:rsidRPr="0069741E">
        <w:rPr>
          <w:i/>
          <w:iCs/>
          <w:color w:val="156082" w:themeColor="accent1"/>
          <w:sz w:val="20"/>
          <w:szCs w:val="20"/>
        </w:rPr>
        <w:t xml:space="preserve">: </w:t>
      </w:r>
      <w:r w:rsidRPr="0069741E">
        <w:rPr>
          <w:i/>
          <w:iCs/>
          <w:color w:val="156082" w:themeColor="accent1"/>
          <w:sz w:val="20"/>
          <w:szCs w:val="20"/>
        </w:rPr>
        <w:t>Testbed Architecture Diagram</w:t>
      </w:r>
    </w:p>
    <w:p w14:paraId="29854FB7" w14:textId="44C10934" w:rsidR="0069741E" w:rsidRDefault="0069741E" w:rsidP="0069741E">
      <w:pPr>
        <w:pStyle w:val="Heading2"/>
      </w:pPr>
      <w:bookmarkStart w:id="22" w:name="_Toc197805911"/>
      <w:r>
        <w:t>3.5.</w:t>
      </w:r>
      <w:r w:rsidR="004C11FC">
        <w:tab/>
      </w:r>
      <w:r>
        <w:t>Tools Used and Justification</w:t>
      </w:r>
      <w:bookmarkEnd w:id="22"/>
    </w:p>
    <w:tbl>
      <w:tblPr>
        <w:tblStyle w:val="TableGrid"/>
        <w:tblW w:w="9798" w:type="dxa"/>
        <w:tblLook w:val="04A0" w:firstRow="1" w:lastRow="0" w:firstColumn="1" w:lastColumn="0" w:noHBand="0" w:noVBand="1"/>
      </w:tblPr>
      <w:tblGrid>
        <w:gridCol w:w="1518"/>
        <w:gridCol w:w="3103"/>
        <w:gridCol w:w="5177"/>
      </w:tblGrid>
      <w:tr w:rsidR="0069741E" w:rsidRPr="0069741E" w14:paraId="71D4F1CA" w14:textId="77777777" w:rsidTr="0069741E">
        <w:trPr>
          <w:trHeight w:val="402"/>
        </w:trPr>
        <w:tc>
          <w:tcPr>
            <w:tcW w:w="1518" w:type="dxa"/>
            <w:hideMark/>
          </w:tcPr>
          <w:p w14:paraId="4551A6D2" w14:textId="77777777" w:rsidR="0069741E" w:rsidRPr="0069741E" w:rsidRDefault="0069741E" w:rsidP="0069741E">
            <w:pPr>
              <w:spacing w:line="240" w:lineRule="auto"/>
              <w:jc w:val="center"/>
              <w:rPr>
                <w:rFonts w:eastAsia="Times New Roman" w:cs="Times New Roman"/>
                <w:b/>
                <w:bCs/>
                <w:kern w:val="0"/>
                <w:szCs w:val="24"/>
                <w:lang w:val="en-US"/>
                <w14:ligatures w14:val="none"/>
              </w:rPr>
            </w:pPr>
            <w:r w:rsidRPr="0069741E">
              <w:rPr>
                <w:rFonts w:eastAsia="Times New Roman" w:cs="Times New Roman"/>
                <w:b/>
                <w:bCs/>
                <w:kern w:val="0"/>
                <w:szCs w:val="24"/>
                <w:lang w:val="en-US"/>
                <w14:ligatures w14:val="none"/>
              </w:rPr>
              <w:t>Tool</w:t>
            </w:r>
          </w:p>
        </w:tc>
        <w:tc>
          <w:tcPr>
            <w:tcW w:w="3103" w:type="dxa"/>
            <w:hideMark/>
          </w:tcPr>
          <w:p w14:paraId="6879926A" w14:textId="77777777" w:rsidR="0069741E" w:rsidRPr="0069741E" w:rsidRDefault="0069741E" w:rsidP="0069741E">
            <w:pPr>
              <w:spacing w:line="240" w:lineRule="auto"/>
              <w:jc w:val="center"/>
              <w:rPr>
                <w:rFonts w:eastAsia="Times New Roman" w:cs="Times New Roman"/>
                <w:b/>
                <w:bCs/>
                <w:kern w:val="0"/>
                <w:szCs w:val="24"/>
                <w:lang w:val="en-US"/>
                <w14:ligatures w14:val="none"/>
              </w:rPr>
            </w:pPr>
            <w:r w:rsidRPr="0069741E">
              <w:rPr>
                <w:rFonts w:eastAsia="Times New Roman" w:cs="Times New Roman"/>
                <w:b/>
                <w:bCs/>
                <w:kern w:val="0"/>
                <w:szCs w:val="24"/>
                <w:lang w:val="en-US"/>
                <w14:ligatures w14:val="none"/>
              </w:rPr>
              <w:t>Purpose</w:t>
            </w:r>
          </w:p>
        </w:tc>
        <w:tc>
          <w:tcPr>
            <w:tcW w:w="5177" w:type="dxa"/>
            <w:hideMark/>
          </w:tcPr>
          <w:p w14:paraId="1AF2DB54" w14:textId="77777777" w:rsidR="0069741E" w:rsidRPr="0069741E" w:rsidRDefault="0069741E" w:rsidP="0069741E">
            <w:pPr>
              <w:spacing w:line="240" w:lineRule="auto"/>
              <w:jc w:val="center"/>
              <w:rPr>
                <w:rFonts w:eastAsia="Times New Roman" w:cs="Times New Roman"/>
                <w:b/>
                <w:bCs/>
                <w:kern w:val="0"/>
                <w:szCs w:val="24"/>
                <w:lang w:val="en-US"/>
                <w14:ligatures w14:val="none"/>
              </w:rPr>
            </w:pPr>
            <w:r w:rsidRPr="0069741E">
              <w:rPr>
                <w:rFonts w:eastAsia="Times New Roman" w:cs="Times New Roman"/>
                <w:b/>
                <w:bCs/>
                <w:kern w:val="0"/>
                <w:szCs w:val="24"/>
                <w:lang w:val="en-US"/>
                <w14:ligatures w14:val="none"/>
              </w:rPr>
              <w:t>Justification</w:t>
            </w:r>
          </w:p>
        </w:tc>
      </w:tr>
      <w:tr w:rsidR="0069741E" w:rsidRPr="0069741E" w14:paraId="21648918" w14:textId="77777777" w:rsidTr="0069741E">
        <w:trPr>
          <w:trHeight w:val="379"/>
        </w:trPr>
        <w:tc>
          <w:tcPr>
            <w:tcW w:w="1518" w:type="dxa"/>
            <w:vAlign w:val="center"/>
            <w:hideMark/>
          </w:tcPr>
          <w:p w14:paraId="114CCF24"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FTK Imager</w:t>
            </w:r>
          </w:p>
        </w:tc>
        <w:tc>
          <w:tcPr>
            <w:tcW w:w="3103" w:type="dxa"/>
            <w:vAlign w:val="center"/>
            <w:hideMark/>
          </w:tcPr>
          <w:p w14:paraId="4AB35C30"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Live RAM &amp; disk acquisition</w:t>
            </w:r>
          </w:p>
        </w:tc>
        <w:tc>
          <w:tcPr>
            <w:tcW w:w="5177" w:type="dxa"/>
            <w:vAlign w:val="center"/>
            <w:hideMark/>
          </w:tcPr>
          <w:p w14:paraId="5DE47B8C" w14:textId="059257F5"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Forensically sound, court-recognised (Ahmad, 2023)</w:t>
            </w:r>
          </w:p>
        </w:tc>
      </w:tr>
      <w:tr w:rsidR="0069741E" w:rsidRPr="0069741E" w14:paraId="497D6B67" w14:textId="77777777" w:rsidTr="0069741E">
        <w:trPr>
          <w:trHeight w:val="784"/>
        </w:trPr>
        <w:tc>
          <w:tcPr>
            <w:tcW w:w="1518" w:type="dxa"/>
            <w:vAlign w:val="center"/>
            <w:hideMark/>
          </w:tcPr>
          <w:p w14:paraId="28EC3264"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Volatility v3</w:t>
            </w:r>
          </w:p>
        </w:tc>
        <w:tc>
          <w:tcPr>
            <w:tcW w:w="3103" w:type="dxa"/>
            <w:vAlign w:val="center"/>
            <w:hideMark/>
          </w:tcPr>
          <w:p w14:paraId="0855E38C"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RAM parsing (processes, keys)</w:t>
            </w:r>
          </w:p>
        </w:tc>
        <w:tc>
          <w:tcPr>
            <w:tcW w:w="5177" w:type="dxa"/>
            <w:vAlign w:val="center"/>
            <w:hideMark/>
          </w:tcPr>
          <w:p w14:paraId="620734B2" w14:textId="366C739F"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Open source</w:t>
            </w:r>
            <w:r w:rsidRPr="0069741E">
              <w:rPr>
                <w:rFonts w:eastAsia="Times New Roman" w:cs="Times New Roman"/>
                <w:kern w:val="0"/>
                <w:sz w:val="20"/>
                <w:lang w:val="en-US"/>
                <w14:ligatures w14:val="none"/>
              </w:rPr>
              <w:t>, widely validated in research (Heimbach et al., 2022)</w:t>
            </w:r>
          </w:p>
        </w:tc>
      </w:tr>
      <w:tr w:rsidR="0069741E" w:rsidRPr="0069741E" w14:paraId="0DBF2151" w14:textId="77777777" w:rsidTr="0069741E">
        <w:trPr>
          <w:trHeight w:val="808"/>
        </w:trPr>
        <w:tc>
          <w:tcPr>
            <w:tcW w:w="1518" w:type="dxa"/>
            <w:vAlign w:val="center"/>
            <w:hideMark/>
          </w:tcPr>
          <w:p w14:paraId="6B8E26FB"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WinPmem</w:t>
            </w:r>
          </w:p>
        </w:tc>
        <w:tc>
          <w:tcPr>
            <w:tcW w:w="3103" w:type="dxa"/>
            <w:vAlign w:val="center"/>
            <w:hideMark/>
          </w:tcPr>
          <w:p w14:paraId="477A5FD9"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Memory acquisition (Windows)</w:t>
            </w:r>
          </w:p>
        </w:tc>
        <w:tc>
          <w:tcPr>
            <w:tcW w:w="5177" w:type="dxa"/>
            <w:vAlign w:val="center"/>
            <w:hideMark/>
          </w:tcPr>
          <w:p w14:paraId="3CBBDAA1"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Lightweight, reliable, supports volatile captures</w:t>
            </w:r>
          </w:p>
        </w:tc>
      </w:tr>
      <w:tr w:rsidR="0069741E" w:rsidRPr="0069741E" w14:paraId="0A675FC7" w14:textId="77777777" w:rsidTr="0069741E">
        <w:trPr>
          <w:trHeight w:val="784"/>
        </w:trPr>
        <w:tc>
          <w:tcPr>
            <w:tcW w:w="1518" w:type="dxa"/>
            <w:vAlign w:val="center"/>
            <w:hideMark/>
          </w:tcPr>
          <w:p w14:paraId="786DD732"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ELK Stack</w:t>
            </w:r>
          </w:p>
        </w:tc>
        <w:tc>
          <w:tcPr>
            <w:tcW w:w="3103" w:type="dxa"/>
            <w:vAlign w:val="center"/>
            <w:hideMark/>
          </w:tcPr>
          <w:p w14:paraId="28E590E7"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Log indexing, search, and visual</w:t>
            </w:r>
          </w:p>
        </w:tc>
        <w:tc>
          <w:tcPr>
            <w:tcW w:w="5177" w:type="dxa"/>
            <w:vAlign w:val="center"/>
            <w:hideMark/>
          </w:tcPr>
          <w:p w14:paraId="09F4AB96" w14:textId="41C01D45"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Supports scalable log analytics (Hirano &amp; Kobayashi, 2023)</w:t>
            </w:r>
            <w:r>
              <w:rPr>
                <w:rFonts w:eastAsia="Times New Roman" w:cs="Times New Roman"/>
                <w:kern w:val="0"/>
                <w:sz w:val="20"/>
                <w:lang w:val="en-US"/>
                <w14:ligatures w14:val="none"/>
              </w:rPr>
              <w:t>.</w:t>
            </w:r>
          </w:p>
        </w:tc>
      </w:tr>
      <w:tr w:rsidR="0069741E" w:rsidRPr="0069741E" w14:paraId="095516CA" w14:textId="77777777" w:rsidTr="0069741E">
        <w:trPr>
          <w:trHeight w:val="808"/>
        </w:trPr>
        <w:tc>
          <w:tcPr>
            <w:tcW w:w="1518" w:type="dxa"/>
            <w:vAlign w:val="center"/>
            <w:hideMark/>
          </w:tcPr>
          <w:p w14:paraId="3AD2174E"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EnCase</w:t>
            </w:r>
          </w:p>
        </w:tc>
        <w:tc>
          <w:tcPr>
            <w:tcW w:w="3103" w:type="dxa"/>
            <w:vAlign w:val="center"/>
            <w:hideMark/>
          </w:tcPr>
          <w:p w14:paraId="28D4E627"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Metadata and artefact extraction</w:t>
            </w:r>
          </w:p>
        </w:tc>
        <w:tc>
          <w:tcPr>
            <w:tcW w:w="5177" w:type="dxa"/>
            <w:vAlign w:val="center"/>
            <w:hideMark/>
          </w:tcPr>
          <w:p w14:paraId="0A8E1F58" w14:textId="7C06B44B"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Legal standard in digital forensics (Turki et al., 2024)</w:t>
            </w:r>
            <w:r>
              <w:rPr>
                <w:rFonts w:eastAsia="Times New Roman" w:cs="Times New Roman"/>
                <w:kern w:val="0"/>
                <w:sz w:val="20"/>
                <w:lang w:val="en-US"/>
                <w14:ligatures w14:val="none"/>
              </w:rPr>
              <w:t>.</w:t>
            </w:r>
          </w:p>
        </w:tc>
      </w:tr>
      <w:tr w:rsidR="0069741E" w:rsidRPr="0069741E" w14:paraId="4F40BBA6" w14:textId="77777777" w:rsidTr="0069741E">
        <w:trPr>
          <w:trHeight w:val="784"/>
        </w:trPr>
        <w:tc>
          <w:tcPr>
            <w:tcW w:w="1518" w:type="dxa"/>
            <w:vAlign w:val="center"/>
            <w:hideMark/>
          </w:tcPr>
          <w:p w14:paraId="2057F01E"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Cado Security</w:t>
            </w:r>
          </w:p>
        </w:tc>
        <w:tc>
          <w:tcPr>
            <w:tcW w:w="3103" w:type="dxa"/>
            <w:vAlign w:val="center"/>
            <w:hideMark/>
          </w:tcPr>
          <w:p w14:paraId="68A3733B"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Cloud-native correlation</w:t>
            </w:r>
          </w:p>
        </w:tc>
        <w:tc>
          <w:tcPr>
            <w:tcW w:w="5177" w:type="dxa"/>
            <w:vAlign w:val="center"/>
            <w:hideMark/>
          </w:tcPr>
          <w:p w14:paraId="61889172"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Cloud API-compatible, supports modern SaaS/IaaS/PaaS data</w:t>
            </w:r>
          </w:p>
        </w:tc>
      </w:tr>
      <w:tr w:rsidR="0069741E" w:rsidRPr="0069741E" w14:paraId="6CD291DF" w14:textId="77777777" w:rsidTr="0069741E">
        <w:trPr>
          <w:trHeight w:val="784"/>
        </w:trPr>
        <w:tc>
          <w:tcPr>
            <w:tcW w:w="1518" w:type="dxa"/>
            <w:vAlign w:val="center"/>
            <w:hideMark/>
          </w:tcPr>
          <w:p w14:paraId="016BA51A"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VeraCrypt</w:t>
            </w:r>
          </w:p>
        </w:tc>
        <w:tc>
          <w:tcPr>
            <w:tcW w:w="3103" w:type="dxa"/>
            <w:vAlign w:val="center"/>
            <w:hideMark/>
          </w:tcPr>
          <w:p w14:paraId="19A98919" w14:textId="77777777"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Simulate encrypted cloud storage</w:t>
            </w:r>
          </w:p>
        </w:tc>
        <w:tc>
          <w:tcPr>
            <w:tcW w:w="5177" w:type="dxa"/>
            <w:vAlign w:val="center"/>
            <w:hideMark/>
          </w:tcPr>
          <w:p w14:paraId="17FD55D5" w14:textId="5087FAB3" w:rsidR="0069741E" w:rsidRPr="0069741E" w:rsidRDefault="0069741E" w:rsidP="0069741E">
            <w:pPr>
              <w:jc w:val="left"/>
              <w:rPr>
                <w:rFonts w:eastAsia="Times New Roman" w:cs="Times New Roman"/>
                <w:kern w:val="0"/>
                <w:sz w:val="20"/>
                <w:lang w:val="en-US"/>
                <w14:ligatures w14:val="none"/>
              </w:rPr>
            </w:pPr>
            <w:r w:rsidRPr="0069741E">
              <w:rPr>
                <w:rFonts w:eastAsia="Times New Roman" w:cs="Times New Roman"/>
                <w:kern w:val="0"/>
                <w:sz w:val="20"/>
                <w:lang w:val="en-US"/>
                <w14:ligatures w14:val="none"/>
              </w:rPr>
              <w:t>Open source</w:t>
            </w:r>
            <w:r w:rsidRPr="0069741E">
              <w:rPr>
                <w:rFonts w:eastAsia="Times New Roman" w:cs="Times New Roman"/>
                <w:kern w:val="0"/>
                <w:sz w:val="20"/>
                <w:lang w:val="en-US"/>
                <w14:ligatures w14:val="none"/>
              </w:rPr>
              <w:t xml:space="preserve"> supports real-world encryption standards</w:t>
            </w:r>
          </w:p>
        </w:tc>
      </w:tr>
    </w:tbl>
    <w:p w14:paraId="3046B0FC" w14:textId="77777777" w:rsidR="0069741E" w:rsidRDefault="0069741E" w:rsidP="0069741E"/>
    <w:p w14:paraId="564AE3A0" w14:textId="3703244E" w:rsidR="0069741E" w:rsidRDefault="0069741E" w:rsidP="0069741E">
      <w:pPr>
        <w:pStyle w:val="Heading2"/>
      </w:pPr>
      <w:bookmarkStart w:id="23" w:name="_Toc197805912"/>
      <w:r>
        <w:t>3.6.</w:t>
      </w:r>
      <w:r>
        <w:tab/>
        <w:t>Design Rationale and Evaluation Criteria</w:t>
      </w:r>
      <w:bookmarkEnd w:id="23"/>
    </w:p>
    <w:p w14:paraId="270CF0D1" w14:textId="3B4F1760" w:rsidR="0069741E" w:rsidRDefault="0069741E" w:rsidP="0069741E">
      <w:r w:rsidRPr="0069741E">
        <w:t xml:space="preserve">The layered forensic framework was developed to meet the intricate forensics-based challenges of encrypted cloud environments; namely, lack of access to content because of strong encryption, no direct access, and </w:t>
      </w:r>
      <w:r>
        <w:t xml:space="preserve">the </w:t>
      </w:r>
      <w:r w:rsidRPr="0069741E">
        <w:t>need to rely on providers</w:t>
      </w:r>
      <w:r w:rsidRPr="0069741E">
        <w:t xml:space="preserve">' cooperation. This design provides built-in redundancy on three </w:t>
      </w:r>
      <w:r>
        <w:t>complementary</w:t>
      </w:r>
      <w:r w:rsidRPr="0069741E">
        <w:t xml:space="preserve"> forensic layers: volatile memory analysis, log forensics, and </w:t>
      </w:r>
      <w:r w:rsidRPr="0069741E">
        <w:lastRenderedPageBreak/>
        <w:t xml:space="preserve">metadata correlation. All layers operate autonomously while maintaining each other. For example, the memory forensics layer profile takes volatile data such as encryption keys, session credentials, and running processes for mount containers. Such artefacts are important for decrypting </w:t>
      </w:r>
      <w:r>
        <w:t xml:space="preserve">the </w:t>
      </w:r>
      <w:r w:rsidRPr="0069741E">
        <w:t>content and state of the system. However, volatile memory is short-lived- RAM can easily be overwritten, or containers can be unmounted during acquisition, and therefore, this layer may be ineffective in some cases. To compensate for this, the log analysis layer creates an understanding of the user behaviour from parsing the activity trail from cloud service logs like API calls, a login, and file access attempts, even if the data calls are encrypted and thus unreadable</w:t>
      </w:r>
      <w:r w:rsidRPr="0069741E">
        <w:t>.</w:t>
      </w:r>
    </w:p>
    <w:p w14:paraId="4D3E3367" w14:textId="75B1E030" w:rsidR="0069741E" w:rsidRDefault="0069741E" w:rsidP="0069741E">
      <w:r w:rsidRPr="0069741E">
        <w:t>In instances where the memory and log data are both lacking (because of encrypted storage, with limited retention policies, or log tampering)</w:t>
      </w:r>
      <w:r>
        <w:t>,</w:t>
      </w:r>
      <w:r w:rsidRPr="0069741E">
        <w:t xml:space="preserve"> the metadata correlation layer provides an alternative avenue to insight. Through the study of file system metadata</w:t>
      </w:r>
      <w:r>
        <w:t>, including Modified, Accessed, Created times, file size, and user–owner attrib</w:t>
      </w:r>
      <w:r w:rsidRPr="0069741E">
        <w:t>utes</w:t>
      </w:r>
      <w:r w:rsidRPr="0069741E">
        <w:t xml:space="preserve">, investigators </w:t>
      </w:r>
      <w:r>
        <w:t>can deduce behavioural value, without having to view the file's content</w:t>
      </w:r>
      <w:r w:rsidRPr="0069741E">
        <w:t xml:space="preserve">. For instance, an abrupt increase in the number of modified timestamps, or the emergence of </w:t>
      </w:r>
      <w:r w:rsidRPr="0069741E">
        <w:t>big, encrypted</w:t>
      </w:r>
      <w:r w:rsidRPr="0069741E">
        <w:t xml:space="preserve"> files of the same </w:t>
      </w:r>
      <w:r w:rsidRPr="0069741E">
        <w:t>size</w:t>
      </w:r>
      <w:r w:rsidRPr="0069741E">
        <w:t>, may indicate ransomware activity. These indicators can be correlated with log times that may be viewed in the RAM or through process activity that may be observed in RAM</w:t>
      </w:r>
      <w:r>
        <w:t>,</w:t>
      </w:r>
      <w:r w:rsidRPr="0069741E">
        <w:t xml:space="preserve"> thereby corroborating investigative conclusions through cross-corroboration. Notably, this layer hinged on such (forensic) tools as EnCase and custom Python scripts that allow comparison of artefacts across different datasets. The blend of three types of indirect evidence guarantees that while file carving and other usual approaches will prove useless upon encountering evidence encrypted with rudimentary capabilities, investigators will </w:t>
      </w:r>
      <w:r w:rsidRPr="0069741E">
        <w:t>remain</w:t>
      </w:r>
      <w:r w:rsidRPr="0069741E">
        <w:t xml:space="preserve"> on a viable path to reconstructing events themselves, timelines, or at the very least figure out user intent or compromise.</w:t>
      </w:r>
    </w:p>
    <w:p w14:paraId="2372C464" w14:textId="61DAB911" w:rsidR="0069741E" w:rsidRDefault="0069741E" w:rsidP="0069741E">
      <w:r>
        <w:t>The strength</w:t>
      </w:r>
      <w:r w:rsidRPr="0069741E">
        <w:t xml:space="preserve"> of the framework is modularity and </w:t>
      </w:r>
      <w:r w:rsidRPr="0069741E">
        <w:t>well-defined</w:t>
      </w:r>
      <w:r w:rsidRPr="0069741E">
        <w:t xml:space="preserve"> evaluation logic. Success is not measured by total decryption or full access, but by who can </w:t>
      </w:r>
      <w:r>
        <w:t>piece</w:t>
      </w:r>
      <w:r w:rsidRPr="0069741E">
        <w:t xml:space="preserve"> together fragmented sources to tell a credible narrative. In forensic terms, any digital investigation is deemed fruitful if at least two of the three layers offer corroborative proof, i.e., if any of the three pieces of evidence are recovered from RAM (if VeraCrypt key), or user activity timeline derived from log analysis, or suspicious file activity evidenced by metadata patterns. This rule-of-two design is practical yet requires a high evidentiary threshold. In addition, such redundancy is especially handy in </w:t>
      </w:r>
      <w:r w:rsidRPr="0069741E">
        <w:lastRenderedPageBreak/>
        <w:t xml:space="preserve">adversarial cases when criminals intentionally cleanse RAM or change logs. By making use of this framework to resist such </w:t>
      </w:r>
      <w:r>
        <w:t>a scheme, the</w:t>
      </w:r>
      <w:r w:rsidRPr="0069741E">
        <w:t xml:space="preserve"> strategy lies in the mapping to goals of forensic soundness, provider agnosticism, and operational realism. In totality, the layered model not only plugs the holes left by legacy tools but </w:t>
      </w:r>
      <w:r>
        <w:t xml:space="preserve">also </w:t>
      </w:r>
      <w:r w:rsidRPr="0069741E">
        <w:t xml:space="preserve">provides a scalable way forward to cloud-native forensic readiness. Its validation in a simulated world shows its feasibility and ability to accommodate </w:t>
      </w:r>
      <w:r>
        <w:t>real-world</w:t>
      </w:r>
      <w:r w:rsidRPr="0069741E">
        <w:t xml:space="preserve"> encrypted ecosystems.</w:t>
      </w:r>
    </w:p>
    <w:p w14:paraId="1E7D790B" w14:textId="0900BF88" w:rsidR="0069741E" w:rsidRDefault="0069741E" w:rsidP="0069741E">
      <w:pPr>
        <w:pStyle w:val="Heading2"/>
      </w:pPr>
      <w:bookmarkStart w:id="24" w:name="_Toc197805913"/>
      <w:r>
        <w:t>3.7.</w:t>
      </w:r>
      <w:r>
        <w:tab/>
        <w:t>Limitations</w:t>
      </w:r>
      <w:bookmarkEnd w:id="24"/>
    </w:p>
    <w:p w14:paraId="5612D713" w14:textId="4C21DF62" w:rsidR="00C02AA4" w:rsidRDefault="0069741E" w:rsidP="0069741E">
      <w:r w:rsidRPr="0069741E">
        <w:t>Although</w:t>
      </w:r>
      <w:r>
        <w:t xml:space="preserve"> designed in a structured manner and conducted with simulated rigour</w:t>
      </w:r>
      <w:r w:rsidRPr="0069741E">
        <w:t xml:space="preserve">, this methodology is limited by various practical constraints. </w:t>
      </w:r>
      <w:r w:rsidRPr="0069741E">
        <w:t>First</w:t>
      </w:r>
      <w:r w:rsidRPr="0069741E">
        <w:t xml:space="preserve">, the simulated logs </w:t>
      </w:r>
      <w:r>
        <w:t>used in</w:t>
      </w:r>
      <w:r w:rsidRPr="0069741E">
        <w:t xml:space="preserve"> this research do not </w:t>
      </w:r>
      <w:r>
        <w:t>adequately</w:t>
      </w:r>
      <w:r w:rsidRPr="0069741E">
        <w:t xml:space="preserve"> reflect the unpredictability, noise or scale of the actual cloud environment. This may restrict the external validity of the results. Second, the framework could not access proprietary cloud API</w:t>
      </w:r>
      <w:r w:rsidRPr="0069741E">
        <w:t xml:space="preserve">S like Google Drive API, iCloud API or OneDrive API because of legal and technical constraints; thus, its functional effectiveness in a real operational environment has yet to be verified. Further, volatile memory analysis is time-critical and requires </w:t>
      </w:r>
      <w:r>
        <w:t>capturing</w:t>
      </w:r>
      <w:r w:rsidRPr="0069741E">
        <w:t xml:space="preserve"> the RAM image when encrypted containers are still mounted. Any delay may lead to unrecoverable encryption keys, adversely affecting the memory forensics layer's effectiveness. Finally, more sophisticated encryption scenarios, which include quantum-resilient algorithms or electromagnetic side-channel attacks, were excluded on a scope and feasibility basis.</w:t>
      </w:r>
    </w:p>
    <w:p w14:paraId="4A83A35E" w14:textId="77777777" w:rsidR="00C02AA4" w:rsidRDefault="00C02AA4">
      <w:pPr>
        <w:spacing w:line="259" w:lineRule="auto"/>
        <w:jc w:val="left"/>
      </w:pPr>
      <w:r>
        <w:br w:type="page"/>
      </w:r>
    </w:p>
    <w:p w14:paraId="100FE070" w14:textId="58BC9431" w:rsidR="0069741E" w:rsidRDefault="00C02AA4" w:rsidP="00C02AA4">
      <w:pPr>
        <w:pStyle w:val="Heading1"/>
      </w:pPr>
      <w:bookmarkStart w:id="25" w:name="_Toc197805914"/>
      <w:r>
        <w:lastRenderedPageBreak/>
        <w:t>4.0.</w:t>
      </w:r>
      <w:r>
        <w:tab/>
        <w:t>Results</w:t>
      </w:r>
      <w:bookmarkEnd w:id="25"/>
    </w:p>
    <w:p w14:paraId="363B7DE3" w14:textId="77777777" w:rsidR="00C02AA4" w:rsidRDefault="00C02AA4" w:rsidP="00C02AA4">
      <w:r w:rsidRPr="00C02AA4">
        <w:t xml:space="preserve">The layered investigative framework dramatically exceeded the performance of traditional disk-only forensics in </w:t>
      </w:r>
      <w:r w:rsidRPr="00C02AA4">
        <w:t xml:space="preserve">the recoverability context of the encrypted cloud storage scenario. With the introduction of volatile memory analysis, cloud log reconstruction and filesystem metadata correlation, the framework </w:t>
      </w:r>
      <w:r>
        <w:t>provided</w:t>
      </w:r>
      <w:r w:rsidRPr="00C02AA4">
        <w:t xml:space="preserve"> enhanced incident reconstruction compared to baseline methods. Specifically, the framework was successful in harvesting encryption keys, reconstructing user sessions with high fidelity and inferring user behaviour patterns that were opaque to conventional disk imaging and file carving techniques. </w:t>
      </w:r>
    </w:p>
    <w:p w14:paraId="22F78471" w14:textId="77777777" w:rsidR="00C02AA4" w:rsidRDefault="00C02AA4" w:rsidP="00C02AA4">
      <w:pPr>
        <w:keepNext/>
        <w:jc w:val="center"/>
      </w:pPr>
      <w:r>
        <w:rPr>
          <w:noProof/>
        </w:rPr>
        <w:drawing>
          <wp:inline distT="0" distB="0" distL="0" distR="0" wp14:anchorId="2587D009" wp14:editId="26390ACD">
            <wp:extent cx="5486400" cy="1162050"/>
            <wp:effectExtent l="0" t="0" r="0" b="0"/>
            <wp:docPr id="124182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670" cy="1165496"/>
                    </a:xfrm>
                    <a:prstGeom prst="rect">
                      <a:avLst/>
                    </a:prstGeom>
                    <a:noFill/>
                  </pic:spPr>
                </pic:pic>
              </a:graphicData>
            </a:graphic>
          </wp:inline>
        </w:drawing>
      </w:r>
    </w:p>
    <w:p w14:paraId="31D51B3C" w14:textId="5C89AD94" w:rsidR="00C02AA4" w:rsidRDefault="00C02AA4" w:rsidP="00C02AA4">
      <w:pPr>
        <w:pStyle w:val="Caption"/>
        <w:jc w:val="center"/>
      </w:pPr>
      <w:r>
        <w:t>Figure 4.</w:t>
      </w:r>
      <w:r>
        <w:fldChar w:fldCharType="begin"/>
      </w:r>
      <w:r>
        <w:instrText xml:space="preserve"> SEQ Figure \* ARABIC </w:instrText>
      </w:r>
      <w:r>
        <w:fldChar w:fldCharType="separate"/>
      </w:r>
      <w:r w:rsidR="004C11FC">
        <w:rPr>
          <w:noProof/>
        </w:rPr>
        <w:t>1</w:t>
      </w:r>
      <w:r>
        <w:fldChar w:fldCharType="end"/>
      </w:r>
      <w:r>
        <w:t xml:space="preserve">: </w:t>
      </w:r>
      <w:r w:rsidRPr="00965145">
        <w:t>Layered forensic analysis framework combining Memory, Log, and Metadata layers for encrypted cloud storage investigations.</w:t>
      </w:r>
    </w:p>
    <w:p w14:paraId="112AC699" w14:textId="5E6915A8" w:rsidR="00C02AA4" w:rsidRDefault="00C02AA4" w:rsidP="00C02AA4">
      <w:pPr>
        <w:pStyle w:val="Heading2"/>
      </w:pPr>
      <w:bookmarkStart w:id="26" w:name="_Toc197805915"/>
      <w:r>
        <w:t>4.1.</w:t>
      </w:r>
      <w:r>
        <w:tab/>
      </w:r>
      <w:r>
        <w:t>Memory Forensics Layer: Key and Artefact Recovery</w:t>
      </w:r>
      <w:bookmarkEnd w:id="26"/>
    </w:p>
    <w:p w14:paraId="3EE4179F" w14:textId="25DB337F" w:rsidR="00C02AA4" w:rsidRDefault="00C02AA4" w:rsidP="00C02AA4">
      <w:r w:rsidRPr="00C02AA4">
        <w:t xml:space="preserve">Live memory analysis turned out to be extremely important for breaking encryption. When an encrypted VeraCrypt container was mounted, the memory forensic layer captured a VM’s RAM (using FTK Imager’s memory dump feature). Then, Volatility plugins detected encryption artefacts in RAM using the mechanism that disk encryption suites always require master keys in memory to access </w:t>
      </w:r>
      <w:r>
        <w:t>confidential data</w:t>
      </w:r>
      <w:r w:rsidRPr="00C02AA4">
        <w:t xml:space="preserve">. In our simulated investigation, the VeraCrypt master key (512-bit Serpent-XTS) was </w:t>
      </w:r>
      <w:r>
        <w:t>successfully extracted from the memory image</w:t>
      </w:r>
      <w:r w:rsidRPr="00C02AA4">
        <w:t xml:space="preserve">. For instance, upon running the Volatility </w:t>
      </w:r>
      <w:r w:rsidRPr="00C02AA4">
        <w:t>truecryptmaster</w:t>
      </w:r>
      <w:r w:rsidRPr="00C02AA4">
        <w:t xml:space="preserve"> plugin on the dump, the plugin showed the container’s key and mount details:</w:t>
      </w:r>
    </w:p>
    <w:p w14:paraId="483DBFBB" w14:textId="77777777" w:rsidR="00C02AA4" w:rsidRDefault="00C02AA4" w:rsidP="004C11FC">
      <w:pPr>
        <w:pStyle w:val="NormalWeb"/>
        <w:keepNext/>
        <w:spacing w:before="0" w:beforeAutospacing="0" w:after="0" w:afterAutospacing="0"/>
        <w:jc w:val="center"/>
      </w:pPr>
      <w:r>
        <w:rPr>
          <w:noProof/>
        </w:rPr>
        <w:drawing>
          <wp:inline distT="0" distB="0" distL="0" distR="0" wp14:anchorId="49F03143" wp14:editId="30A6DF06">
            <wp:extent cx="4981575" cy="1400175"/>
            <wp:effectExtent l="0" t="0" r="0" b="0"/>
            <wp:docPr id="635054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8172" t="20216" r="8013" b="20350"/>
                    <a:stretch/>
                  </pic:blipFill>
                  <pic:spPr bwMode="auto">
                    <a:xfrm>
                      <a:off x="0" y="0"/>
                      <a:ext cx="4981575" cy="1400175"/>
                    </a:xfrm>
                    <a:prstGeom prst="rect">
                      <a:avLst/>
                    </a:prstGeom>
                    <a:noFill/>
                    <a:ln>
                      <a:noFill/>
                    </a:ln>
                    <a:extLst>
                      <a:ext uri="{53640926-AAD7-44D8-BBD7-CCE9431645EC}">
                        <a14:shadowObscured xmlns:a14="http://schemas.microsoft.com/office/drawing/2010/main"/>
                      </a:ext>
                    </a:extLst>
                  </pic:spPr>
                </pic:pic>
              </a:graphicData>
            </a:graphic>
          </wp:inline>
        </w:drawing>
      </w:r>
    </w:p>
    <w:p w14:paraId="1E9EB0E2" w14:textId="58109642" w:rsidR="00C02AA4" w:rsidRDefault="00C02AA4" w:rsidP="004C11FC">
      <w:pPr>
        <w:pStyle w:val="Caption"/>
        <w:spacing w:after="0"/>
        <w:jc w:val="center"/>
        <w:rPr>
          <w:sz w:val="24"/>
          <w:lang w:val="en-US"/>
        </w:rPr>
      </w:pPr>
      <w:r>
        <w:t>Figure 4.</w:t>
      </w:r>
      <w:r>
        <w:fldChar w:fldCharType="begin"/>
      </w:r>
      <w:r>
        <w:instrText xml:space="preserve"> SEQ Figure \* ARABIC </w:instrText>
      </w:r>
      <w:r>
        <w:fldChar w:fldCharType="separate"/>
      </w:r>
      <w:r w:rsidR="004C11FC">
        <w:rPr>
          <w:noProof/>
        </w:rPr>
        <w:t>2</w:t>
      </w:r>
      <w:r>
        <w:fldChar w:fldCharType="end"/>
      </w:r>
      <w:r w:rsidRPr="00851135">
        <w:t>: Extraction of VeraCrypt Master Key using Volatility</w:t>
      </w:r>
    </w:p>
    <w:p w14:paraId="5C2D4999" w14:textId="24DAC086" w:rsidR="00C02AA4" w:rsidRPr="00C02AA4" w:rsidRDefault="00C02AA4" w:rsidP="00C02AA4">
      <w:r w:rsidRPr="00C02AA4">
        <w:lastRenderedPageBreak/>
        <w:t xml:space="preserve">This retrieved key made decryption of </w:t>
      </w:r>
      <w:r>
        <w:t xml:space="preserve">the </w:t>
      </w:r>
      <w:r w:rsidRPr="00C02AA4">
        <w:t xml:space="preserve">content in the container possible, something not possible based on traditional forensic imaging alone. Apart from keys, memory analysis also returned </w:t>
      </w:r>
      <w:r>
        <w:t>plaintext artefacts</w:t>
      </w:r>
      <w:r w:rsidRPr="00C02AA4">
        <w:t xml:space="preserve"> that the operating system had saved in the mounted encrypted volume. Importantly, the critical file system structures (e.g., $MFT, directory listings) and recently accessed documents from the encrypted volume were dumped directly from RAM in </w:t>
      </w:r>
      <w:r>
        <w:t>non-encrypted</w:t>
      </w:r>
      <w:r w:rsidRPr="00C02AA4">
        <w:t xml:space="preserve"> mode. This result corresponds with previous findings that following </w:t>
      </w:r>
      <w:r>
        <w:t xml:space="preserve">the </w:t>
      </w:r>
      <w:r w:rsidRPr="00C02AA4">
        <w:t xml:space="preserve">mounting of an encrypted volume, the OS will transparently cache file contents with the ability to recover those files through memory dumping. Our test showed that </w:t>
      </w:r>
      <w:r>
        <w:t xml:space="preserve">the </w:t>
      </w:r>
      <w:r w:rsidRPr="00C02AA4">
        <w:t xml:space="preserve">key recovery success rate was 100% (all keys in use held in RAM were recovered), whereas the baseline approach (disk-only) resulted in 0% (no keys recovered because on-disk data remained ciphered). Such results validate </w:t>
      </w:r>
      <w:r>
        <w:t>that volatile memory forensics can overcome</w:t>
      </w:r>
      <w:r w:rsidRPr="00C02AA4">
        <w:t xml:space="preserve"> barriers presented by encryption by capturing secrets that are only housed in RAM.</w:t>
      </w:r>
    </w:p>
    <w:p w14:paraId="6BE3477A" w14:textId="5CF93359" w:rsidR="00C02AA4" w:rsidRDefault="00C02AA4" w:rsidP="00C02AA4">
      <w:pPr>
        <w:pStyle w:val="Heading2"/>
      </w:pPr>
      <w:bookmarkStart w:id="27" w:name="_Toc197805916"/>
      <w:r>
        <w:t>4.2.</w:t>
      </w:r>
      <w:r>
        <w:tab/>
        <w:t>Log Analysis Layer: Session Reconstruction</w:t>
      </w:r>
      <w:bookmarkEnd w:id="27"/>
    </w:p>
    <w:p w14:paraId="45146AA8" w14:textId="67A69A99" w:rsidR="00C02AA4" w:rsidRDefault="00C02AA4" w:rsidP="00C02AA4">
      <w:r w:rsidRPr="00C02AA4">
        <w:t xml:space="preserve">The log analysis layer recreated a detailed timeline of actions by users in the </w:t>
      </w:r>
      <w:r w:rsidRPr="00C02AA4">
        <w:t>cloud environment</w:t>
      </w:r>
      <w:r w:rsidRPr="00C02AA4">
        <w:t xml:space="preserve">. We produced synthetic cloud storage activity logs (copies of AWS CloudTrail and Dropbox event logs) that contained </w:t>
      </w:r>
      <w:r>
        <w:t>API</w:t>
      </w:r>
      <w:r w:rsidRPr="00C02AA4">
        <w:t xml:space="preserve"> calls (file upload, download, share), user login events and file access (time-stamped) records. With ELK Stack (Elasticsearch, Logstash, Kibana)</w:t>
      </w:r>
      <w:r>
        <w:t>,</w:t>
      </w:r>
      <w:r w:rsidRPr="00C02AA4">
        <w:t xml:space="preserve"> these logs have been ingested and parsed for restarting user sessions chronologically. The framework </w:t>
      </w:r>
      <w:r>
        <w:t>reconstructed</w:t>
      </w:r>
      <w:r w:rsidRPr="00C02AA4">
        <w:t xml:space="preserve"> 19 of the 20 (95%) critical events in the test scenario, including file upload times, link sharing events, and deletion records, correctly sequenced. For instance, activities, including file operations and access attempts, were each logged in a </w:t>
      </w:r>
      <w:r w:rsidRPr="00C02AA4">
        <w:t>CloudTrail-style</w:t>
      </w:r>
      <w:r w:rsidRPr="00C02AA4">
        <w:t xml:space="preserve"> log, allowing us to recover an accurate timeline of the suspect’s cloud activities. Cloud storage services natively log granular file events (creation, edits, downloads and shares) </w:t>
      </w:r>
      <w:r>
        <w:t xml:space="preserve">from which our Kibana queries can be refined </w:t>
      </w:r>
      <w:r w:rsidRPr="00C02AA4">
        <w:t xml:space="preserve">to return events relating to the encrypted container’s files and the user’s account. </w:t>
      </w:r>
    </w:p>
    <w:p w14:paraId="73061263" w14:textId="433A0FB4" w:rsidR="00C02AA4" w:rsidRDefault="00C02AA4" w:rsidP="00C02AA4">
      <w:r w:rsidRPr="00C02AA4">
        <w:t xml:space="preserve">The outcome was an all-encompassing session timeline that details when the encrypted volume was attached, what files were opened or modified within it, and when those files were uploaded or accessed in the cloud. This </w:t>
      </w:r>
      <w:r>
        <w:t>log-driven</w:t>
      </w:r>
      <w:r w:rsidRPr="00C02AA4">
        <w:t xml:space="preserve"> timeline was much more comprehensive than could be reached through disk forensics alone. Under the baseline scenario (using only disk images)</w:t>
      </w:r>
      <w:r>
        <w:t>,</w:t>
      </w:r>
      <w:r w:rsidRPr="00C02AA4">
        <w:t xml:space="preserve"> the best that investigators could determine was coarse timestamps (e.g. last modified time on disk of a container file) with none of the insight into the user’s cloud interactions. On the other hand, the </w:t>
      </w:r>
      <w:r w:rsidRPr="00C02AA4">
        <w:lastRenderedPageBreak/>
        <w:t xml:space="preserve">ELK-powered analysis gave a </w:t>
      </w:r>
      <w:r>
        <w:t>minute-by-minute play-by-play record of events as users performed them, and possessed a high accuracy (</w:t>
      </w:r>
      <w:r w:rsidRPr="00C02AA4">
        <w:t xml:space="preserve"> </w:t>
      </w:r>
      <w:r w:rsidRPr="00C02AA4">
        <w:rPr>
          <w:rFonts w:ascii="Cambria Math" w:hAnsi="Cambria Math" w:cs="Cambria Math"/>
        </w:rPr>
        <w:t>∼</w:t>
      </w:r>
      <w:r w:rsidRPr="00C02AA4">
        <w:t xml:space="preserve"> 95% of the time) of correlating events to their order in time. The reconstruction accuracy authenticates the effectiveness of </w:t>
      </w:r>
      <w:r>
        <w:t>centralised</w:t>
      </w:r>
      <w:r w:rsidRPr="00C02AA4">
        <w:t xml:space="preserve"> log analysis for session reconstruction</w:t>
      </w:r>
      <w:r>
        <w:t>, with context provided by the memory findings via decrypted artefacts</w:t>
      </w:r>
      <w:r w:rsidRPr="00C02AA4">
        <w:t xml:space="preserve"> in context.</w:t>
      </w:r>
    </w:p>
    <w:p w14:paraId="6C7DE3D4" w14:textId="34D7738B" w:rsidR="00C02AA4" w:rsidRDefault="00C02AA4" w:rsidP="00C02AA4">
      <w:pPr>
        <w:pStyle w:val="Heading2"/>
      </w:pPr>
      <w:bookmarkStart w:id="28" w:name="_Toc197805917"/>
      <w:r>
        <w:t>4.3.</w:t>
      </w:r>
      <w:r>
        <w:tab/>
      </w:r>
      <w:r>
        <w:t xml:space="preserve">Metadata Correlation Layer: </w:t>
      </w:r>
      <w:r>
        <w:t>Behavioural</w:t>
      </w:r>
      <w:r>
        <w:t xml:space="preserve"> Analysis</w:t>
      </w:r>
      <w:bookmarkEnd w:id="28"/>
    </w:p>
    <w:p w14:paraId="5920477F" w14:textId="647CC5FB" w:rsidR="00C02AA4" w:rsidRDefault="00C02AA4" w:rsidP="00C02AA4">
      <w:r w:rsidRPr="00C02AA4">
        <w:t xml:space="preserve">Finally the metadata correlation layer </w:t>
      </w:r>
      <w:r w:rsidRPr="00C02AA4">
        <w:t>analysed</w:t>
      </w:r>
      <w:r w:rsidRPr="00C02AA4">
        <w:t xml:space="preserve"> filesystem and application metadata </w:t>
      </w:r>
      <w:r w:rsidRPr="00C02AA4">
        <w:t>to</w:t>
      </w:r>
      <w:r w:rsidRPr="00C02AA4">
        <w:t xml:space="preserve"> infer user behavior and verify evidence consistency. When running EnCase on a hard copy of the VM and parsing $MFT of NTFS, we got file timestamps, ownership, and application usage logs off the host. These endpoint artifacts were later correlated with the cloud log timeline. For example, the last access time of the encrypted container file, as well as </w:t>
      </w:r>
      <w:r>
        <w:t>the VeraCrypt software run trace, are associated with the session timeline and confirm</w:t>
      </w:r>
      <w:r w:rsidRPr="00C02AA4">
        <w:t xml:space="preserve"> the volume mount event on the host. We also correlated </w:t>
      </w:r>
      <w:r>
        <w:t xml:space="preserve">the </w:t>
      </w:r>
      <w:r w:rsidRPr="00C02AA4">
        <w:t xml:space="preserve">timing of document modifications within the volume (obtained through memory dumping of the $MFT) with the cloud upload events from logs – conflicts coincided in seconds, reinforcing the timeframe of the event reconstruction. This framework inferred higher-level usage patterns by cross-validating the metadata from various sources. A good </w:t>
      </w:r>
      <w:r>
        <w:t>behavioural</w:t>
      </w:r>
      <w:r w:rsidRPr="00C02AA4">
        <w:t xml:space="preserve"> sign was markers of access timing: The suspect regularly mounted the container and uploaded files to the cloud after business hours; the moves presumably attempted to stay under the radar. </w:t>
      </w:r>
    </w:p>
    <w:p w14:paraId="1FCDD3E8" w14:textId="5A25D77C" w:rsidR="00C02AA4" w:rsidRDefault="00C02AA4" w:rsidP="00C02AA4">
      <w:r w:rsidRPr="00C02AA4">
        <w:t xml:space="preserve">These patterns were determined by examining clusters of file access time stamps and time of logins. In addition, abnormal file access series (e.g. repeated delete and re-upload of </w:t>
      </w:r>
      <w:r>
        <w:t xml:space="preserve">the </w:t>
      </w:r>
      <w:r w:rsidRPr="00C02AA4">
        <w:t xml:space="preserve">same file) were detected using the combination of local file metadata and log events. These would not have been seen in </w:t>
      </w:r>
      <w:r>
        <w:t xml:space="preserve">a </w:t>
      </w:r>
      <w:r w:rsidRPr="00C02AA4">
        <w:t>siloed analysis. The metadata layer</w:t>
      </w:r>
      <w:r>
        <w:t>, in turn, contextualised behavioural inference by transforming raw timeline events to give</w:t>
      </w:r>
      <w:r w:rsidRPr="00C02AA4">
        <w:t xml:space="preserve"> insights into the suspect’s habits and possible intent. The layered approach was particularly </w:t>
      </w:r>
      <w:r>
        <w:t>practical</w:t>
      </w:r>
      <w:r w:rsidRPr="00C02AA4">
        <w:t xml:space="preserve"> in this case – cloud logs cannot tell what </w:t>
      </w:r>
      <w:r w:rsidRPr="00C02AA4">
        <w:t>happened</w:t>
      </w:r>
      <w:r w:rsidRPr="00C02AA4">
        <w:t xml:space="preserve"> on the endpoint, and vice versa, but taken in combination</w:t>
      </w:r>
      <w:r>
        <w:t>,</w:t>
      </w:r>
      <w:r w:rsidRPr="00C02AA4">
        <w:t xml:space="preserve"> they paint the </w:t>
      </w:r>
      <w:r>
        <w:t>whole</w:t>
      </w:r>
      <w:r w:rsidRPr="00C02AA4">
        <w:t xml:space="preserve"> picture. Putting ourselves in our evaluation, the framework’s </w:t>
      </w:r>
      <w:r>
        <w:t>behaviour inference was rated as 85% complete, compared to the traditional approach (instead of cross-source correlation), which was well below 10%,</w:t>
      </w:r>
      <w:r w:rsidRPr="00C02AA4">
        <w:t xml:space="preserve"> often limited to just mentioning the presence of an encrypted volume without context.</w:t>
      </w:r>
    </w:p>
    <w:p w14:paraId="2A9B306B" w14:textId="5FF992FC" w:rsidR="00C02AA4" w:rsidRDefault="00C02AA4" w:rsidP="00C02AA4">
      <w:pPr>
        <w:pStyle w:val="Heading2"/>
      </w:pPr>
      <w:bookmarkStart w:id="29" w:name="_Toc197805918"/>
      <w:r>
        <w:lastRenderedPageBreak/>
        <w:t>4.4.</w:t>
      </w:r>
      <w:r>
        <w:tab/>
      </w:r>
      <w:r>
        <w:t>Comparative Evaluation</w:t>
      </w:r>
      <w:bookmarkEnd w:id="29"/>
    </w:p>
    <w:p w14:paraId="7E4293D9" w14:textId="2A28FED6" w:rsidR="00C02AA4" w:rsidRDefault="00C02AA4" w:rsidP="00C02AA4">
      <w:r w:rsidRPr="00C02AA4">
        <w:t>To</w:t>
      </w:r>
      <w:r w:rsidRPr="00C02AA4">
        <w:t xml:space="preserve"> measure the benefits of the layered framework, we compared it with a traditional forensic workflow (disk imaging + file carving) on key performance metrics. Table 1 summari</w:t>
      </w:r>
      <w:r w:rsidRPr="00C02AA4">
        <w:t xml:space="preserve">ses the outcomes. The </w:t>
      </w:r>
      <w:r>
        <w:t>conventional</w:t>
      </w:r>
      <w:r w:rsidRPr="00C02AA4">
        <w:t xml:space="preserve"> method had trouble with encrypted volumes: no files could be carved from the ciphered container (as random encrypted bytes lack recognisable signatures), demonstrating that file carving was </w:t>
      </w:r>
      <w:r>
        <w:t>ineffective</w:t>
      </w:r>
      <w:r w:rsidRPr="00C02AA4">
        <w:t xml:space="preserve"> when dealing with encrypted data. On the other hand, the layered framework used indirect artefacts to bypass encryption. It regained the encryption key from RAM to enable direct decryption</w:t>
      </w:r>
      <w:r>
        <w:t xml:space="preserve"> and </w:t>
      </w:r>
      <w:r w:rsidRPr="00C02AA4">
        <w:t>reassembled user actions from logs and metadata. The layered approach built into the session timeline was nearly complete</w:t>
      </w:r>
      <w:r>
        <w:t xml:space="preserve"> compared</w:t>
      </w:r>
      <w:r w:rsidRPr="00C02AA4">
        <w:t xml:space="preserve"> to a couple of timing artefacts ( e.g. file system timestamps) in the baseline. Similarly, only in the correlated analysis could we infer rich behavioural patterns. The combined application of memory, log and metadata forensics</w:t>
      </w:r>
      <w:r w:rsidRPr="00C02AA4">
        <w:t xml:space="preserve"> </w:t>
      </w:r>
      <w:r>
        <w:t>significantly increased</w:t>
      </w:r>
      <w:r w:rsidRPr="00C02AA4">
        <w:t xml:space="preserve"> investigative success across the board.</w:t>
      </w:r>
    </w:p>
    <w:tbl>
      <w:tblPr>
        <w:tblStyle w:val="TableGrid"/>
        <w:tblW w:w="8406" w:type="dxa"/>
        <w:jc w:val="center"/>
        <w:tblLook w:val="04A0" w:firstRow="1" w:lastRow="0" w:firstColumn="1" w:lastColumn="0" w:noHBand="0" w:noVBand="1"/>
      </w:tblPr>
      <w:tblGrid>
        <w:gridCol w:w="3012"/>
        <w:gridCol w:w="2666"/>
        <w:gridCol w:w="2728"/>
      </w:tblGrid>
      <w:tr w:rsidR="00C02AA4" w:rsidRPr="00C02AA4" w14:paraId="47603C59" w14:textId="77777777" w:rsidTr="00D36081">
        <w:trPr>
          <w:trHeight w:val="582"/>
          <w:jc w:val="center"/>
        </w:trPr>
        <w:tc>
          <w:tcPr>
            <w:tcW w:w="3012" w:type="dxa"/>
            <w:vAlign w:val="center"/>
            <w:hideMark/>
          </w:tcPr>
          <w:p w14:paraId="6E1E1F9F" w14:textId="7BB1FAD3" w:rsidR="00C02AA4" w:rsidRPr="00C02AA4" w:rsidRDefault="00C02AA4" w:rsidP="00C02AA4">
            <w:pPr>
              <w:spacing w:line="240" w:lineRule="auto"/>
              <w:jc w:val="center"/>
              <w:rPr>
                <w:rFonts w:eastAsia="Times New Roman" w:cs="Times New Roman"/>
                <w:b/>
                <w:bCs/>
                <w:kern w:val="0"/>
                <w:lang w:val="en-US"/>
                <w14:ligatures w14:val="none"/>
              </w:rPr>
            </w:pPr>
            <w:r w:rsidRPr="00C02AA4">
              <w:rPr>
                <w:b/>
                <w:bCs/>
              </w:rPr>
              <w:t>Metric / Evidence</w:t>
            </w:r>
          </w:p>
        </w:tc>
        <w:tc>
          <w:tcPr>
            <w:tcW w:w="2666" w:type="dxa"/>
            <w:vAlign w:val="center"/>
            <w:hideMark/>
          </w:tcPr>
          <w:p w14:paraId="14B017CB" w14:textId="23461D65" w:rsidR="00C02AA4" w:rsidRPr="00C02AA4" w:rsidRDefault="00C02AA4" w:rsidP="00C02AA4">
            <w:pPr>
              <w:spacing w:line="240" w:lineRule="auto"/>
              <w:jc w:val="center"/>
              <w:rPr>
                <w:rFonts w:eastAsia="Times New Roman" w:cs="Times New Roman"/>
                <w:b/>
                <w:bCs/>
                <w:kern w:val="0"/>
                <w:lang w:val="en-US"/>
                <w14:ligatures w14:val="none"/>
              </w:rPr>
            </w:pPr>
            <w:r w:rsidRPr="00C02AA4">
              <w:rPr>
                <w:b/>
                <w:bCs/>
              </w:rPr>
              <w:t>Traditional Disk Forensics</w:t>
            </w:r>
          </w:p>
        </w:tc>
        <w:tc>
          <w:tcPr>
            <w:tcW w:w="2728" w:type="dxa"/>
            <w:vAlign w:val="center"/>
            <w:hideMark/>
          </w:tcPr>
          <w:p w14:paraId="428D7221" w14:textId="319461D3" w:rsidR="00C02AA4" w:rsidRPr="00C02AA4" w:rsidRDefault="00C02AA4" w:rsidP="00C02AA4">
            <w:pPr>
              <w:spacing w:line="240" w:lineRule="auto"/>
              <w:jc w:val="center"/>
              <w:rPr>
                <w:rFonts w:eastAsia="Times New Roman" w:cs="Times New Roman"/>
                <w:b/>
                <w:bCs/>
                <w:kern w:val="0"/>
                <w:lang w:val="en-US"/>
                <w14:ligatures w14:val="none"/>
              </w:rPr>
            </w:pPr>
            <w:r w:rsidRPr="00C02AA4">
              <w:rPr>
                <w:b/>
                <w:bCs/>
              </w:rPr>
              <w:t>Layered Framework</w:t>
            </w:r>
          </w:p>
        </w:tc>
      </w:tr>
      <w:tr w:rsidR="00C02AA4" w:rsidRPr="00C02AA4" w14:paraId="60B1BDE0" w14:textId="77777777" w:rsidTr="00D36081">
        <w:trPr>
          <w:trHeight w:val="724"/>
          <w:jc w:val="center"/>
        </w:trPr>
        <w:tc>
          <w:tcPr>
            <w:tcW w:w="3012" w:type="dxa"/>
            <w:hideMark/>
          </w:tcPr>
          <w:p w14:paraId="51F7EC6F" w14:textId="6A74089E" w:rsidR="00C02AA4" w:rsidRPr="00C02AA4" w:rsidRDefault="00C02AA4" w:rsidP="00C02AA4">
            <w:pPr>
              <w:jc w:val="left"/>
              <w:rPr>
                <w:rFonts w:eastAsia="Times New Roman" w:cs="Times New Roman"/>
                <w:kern w:val="0"/>
                <w:lang w:val="en-US"/>
                <w14:ligatures w14:val="none"/>
              </w:rPr>
            </w:pPr>
            <w:r w:rsidRPr="00A3153A">
              <w:t>Encryption Key Recovery</w:t>
            </w:r>
          </w:p>
        </w:tc>
        <w:tc>
          <w:tcPr>
            <w:tcW w:w="2666" w:type="dxa"/>
            <w:hideMark/>
          </w:tcPr>
          <w:p w14:paraId="64FB2852" w14:textId="77777777" w:rsidR="00C02AA4" w:rsidRDefault="00C02AA4" w:rsidP="00C02AA4">
            <w:pPr>
              <w:jc w:val="center"/>
            </w:pPr>
            <w:r w:rsidRPr="00A3153A">
              <w:t xml:space="preserve">0–5% </w:t>
            </w:r>
          </w:p>
          <w:p w14:paraId="2F3650D1" w14:textId="22D87487" w:rsidR="00C02AA4" w:rsidRPr="00C02AA4" w:rsidRDefault="00C02AA4" w:rsidP="00C02AA4">
            <w:pPr>
              <w:jc w:val="center"/>
              <w:rPr>
                <w:rFonts w:eastAsia="Times New Roman" w:cs="Times New Roman"/>
                <w:kern w:val="0"/>
                <w:lang w:val="en-US"/>
                <w14:ligatures w14:val="none"/>
              </w:rPr>
            </w:pPr>
            <w:r w:rsidRPr="00A3153A">
              <w:t>(very rare)</w:t>
            </w:r>
          </w:p>
        </w:tc>
        <w:tc>
          <w:tcPr>
            <w:tcW w:w="2728" w:type="dxa"/>
            <w:hideMark/>
          </w:tcPr>
          <w:p w14:paraId="21FF5819" w14:textId="77777777" w:rsidR="00C02AA4" w:rsidRDefault="00C02AA4" w:rsidP="00C02AA4">
            <w:pPr>
              <w:jc w:val="center"/>
            </w:pPr>
            <w:r w:rsidRPr="00A3153A">
              <w:t xml:space="preserve">~65% </w:t>
            </w:r>
          </w:p>
          <w:p w14:paraId="51C72A61" w14:textId="37E9DE3B" w:rsidR="00C02AA4" w:rsidRPr="00C02AA4" w:rsidRDefault="00C02AA4" w:rsidP="00C02AA4">
            <w:pPr>
              <w:jc w:val="center"/>
              <w:rPr>
                <w:rFonts w:eastAsia="Times New Roman" w:cs="Times New Roman"/>
                <w:kern w:val="0"/>
                <w:lang w:val="en-US"/>
                <w14:ligatures w14:val="none"/>
              </w:rPr>
            </w:pPr>
            <w:r w:rsidRPr="00A3153A">
              <w:t>(if live acquisition)</w:t>
            </w:r>
          </w:p>
        </w:tc>
      </w:tr>
      <w:tr w:rsidR="00C02AA4" w:rsidRPr="00C02AA4" w14:paraId="293D972A" w14:textId="77777777" w:rsidTr="00D36081">
        <w:trPr>
          <w:trHeight w:val="724"/>
          <w:jc w:val="center"/>
        </w:trPr>
        <w:tc>
          <w:tcPr>
            <w:tcW w:w="3012" w:type="dxa"/>
            <w:hideMark/>
          </w:tcPr>
          <w:p w14:paraId="1DCE3722" w14:textId="359910FE" w:rsidR="00C02AA4" w:rsidRPr="00C02AA4" w:rsidRDefault="00C02AA4" w:rsidP="00C02AA4">
            <w:pPr>
              <w:jc w:val="left"/>
              <w:rPr>
                <w:rFonts w:eastAsia="Times New Roman" w:cs="Times New Roman"/>
                <w:kern w:val="0"/>
                <w:lang w:val="en-US"/>
                <w14:ligatures w14:val="none"/>
              </w:rPr>
            </w:pPr>
            <w:r w:rsidRPr="00A3153A">
              <w:t>Session Reconstruction</w:t>
            </w:r>
          </w:p>
        </w:tc>
        <w:tc>
          <w:tcPr>
            <w:tcW w:w="2666" w:type="dxa"/>
            <w:hideMark/>
          </w:tcPr>
          <w:p w14:paraId="3FE7A67C" w14:textId="77777777" w:rsidR="00C02AA4" w:rsidRDefault="00C02AA4" w:rsidP="00C02AA4">
            <w:pPr>
              <w:jc w:val="center"/>
            </w:pPr>
            <w:r w:rsidRPr="00A3153A">
              <w:t xml:space="preserve">~35% </w:t>
            </w:r>
          </w:p>
          <w:p w14:paraId="0B25D764" w14:textId="1246C45C" w:rsidR="00C02AA4" w:rsidRPr="00C02AA4" w:rsidRDefault="00C02AA4" w:rsidP="00C02AA4">
            <w:pPr>
              <w:jc w:val="center"/>
              <w:rPr>
                <w:rFonts w:eastAsia="Times New Roman" w:cs="Times New Roman"/>
                <w:kern w:val="0"/>
                <w:lang w:val="en-US"/>
                <w14:ligatures w14:val="none"/>
              </w:rPr>
            </w:pPr>
            <w:r w:rsidRPr="00A3153A">
              <w:t>(partial timeline)</w:t>
            </w:r>
          </w:p>
        </w:tc>
        <w:tc>
          <w:tcPr>
            <w:tcW w:w="2728" w:type="dxa"/>
            <w:hideMark/>
          </w:tcPr>
          <w:p w14:paraId="2FDC77BA" w14:textId="77777777" w:rsidR="00C02AA4" w:rsidRDefault="00C02AA4" w:rsidP="00C02AA4">
            <w:pPr>
              <w:jc w:val="center"/>
            </w:pPr>
            <w:r w:rsidRPr="00A3153A">
              <w:t xml:space="preserve">~80% </w:t>
            </w:r>
          </w:p>
          <w:p w14:paraId="45C4C81B" w14:textId="53DF12AE" w:rsidR="00C02AA4" w:rsidRPr="00C02AA4" w:rsidRDefault="00C02AA4" w:rsidP="00C02AA4">
            <w:pPr>
              <w:jc w:val="center"/>
              <w:rPr>
                <w:rFonts w:eastAsia="Times New Roman" w:cs="Times New Roman"/>
                <w:kern w:val="0"/>
                <w:lang w:val="en-US"/>
                <w14:ligatures w14:val="none"/>
              </w:rPr>
            </w:pPr>
            <w:r w:rsidRPr="00A3153A">
              <w:t>(log + metadata)</w:t>
            </w:r>
          </w:p>
        </w:tc>
      </w:tr>
      <w:tr w:rsidR="00C02AA4" w:rsidRPr="00C02AA4" w14:paraId="711D9515" w14:textId="77777777" w:rsidTr="00D36081">
        <w:trPr>
          <w:trHeight w:val="683"/>
          <w:jc w:val="center"/>
        </w:trPr>
        <w:tc>
          <w:tcPr>
            <w:tcW w:w="3012" w:type="dxa"/>
            <w:hideMark/>
          </w:tcPr>
          <w:p w14:paraId="3ADCFA8E" w14:textId="7EFFEE23" w:rsidR="00C02AA4" w:rsidRPr="00C02AA4" w:rsidRDefault="00C02AA4" w:rsidP="00C02AA4">
            <w:pPr>
              <w:jc w:val="left"/>
              <w:rPr>
                <w:rFonts w:eastAsia="Times New Roman" w:cs="Times New Roman"/>
                <w:kern w:val="0"/>
                <w:lang w:val="en-US"/>
                <w14:ligatures w14:val="none"/>
              </w:rPr>
            </w:pPr>
            <w:r w:rsidRPr="00A3153A">
              <w:t>Behavio</w:t>
            </w:r>
            <w:r>
              <w:t>u</w:t>
            </w:r>
            <w:r w:rsidRPr="00A3153A">
              <w:t>ral Inference</w:t>
            </w:r>
          </w:p>
        </w:tc>
        <w:tc>
          <w:tcPr>
            <w:tcW w:w="2666" w:type="dxa"/>
            <w:hideMark/>
          </w:tcPr>
          <w:p w14:paraId="29B6C0A9" w14:textId="77777777" w:rsidR="00C02AA4" w:rsidRDefault="00C02AA4" w:rsidP="00C02AA4">
            <w:pPr>
              <w:jc w:val="center"/>
            </w:pPr>
            <w:r w:rsidRPr="00A3153A">
              <w:t xml:space="preserve">~30% </w:t>
            </w:r>
          </w:p>
          <w:p w14:paraId="4A84DA53" w14:textId="34EAAB34" w:rsidR="00C02AA4" w:rsidRPr="00C02AA4" w:rsidRDefault="00C02AA4" w:rsidP="00C02AA4">
            <w:pPr>
              <w:jc w:val="center"/>
              <w:rPr>
                <w:rFonts w:eastAsia="Times New Roman" w:cs="Times New Roman"/>
                <w:kern w:val="0"/>
                <w:lang w:val="en-US"/>
                <w14:ligatures w14:val="none"/>
              </w:rPr>
            </w:pPr>
            <w:r w:rsidRPr="00A3153A">
              <w:t>(low-level patterns)</w:t>
            </w:r>
          </w:p>
        </w:tc>
        <w:tc>
          <w:tcPr>
            <w:tcW w:w="2728" w:type="dxa"/>
            <w:hideMark/>
          </w:tcPr>
          <w:p w14:paraId="3B8E0EEB" w14:textId="77777777" w:rsidR="00C02AA4" w:rsidRDefault="00C02AA4" w:rsidP="00C02AA4">
            <w:pPr>
              <w:jc w:val="center"/>
            </w:pPr>
            <w:r w:rsidRPr="00A3153A">
              <w:t>~70%</w:t>
            </w:r>
          </w:p>
          <w:p w14:paraId="65B87997" w14:textId="1F05C61D" w:rsidR="00C02AA4" w:rsidRPr="00C02AA4" w:rsidRDefault="00C02AA4" w:rsidP="00C02AA4">
            <w:pPr>
              <w:jc w:val="center"/>
              <w:rPr>
                <w:rFonts w:eastAsia="Times New Roman" w:cs="Times New Roman"/>
                <w:kern w:val="0"/>
                <w:lang w:val="en-US"/>
                <w14:ligatures w14:val="none"/>
              </w:rPr>
            </w:pPr>
            <w:r w:rsidRPr="00A3153A">
              <w:t xml:space="preserve"> (correlated analysis)</w:t>
            </w:r>
          </w:p>
        </w:tc>
      </w:tr>
      <w:tr w:rsidR="00C02AA4" w:rsidRPr="00C02AA4" w14:paraId="2A57540A" w14:textId="77777777" w:rsidTr="00D36081">
        <w:trPr>
          <w:trHeight w:val="724"/>
          <w:jc w:val="center"/>
        </w:trPr>
        <w:tc>
          <w:tcPr>
            <w:tcW w:w="3012" w:type="dxa"/>
            <w:hideMark/>
          </w:tcPr>
          <w:p w14:paraId="16ED30CE" w14:textId="4EAAD855" w:rsidR="00C02AA4" w:rsidRPr="00C02AA4" w:rsidRDefault="00C02AA4" w:rsidP="00C02AA4">
            <w:pPr>
              <w:jc w:val="left"/>
              <w:rPr>
                <w:rFonts w:eastAsia="Times New Roman" w:cs="Times New Roman"/>
                <w:kern w:val="0"/>
                <w:lang w:val="en-US"/>
                <w14:ligatures w14:val="none"/>
              </w:rPr>
            </w:pPr>
            <w:r w:rsidRPr="00A3153A">
              <w:t>Decrypted File Artefacts</w:t>
            </w:r>
          </w:p>
        </w:tc>
        <w:tc>
          <w:tcPr>
            <w:tcW w:w="2666" w:type="dxa"/>
            <w:hideMark/>
          </w:tcPr>
          <w:p w14:paraId="0B13542F" w14:textId="77777777" w:rsidR="00C02AA4" w:rsidRDefault="00C02AA4" w:rsidP="00C02AA4">
            <w:pPr>
              <w:jc w:val="center"/>
            </w:pPr>
            <w:r w:rsidRPr="00A3153A">
              <w:t xml:space="preserve">None </w:t>
            </w:r>
          </w:p>
          <w:p w14:paraId="24761126" w14:textId="6309D3E8" w:rsidR="00C02AA4" w:rsidRPr="00C02AA4" w:rsidRDefault="00C02AA4" w:rsidP="00C02AA4">
            <w:pPr>
              <w:jc w:val="center"/>
              <w:rPr>
                <w:rFonts w:eastAsia="Times New Roman" w:cs="Times New Roman"/>
                <w:kern w:val="0"/>
                <w:lang w:val="en-US"/>
                <w14:ligatures w14:val="none"/>
              </w:rPr>
            </w:pPr>
            <w:r w:rsidRPr="00A3153A">
              <w:t>(encrypted blobs only)</w:t>
            </w:r>
          </w:p>
        </w:tc>
        <w:tc>
          <w:tcPr>
            <w:tcW w:w="2728" w:type="dxa"/>
            <w:hideMark/>
          </w:tcPr>
          <w:p w14:paraId="0467D93E" w14:textId="77777777" w:rsidR="00C02AA4" w:rsidRDefault="00C02AA4" w:rsidP="00C02AA4">
            <w:pPr>
              <w:keepNext/>
              <w:jc w:val="center"/>
            </w:pPr>
            <w:r w:rsidRPr="00A3153A">
              <w:t xml:space="preserve">Partial–Full </w:t>
            </w:r>
          </w:p>
          <w:p w14:paraId="607CAF20" w14:textId="7F914DEF" w:rsidR="00C02AA4" w:rsidRPr="00C02AA4" w:rsidRDefault="00C02AA4" w:rsidP="00C02AA4">
            <w:pPr>
              <w:keepNext/>
              <w:jc w:val="center"/>
              <w:rPr>
                <w:rFonts w:eastAsia="Times New Roman" w:cs="Times New Roman"/>
                <w:kern w:val="0"/>
                <w:lang w:val="en-US"/>
                <w14:ligatures w14:val="none"/>
              </w:rPr>
            </w:pPr>
            <w:r w:rsidRPr="00A3153A">
              <w:t>(if key found)</w:t>
            </w:r>
          </w:p>
        </w:tc>
      </w:tr>
    </w:tbl>
    <w:p w14:paraId="0871C3D1" w14:textId="0AD88D14" w:rsidR="00C02AA4" w:rsidRPr="00C02AA4" w:rsidRDefault="00C02AA4" w:rsidP="00C02AA4">
      <w:pPr>
        <w:pStyle w:val="Caption"/>
        <w:jc w:val="center"/>
      </w:pPr>
      <w:r>
        <w:t>Table 4.</w:t>
      </w:r>
      <w:r>
        <w:fldChar w:fldCharType="begin"/>
      </w:r>
      <w:r>
        <w:instrText xml:space="preserve"> SEQ Table \* ARABIC </w:instrText>
      </w:r>
      <w:r>
        <w:fldChar w:fldCharType="separate"/>
      </w:r>
      <w:r w:rsidR="004C11FC">
        <w:rPr>
          <w:noProof/>
        </w:rPr>
        <w:t>1</w:t>
      </w:r>
      <w:r>
        <w:fldChar w:fldCharType="end"/>
      </w:r>
      <w:r>
        <w:t>: Comparative Evaluation of Traditional Disk Forensics and the Developed Layered Framework</w:t>
      </w:r>
    </w:p>
    <w:p w14:paraId="63FDB112" w14:textId="3E1A0075" w:rsidR="00D36081" w:rsidRDefault="00C02AA4" w:rsidP="00C02AA4">
      <w:r>
        <w:t>The</w:t>
      </w:r>
      <w:r w:rsidRPr="00C02AA4">
        <w:t xml:space="preserve"> evaluation shows that our layered forensic framework efficiently manages the challenges of encrypted cloud storage investigations. By </w:t>
      </w:r>
      <w:r>
        <w:t>combining</w:t>
      </w:r>
      <w:r w:rsidRPr="00C02AA4">
        <w:t xml:space="preserve"> memory forensics, log analysis, </w:t>
      </w:r>
      <w:r>
        <w:t xml:space="preserve">and </w:t>
      </w:r>
      <w:r w:rsidRPr="00C02AA4">
        <w:t xml:space="preserve">metadata correlation, investigators </w:t>
      </w:r>
      <w:r>
        <w:t>could</w:t>
      </w:r>
      <w:r w:rsidRPr="00C02AA4">
        <w:t xml:space="preserve"> recover encryption keys and the decrypted contents, replay the user sessions accurately, and uncover meaningful patterns of </w:t>
      </w:r>
      <w:r w:rsidRPr="00C02AA4">
        <w:t>behaviour</w:t>
      </w:r>
      <w:r w:rsidRPr="00C02AA4">
        <w:t xml:space="preserve"> – all with an unprecedented level of confidence and completeness, compared with traditional techniques. The outcomes confirm that a holistic, layered approach can overcome </w:t>
      </w:r>
      <w:r>
        <w:t>encryption barriers, offer a sound basis for cloud forensic analysis, and close critical gaps in previously inaccessible evidence</w:t>
      </w:r>
      <w:r w:rsidRPr="00C02AA4">
        <w:t>.</w:t>
      </w:r>
    </w:p>
    <w:p w14:paraId="026D4861" w14:textId="77777777" w:rsidR="00895475" w:rsidRDefault="00895475" w:rsidP="00895475">
      <w:pPr>
        <w:keepNext/>
      </w:pPr>
      <w:r>
        <w:rPr>
          <w:noProof/>
        </w:rPr>
        <w:lastRenderedPageBreak/>
        <w:drawing>
          <wp:inline distT="0" distB="0" distL="0" distR="0" wp14:anchorId="33F88A11" wp14:editId="5D49087D">
            <wp:extent cx="5943600" cy="3543935"/>
            <wp:effectExtent l="0" t="0" r="0" b="0"/>
            <wp:docPr id="1637835032"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p>
    <w:p w14:paraId="07303245" w14:textId="0CE62E19" w:rsidR="00895475" w:rsidRDefault="00895475" w:rsidP="00895475">
      <w:pPr>
        <w:pStyle w:val="Caption"/>
        <w:jc w:val="center"/>
      </w:pPr>
      <w:r>
        <w:t xml:space="preserve">Figure 4.3: </w:t>
      </w:r>
      <w:r w:rsidRPr="0061211D">
        <w:t>Comparison of performance metrics between traditional forensic techniques and the proposed layered forensic framework</w:t>
      </w:r>
      <w:r>
        <w:t>..</w:t>
      </w:r>
    </w:p>
    <w:p w14:paraId="484D4423" w14:textId="41A11FAD" w:rsidR="00895475" w:rsidRDefault="00895475" w:rsidP="00895475">
      <w:r w:rsidRPr="00895475">
        <w:t>As illustrated in Figure 4.</w:t>
      </w:r>
      <w:r>
        <w:t>3</w:t>
      </w:r>
      <w:r w:rsidRPr="00895475">
        <w:t>, the layered forensic framework outperforms traditional methods across all key success metrics, demonstrating its effectiveness in encrypted environments.</w:t>
      </w:r>
    </w:p>
    <w:p w14:paraId="4F12E082" w14:textId="63AE33F7" w:rsidR="004C11FC" w:rsidRDefault="004C11FC" w:rsidP="004C11FC">
      <w:pPr>
        <w:pStyle w:val="Heading2"/>
      </w:pPr>
      <w:bookmarkStart w:id="30" w:name="_Toc197805919"/>
      <w:r w:rsidRPr="004C11FC">
        <w:t>4.5</w:t>
      </w:r>
      <w:r>
        <w:t>.</w:t>
      </w:r>
      <w:r>
        <w:tab/>
      </w:r>
      <w:r w:rsidRPr="004C11FC">
        <w:t>Public Dataset Log Simulation</w:t>
      </w:r>
      <w:bookmarkEnd w:id="30"/>
    </w:p>
    <w:p w14:paraId="5F7BFFFE" w14:textId="36CA44E8" w:rsidR="004C11FC" w:rsidRDefault="004C11FC" w:rsidP="004C11FC">
      <w:r>
        <w:t xml:space="preserve">To supplement the credibility of the proposed framework, we conducted a simulated log analysis using anonymised public AWS CloudTrail logs that had been analysed in ELK Stack. </w:t>
      </w:r>
      <w:r>
        <w:t>This experiment aimed</w:t>
      </w:r>
      <w:r>
        <w:t xml:space="preserve"> to determine how well the framework’s log analysis layer can reconstruct forensic narratives, detect sessions for users, and pinpoint anomalies within cloud environments. Disk-based artefacts (in use by traditional methods) allowed the recovery of only two incomplete session records</w:t>
      </w:r>
      <w:r>
        <w:t>,</w:t>
      </w:r>
      <w:r>
        <w:t xml:space="preserve"> but did not find anything suspicious because contextual cloud metadata was missing. In contrast, the layered framework identified seven distinguishable user sessions and reported three key deviations</w:t>
      </w:r>
      <w:r>
        <w:t>: an unauthorised login,</w:t>
      </w:r>
      <w:r>
        <w:t xml:space="preserve"> an unfamiliar IP address, and an abnormal file delete exercise immediately after access.</w:t>
      </w:r>
    </w:p>
    <w:p w14:paraId="05C7E1D7" w14:textId="7CBA8449" w:rsidR="004C11FC" w:rsidRDefault="004C11FC" w:rsidP="004C11FC">
      <w:r>
        <w:t xml:space="preserve">Table. 4.2 and Figure 4.3 show that </w:t>
      </w:r>
      <w:r>
        <w:t xml:space="preserve">the </w:t>
      </w:r>
      <w:r>
        <w:t xml:space="preserve">layered approach scored 93% log parsing success, while traditional methods with encrypted and deficient local traces managed only 10%. </w:t>
      </w:r>
      <w:r>
        <w:t>Moreover</w:t>
      </w:r>
      <w:r>
        <w:t xml:space="preserve">, it </w:t>
      </w:r>
      <w:r>
        <w:lastRenderedPageBreak/>
        <w:t xml:space="preserve">was substantially faster to rebuild a whole activity timeline with the layered approach: a timeline could be built in just 8 min using structured cloud logs, while disk artefacts required 30 min. These findings confirm the technical potential of the layered framework and demonstrate how it can be successful in the critical, time-pressured forensics environments. The gathered evidence substantiates the claim that the layer analysis of log and metadata data addresses </w:t>
      </w:r>
      <w:r>
        <w:t>essential visibility issues</w:t>
      </w:r>
      <w:r>
        <w:t xml:space="preserve"> caused by the encryption, virtualisation, and remote infrastructure of contemporary cloud ecosystems.</w:t>
      </w:r>
    </w:p>
    <w:p w14:paraId="4AD454CC" w14:textId="3F8FAC0A" w:rsidR="004C11FC" w:rsidRDefault="004C11FC" w:rsidP="004C11FC">
      <w:pPr>
        <w:spacing w:after="0"/>
      </w:pPr>
      <w:r>
        <w:rPr>
          <w:noProof/>
        </w:rPr>
        <w:drawing>
          <wp:inline distT="0" distB="0" distL="0" distR="0" wp14:anchorId="0F1D7F91" wp14:editId="3C8AD8CC">
            <wp:extent cx="5943600" cy="3398520"/>
            <wp:effectExtent l="0" t="0" r="0" b="0"/>
            <wp:docPr id="893902114"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308"/>
                    <a:stretch/>
                  </pic:blipFill>
                  <pic:spPr bwMode="auto">
                    <a:xfrm>
                      <a:off x="0" y="0"/>
                      <a:ext cx="5943600" cy="3398520"/>
                    </a:xfrm>
                    <a:prstGeom prst="rect">
                      <a:avLst/>
                    </a:prstGeom>
                    <a:noFill/>
                    <a:ln>
                      <a:noFill/>
                    </a:ln>
                    <a:extLst>
                      <a:ext uri="{53640926-AAD7-44D8-BBD7-CCE9431645EC}">
                        <a14:shadowObscured xmlns:a14="http://schemas.microsoft.com/office/drawing/2010/main"/>
                      </a:ext>
                    </a:extLst>
                  </pic:spPr>
                </pic:pic>
              </a:graphicData>
            </a:graphic>
          </wp:inline>
        </w:drawing>
      </w:r>
    </w:p>
    <w:p w14:paraId="3B4B200C" w14:textId="5B761B80" w:rsidR="004C11FC" w:rsidRDefault="004C11FC" w:rsidP="004C11FC">
      <w:pPr>
        <w:pStyle w:val="Caption"/>
        <w:spacing w:after="0"/>
        <w:jc w:val="center"/>
      </w:pPr>
      <w:r>
        <w:t>Figure 4.4: Comparative Metrics from Public AWS Log Simulation</w:t>
      </w:r>
    </w:p>
    <w:p w14:paraId="6EC83936" w14:textId="77777777" w:rsidR="004C11FC" w:rsidRPr="004C11FC" w:rsidRDefault="004C11FC" w:rsidP="004C11FC"/>
    <w:tbl>
      <w:tblPr>
        <w:tblStyle w:val="TableGrid"/>
        <w:tblW w:w="8858" w:type="dxa"/>
        <w:tblLook w:val="04A0" w:firstRow="1" w:lastRow="0" w:firstColumn="1" w:lastColumn="0" w:noHBand="0" w:noVBand="1"/>
      </w:tblPr>
      <w:tblGrid>
        <w:gridCol w:w="3157"/>
        <w:gridCol w:w="2689"/>
        <w:gridCol w:w="3012"/>
      </w:tblGrid>
      <w:tr w:rsidR="004C11FC" w:rsidRPr="004C11FC" w14:paraId="3FC91E7A" w14:textId="77777777" w:rsidTr="004C11FC">
        <w:trPr>
          <w:trHeight w:val="718"/>
        </w:trPr>
        <w:tc>
          <w:tcPr>
            <w:tcW w:w="0" w:type="auto"/>
            <w:hideMark/>
          </w:tcPr>
          <w:p w14:paraId="45961674" w14:textId="77777777" w:rsidR="004C11FC" w:rsidRPr="004C11FC" w:rsidRDefault="004C11FC" w:rsidP="004C11FC">
            <w:pPr>
              <w:spacing w:line="240" w:lineRule="auto"/>
              <w:jc w:val="center"/>
              <w:rPr>
                <w:rFonts w:eastAsia="Times New Roman" w:cs="Times New Roman"/>
                <w:b/>
                <w:bCs/>
                <w:kern w:val="0"/>
                <w:szCs w:val="24"/>
                <w:lang w:val="en-US"/>
                <w14:ligatures w14:val="none"/>
              </w:rPr>
            </w:pPr>
            <w:r w:rsidRPr="004C11FC">
              <w:rPr>
                <w:rFonts w:eastAsia="Times New Roman" w:cs="Times New Roman"/>
                <w:b/>
                <w:bCs/>
                <w:kern w:val="0"/>
                <w:szCs w:val="24"/>
                <w:lang w:val="en-US"/>
                <w14:ligatures w14:val="none"/>
              </w:rPr>
              <w:t>Metric</w:t>
            </w:r>
          </w:p>
        </w:tc>
        <w:tc>
          <w:tcPr>
            <w:tcW w:w="2689" w:type="dxa"/>
            <w:hideMark/>
          </w:tcPr>
          <w:p w14:paraId="29E83423" w14:textId="77777777" w:rsidR="004C11FC" w:rsidRPr="004C11FC" w:rsidRDefault="004C11FC" w:rsidP="004C11FC">
            <w:pPr>
              <w:spacing w:line="240" w:lineRule="auto"/>
              <w:jc w:val="center"/>
              <w:rPr>
                <w:rFonts w:eastAsia="Times New Roman" w:cs="Times New Roman"/>
                <w:b/>
                <w:bCs/>
                <w:kern w:val="0"/>
                <w:szCs w:val="24"/>
                <w:lang w:val="en-US"/>
                <w14:ligatures w14:val="none"/>
              </w:rPr>
            </w:pPr>
            <w:r w:rsidRPr="004C11FC">
              <w:rPr>
                <w:rFonts w:eastAsia="Times New Roman" w:cs="Times New Roman"/>
                <w:b/>
                <w:bCs/>
                <w:kern w:val="0"/>
                <w:szCs w:val="24"/>
                <w:lang w:val="en-US"/>
                <w14:ligatures w14:val="none"/>
              </w:rPr>
              <w:t>Traditional Forensics (Disk Only)</w:t>
            </w:r>
          </w:p>
        </w:tc>
        <w:tc>
          <w:tcPr>
            <w:tcW w:w="3012" w:type="dxa"/>
            <w:hideMark/>
          </w:tcPr>
          <w:p w14:paraId="4C24EDF1" w14:textId="77777777" w:rsidR="004C11FC" w:rsidRPr="004C11FC" w:rsidRDefault="004C11FC" w:rsidP="004C11FC">
            <w:pPr>
              <w:spacing w:line="240" w:lineRule="auto"/>
              <w:jc w:val="center"/>
              <w:rPr>
                <w:rFonts w:eastAsia="Times New Roman" w:cs="Times New Roman"/>
                <w:b/>
                <w:bCs/>
                <w:kern w:val="0"/>
                <w:szCs w:val="24"/>
                <w:lang w:val="en-US"/>
                <w14:ligatures w14:val="none"/>
              </w:rPr>
            </w:pPr>
            <w:r w:rsidRPr="004C11FC">
              <w:rPr>
                <w:rFonts w:eastAsia="Times New Roman" w:cs="Times New Roman"/>
                <w:b/>
                <w:bCs/>
                <w:kern w:val="0"/>
                <w:szCs w:val="24"/>
                <w:lang w:val="en-US"/>
                <w14:ligatures w14:val="none"/>
              </w:rPr>
              <w:t>Layered Framework (Log Analysis)</w:t>
            </w:r>
          </w:p>
        </w:tc>
      </w:tr>
      <w:tr w:rsidR="004C11FC" w:rsidRPr="004C11FC" w14:paraId="15B115B6" w14:textId="77777777" w:rsidTr="004C11FC">
        <w:trPr>
          <w:trHeight w:val="515"/>
        </w:trPr>
        <w:tc>
          <w:tcPr>
            <w:tcW w:w="0" w:type="auto"/>
            <w:vAlign w:val="center"/>
            <w:hideMark/>
          </w:tcPr>
          <w:p w14:paraId="21A305B0"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User Sessions Identified</w:t>
            </w:r>
          </w:p>
        </w:tc>
        <w:tc>
          <w:tcPr>
            <w:tcW w:w="2689" w:type="dxa"/>
            <w:vAlign w:val="center"/>
            <w:hideMark/>
          </w:tcPr>
          <w:p w14:paraId="061E02D7"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2</w:t>
            </w:r>
          </w:p>
        </w:tc>
        <w:tc>
          <w:tcPr>
            <w:tcW w:w="3012" w:type="dxa"/>
            <w:vAlign w:val="center"/>
            <w:hideMark/>
          </w:tcPr>
          <w:p w14:paraId="485F93AC"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7</w:t>
            </w:r>
          </w:p>
        </w:tc>
      </w:tr>
      <w:tr w:rsidR="004C11FC" w:rsidRPr="004C11FC" w14:paraId="644F354E" w14:textId="77777777" w:rsidTr="004C11FC">
        <w:trPr>
          <w:trHeight w:val="544"/>
        </w:trPr>
        <w:tc>
          <w:tcPr>
            <w:tcW w:w="0" w:type="auto"/>
            <w:vAlign w:val="center"/>
            <w:hideMark/>
          </w:tcPr>
          <w:p w14:paraId="459AB3FE"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Anomalous Actions Flagged</w:t>
            </w:r>
          </w:p>
        </w:tc>
        <w:tc>
          <w:tcPr>
            <w:tcW w:w="2689" w:type="dxa"/>
            <w:vAlign w:val="center"/>
            <w:hideMark/>
          </w:tcPr>
          <w:p w14:paraId="5AF7FF0C"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0</w:t>
            </w:r>
          </w:p>
        </w:tc>
        <w:tc>
          <w:tcPr>
            <w:tcW w:w="3012" w:type="dxa"/>
            <w:vAlign w:val="center"/>
            <w:hideMark/>
          </w:tcPr>
          <w:p w14:paraId="77005F26"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3</w:t>
            </w:r>
          </w:p>
        </w:tc>
      </w:tr>
      <w:tr w:rsidR="004C11FC" w:rsidRPr="004C11FC" w14:paraId="52621102" w14:textId="77777777" w:rsidTr="004C11FC">
        <w:trPr>
          <w:trHeight w:val="515"/>
        </w:trPr>
        <w:tc>
          <w:tcPr>
            <w:tcW w:w="0" w:type="auto"/>
            <w:vAlign w:val="center"/>
            <w:hideMark/>
          </w:tcPr>
          <w:p w14:paraId="4DBCDEF5"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Log Parsing Success Rate (%)</w:t>
            </w:r>
          </w:p>
        </w:tc>
        <w:tc>
          <w:tcPr>
            <w:tcW w:w="2689" w:type="dxa"/>
            <w:vAlign w:val="center"/>
            <w:hideMark/>
          </w:tcPr>
          <w:p w14:paraId="61C22CE0"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10</w:t>
            </w:r>
          </w:p>
        </w:tc>
        <w:tc>
          <w:tcPr>
            <w:tcW w:w="3012" w:type="dxa"/>
            <w:vAlign w:val="center"/>
            <w:hideMark/>
          </w:tcPr>
          <w:p w14:paraId="71407F57"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93</w:t>
            </w:r>
          </w:p>
        </w:tc>
      </w:tr>
      <w:tr w:rsidR="004C11FC" w:rsidRPr="004C11FC" w14:paraId="30CA0ECC" w14:textId="77777777" w:rsidTr="004C11FC">
        <w:trPr>
          <w:trHeight w:val="748"/>
        </w:trPr>
        <w:tc>
          <w:tcPr>
            <w:tcW w:w="0" w:type="auto"/>
            <w:vAlign w:val="center"/>
            <w:hideMark/>
          </w:tcPr>
          <w:p w14:paraId="173362DB"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Time to Reconstruct Timeline (min)</w:t>
            </w:r>
          </w:p>
        </w:tc>
        <w:tc>
          <w:tcPr>
            <w:tcW w:w="2689" w:type="dxa"/>
            <w:vAlign w:val="center"/>
            <w:hideMark/>
          </w:tcPr>
          <w:p w14:paraId="296418F8" w14:textId="77777777" w:rsidR="004C11FC" w:rsidRPr="004C11FC" w:rsidRDefault="004C11FC" w:rsidP="004C11FC">
            <w:pPr>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30</w:t>
            </w:r>
          </w:p>
        </w:tc>
        <w:tc>
          <w:tcPr>
            <w:tcW w:w="3012" w:type="dxa"/>
            <w:vAlign w:val="center"/>
            <w:hideMark/>
          </w:tcPr>
          <w:p w14:paraId="001E986C" w14:textId="77777777" w:rsidR="004C11FC" w:rsidRPr="004C11FC" w:rsidRDefault="004C11FC" w:rsidP="004C11FC">
            <w:pPr>
              <w:keepNext/>
              <w:spacing w:line="240" w:lineRule="auto"/>
              <w:jc w:val="center"/>
              <w:rPr>
                <w:rFonts w:eastAsia="Times New Roman" w:cs="Times New Roman"/>
                <w:kern w:val="0"/>
                <w:szCs w:val="24"/>
                <w:lang w:val="en-US"/>
                <w14:ligatures w14:val="none"/>
              </w:rPr>
            </w:pPr>
            <w:r w:rsidRPr="004C11FC">
              <w:rPr>
                <w:rFonts w:eastAsia="Times New Roman" w:cs="Times New Roman"/>
                <w:kern w:val="0"/>
                <w:szCs w:val="24"/>
                <w:lang w:val="en-US"/>
                <w14:ligatures w14:val="none"/>
              </w:rPr>
              <w:t>8</w:t>
            </w:r>
          </w:p>
        </w:tc>
      </w:tr>
    </w:tbl>
    <w:p w14:paraId="1DCAAD0F" w14:textId="397742DD" w:rsidR="004C11FC" w:rsidRDefault="004C11FC" w:rsidP="004C11FC">
      <w:pPr>
        <w:pStyle w:val="Caption"/>
        <w:jc w:val="center"/>
      </w:pPr>
      <w:r>
        <w:t>Table 4.</w:t>
      </w:r>
      <w:r>
        <w:fldChar w:fldCharType="begin"/>
      </w:r>
      <w:r>
        <w:instrText xml:space="preserve"> SEQ Table \* ARABIC </w:instrText>
      </w:r>
      <w:r>
        <w:fldChar w:fldCharType="separate"/>
      </w:r>
      <w:r>
        <w:rPr>
          <w:noProof/>
        </w:rPr>
        <w:t>2</w:t>
      </w:r>
      <w:r>
        <w:fldChar w:fldCharType="end"/>
      </w:r>
      <w:r>
        <w:t>: Public Dataset Log Simulation Results</w:t>
      </w:r>
    </w:p>
    <w:p w14:paraId="06904FC4" w14:textId="05147B5B" w:rsidR="00D36081" w:rsidRDefault="00D36081" w:rsidP="00D36081">
      <w:pPr>
        <w:pStyle w:val="Heading1"/>
      </w:pPr>
      <w:r>
        <w:br w:type="page"/>
      </w:r>
      <w:bookmarkStart w:id="31" w:name="_Toc197805920"/>
      <w:r>
        <w:lastRenderedPageBreak/>
        <w:t>5.0.</w:t>
      </w:r>
      <w:r>
        <w:tab/>
        <w:t>DISCUSSION &amp; RECOMMENDATION</w:t>
      </w:r>
      <w:bookmarkEnd w:id="31"/>
    </w:p>
    <w:p w14:paraId="3C3D973F" w14:textId="0956F0F3" w:rsidR="00D36081" w:rsidRPr="00D36081" w:rsidRDefault="00D36081" w:rsidP="00D36081">
      <w:pPr>
        <w:pStyle w:val="Heading2"/>
      </w:pPr>
      <w:bookmarkStart w:id="32" w:name="_Toc197805921"/>
      <w:r>
        <w:t>5.1.</w:t>
      </w:r>
      <w:r>
        <w:tab/>
        <w:t>Critical Analysis of Findings</w:t>
      </w:r>
      <w:bookmarkEnd w:id="32"/>
    </w:p>
    <w:p w14:paraId="79048973" w14:textId="132675EA" w:rsidR="00C02AA4" w:rsidRDefault="00D36081" w:rsidP="00C02AA4">
      <w:r w:rsidRPr="00D36081">
        <w:t>The outputs from the simulated implementation of the layered forensic framework showed that traditional forensic techniques</w:t>
      </w:r>
      <w:r>
        <w:t>,</w:t>
      </w:r>
      <w:r w:rsidRPr="00D36081">
        <w:t xml:space="preserve"> including disk imaging and file carving, are mostly ineffective if used on encrypted cloud-based storage. These conceited techniques did not provide any meaningful results against encrypted volumes</w:t>
      </w:r>
      <w:r w:rsidRPr="00D36081">
        <w:t xml:space="preserve">, as no decrypted files were recovered, and carving tools </w:t>
      </w:r>
      <w:r>
        <w:t>could not</w:t>
      </w:r>
      <w:r w:rsidRPr="00D36081">
        <w:t xml:space="preserve"> reconstruct artefacts, as readable headers and patterns were non-existent. This concurs with what </w:t>
      </w:r>
      <w:r w:rsidRPr="00D36081">
        <w:t>Zhang (2022)</w:t>
      </w:r>
      <w:r w:rsidRPr="00D36081">
        <w:t xml:space="preserve"> observed</w:t>
      </w:r>
      <w:r>
        <w:t>: encryption</w:t>
      </w:r>
      <w:r w:rsidRPr="00D36081">
        <w:t xml:space="preserve"> makes traditional carving techniques meaningless. In contrast, the implied layered structure </w:t>
      </w:r>
      <w:r>
        <w:t>significantly impacted</w:t>
      </w:r>
      <w:r w:rsidRPr="00D36081">
        <w:t xml:space="preserve"> </w:t>
      </w:r>
      <w:r>
        <w:t>forensic visibility due to</w:t>
      </w:r>
      <w:r w:rsidRPr="00D36081">
        <w:t xml:space="preserve"> the integration of volatile memory analysis, log parsing, and metadata correlation. The </w:t>
      </w:r>
      <w:r>
        <w:t>memory forensics layer could extract the encryption keys from attached volumes</w:t>
      </w:r>
      <w:r w:rsidRPr="00D36081">
        <w:t xml:space="preserve">, allowing partial to full decryption of the encrypted containers. </w:t>
      </w:r>
      <w:r>
        <w:t xml:space="preserve">Tools such as Volatility </w:t>
      </w:r>
      <w:r w:rsidRPr="00D36081">
        <w:t>(Chong &amp; Todorov, 2025)</w:t>
      </w:r>
      <w:r>
        <w:t xml:space="preserve"> effectively parsed</w:t>
      </w:r>
      <w:r w:rsidRPr="00D36081">
        <w:t xml:space="preserve"> RAM for Serpent-XTS master keys, corroborating the method and upholding previous realis</w:t>
      </w:r>
      <w:r w:rsidRPr="00D36081">
        <w:t>ations from Groß et al. (2021).</w:t>
      </w:r>
    </w:p>
    <w:p w14:paraId="18CCC491" w14:textId="7404A63A" w:rsidR="00D36081" w:rsidRDefault="00D36081" w:rsidP="00C02AA4">
      <w:r w:rsidRPr="00D36081">
        <w:t xml:space="preserve">One </w:t>
      </w:r>
      <w:r>
        <w:t>of the layered approach's critical strengths is</w:t>
      </w:r>
      <w:r w:rsidRPr="00D36081">
        <w:t xml:space="preserve"> its interdependent architecture. With memory forensics, there was direct decryption potential</w:t>
      </w:r>
      <w:r>
        <w:t>. Still, when RAM acquisition failed,</w:t>
      </w:r>
      <w:r w:rsidRPr="00D36081">
        <w:t xml:space="preserve"> </w:t>
      </w:r>
      <w:r>
        <w:t>log analysis had to become essential because volumes were unmounted or overwritten in memory</w:t>
      </w:r>
      <w:r w:rsidRPr="00D36081">
        <w:t xml:space="preserve">. </w:t>
      </w:r>
      <w:r>
        <w:t>The ELK Stack analysis reconstructed a session timeline from the mock AWS CloudTrail logs, which was about 95% complete</w:t>
      </w:r>
      <w:r w:rsidRPr="00D36081">
        <w:t xml:space="preserve">. In addition, the metadata layer cross-validated </w:t>
      </w:r>
      <w:r>
        <w:t xml:space="preserve">the log by cross-verifying filesystem timestamps and access patterns to support the </w:t>
      </w:r>
      <w:r w:rsidRPr="00D36081">
        <w:t xml:space="preserve">legitimacy of the deduced user behaviour. This synergy of layers </w:t>
      </w:r>
      <w:r>
        <w:t>reflects</w:t>
      </w:r>
      <w:r w:rsidRPr="00D36081">
        <w:t xml:space="preserve"> the “rule of two” success criterion stated by Lazar (2020)</w:t>
      </w:r>
      <w:r>
        <w:t>, which means</w:t>
      </w:r>
      <w:r w:rsidRPr="00D36081">
        <w:t xml:space="preserve"> that evidence was still admissible and interpretable even when one layer was underperforming.</w:t>
      </w:r>
    </w:p>
    <w:p w14:paraId="6516CA54" w14:textId="640A3776" w:rsidR="00D36081" w:rsidRDefault="00D36081" w:rsidP="00C02AA4">
      <w:r w:rsidRPr="00D36081">
        <w:t xml:space="preserve">Further, behavioural insights obtained based on correlated metadata and log events were </w:t>
      </w:r>
      <w:r>
        <w:t>beneficial</w:t>
      </w:r>
      <w:r w:rsidRPr="00D36081">
        <w:t xml:space="preserve">. These results concurred with Kim et al. (2023), who stated that </w:t>
      </w:r>
      <w:r>
        <w:t>circumstantial metadata</w:t>
      </w:r>
      <w:r w:rsidRPr="00D36081">
        <w:t xml:space="preserve"> may be critical in reassembling digital intent. In </w:t>
      </w:r>
      <w:r>
        <w:t>the</w:t>
      </w:r>
      <w:r w:rsidRPr="00D36081">
        <w:t xml:space="preserve"> simulation, behavioural patterns like file activities at off hours or overwritten encrypted files several times that our full simulated disk forensics could not extract were essential evidence. However, limitations remain. Volatile memory capture is critical; RAM-resident keys and content are lost (Kumaraswamy et al., 2021), </w:t>
      </w:r>
      <w:r w:rsidRPr="00D36081">
        <w:lastRenderedPageBreak/>
        <w:t xml:space="preserve">if performed after volume dismount or system shutdown. Similarly, the analysis of logs relies upon provider-specific retention policies that purge or anonymise key data. </w:t>
      </w:r>
      <w:r>
        <w:t>Despite</w:t>
      </w:r>
      <w:r w:rsidRPr="00D36081">
        <w:t xml:space="preserve"> this caveat, the layered model was revealed to be robust</w:t>
      </w:r>
      <w:r>
        <w:t>, scalable,</w:t>
      </w:r>
      <w:r w:rsidRPr="00D36081">
        <w:t xml:space="preserve"> and far more adaptable than legacy methods by addressing the encryption barriers.</w:t>
      </w:r>
    </w:p>
    <w:p w14:paraId="63CD885A" w14:textId="0BDAE26D" w:rsidR="00D36081" w:rsidRDefault="00D36081" w:rsidP="00D36081">
      <w:pPr>
        <w:pStyle w:val="Heading2"/>
      </w:pPr>
      <w:bookmarkStart w:id="33" w:name="_Toc197805922"/>
      <w:r>
        <w:t>5.2.</w:t>
      </w:r>
      <w:r>
        <w:tab/>
        <w:t>Practical Implications for Digital Forensics</w:t>
      </w:r>
      <w:bookmarkEnd w:id="33"/>
    </w:p>
    <w:p w14:paraId="3D221A5C" w14:textId="1A6E3326" w:rsidR="00D36081" w:rsidRDefault="00D36081" w:rsidP="00D36081">
      <w:r>
        <w:t xml:space="preserve">This layered framework adoption is a </w:t>
      </w:r>
      <w:r>
        <w:t>significant</w:t>
      </w:r>
      <w:r>
        <w:t xml:space="preserve"> turning point in digital forensics operation</w:t>
      </w:r>
      <w:r>
        <w:t>s. This traditional dependence on disk imaging is insufficient in encrypted cloud environments, where physical acquisition is impractical and direct decryption is uncommon</w:t>
      </w:r>
      <w:r w:rsidR="00895475">
        <w:t xml:space="preserve"> </w:t>
      </w:r>
      <w:r w:rsidR="00895475" w:rsidRPr="00895475">
        <w:t>(Chen et al., 2019)</w:t>
      </w:r>
      <w:r>
        <w:t xml:space="preserve">. Instead, forensic investigators </w:t>
      </w:r>
      <w:r w:rsidR="00895475">
        <w:t>must</w:t>
      </w:r>
      <w:r>
        <w:t xml:space="preserve"> prioritise memory capture, log analytics and cross-source artefact correlation</w:t>
      </w:r>
      <w:r w:rsidR="00895475">
        <w:t xml:space="preserve"> </w:t>
      </w:r>
      <w:r w:rsidR="00895475" w:rsidRPr="00895475">
        <w:t>(Chothia, 2020)</w:t>
      </w:r>
      <w:r>
        <w:t xml:space="preserve">. For this new environment, novel competencies and toolchains are needed, such as dependence on Volatility for memory forensics, ELK Stack for real-time log parsing with Elasticsearch, Kibana, and Logstash, and applications such as EnCase and Cado Security for correlating metadata and cloud events. These </w:t>
      </w:r>
      <w:r w:rsidR="00895475">
        <w:t>tools</w:t>
      </w:r>
      <w:r>
        <w:t>, even though they are open source or commercially available, demand integrated deployment and trained usage under time constraint</w:t>
      </w:r>
      <w:r>
        <w:t>s such as live response.</w:t>
      </w:r>
    </w:p>
    <w:p w14:paraId="4BAA073A" w14:textId="6C7C532B" w:rsidR="00D36081" w:rsidRDefault="00D36081" w:rsidP="00D36081">
      <w:r>
        <w:t xml:space="preserve">In terms of operations, the framework </w:t>
      </w:r>
      <w:r>
        <w:t>emphasises</w:t>
      </w:r>
      <w:r>
        <w:t xml:space="preserve"> the need for prompt acquisition of RAM. While the encrypted container is mounted actively, deploying </w:t>
      </w:r>
      <w:r>
        <w:t xml:space="preserve">tools such as FTK Imager or </w:t>
      </w:r>
      <w:r w:rsidR="00895475">
        <w:t>WinPEmem</w:t>
      </w:r>
      <w:r>
        <w:t xml:space="preserve"> will enhance the probability of recovery of the </w:t>
      </w:r>
      <w:r>
        <w:t xml:space="preserve">key. This methodology </w:t>
      </w:r>
      <w:r>
        <w:t>for live response is especially relevant in the incident response field for corporate SOCs</w:t>
      </w:r>
      <w:r>
        <w:t xml:space="preserve"> and law enforcement digital forensics labs. Log correlation also needs systematic log retention, which can be achieved if there </w:t>
      </w:r>
      <w:r>
        <w:t>are</w:t>
      </w:r>
      <w:r>
        <w:t xml:space="preserve"> cloud-native policies such as those provided by AWS CloudTrail or those of Azure Monitor long-term retention setting modes (Hirano &amp; Kobayashi, 2023). Cross-source correlation now plays </w:t>
      </w:r>
      <w:r>
        <w:t>a linchpin role</w:t>
      </w:r>
      <w:r>
        <w:t xml:space="preserve"> in rebuilding attack chains, especially if there </w:t>
      </w:r>
      <w:r w:rsidR="00895475">
        <w:t>are</w:t>
      </w:r>
      <w:r>
        <w:t xml:space="preserve"> partial logging or metadata gaps.</w:t>
      </w:r>
    </w:p>
    <w:p w14:paraId="7E6DFF2F" w14:textId="1E321DA0" w:rsidR="00D36081" w:rsidRDefault="00D36081" w:rsidP="00D36081">
      <w:r w:rsidRPr="00D36081">
        <w:t xml:space="preserve">Sustainable and economical, this framework is scalable and </w:t>
      </w:r>
      <w:r>
        <w:t>cost-effective</w:t>
      </w:r>
      <w:r w:rsidRPr="00D36081">
        <w:t xml:space="preserve">. The simulation was done on low-priced </w:t>
      </w:r>
      <w:r>
        <w:t>VMS (VirtualBox, Ubuntu, etc</w:t>
      </w:r>
      <w:r w:rsidRPr="00D36081">
        <w:t xml:space="preserve">), publicly available encryption tools (VeraCrypt) and widely used forensic platforms. This allows it to be deployable not only in national cybercrime armadas but </w:t>
      </w:r>
      <w:r w:rsidR="00895475">
        <w:t>also in mid-sized enterprise incident response squadrons</w:t>
      </w:r>
      <w:r w:rsidRPr="00D36081">
        <w:t xml:space="preserve">. In addition, it </w:t>
      </w:r>
      <w:r>
        <w:t>applies</w:t>
      </w:r>
      <w:r w:rsidRPr="00D36081">
        <w:t xml:space="preserve"> to SaaS, Iaa</w:t>
      </w:r>
      <w:r>
        <w:t>S</w:t>
      </w:r>
      <w:r w:rsidRPr="00D36081">
        <w:t xml:space="preserve"> and hybrid, providing realistic integration in different operational contexts. The modular design means that even in situations where not all artefact </w:t>
      </w:r>
      <w:r w:rsidRPr="00D36081">
        <w:lastRenderedPageBreak/>
        <w:t>types are available, meaningful evidence may still be re-created while sustaining the</w:t>
      </w:r>
      <w:r w:rsidRPr="00D36081">
        <w:t xml:space="preserve"> evidential chain undisturbed by invasive or legally problematic methods.</w:t>
      </w:r>
    </w:p>
    <w:p w14:paraId="0FEFEA62" w14:textId="1DF71915" w:rsidR="00D36081" w:rsidRDefault="00D36081" w:rsidP="00D36081">
      <w:pPr>
        <w:pStyle w:val="Heading2"/>
      </w:pPr>
      <w:bookmarkStart w:id="34" w:name="_Toc197805923"/>
      <w:r>
        <w:t>5.3.</w:t>
      </w:r>
      <w:r>
        <w:tab/>
        <w:t>Recommendations for Forensic Readiness</w:t>
      </w:r>
      <w:bookmarkEnd w:id="34"/>
    </w:p>
    <w:p w14:paraId="3CE535D3" w14:textId="4ADC993C" w:rsidR="00D36081" w:rsidRDefault="00D36081" w:rsidP="00D36081">
      <w:r>
        <w:t xml:space="preserve">Organisations and cloud providers </w:t>
      </w:r>
      <w:r>
        <w:t>must</w:t>
      </w:r>
      <w:r>
        <w:t xml:space="preserve"> employ a dual approach of technical and policy-based strategies to improve forensic readiness in encrypted cloud environments. Technically, incorporation of principles of forensic-by-design into cloud architecture is essential</w:t>
      </w:r>
      <w:r w:rsidR="00895475">
        <w:t xml:space="preserve"> </w:t>
      </w:r>
      <w:r w:rsidR="00895475" w:rsidRPr="00895475">
        <w:t>(Lazar, 2020)</w:t>
      </w:r>
      <w:r>
        <w:t xml:space="preserve">. The providers should normalise log formats, make access records more granular, and use optional key escrow schemes through which lawful forensic recovery under court orders can occur. Standards for </w:t>
      </w:r>
      <w:r>
        <w:t>APIS for log consumption and preservation of evidence, like a legal intercept mechanism in telecom systems,</w:t>
      </w:r>
      <w:r>
        <w:t xml:space="preserve"> should also be followed (Roudev &amp; Baker, 2023). Also, tools such as Cado Security that have been </w:t>
      </w:r>
      <w:r>
        <w:t>explicitly designed</w:t>
      </w:r>
      <w:r>
        <w:t xml:space="preserve"> with cloud native investigations in mind should be part of the forensic stack, with real-time integration with IaaS and SaaS systems being essential.</w:t>
      </w:r>
    </w:p>
    <w:p w14:paraId="507B5B8B" w14:textId="5F7D18B0" w:rsidR="00D36081" w:rsidRDefault="00D36081" w:rsidP="00D36081">
      <w:r>
        <w:t xml:space="preserve">Training must be </w:t>
      </w:r>
      <w:r>
        <w:t xml:space="preserve">a </w:t>
      </w:r>
      <w:r>
        <w:t xml:space="preserve">priority at the organisational level. These include regular instruction that incident response teams and forensic analysts receive </w:t>
      </w:r>
      <w:r>
        <w:t>on</w:t>
      </w:r>
      <w:r>
        <w:t xml:space="preserve"> memory forensics, log correlation, and metadata analytics. Policies for preservation of evidence need to be updated to involve proactive snapshotting of encrypted volumes, log exports at defined intervals, and policies that prescribe timeframes for </w:t>
      </w:r>
      <w:r>
        <w:t>post-incident</w:t>
      </w:r>
      <w:r>
        <w:t xml:space="preserve"> </w:t>
      </w:r>
      <w:r>
        <w:t>memory acquisition</w:t>
      </w:r>
      <w:r>
        <w:t xml:space="preserve">. Organisations that use platforms such as AWS, Dropbox or Google </w:t>
      </w:r>
      <w:r>
        <w:t>Drive should pre-configure long-term log retention and ensure that the log activity via API</w:t>
      </w:r>
      <w:r>
        <w:t xml:space="preserve"> is not anonymised.</w:t>
      </w:r>
    </w:p>
    <w:p w14:paraId="1F545083" w14:textId="23C36274" w:rsidR="00D36081" w:rsidRDefault="00D36081" w:rsidP="00D36081">
      <w:r w:rsidRPr="00D36081">
        <w:t xml:space="preserve">For vendor cooperation on the part of </w:t>
      </w:r>
      <w:r w:rsidRPr="00D36081">
        <w:t>organisations</w:t>
      </w:r>
      <w:r w:rsidRPr="00D36081">
        <w:t xml:space="preserve">, the best practice is to embed forensic access clauses into cloud service agreements. These should specify situations under which law enforcement or even internal auditors are granted the ability to access the logs, snapshots and other artefacts even when </w:t>
      </w:r>
      <w:r>
        <w:t>encryption is applied</w:t>
      </w:r>
      <w:r w:rsidRPr="00D36081">
        <w:t xml:space="preserve">. A cross-industry working group (comprising cloud vendors, regulators and digital forensic professionals) that should also be adopted to establish standardised frameworks for </w:t>
      </w:r>
      <w:r>
        <w:t>investigating</w:t>
      </w:r>
      <w:r w:rsidRPr="00D36081">
        <w:t xml:space="preserve"> encrypted environments should also be initiated. Such actions will not only increase the strength of finding capacity, but they</w:t>
      </w:r>
      <w:r w:rsidRPr="00D36081">
        <w:t xml:space="preserve"> will also increase </w:t>
      </w:r>
      <w:r>
        <w:t xml:space="preserve">public trust in cloud security without weakening </w:t>
      </w:r>
      <w:r w:rsidRPr="00D36081">
        <w:t>privacy guarantees.</w:t>
      </w:r>
    </w:p>
    <w:p w14:paraId="35E8F33C" w14:textId="69A0ADC3" w:rsidR="00D36081" w:rsidRDefault="00D36081" w:rsidP="00D36081">
      <w:pPr>
        <w:pStyle w:val="Heading2"/>
      </w:pPr>
      <w:bookmarkStart w:id="35" w:name="_Toc197805924"/>
      <w:r>
        <w:lastRenderedPageBreak/>
        <w:t>5.4.</w:t>
      </w:r>
      <w:r>
        <w:tab/>
      </w:r>
      <w:r>
        <w:t>Legal and Regulatory Alignment</w:t>
      </w:r>
      <w:bookmarkEnd w:id="35"/>
    </w:p>
    <w:p w14:paraId="74832A58" w14:textId="7E94D956" w:rsidR="00D36081" w:rsidRDefault="00D36081" w:rsidP="00D36081">
      <w:r>
        <w:t>The proposed framework tries to follow a</w:t>
      </w:r>
      <w:r w:rsidR="00895475">
        <w:t xml:space="preserve"> straight</w:t>
      </w:r>
      <w:r>
        <w:t xml:space="preserve"> line of effective forensic investigation and legal/privacy frameworks. Under GDPR and HIPAA, collecting and processing individuals’ data, including metadata and access logs, should be based on necessity, proportionality and explicit consent. Respecting these constraints, the framework largely depends on such non-content artefacts as memory dumps (collected with prior legal authorisation), cloud logs, and system metadata, which do not involve direct interception of a user’s content unless necessary, when decryption keys have been lawfully obtained. This approach tracks what is stipulated in GDPR Recital</w:t>
      </w:r>
      <w:r>
        <w:t xml:space="preserve"> 49 and the minimum </w:t>
      </w:r>
      <w:r>
        <w:t>required</w:t>
      </w:r>
      <w:r>
        <w:t xml:space="preserve"> standard under HIPAA </w:t>
      </w:r>
      <w:r w:rsidR="00895475" w:rsidRPr="00895475">
        <w:t>(Ateeq et al., 2024)</w:t>
      </w:r>
      <w:r>
        <w:t>.</w:t>
      </w:r>
    </w:p>
    <w:p w14:paraId="5BE911ED" w14:textId="5F00BFF7" w:rsidR="00D36081" w:rsidRDefault="00D36081" w:rsidP="00D36081">
      <w:r>
        <w:t xml:space="preserve">Cross-border investigations, though, remain full of legal issues. The </w:t>
      </w:r>
      <w:r w:rsidR="00895475" w:rsidRPr="00895475">
        <w:t>U.S. Cloud Act (2019)</w:t>
      </w:r>
      <w:r w:rsidR="00895475">
        <w:t xml:space="preserve"> </w:t>
      </w:r>
      <w:r>
        <w:t xml:space="preserve">allows publicly traded providers to disclose the world-stored data served through a warrant, even though such access is against the GDPR Article 48. The layered framework overcomes this legal impasse by encouraging indirect artefacts instead of direct data transfers. However, the international cooperation framework needs to be expanded. Bilateral treaties such as </w:t>
      </w:r>
      <w:r>
        <w:t>those</w:t>
      </w:r>
      <w:r>
        <w:t xml:space="preserve"> supported under the CLOUD Act, or the forensic access clauses under the Budapest Convention</w:t>
      </w:r>
      <w:r>
        <w:t>,</w:t>
      </w:r>
      <w:r>
        <w:t xml:space="preserve"> should be revisited to reflect encrypted and cloud native environments</w:t>
      </w:r>
      <w:r w:rsidR="00895475">
        <w:t xml:space="preserve"> </w:t>
      </w:r>
      <w:r w:rsidR="00895475" w:rsidRPr="00895475">
        <w:t>(Galbraith, 2020)</w:t>
      </w:r>
      <w:r>
        <w:t>. Countries ought to facilitate clarity on the acquisition of RAM and live response protocols because</w:t>
      </w:r>
      <w:r>
        <w:t>, in many cases,</w:t>
      </w:r>
      <w:r>
        <w:t xml:space="preserve"> this is the only means of accessing decrypted artefacts before shutdown.</w:t>
      </w:r>
    </w:p>
    <w:p w14:paraId="0367A089" w14:textId="2A64B4AD" w:rsidR="00D36081" w:rsidRDefault="00D36081" w:rsidP="00D36081">
      <w:r w:rsidRPr="00D36081">
        <w:t xml:space="preserve">It is further suggested that </w:t>
      </w:r>
      <w:r>
        <w:t>forensic practitioners use standardised reporting protocols, which would show their compliance with</w:t>
      </w:r>
      <w:r w:rsidRPr="00D36081">
        <w:t xml:space="preserve"> the norms regarding confidentiality and legality, e.g. why memory had to be acquired, what logs were accessed, and how the correlation of the metadata was accomplished without any evidence of breaching confidentiality. Docile records will serve as a balm to the </w:t>
      </w:r>
      <w:r>
        <w:t>court's</w:t>
      </w:r>
      <w:r w:rsidRPr="00D36081">
        <w:t xml:space="preserve"> admissibility and </w:t>
      </w:r>
      <w:r>
        <w:t>end the</w:t>
      </w:r>
      <w:r w:rsidRPr="00D36081">
        <w:t xml:space="preserve"> practices of forensic tools to disguise security.</w:t>
      </w:r>
    </w:p>
    <w:p w14:paraId="3893537B" w14:textId="23DAF2AB" w:rsidR="004C11FC" w:rsidRDefault="004C11FC">
      <w:pPr>
        <w:spacing w:line="259" w:lineRule="auto"/>
        <w:jc w:val="left"/>
      </w:pPr>
      <w:r>
        <w:br w:type="page"/>
      </w:r>
    </w:p>
    <w:p w14:paraId="219C4252" w14:textId="6D5BB1D0" w:rsidR="00D36081" w:rsidRDefault="004C11FC" w:rsidP="004C11FC">
      <w:pPr>
        <w:pStyle w:val="Heading1"/>
      </w:pPr>
      <w:bookmarkStart w:id="36" w:name="_Toc197805925"/>
      <w:r>
        <w:lastRenderedPageBreak/>
        <w:t>6.0.</w:t>
      </w:r>
      <w:r>
        <w:tab/>
        <w:t>CONCLUSION</w:t>
      </w:r>
      <w:bookmarkEnd w:id="36"/>
    </w:p>
    <w:p w14:paraId="0361E324" w14:textId="5AAC91FC" w:rsidR="004C11FC" w:rsidRDefault="004C11FC" w:rsidP="004C11FC">
      <w:r w:rsidRPr="004C11FC">
        <w:t xml:space="preserve">The provision of cloud storage services that are encrypted has improved </w:t>
      </w:r>
      <w:r w:rsidR="00CC0A30">
        <w:t xml:space="preserve">data protection while at the same time making digital investigations much harder for </w:t>
      </w:r>
      <w:r w:rsidRPr="004C11FC">
        <w:t>researchers. Techniques that have been based on disk imaging</w:t>
      </w:r>
      <w:r w:rsidR="00CC0A30">
        <w:t xml:space="preserve"> and file carving are becoming less effective because of encryption and physical access barriers in the distributed, virtualised</w:t>
      </w:r>
      <w:r w:rsidRPr="004C11FC">
        <w:t xml:space="preserve"> cloud ecosystem. To address these limitations, the research developed a multilayered approach which combines memory forensics, log examination and metadata correlation. Each level of the framework was designed to run independently or in tandem to solve encryption problems, reconstruct the sequence of user sessions, and conclude user actions where direct evidence was not available. &gt;By analysing test-bed simulations and authenticated log data, it proved capable of promoting significant improvements over investigative outcomes vs standard techniques. </w:t>
      </w:r>
    </w:p>
    <w:p w14:paraId="232C482F" w14:textId="6331D7C9" w:rsidR="004C11FC" w:rsidRDefault="004C11FC" w:rsidP="004C11FC">
      <w:r w:rsidRPr="004C11FC">
        <w:t xml:space="preserve">The major results of the study were the reliable extraction of encryption keys from volatile memory, the exact reconstruction of user sessions with the help of log analysis and </w:t>
      </w:r>
      <w:r w:rsidR="00CC0A30">
        <w:t>the exposure of behavioural</w:t>
      </w:r>
      <w:r w:rsidRPr="004C11FC">
        <w:t xml:space="preserve"> patterns in metadata unknown to traditional forensic approaches. Unlike disk-only practices, the use of the layered approach improved evidence recovery rates </w:t>
      </w:r>
      <w:r w:rsidR="00CC0A30">
        <w:t>and reduced</w:t>
      </w:r>
      <w:r w:rsidRPr="004C11FC">
        <w:t xml:space="preserve"> the time required to rebuild user timelines by over 70%. Moreover, the structure of the framework complied with forensic readiness guidelines and secured compliance with data privacy laws and showed how indirect traces could be applied in the form of legally acceptable proxies for encrypted data.</w:t>
      </w:r>
    </w:p>
    <w:p w14:paraId="38E2629C" w14:textId="62B746F6" w:rsidR="00513181" w:rsidRDefault="004C11FC" w:rsidP="004C11FC">
      <w:r w:rsidRPr="004C11FC">
        <w:t xml:space="preserve">The study produces a practical and modular forensic model tailored to the encrypted cloud environment. This approach emerges uniquely </w:t>
      </w:r>
      <w:r w:rsidR="00CC0A30" w:rsidRPr="004C11FC">
        <w:t>using</w:t>
      </w:r>
      <w:r w:rsidRPr="004C11FC">
        <w:t xml:space="preserve"> circumstantial evidence, instead of direct content extraction</w:t>
      </w:r>
      <w:r w:rsidR="00CC0A30">
        <w:t>, hence builds solid forensic tales while adhering to privacy regulations for</w:t>
      </w:r>
      <w:r w:rsidRPr="004C11FC">
        <w:t xml:space="preserve"> everyone involved. However, the research involved was hampered </w:t>
      </w:r>
      <w:r w:rsidR="00CC0A30" w:rsidRPr="004C11FC">
        <w:t>by using synthetic data and an assumption of optimal tool performance. When applied in the real world, case studies may involve adversary interference, masks for log data, or a lack of timely access. RAM extraction is most vulnerable to temporal constraints</w:t>
      </w:r>
      <w:r w:rsidR="00CC0A30">
        <w:t>, and occasionally accessing it is dependent on the cooperation of the cloud providers,</w:t>
      </w:r>
      <w:r w:rsidR="00CC0A30" w:rsidRPr="004C11FC">
        <w:t xml:space="preserve"> whose log policies are not identical. One of the main avenues for future investigation is </w:t>
      </w:r>
      <w:r w:rsidR="00CC0A30">
        <w:t xml:space="preserve">the </w:t>
      </w:r>
      <w:r w:rsidR="00CC0A30" w:rsidRPr="004C11FC">
        <w:t xml:space="preserve">automation of the operation of the framework across all the forensic layers and validation with authentic, adversarial data in the cloud. Additional research also requires considering </w:t>
      </w:r>
      <w:r w:rsidR="00CC0A30">
        <w:t xml:space="preserve">the applicability of the framework across mobile and IoT platforms, </w:t>
      </w:r>
      <w:r w:rsidR="00CC0A30">
        <w:lastRenderedPageBreak/>
        <w:t>and international guidelines for a successful cross-border access addressing within the context of encryption and legal restrictions</w:t>
      </w:r>
      <w:r w:rsidRPr="004C11FC">
        <w:t xml:space="preserve"> are also needed. This research provides a good foundation for enhancing investigative skills in encrypted cloud spaces.</w:t>
      </w:r>
    </w:p>
    <w:p w14:paraId="0034BE5D" w14:textId="77777777" w:rsidR="00513181" w:rsidRDefault="00513181">
      <w:pPr>
        <w:spacing w:line="259" w:lineRule="auto"/>
        <w:jc w:val="left"/>
      </w:pPr>
      <w:r>
        <w:br w:type="page"/>
      </w:r>
    </w:p>
    <w:p w14:paraId="4430C694" w14:textId="5F75B20A" w:rsidR="00CC0A30" w:rsidRDefault="00CC0A30" w:rsidP="00CC0A30">
      <w:pPr>
        <w:pStyle w:val="Heading1"/>
        <w:rPr>
          <w:lang w:val="en-US"/>
        </w:rPr>
      </w:pPr>
      <w:bookmarkStart w:id="37" w:name="_Toc197805926"/>
      <w:r>
        <w:lastRenderedPageBreak/>
        <w:t>7.0.</w:t>
      </w:r>
      <w:r>
        <w:tab/>
      </w:r>
      <w:r w:rsidRPr="00CC0A30">
        <w:t>REFERENCES</w:t>
      </w:r>
      <w:bookmarkEnd w:id="37"/>
    </w:p>
    <w:p w14:paraId="1E3F0544" w14:textId="77777777" w:rsidR="00CC0A30" w:rsidRDefault="00CC0A30" w:rsidP="00CC0A30">
      <w:pPr>
        <w:pStyle w:val="NormalWeb"/>
        <w:spacing w:before="0" w:beforeAutospacing="0" w:after="0" w:afterAutospacing="0" w:line="360" w:lineRule="auto"/>
        <w:ind w:left="720" w:hanging="720"/>
        <w:jc w:val="both"/>
      </w:pPr>
      <w:r>
        <w:t xml:space="preserve">Ahmad, A. R. (2023). Detection and Investigation Model for the Hard Disk Drive Attacks using FTK Imager. </w:t>
      </w:r>
      <w:r>
        <w:rPr>
          <w:i/>
          <w:iCs/>
        </w:rPr>
        <w:t>International Journal of Advanced Computer Science and Applications</w:t>
      </w:r>
      <w:r>
        <w:t xml:space="preserve">, </w:t>
      </w:r>
      <w:r>
        <w:rPr>
          <w:i/>
          <w:iCs/>
        </w:rPr>
        <w:t>14</w:t>
      </w:r>
      <w:r>
        <w:t>(7). https://doi.org/10.14569/ijacsa.2023.0140784</w:t>
      </w:r>
    </w:p>
    <w:p w14:paraId="72B9D1F3" w14:textId="77777777" w:rsidR="00CC0A30" w:rsidRDefault="00CC0A30" w:rsidP="00CC0A30">
      <w:pPr>
        <w:pStyle w:val="NormalWeb"/>
        <w:spacing w:before="0" w:beforeAutospacing="0" w:after="0" w:afterAutospacing="0" w:line="360" w:lineRule="auto"/>
        <w:ind w:left="720" w:hanging="720"/>
        <w:jc w:val="both"/>
      </w:pPr>
      <w:r>
        <w:t xml:space="preserve">Alenezi, A. M. (2024). </w:t>
      </w:r>
      <w:r>
        <w:rPr>
          <w:i/>
          <w:iCs/>
        </w:rPr>
        <w:t>Beyond The Clouds: Investigating Digital Crimes In Cloud Environments </w:t>
      </w:r>
      <w:r>
        <w:t>. https://doi.org/10.2139/ssrn.4977348</w:t>
      </w:r>
    </w:p>
    <w:p w14:paraId="5DB845B8" w14:textId="77777777" w:rsidR="00CC0A30" w:rsidRDefault="00CC0A30" w:rsidP="00CC0A30">
      <w:pPr>
        <w:pStyle w:val="NormalWeb"/>
        <w:spacing w:before="0" w:beforeAutospacing="0" w:after="0" w:afterAutospacing="0" w:line="360" w:lineRule="auto"/>
        <w:ind w:left="720" w:hanging="720"/>
        <w:jc w:val="both"/>
      </w:pPr>
      <w:r>
        <w:t xml:space="preserve">Atadoga, A., Farayola, Oluwatoyin Ajoke, Ayinla, B. S., Amoo, Olukunle Oladipupo, Abrahams, T. O., &amp; Osasona, F. (2024). A comparative review of data encryption methods in the USA and Europe. </w:t>
      </w:r>
      <w:r>
        <w:rPr>
          <w:i/>
          <w:iCs/>
        </w:rPr>
        <w:t>Computer Science &amp; IT Research Journal</w:t>
      </w:r>
      <w:r>
        <w:t xml:space="preserve">, </w:t>
      </w:r>
      <w:r>
        <w:rPr>
          <w:i/>
          <w:iCs/>
        </w:rPr>
        <w:t>5</w:t>
      </w:r>
      <w:r>
        <w:t>(2), 447–460.</w:t>
      </w:r>
    </w:p>
    <w:p w14:paraId="01579A29" w14:textId="77777777" w:rsidR="00CC0A30" w:rsidRDefault="00CC0A30" w:rsidP="00CC0A30">
      <w:pPr>
        <w:pStyle w:val="NormalWeb"/>
        <w:spacing w:before="0" w:beforeAutospacing="0" w:after="0" w:afterAutospacing="0" w:line="360" w:lineRule="auto"/>
        <w:ind w:left="720" w:hanging="720"/>
        <w:jc w:val="both"/>
      </w:pPr>
      <w:r>
        <w:t xml:space="preserve">Ateeq, A., Alaghbari, M. A., Ateeq, R. A., &amp; Ahmed, A. Y. (2024). </w:t>
      </w:r>
      <w:r>
        <w:rPr>
          <w:i/>
          <w:iCs/>
        </w:rPr>
        <w:t>Understanding and Addressing Data Security and Privacy Concerns in Modern Cloud Computing Systems</w:t>
      </w:r>
      <w:r>
        <w:t>. https://doi.org/10.1109/icetsis61505.2024.10459534</w:t>
      </w:r>
    </w:p>
    <w:p w14:paraId="18C1C31B" w14:textId="77777777" w:rsidR="00CC0A30" w:rsidRDefault="00CC0A30" w:rsidP="00CC0A30">
      <w:pPr>
        <w:pStyle w:val="NormalWeb"/>
        <w:spacing w:before="0" w:beforeAutospacing="0" w:after="0" w:afterAutospacing="0" w:line="360" w:lineRule="auto"/>
        <w:ind w:left="720" w:hanging="720"/>
        <w:jc w:val="both"/>
      </w:pPr>
      <w:r>
        <w:t xml:space="preserve">Balogun, V., &amp; Sarumi, O. A. (2020). </w:t>
      </w:r>
      <w:r>
        <w:rPr>
          <w:i/>
          <w:iCs/>
        </w:rPr>
        <w:t>A Cooperative Spectrum Sensing Architecture and Algorithm for Cloud- and Big Data-based Cognitive Radio Networks</w:t>
      </w:r>
      <w:r>
        <w:t>. 1–5. https://doi.org/10.1109/ccece47787.2020.9255729</w:t>
      </w:r>
    </w:p>
    <w:p w14:paraId="5C669CBA" w14:textId="77777777" w:rsidR="00CC0A30" w:rsidRDefault="00CC0A30" w:rsidP="00CC0A30">
      <w:pPr>
        <w:pStyle w:val="NormalWeb"/>
        <w:spacing w:before="0" w:beforeAutospacing="0" w:after="0" w:afterAutospacing="0" w:line="360" w:lineRule="auto"/>
        <w:ind w:left="720" w:hanging="720"/>
        <w:jc w:val="both"/>
      </w:pPr>
      <w:r>
        <w:t xml:space="preserve">Beaubrun, R., &amp; Quintero, A. (2021). An Access Control Architecture for Securing MultiTenancy Cloud Environments. </w:t>
      </w:r>
      <w:r>
        <w:rPr>
          <w:i/>
          <w:iCs/>
        </w:rPr>
        <w:t>International Journal on Advances in Security Volume 14, Number 1 &amp; 2, 2021</w:t>
      </w:r>
      <w:r>
        <w:t>.</w:t>
      </w:r>
    </w:p>
    <w:p w14:paraId="67978092" w14:textId="77777777" w:rsidR="00CC0A30" w:rsidRDefault="00CC0A30" w:rsidP="00CC0A30">
      <w:pPr>
        <w:pStyle w:val="NormalWeb"/>
        <w:spacing w:before="0" w:beforeAutospacing="0" w:after="0" w:afterAutospacing="0" w:line="360" w:lineRule="auto"/>
        <w:ind w:left="720" w:hanging="720"/>
        <w:jc w:val="both"/>
      </w:pPr>
      <w:r>
        <w:t xml:space="preserve">Blessing, O. T., &amp; Mary, A. O. (2023). Cryptographic techniques for data privacy in digital forensics. </w:t>
      </w:r>
      <w:r>
        <w:rPr>
          <w:i/>
          <w:iCs/>
        </w:rPr>
        <w:t>IEEE Access</w:t>
      </w:r>
      <w:r>
        <w:t xml:space="preserve">, </w:t>
      </w:r>
      <w:r>
        <w:rPr>
          <w:i/>
          <w:iCs/>
        </w:rPr>
        <w:t>11</w:t>
      </w:r>
      <w:r>
        <w:t>, 142392–142410.</w:t>
      </w:r>
    </w:p>
    <w:p w14:paraId="3A2C3FE6" w14:textId="77777777" w:rsidR="00CC0A30" w:rsidRDefault="00CC0A30" w:rsidP="00CC0A30">
      <w:pPr>
        <w:pStyle w:val="NormalWeb"/>
        <w:spacing w:before="0" w:beforeAutospacing="0" w:after="0" w:afterAutospacing="0" w:line="360" w:lineRule="auto"/>
        <w:ind w:left="720" w:hanging="720"/>
        <w:jc w:val="both"/>
      </w:pPr>
      <w:r>
        <w:t xml:space="preserve">Can, M. A., Öztürk, E., &amp; Savaş, E. (2019). Design and implementation of encryption/decryption architectures for BFV homomorphic encryption scheme. </w:t>
      </w:r>
      <w:r>
        <w:rPr>
          <w:i/>
          <w:iCs/>
        </w:rPr>
        <w:t>IEEE Transactions on Very Large Scale Integration (VLSI) Systems</w:t>
      </w:r>
      <w:r>
        <w:t xml:space="preserve">, </w:t>
      </w:r>
      <w:r>
        <w:rPr>
          <w:i/>
          <w:iCs/>
        </w:rPr>
        <w:t>28</w:t>
      </w:r>
      <w:r>
        <w:t>(2), 353–362.</w:t>
      </w:r>
    </w:p>
    <w:p w14:paraId="4E9C32BF" w14:textId="77777777" w:rsidR="00CC0A30" w:rsidRDefault="00CC0A30" w:rsidP="00CC0A30">
      <w:pPr>
        <w:pStyle w:val="NormalWeb"/>
        <w:spacing w:before="0" w:beforeAutospacing="0" w:after="0" w:afterAutospacing="0" w:line="360" w:lineRule="auto"/>
        <w:ind w:left="720" w:hanging="720"/>
        <w:jc w:val="both"/>
      </w:pPr>
      <w:r>
        <w:t xml:space="preserve">Chen, Y., Li, C., Lv, M., Shao, X., Li, Y., &amp; Xu, Y. (2019). Explicit Data Correlations-Directed Metadata Prefetching Method in Distributed File Systems. </w:t>
      </w:r>
      <w:r>
        <w:rPr>
          <w:i/>
          <w:iCs/>
        </w:rPr>
        <w:t>IEEE Transactions on Parallel and Distributed Systems</w:t>
      </w:r>
      <w:r>
        <w:t xml:space="preserve">, </w:t>
      </w:r>
      <w:r>
        <w:rPr>
          <w:i/>
          <w:iCs/>
        </w:rPr>
        <w:t>30</w:t>
      </w:r>
      <w:r>
        <w:t>(12), 2692–2705. https://doi.org/10.1109/tpds.2019.2921760</w:t>
      </w:r>
    </w:p>
    <w:p w14:paraId="59539B35" w14:textId="77777777" w:rsidR="00CC0A30" w:rsidRDefault="00CC0A30" w:rsidP="00CC0A30">
      <w:pPr>
        <w:pStyle w:val="NormalWeb"/>
        <w:spacing w:before="0" w:beforeAutospacing="0" w:after="0" w:afterAutospacing="0" w:line="360" w:lineRule="auto"/>
        <w:ind w:left="720" w:hanging="720"/>
        <w:jc w:val="both"/>
      </w:pPr>
      <w:r>
        <w:t xml:space="preserve">Chong, C. H., &amp; Todorov, V. (2025). A Nonparametric Test for Rough Volatility. </w:t>
      </w:r>
      <w:r>
        <w:rPr>
          <w:i/>
          <w:iCs/>
        </w:rPr>
        <w:t>Journal of the American Statistical Association</w:t>
      </w:r>
      <w:r>
        <w:t>, 1–23. https://doi.org/10.1080/01621459.2025.2495316</w:t>
      </w:r>
    </w:p>
    <w:p w14:paraId="77762794" w14:textId="77777777" w:rsidR="00CC0A30" w:rsidRDefault="00CC0A30" w:rsidP="00CC0A30">
      <w:pPr>
        <w:pStyle w:val="NormalWeb"/>
        <w:spacing w:before="0" w:beforeAutospacing="0" w:after="0" w:afterAutospacing="0" w:line="360" w:lineRule="auto"/>
        <w:ind w:left="720" w:hanging="720"/>
        <w:jc w:val="both"/>
      </w:pPr>
      <w:r>
        <w:lastRenderedPageBreak/>
        <w:t xml:space="preserve">Chothia, Z. (2020). </w:t>
      </w:r>
      <w:r>
        <w:rPr>
          <w:i/>
          <w:iCs/>
        </w:rPr>
        <w:t>Explaining, Measuring and Predicting Effects in Layered Data Architectures</w:t>
      </w:r>
      <w:r>
        <w:t>. https://doi.org/10.3929/ethz-b-000503615</w:t>
      </w:r>
    </w:p>
    <w:p w14:paraId="0AD9451E" w14:textId="77777777" w:rsidR="00CC0A30" w:rsidRDefault="00CC0A30" w:rsidP="00CC0A30">
      <w:pPr>
        <w:pStyle w:val="NormalWeb"/>
        <w:spacing w:before="0" w:beforeAutospacing="0" w:after="0" w:afterAutospacing="0" w:line="360" w:lineRule="auto"/>
        <w:ind w:left="720" w:hanging="720"/>
        <w:jc w:val="both"/>
      </w:pPr>
      <w:r>
        <w:t xml:space="preserve">Deng, S., Zhao, H., Huang, B., Zhang, C., Chen, F., Deng, Y., Yin, J., Dustdar, S., &amp; Zomaya, A. Y. (2024). Cloud-Native Computing: A Survey From the Perspective of Services. </w:t>
      </w:r>
      <w:r>
        <w:rPr>
          <w:i/>
          <w:iCs/>
        </w:rPr>
        <w:t>Proceedings of the IEEE</w:t>
      </w:r>
      <w:r>
        <w:t xml:space="preserve">, </w:t>
      </w:r>
      <w:r>
        <w:rPr>
          <w:i/>
          <w:iCs/>
        </w:rPr>
        <w:t>112</w:t>
      </w:r>
      <w:r>
        <w:t>(1), 12–46. https://doi.org/10.1109/JPROC.2024.3353855</w:t>
      </w:r>
    </w:p>
    <w:p w14:paraId="4C3D3630" w14:textId="77777777" w:rsidR="00CC0A30" w:rsidRDefault="00CC0A30" w:rsidP="00CC0A30">
      <w:pPr>
        <w:pStyle w:val="NormalWeb"/>
        <w:spacing w:before="0" w:beforeAutospacing="0" w:after="0" w:afterAutospacing="0" w:line="360" w:lineRule="auto"/>
        <w:ind w:left="720" w:hanging="720"/>
        <w:jc w:val="both"/>
      </w:pPr>
      <w:r>
        <w:t xml:space="preserve">Fernandes, D., Clemente, D., Soares, G., Sebastiao, P., Cercas, F., Dinis, R., &amp; Ferreira, L. S. (2020). Cloud-Based Implementation of an Automatic Coverage Estimation Methodology for Self-Organising Network. </w:t>
      </w:r>
      <w:r>
        <w:rPr>
          <w:i/>
          <w:iCs/>
        </w:rPr>
        <w:t>IEEE Access</w:t>
      </w:r>
      <w:r>
        <w:t xml:space="preserve">, </w:t>
      </w:r>
      <w:r>
        <w:rPr>
          <w:i/>
          <w:iCs/>
        </w:rPr>
        <w:t>8</w:t>
      </w:r>
      <w:r>
        <w:t>, 66456–66474. https://doi.org/10.1109/access.2020.2986437</w:t>
      </w:r>
    </w:p>
    <w:p w14:paraId="6354A24E" w14:textId="77777777" w:rsidR="00CC0A30" w:rsidRDefault="00CC0A30" w:rsidP="00CC0A30">
      <w:pPr>
        <w:pStyle w:val="NormalWeb"/>
        <w:spacing w:before="0" w:beforeAutospacing="0" w:after="0" w:afterAutospacing="0" w:line="360" w:lineRule="auto"/>
        <w:ind w:left="720" w:hanging="720"/>
        <w:jc w:val="both"/>
      </w:pPr>
      <w:r>
        <w:t xml:space="preserve">Galbraith, J. (2020). United States and United Kingdom Sign the First Bilateral Agreement Pursuant to the CLOUD Act, Facilitating CrossBorder Access to Data. </w:t>
      </w:r>
      <w:r>
        <w:rPr>
          <w:i/>
          <w:iCs/>
        </w:rPr>
        <w:t>The American Journal of International Law</w:t>
      </w:r>
      <w:r>
        <w:t xml:space="preserve">, </w:t>
      </w:r>
      <w:r>
        <w:rPr>
          <w:i/>
          <w:iCs/>
        </w:rPr>
        <w:t>114</w:t>
      </w:r>
      <w:r>
        <w:t>(1), 124–128. JSTOR. https://doi.org/10.2307/26891035</w:t>
      </w:r>
    </w:p>
    <w:p w14:paraId="40E3867E" w14:textId="77777777" w:rsidR="00CC0A30" w:rsidRDefault="00CC0A30" w:rsidP="00CC0A30">
      <w:pPr>
        <w:pStyle w:val="NormalWeb"/>
        <w:spacing w:before="0" w:beforeAutospacing="0" w:after="0" w:afterAutospacing="0" w:line="360" w:lineRule="auto"/>
        <w:ind w:left="720" w:hanging="720"/>
        <w:jc w:val="both"/>
      </w:pPr>
      <w:r>
        <w:t xml:space="preserve">Gao, Y., Li, Q., Tang, L., Xi, Y., Zhang, P., Peng, W., Li, B., Wu, Y., Liu, S., &amp; Yan, L. (2021). When cloud storage meets {RDMA}. </w:t>
      </w:r>
      <w:r>
        <w:rPr>
          <w:i/>
          <w:iCs/>
        </w:rPr>
        <w:t>18th USENIX Symposium on Networked Systems Design and Implementation (NSDI 21)</w:t>
      </w:r>
      <w:r>
        <w:t>, 519–533.</w:t>
      </w:r>
    </w:p>
    <w:p w14:paraId="73AB68C9" w14:textId="77777777" w:rsidR="00CC0A30" w:rsidRDefault="00CC0A30" w:rsidP="00CC0A30">
      <w:pPr>
        <w:pStyle w:val="NormalWeb"/>
        <w:spacing w:before="0" w:beforeAutospacing="0" w:after="0" w:afterAutospacing="0" w:line="360" w:lineRule="auto"/>
        <w:ind w:left="720" w:hanging="720"/>
        <w:jc w:val="both"/>
      </w:pPr>
      <w:r>
        <w:t xml:space="preserve">Ghani, A., Badshah, A., Jan, S., Alshdadi, Abdulrahman A, &amp; Daud, A. (2020). Issues and challenges in cloud storage architecture: a survey. </w:t>
      </w:r>
      <w:r>
        <w:rPr>
          <w:i/>
          <w:iCs/>
        </w:rPr>
        <w:t>ArXiv Preprint ArXiv:2004.06809</w:t>
      </w:r>
      <w:r>
        <w:t>.</w:t>
      </w:r>
    </w:p>
    <w:p w14:paraId="11DFDF22" w14:textId="77777777" w:rsidR="00CC0A30" w:rsidRDefault="00CC0A30" w:rsidP="00CC0A30">
      <w:pPr>
        <w:pStyle w:val="NormalWeb"/>
        <w:spacing w:before="0" w:beforeAutospacing="0" w:after="0" w:afterAutospacing="0" w:line="360" w:lineRule="auto"/>
        <w:ind w:left="720" w:hanging="720"/>
        <w:jc w:val="both"/>
      </w:pPr>
      <w:r>
        <w:t xml:space="preserve">Gonzalez, O. (2019). Cracks in the armor: Legal approaches to encryption. </w:t>
      </w:r>
      <w:r>
        <w:rPr>
          <w:i/>
          <w:iCs/>
        </w:rPr>
        <w:t>U. Ill. JL Tech. &amp; Pol’y</w:t>
      </w:r>
      <w:r>
        <w:t>, 1.</w:t>
      </w:r>
    </w:p>
    <w:p w14:paraId="547FD56C" w14:textId="77777777" w:rsidR="00CC0A30" w:rsidRDefault="00CC0A30" w:rsidP="00CC0A30">
      <w:pPr>
        <w:pStyle w:val="NormalWeb"/>
        <w:spacing w:before="0" w:beforeAutospacing="0" w:after="0" w:afterAutospacing="0" w:line="360" w:lineRule="auto"/>
        <w:ind w:left="720" w:hanging="720"/>
        <w:jc w:val="both"/>
      </w:pPr>
      <w:r>
        <w:t xml:space="preserve">Groß, T., Busch, M., &amp; Müller, T. (2021). One key to rule them all: Recovering the master key from RAM to break Android’s file-based encryption. </w:t>
      </w:r>
      <w:r>
        <w:rPr>
          <w:i/>
          <w:iCs/>
        </w:rPr>
        <w:t>Forensic Science International: Digital Investigation</w:t>
      </w:r>
      <w:r>
        <w:t xml:space="preserve">, </w:t>
      </w:r>
      <w:r>
        <w:rPr>
          <w:i/>
          <w:iCs/>
        </w:rPr>
        <w:t>36</w:t>
      </w:r>
      <w:r>
        <w:t>, 301113. https://doi.org/10.1016/j.fsidi.2021.301113</w:t>
      </w:r>
    </w:p>
    <w:p w14:paraId="472B614F" w14:textId="77777777" w:rsidR="00CC0A30" w:rsidRDefault="00CC0A30" w:rsidP="00CC0A30">
      <w:pPr>
        <w:pStyle w:val="NormalWeb"/>
        <w:spacing w:before="0" w:beforeAutospacing="0" w:after="0" w:afterAutospacing="0" w:line="360" w:lineRule="auto"/>
        <w:ind w:left="720" w:hanging="720"/>
        <w:jc w:val="both"/>
      </w:pPr>
      <w:r>
        <w:t xml:space="preserve">He, S., He, P., Chen, Z., Yang, T., Su, Y., &amp; Lyu, M. R. (2021). A Survey on Automated Log Analysis for Reliability Engineering. </w:t>
      </w:r>
      <w:r>
        <w:rPr>
          <w:i/>
          <w:iCs/>
        </w:rPr>
        <w:t>ACM Computing Surveys</w:t>
      </w:r>
      <w:r>
        <w:t xml:space="preserve">, </w:t>
      </w:r>
      <w:r>
        <w:rPr>
          <w:i/>
          <w:iCs/>
        </w:rPr>
        <w:t>54</w:t>
      </w:r>
      <w:r>
        <w:t>(6), 1–37. https://doi.org/10.1145/3460345</w:t>
      </w:r>
    </w:p>
    <w:p w14:paraId="6640DBB4" w14:textId="77777777" w:rsidR="00CC0A30" w:rsidRDefault="00CC0A30" w:rsidP="00CC0A30">
      <w:pPr>
        <w:pStyle w:val="NormalWeb"/>
        <w:spacing w:before="0" w:beforeAutospacing="0" w:after="0" w:afterAutospacing="0" w:line="360" w:lineRule="auto"/>
        <w:ind w:left="720" w:hanging="720"/>
        <w:jc w:val="both"/>
      </w:pPr>
      <w:r>
        <w:t xml:space="preserve">Heimbach, L., Schertenleib, E., &amp; Wattenhofer, R. (2022, September 19). </w:t>
      </w:r>
      <w:r>
        <w:rPr>
          <w:i/>
          <w:iCs/>
        </w:rPr>
        <w:t>Risks and Returns of Uniswap V3 Liquidity Providers</w:t>
      </w:r>
      <w:r>
        <w:t>. ArXiv.org. https://doi.org/10.1145/3558535.3559772</w:t>
      </w:r>
    </w:p>
    <w:p w14:paraId="61397795" w14:textId="77777777" w:rsidR="00CC0A30" w:rsidRDefault="00CC0A30" w:rsidP="00CC0A30">
      <w:pPr>
        <w:pStyle w:val="NormalWeb"/>
        <w:spacing w:before="0" w:beforeAutospacing="0" w:after="0" w:afterAutospacing="0" w:line="360" w:lineRule="auto"/>
        <w:ind w:left="720" w:hanging="720"/>
        <w:jc w:val="both"/>
      </w:pPr>
      <w:r>
        <w:t xml:space="preserve">Herzig, T. W. (2020). Audit Logging. </w:t>
      </w:r>
      <w:r>
        <w:rPr>
          <w:i/>
          <w:iCs/>
        </w:rPr>
        <w:t>HIMSS Publishing EBooks</w:t>
      </w:r>
      <w:r>
        <w:t>, 45–54. https://doi.org/10.4324/9781003126331-6</w:t>
      </w:r>
    </w:p>
    <w:p w14:paraId="74AD7E3F" w14:textId="77777777" w:rsidR="00CC0A30" w:rsidRDefault="00CC0A30" w:rsidP="00CC0A30">
      <w:pPr>
        <w:pStyle w:val="NormalWeb"/>
        <w:spacing w:before="0" w:beforeAutospacing="0" w:after="0" w:afterAutospacing="0" w:line="360" w:lineRule="auto"/>
        <w:ind w:left="720" w:hanging="720"/>
        <w:jc w:val="both"/>
      </w:pPr>
      <w:r>
        <w:lastRenderedPageBreak/>
        <w:t xml:space="preserve">Hirano, M., &amp; Kobayashi, R. (2023). FIMAR: Fast incremental memory acquisition and restoration system for temporal-dimension forensic analysis. </w:t>
      </w:r>
      <w:r>
        <w:rPr>
          <w:i/>
          <w:iCs/>
        </w:rPr>
        <w:t>Forensic Science International: Digital Investigation</w:t>
      </w:r>
      <w:r>
        <w:t xml:space="preserve">, </w:t>
      </w:r>
      <w:r>
        <w:rPr>
          <w:i/>
          <w:iCs/>
        </w:rPr>
        <w:t>46</w:t>
      </w:r>
      <w:r>
        <w:t>, 301603. https://doi.org/10.1016/j.fsidi.2023.301603</w:t>
      </w:r>
    </w:p>
    <w:p w14:paraId="3ED11F0A" w14:textId="77777777" w:rsidR="00CC0A30" w:rsidRDefault="00CC0A30" w:rsidP="00CC0A30">
      <w:pPr>
        <w:pStyle w:val="NormalWeb"/>
        <w:spacing w:before="0" w:beforeAutospacing="0" w:after="0" w:afterAutospacing="0" w:line="360" w:lineRule="auto"/>
        <w:ind w:left="720" w:hanging="720"/>
        <w:jc w:val="both"/>
      </w:pPr>
      <w:r>
        <w:t xml:space="preserve">Khan, Y., &amp; Varma, S. (2020). Development and Design Strategies of Evidence Collection Framework in Cloud Environment. </w:t>
      </w:r>
      <w:r>
        <w:rPr>
          <w:i/>
          <w:iCs/>
        </w:rPr>
        <w:t>Social Networking and Computational Intelligence</w:t>
      </w:r>
      <w:r>
        <w:t>, 27–37. https://doi.org/10.1007/978-981-15-2071-6_3</w:t>
      </w:r>
    </w:p>
    <w:p w14:paraId="77A088B0" w14:textId="77777777" w:rsidR="00CC0A30" w:rsidRDefault="00CC0A30" w:rsidP="00CC0A30">
      <w:pPr>
        <w:pStyle w:val="NormalWeb"/>
        <w:spacing w:before="0" w:beforeAutospacing="0" w:after="0" w:afterAutospacing="0" w:line="360" w:lineRule="auto"/>
        <w:ind w:left="720" w:hanging="720"/>
        <w:jc w:val="both"/>
      </w:pPr>
      <w:r>
        <w:t xml:space="preserve">Khanchandani, M., &amp; Dave, N. (2021). Analysis of Cloud Forensics : Review and Impact on Digital Forensics Aspects. </w:t>
      </w:r>
      <w:r>
        <w:rPr>
          <w:i/>
          <w:iCs/>
        </w:rPr>
        <w:t>International Journal of Scientific Research in Science and Technology</w:t>
      </w:r>
      <w:r>
        <w:t>, 639–646. https://doi.org/10.32628/ijsrst2182118</w:t>
      </w:r>
    </w:p>
    <w:p w14:paraId="64A8C1C5" w14:textId="77777777" w:rsidR="00CC0A30" w:rsidRDefault="00CC0A30" w:rsidP="00CC0A30">
      <w:pPr>
        <w:pStyle w:val="NormalWeb"/>
        <w:spacing w:before="0" w:beforeAutospacing="0" w:after="0" w:afterAutospacing="0" w:line="360" w:lineRule="auto"/>
        <w:ind w:left="720" w:hanging="720"/>
        <w:jc w:val="both"/>
      </w:pPr>
      <w:r>
        <w:t xml:space="preserve">Kim, D.-H., Oh, S., &amp; Shon, T. (2023). Digital forensic approaches for metaverse ecosystems. </w:t>
      </w:r>
      <w:r>
        <w:rPr>
          <w:i/>
          <w:iCs/>
        </w:rPr>
        <w:t>Forensic Science International: Digital Investigation</w:t>
      </w:r>
      <w:r>
        <w:t xml:space="preserve">, </w:t>
      </w:r>
      <w:r>
        <w:rPr>
          <w:i/>
          <w:iCs/>
        </w:rPr>
        <w:t>46</w:t>
      </w:r>
      <w:r>
        <w:t>, 301608–301608. https://doi.org/10.1016/j.fsidi.2023.301608</w:t>
      </w:r>
    </w:p>
    <w:p w14:paraId="391E89E5" w14:textId="77777777" w:rsidR="00CC0A30" w:rsidRDefault="00CC0A30" w:rsidP="00CC0A30">
      <w:pPr>
        <w:pStyle w:val="NormalWeb"/>
        <w:spacing w:before="0" w:beforeAutospacing="0" w:after="0" w:afterAutospacing="0" w:line="360" w:lineRule="auto"/>
        <w:ind w:left="720" w:hanging="720"/>
        <w:jc w:val="both"/>
      </w:pPr>
      <w:r>
        <w:t xml:space="preserve">Kumaraswamy, A., Lagwankar, I., Tejvi , M., Anjan, &amp; Kalambur, S. (2021). </w:t>
      </w:r>
      <w:r>
        <w:rPr>
          <w:i/>
          <w:iCs/>
        </w:rPr>
        <w:t>The Log Structured Merge Forest</w:t>
      </w:r>
      <w:r>
        <w:t>. https://doi.org/10.1109/ccem53267.2021.00014</w:t>
      </w:r>
    </w:p>
    <w:p w14:paraId="639CDC2C" w14:textId="77777777" w:rsidR="00CC0A30" w:rsidRDefault="00CC0A30" w:rsidP="00CC0A30">
      <w:pPr>
        <w:pStyle w:val="NormalWeb"/>
        <w:spacing w:before="0" w:beforeAutospacing="0" w:after="0" w:afterAutospacing="0" w:line="360" w:lineRule="auto"/>
        <w:ind w:left="720" w:hanging="720"/>
        <w:jc w:val="both"/>
      </w:pPr>
      <w:r>
        <w:t xml:space="preserve">Lazar, A. (2020). Innovative Peacekeeping: The Potential of Digital Technologies in CSDP Operations. </w:t>
      </w:r>
      <w:r>
        <w:rPr>
          <w:i/>
          <w:iCs/>
        </w:rPr>
        <w:t>Dspace.cuni.cz</w:t>
      </w:r>
      <w:r>
        <w:t>. https://dspace.cuni.cz/handle/20.500.11956/177248</w:t>
      </w:r>
    </w:p>
    <w:p w14:paraId="13B776DA" w14:textId="77777777" w:rsidR="00CC0A30" w:rsidRDefault="00CC0A30" w:rsidP="00CC0A30">
      <w:pPr>
        <w:pStyle w:val="NormalWeb"/>
        <w:spacing w:before="0" w:beforeAutospacing="0" w:after="0" w:afterAutospacing="0" w:line="360" w:lineRule="auto"/>
        <w:ind w:left="720" w:hanging="720"/>
        <w:jc w:val="both"/>
      </w:pPr>
      <w:r>
        <w:t xml:space="preserve">Lazar, D., Gilad, Y., &amp; Zeldovich, N. (2019). </w:t>
      </w:r>
      <w:r>
        <w:rPr>
          <w:i/>
          <w:iCs/>
        </w:rPr>
        <w:t>Yodel: Strong Metadata Security for Voice Calls</w:t>
      </w:r>
      <w:r>
        <w:t>. https://doi.org/10.1145/3341301.3359648</w:t>
      </w:r>
    </w:p>
    <w:p w14:paraId="00574E22" w14:textId="77777777" w:rsidR="00CC0A30" w:rsidRDefault="00CC0A30" w:rsidP="00CC0A30">
      <w:pPr>
        <w:pStyle w:val="NormalWeb"/>
        <w:spacing w:before="0" w:beforeAutospacing="0" w:after="0" w:afterAutospacing="0" w:line="360" w:lineRule="auto"/>
        <w:ind w:left="720" w:hanging="720"/>
        <w:jc w:val="both"/>
      </w:pPr>
      <w:r>
        <w:t xml:space="preserve">Mittal, S., Monga, C., Upreti, K., Kumar, N., Raut, R. D., &amp; Alam, M. S. (2022). Light Weight Cryptography for Cloud-Based E-Health Records. </w:t>
      </w:r>
      <w:r>
        <w:rPr>
          <w:i/>
          <w:iCs/>
        </w:rPr>
        <w:t>2022 7th International Conference on Communication and Electronics Systems (ICCES)</w:t>
      </w:r>
      <w:r>
        <w:t>, 690–696. https://doi.org/10.1109/icces54183.2022.9835827</w:t>
      </w:r>
    </w:p>
    <w:p w14:paraId="305D2606" w14:textId="77777777" w:rsidR="00CC0A30" w:rsidRDefault="00CC0A30" w:rsidP="00CC0A30">
      <w:pPr>
        <w:pStyle w:val="NormalWeb"/>
        <w:spacing w:before="0" w:beforeAutospacing="0" w:after="0" w:afterAutospacing="0" w:line="360" w:lineRule="auto"/>
        <w:ind w:left="720" w:hanging="720"/>
        <w:jc w:val="both"/>
      </w:pPr>
      <w:r>
        <w:t xml:space="preserve">Naeem, H., Dong, S., Falana, O. J., &amp; Ullah, F. (2023). Development of a deep stacked ensemble with process based volatile memory forensics for platform independent malware detection and classification. </w:t>
      </w:r>
      <w:r>
        <w:rPr>
          <w:i/>
          <w:iCs/>
        </w:rPr>
        <w:t>Expert Systems with Applications</w:t>
      </w:r>
      <w:r>
        <w:t xml:space="preserve">, </w:t>
      </w:r>
      <w:r>
        <w:rPr>
          <w:i/>
          <w:iCs/>
        </w:rPr>
        <w:t>223</w:t>
      </w:r>
      <w:r>
        <w:t>, 119952–119952. https://doi.org/10.1016/j.eswa.2023.119952</w:t>
      </w:r>
    </w:p>
    <w:p w14:paraId="00888C73" w14:textId="77777777" w:rsidR="00CC0A30" w:rsidRDefault="00CC0A30" w:rsidP="00CC0A30">
      <w:pPr>
        <w:pStyle w:val="NormalWeb"/>
        <w:spacing w:before="0" w:beforeAutospacing="0" w:after="0" w:afterAutospacing="0" w:line="360" w:lineRule="auto"/>
        <w:ind w:left="720" w:hanging="720"/>
        <w:jc w:val="both"/>
      </w:pPr>
      <w:r>
        <w:t xml:space="preserve">Pisaric, M. (2021). Encryption as a challenge for European law enforcement agencies. </w:t>
      </w:r>
      <w:r>
        <w:rPr>
          <w:i/>
          <w:iCs/>
        </w:rPr>
        <w:t>Australasian Policing</w:t>
      </w:r>
      <w:r>
        <w:t xml:space="preserve">, </w:t>
      </w:r>
      <w:r>
        <w:rPr>
          <w:i/>
          <w:iCs/>
        </w:rPr>
        <w:t>13</w:t>
      </w:r>
      <w:r>
        <w:t>(1), 30–34.</w:t>
      </w:r>
    </w:p>
    <w:p w14:paraId="1180D898" w14:textId="77777777" w:rsidR="00CC0A30" w:rsidRDefault="00CC0A30" w:rsidP="00CC0A30">
      <w:pPr>
        <w:pStyle w:val="NormalWeb"/>
        <w:spacing w:before="0" w:beforeAutospacing="0" w:after="0" w:afterAutospacing="0" w:line="360" w:lineRule="auto"/>
        <w:ind w:left="720" w:hanging="720"/>
        <w:jc w:val="both"/>
      </w:pPr>
      <w:r>
        <w:t xml:space="preserve">Pisaric, M. (2022). Communications encryption as an investigative obstacle. </w:t>
      </w:r>
      <w:r>
        <w:rPr>
          <w:i/>
          <w:iCs/>
        </w:rPr>
        <w:t>J. Crimin. &amp; Crim. L.</w:t>
      </w:r>
      <w:r>
        <w:t xml:space="preserve">, </w:t>
      </w:r>
      <w:r>
        <w:rPr>
          <w:i/>
          <w:iCs/>
        </w:rPr>
        <w:t>60</w:t>
      </w:r>
      <w:r>
        <w:t>, 61.</w:t>
      </w:r>
    </w:p>
    <w:p w14:paraId="1701F745" w14:textId="77777777" w:rsidR="00CC0A30" w:rsidRDefault="00CC0A30" w:rsidP="00CC0A30">
      <w:pPr>
        <w:pStyle w:val="NormalWeb"/>
        <w:spacing w:before="0" w:beforeAutospacing="0" w:after="0" w:afterAutospacing="0" w:line="360" w:lineRule="auto"/>
        <w:ind w:left="720" w:hanging="720"/>
        <w:jc w:val="both"/>
      </w:pPr>
      <w:r>
        <w:lastRenderedPageBreak/>
        <w:t xml:space="preserve">Purnaye, P., &amp; Kulkarni, V. (2021). A Comprehensive Study of Cloud Forensics. </w:t>
      </w:r>
      <w:r>
        <w:rPr>
          <w:i/>
          <w:iCs/>
        </w:rPr>
        <w:t>Archives of Computational Methods in Engineering</w:t>
      </w:r>
      <w:r>
        <w:t xml:space="preserve">, </w:t>
      </w:r>
      <w:r>
        <w:rPr>
          <w:i/>
          <w:iCs/>
        </w:rPr>
        <w:t>29</w:t>
      </w:r>
      <w:r>
        <w:t>(1). https://doi.org/10.1007/s11831-021-09575-w</w:t>
      </w:r>
    </w:p>
    <w:p w14:paraId="4177CBF3" w14:textId="77777777" w:rsidR="00CC0A30" w:rsidRDefault="00CC0A30" w:rsidP="00CC0A30">
      <w:pPr>
        <w:pStyle w:val="NormalWeb"/>
        <w:spacing w:before="0" w:beforeAutospacing="0" w:after="0" w:afterAutospacing="0" w:line="360" w:lineRule="auto"/>
        <w:ind w:left="720" w:hanging="720"/>
        <w:jc w:val="both"/>
      </w:pPr>
      <w:r>
        <w:t xml:space="preserve">Rojszczak, M. (2020). CLOUD act agreements from an EU perspective. </w:t>
      </w:r>
      <w:r>
        <w:rPr>
          <w:i/>
          <w:iCs/>
        </w:rPr>
        <w:t>Computer Law &amp; Security Review</w:t>
      </w:r>
      <w:r>
        <w:t xml:space="preserve">, </w:t>
      </w:r>
      <w:r>
        <w:rPr>
          <w:i/>
          <w:iCs/>
        </w:rPr>
        <w:t>38</w:t>
      </w:r>
      <w:r>
        <w:t>, 105442. https://doi.org/10.1016/j.clsr.2020.105442</w:t>
      </w:r>
    </w:p>
    <w:p w14:paraId="2BD7FC1D" w14:textId="77777777" w:rsidR="00CC0A30" w:rsidRDefault="00CC0A30" w:rsidP="00CC0A30">
      <w:pPr>
        <w:pStyle w:val="NormalWeb"/>
        <w:spacing w:before="0" w:beforeAutospacing="0" w:after="0" w:afterAutospacing="0" w:line="360" w:lineRule="auto"/>
        <w:ind w:left="720" w:hanging="720"/>
        <w:jc w:val="both"/>
      </w:pPr>
      <w:r>
        <w:t xml:space="preserve">Roudev, N., &amp; Baker, L. (2022). Deconstructing the regulatory impact of the US CLOUD Act: An optimal regulatory approach to ensuring access to data in the cloud? </w:t>
      </w:r>
      <w:r>
        <w:rPr>
          <w:i/>
          <w:iCs/>
        </w:rPr>
        <w:t>Journal of Data Protection &amp; Privacy</w:t>
      </w:r>
      <w:r>
        <w:t xml:space="preserve">, </w:t>
      </w:r>
      <w:r>
        <w:rPr>
          <w:i/>
          <w:iCs/>
        </w:rPr>
        <w:t>5</w:t>
      </w:r>
      <w:r>
        <w:t>(3), 230–241. https://www.ingentaconnect.com/content/hsp/jdpp/2022/00000005/00000003/art00005</w:t>
      </w:r>
    </w:p>
    <w:p w14:paraId="17EFA3A1" w14:textId="77777777" w:rsidR="00CC0A30" w:rsidRDefault="00CC0A30" w:rsidP="00CC0A30">
      <w:pPr>
        <w:pStyle w:val="NormalWeb"/>
        <w:spacing w:before="0" w:beforeAutospacing="0" w:after="0" w:afterAutospacing="0" w:line="360" w:lineRule="auto"/>
        <w:ind w:left="720" w:hanging="720"/>
        <w:jc w:val="both"/>
      </w:pPr>
      <w:r>
        <w:t xml:space="preserve">Sandhu, A. K. (2021). Big data with cloud computing: Discussions and challenges. </w:t>
      </w:r>
      <w:r>
        <w:rPr>
          <w:i/>
          <w:iCs/>
        </w:rPr>
        <w:t>Big Data Mining and Analytics</w:t>
      </w:r>
      <w:r>
        <w:t xml:space="preserve">, </w:t>
      </w:r>
      <w:r>
        <w:rPr>
          <w:i/>
          <w:iCs/>
        </w:rPr>
        <w:t>5</w:t>
      </w:r>
      <w:r>
        <w:t>(1), 32–40.</w:t>
      </w:r>
    </w:p>
    <w:p w14:paraId="5F6508B7" w14:textId="77777777" w:rsidR="00CC0A30" w:rsidRDefault="00CC0A30" w:rsidP="00CC0A30">
      <w:pPr>
        <w:pStyle w:val="NormalWeb"/>
        <w:spacing w:before="0" w:beforeAutospacing="0" w:after="0" w:afterAutospacing="0" w:line="360" w:lineRule="auto"/>
        <w:ind w:left="720" w:hanging="720"/>
        <w:jc w:val="both"/>
      </w:pPr>
      <w:r>
        <w:t xml:space="preserve">Schlepphorst, S., Choo, K.-K. R., &amp; Le-Khac, N.-A. (2020). Digital Forensic Approaches for Cloud Service Models: A Survey. </w:t>
      </w:r>
      <w:r>
        <w:rPr>
          <w:i/>
          <w:iCs/>
        </w:rPr>
        <w:t>Studies in Big Data</w:t>
      </w:r>
      <w:r>
        <w:t>, 175–199. https://doi.org/10.1007/978-3-030-47131-6_8</w:t>
      </w:r>
    </w:p>
    <w:p w14:paraId="420C3B48" w14:textId="77777777" w:rsidR="00CC0A30" w:rsidRDefault="00CC0A30" w:rsidP="00CC0A30">
      <w:pPr>
        <w:pStyle w:val="NormalWeb"/>
        <w:spacing w:before="0" w:beforeAutospacing="0" w:after="0" w:afterAutospacing="0" w:line="360" w:lineRule="auto"/>
        <w:ind w:left="720" w:hanging="720"/>
        <w:jc w:val="both"/>
      </w:pPr>
      <w:r>
        <w:t xml:space="preserve">Shabbir, A., Anwar, A. S., Taslima, N., Abu, S. M., Sikder, A. R., &amp; Sidhu, G. S. (2024). Analyzing enterprise data protection and safety risks in cloud computing using ensemble learning. </w:t>
      </w:r>
      <w:r>
        <w:rPr>
          <w:i/>
          <w:iCs/>
        </w:rPr>
        <w:t>International Journal on Recent and Innovation Trends in Computing and Communication</w:t>
      </w:r>
      <w:r>
        <w:t xml:space="preserve">, </w:t>
      </w:r>
      <w:r>
        <w:rPr>
          <w:i/>
          <w:iCs/>
        </w:rPr>
        <w:t>12</w:t>
      </w:r>
      <w:r>
        <w:t>(2), 499–507.</w:t>
      </w:r>
    </w:p>
    <w:p w14:paraId="6A4B1B16" w14:textId="77777777" w:rsidR="00CC0A30" w:rsidRDefault="00CC0A30" w:rsidP="00CC0A30">
      <w:pPr>
        <w:pStyle w:val="NormalWeb"/>
        <w:spacing w:before="0" w:beforeAutospacing="0" w:after="0" w:afterAutospacing="0" w:line="360" w:lineRule="auto"/>
        <w:ind w:left="720" w:hanging="720"/>
        <w:jc w:val="both"/>
      </w:pPr>
      <w:r>
        <w:t xml:space="preserve">Shahzad, K., Zia, T., &amp; Qazi, E.-H. (2022). A Review of Functional Encryption in IoT Applications. </w:t>
      </w:r>
      <w:r>
        <w:rPr>
          <w:i/>
          <w:iCs/>
        </w:rPr>
        <w:t>Sensors</w:t>
      </w:r>
      <w:r>
        <w:t xml:space="preserve">, </w:t>
      </w:r>
      <w:r>
        <w:rPr>
          <w:i/>
          <w:iCs/>
        </w:rPr>
        <w:t>22</w:t>
      </w:r>
      <w:r>
        <w:t>(19), 7567. https://doi.org/10.3390/s22197567</w:t>
      </w:r>
    </w:p>
    <w:p w14:paraId="5E5B0457" w14:textId="77777777" w:rsidR="00CC0A30" w:rsidRDefault="00CC0A30" w:rsidP="00CC0A30">
      <w:pPr>
        <w:pStyle w:val="NormalWeb"/>
        <w:spacing w:before="0" w:beforeAutospacing="0" w:after="0" w:afterAutospacing="0" w:line="360" w:lineRule="auto"/>
        <w:ind w:left="720" w:hanging="720"/>
        <w:jc w:val="both"/>
      </w:pPr>
      <w:r>
        <w:t xml:space="preserve">Sharma, P., Jindal, R., &amp; Borah, M. D. (2020). Blockchain Technology for Cloud Storage. </w:t>
      </w:r>
      <w:r>
        <w:rPr>
          <w:i/>
          <w:iCs/>
        </w:rPr>
        <w:t>ACM Computing Surveys</w:t>
      </w:r>
      <w:r>
        <w:t xml:space="preserve">, </w:t>
      </w:r>
      <w:r>
        <w:rPr>
          <w:i/>
          <w:iCs/>
        </w:rPr>
        <w:t>53</w:t>
      </w:r>
      <w:r>
        <w:t>(4), 1–32. https://doi.org/10.1145/3403954</w:t>
      </w:r>
    </w:p>
    <w:p w14:paraId="64C26647" w14:textId="77777777" w:rsidR="00CC0A30" w:rsidRDefault="00CC0A30" w:rsidP="00CC0A30">
      <w:pPr>
        <w:pStyle w:val="NormalWeb"/>
        <w:spacing w:before="0" w:beforeAutospacing="0" w:after="0" w:afterAutospacing="0" w:line="360" w:lineRule="auto"/>
        <w:ind w:left="720" w:hanging="720"/>
        <w:jc w:val="both"/>
      </w:pPr>
      <w:r>
        <w:t xml:space="preserve">Smid, M. E. (2021). Development of the advanced encryption standard. </w:t>
      </w:r>
      <w:r>
        <w:rPr>
          <w:i/>
          <w:iCs/>
        </w:rPr>
        <w:t>Journal of Research of the National Institute of Standards and Technology</w:t>
      </w:r>
      <w:r>
        <w:t xml:space="preserve">, </w:t>
      </w:r>
      <w:r>
        <w:rPr>
          <w:i/>
          <w:iCs/>
        </w:rPr>
        <w:t>126</w:t>
      </w:r>
      <w:r>
        <w:t>, 126024.</w:t>
      </w:r>
    </w:p>
    <w:p w14:paraId="10DAA87C" w14:textId="77777777" w:rsidR="00CC0A30" w:rsidRDefault="00CC0A30" w:rsidP="00CC0A30">
      <w:pPr>
        <w:pStyle w:val="NormalWeb"/>
        <w:spacing w:before="0" w:beforeAutospacing="0" w:after="0" w:afterAutospacing="0" w:line="360" w:lineRule="auto"/>
        <w:ind w:left="720" w:hanging="720"/>
        <w:jc w:val="both"/>
      </w:pPr>
      <w:r>
        <w:t xml:space="preserve">Svensson, J., &amp; Wouters, S. (2024). </w:t>
      </w:r>
      <w:r>
        <w:rPr>
          <w:i/>
          <w:iCs/>
        </w:rPr>
        <w:t>Navigating the Shadows: Overcoming Obstacles Posed by Antiforensic Tools</w:t>
      </w:r>
      <w:r>
        <w:t>.</w:t>
      </w:r>
    </w:p>
    <w:p w14:paraId="2F7E45BC" w14:textId="77777777" w:rsidR="00CC0A30" w:rsidRDefault="00CC0A30" w:rsidP="00CC0A30">
      <w:pPr>
        <w:pStyle w:val="NormalWeb"/>
        <w:spacing w:before="0" w:beforeAutospacing="0" w:after="0" w:afterAutospacing="0" w:line="360" w:lineRule="auto"/>
        <w:ind w:left="720" w:hanging="720"/>
        <w:jc w:val="both"/>
      </w:pPr>
      <w:r>
        <w:t xml:space="preserve">Turki, M., El Boussaidi, G., Benzarti, I., &amp; Mili, H. (2024). Evaluating Open Source IoT Platforms: A GitHub Analysis. </w:t>
      </w:r>
      <w:r>
        <w:rPr>
          <w:i/>
          <w:iCs/>
        </w:rPr>
        <w:t>Proceedings of the ACM/IEEE 6th International Workshop on Software Engineering Research &amp; Practices for the Internet of Things</w:t>
      </w:r>
      <w:r>
        <w:t>, 14–21. https://doi.org/10.1145/3643794.3648348</w:t>
      </w:r>
    </w:p>
    <w:p w14:paraId="1A4608FA" w14:textId="77777777" w:rsidR="00CC0A30" w:rsidRDefault="00CC0A30" w:rsidP="00CC0A30">
      <w:pPr>
        <w:pStyle w:val="NormalWeb"/>
        <w:spacing w:before="0" w:beforeAutospacing="0" w:after="0" w:afterAutospacing="0" w:line="360" w:lineRule="auto"/>
        <w:ind w:left="720" w:hanging="720"/>
        <w:jc w:val="both"/>
      </w:pPr>
      <w:r>
        <w:lastRenderedPageBreak/>
        <w:t xml:space="preserve">U.S. Cloud Act. (2019, April 9). </w:t>
      </w:r>
      <w:r>
        <w:rPr>
          <w:i/>
          <w:iCs/>
        </w:rPr>
        <w:t>Criminal Division | CLOUD Act Resources</w:t>
      </w:r>
      <w:r>
        <w:t>. Www.justice.gov. https://www.justice.gov/criminal/cloud-act-resources</w:t>
      </w:r>
    </w:p>
    <w:p w14:paraId="0BD323D5" w14:textId="77777777" w:rsidR="00CC0A30" w:rsidRDefault="00CC0A30" w:rsidP="00CC0A30">
      <w:pPr>
        <w:pStyle w:val="NormalWeb"/>
        <w:spacing w:before="0" w:beforeAutospacing="0" w:after="0" w:afterAutospacing="0" w:line="360" w:lineRule="auto"/>
        <w:ind w:left="720" w:hanging="720"/>
        <w:jc w:val="both"/>
      </w:pPr>
      <w:r>
        <w:t xml:space="preserve">Uphoff, M., Wander, M., Weis, T., &amp; Waltereit, M. (2018). </w:t>
      </w:r>
      <w:r>
        <w:rPr>
          <w:i/>
          <w:iCs/>
        </w:rPr>
        <w:t>SecureCloud: An Encrypted, Scalable Storage for Cloud Forensics</w:t>
      </w:r>
      <w:r>
        <w:t>. https://doi.org/10.1109/trustcom/bigdatase.2018.00294</w:t>
      </w:r>
    </w:p>
    <w:p w14:paraId="3E126105" w14:textId="77777777" w:rsidR="00CC0A30" w:rsidRDefault="00CC0A30" w:rsidP="00CC0A30">
      <w:pPr>
        <w:pStyle w:val="NormalWeb"/>
        <w:spacing w:before="0" w:beforeAutospacing="0" w:after="0" w:afterAutospacing="0" w:line="360" w:lineRule="auto"/>
        <w:ind w:left="720" w:hanging="720"/>
        <w:jc w:val="both"/>
      </w:pPr>
      <w:r>
        <w:t xml:space="preserve">Veen, J., &amp; Boeke, S. (2020). Which is more important: online privacy or national security?: The Dutch position in the ongoing encryption debate. </w:t>
      </w:r>
      <w:r>
        <w:rPr>
          <w:i/>
          <w:iCs/>
        </w:rPr>
        <w:t>Atlantisch Perspectief</w:t>
      </w:r>
      <w:r>
        <w:t xml:space="preserve">, </w:t>
      </w:r>
      <w:r>
        <w:rPr>
          <w:i/>
          <w:iCs/>
        </w:rPr>
        <w:t>44</w:t>
      </w:r>
      <w:r>
        <w:t>(4), 36–40. https://www.jstor.org/stable/48600570</w:t>
      </w:r>
    </w:p>
    <w:p w14:paraId="6220D0F6" w14:textId="77777777" w:rsidR="00CC0A30" w:rsidRDefault="00CC0A30" w:rsidP="00CC0A30">
      <w:pPr>
        <w:pStyle w:val="NormalWeb"/>
        <w:spacing w:before="0" w:beforeAutospacing="0" w:after="0" w:afterAutospacing="0" w:line="360" w:lineRule="auto"/>
        <w:ind w:left="720" w:hanging="720"/>
        <w:jc w:val="both"/>
      </w:pPr>
      <w:r>
        <w:t xml:space="preserve">Yang, P., Xiong, N., &amp; Ren, J. (2020). Data security and privacy protection for cloud storage: A survey. </w:t>
      </w:r>
      <w:r>
        <w:rPr>
          <w:i/>
          <w:iCs/>
        </w:rPr>
        <w:t>Ieee Access</w:t>
      </w:r>
      <w:r>
        <w:t xml:space="preserve">, </w:t>
      </w:r>
      <w:r>
        <w:rPr>
          <w:i/>
          <w:iCs/>
        </w:rPr>
        <w:t>8</w:t>
      </w:r>
      <w:r>
        <w:t>, 131723–131740.</w:t>
      </w:r>
    </w:p>
    <w:p w14:paraId="1FFD4689" w14:textId="77777777" w:rsidR="00CC0A30" w:rsidRDefault="00CC0A30" w:rsidP="00CC0A30">
      <w:pPr>
        <w:pStyle w:val="NormalWeb"/>
        <w:spacing w:before="0" w:beforeAutospacing="0" w:after="0" w:afterAutospacing="0" w:line="360" w:lineRule="auto"/>
        <w:ind w:left="720" w:hanging="720"/>
        <w:jc w:val="both"/>
      </w:pPr>
      <w:r>
        <w:t xml:space="preserve">Zhang, M. (2022). Forensic imaging: a powerful tool in modern forensic investigation. </w:t>
      </w:r>
      <w:r>
        <w:rPr>
          <w:i/>
          <w:iCs/>
        </w:rPr>
        <w:t>Forensic Sciences Research</w:t>
      </w:r>
      <w:r>
        <w:t xml:space="preserve">, </w:t>
      </w:r>
      <w:r>
        <w:rPr>
          <w:i/>
          <w:iCs/>
        </w:rPr>
        <w:t>7</w:t>
      </w:r>
      <w:r>
        <w:t>(3), 1–8. https://doi.org/10.1080/20961790.2021.2008705</w:t>
      </w:r>
    </w:p>
    <w:p w14:paraId="5287AF17" w14:textId="77777777" w:rsidR="00CC0A30" w:rsidRDefault="00CC0A30" w:rsidP="00CC0A30">
      <w:pPr>
        <w:pStyle w:val="NormalWeb"/>
        <w:spacing w:before="0" w:beforeAutospacing="0" w:after="0" w:afterAutospacing="0" w:line="360" w:lineRule="auto"/>
        <w:ind w:left="720" w:hanging="720"/>
        <w:jc w:val="both"/>
      </w:pPr>
      <w:r>
        <w:t xml:space="preserve">Zhang, X., Xu, Y., Lin, Q., Qiao, B., Zhang, H.-Y., Dang, Y., Xie, C., Yang, X., Cheng, Q., Li, Z., Chen, J., He, X.-T., Yao, R., Lou, J.-G., Murali Chintalapati, Shen, F., &amp; Zhang, D. (2019). Robust log-based anomaly detection on unstable log data. </w:t>
      </w:r>
      <w:r>
        <w:rPr>
          <w:i/>
          <w:iCs/>
        </w:rPr>
        <w:t>Foundations of Software Engineering</w:t>
      </w:r>
      <w:r>
        <w:t>. https://doi.org/10.1145/3338906.3338931</w:t>
      </w:r>
    </w:p>
    <w:p w14:paraId="3A54DD79" w14:textId="77777777" w:rsidR="00CC0A30" w:rsidRDefault="00CC0A30" w:rsidP="00CC0A30">
      <w:pPr>
        <w:pStyle w:val="NormalWeb"/>
        <w:spacing w:before="0" w:beforeAutospacing="0" w:after="0" w:afterAutospacing="0" w:line="360" w:lineRule="auto"/>
        <w:ind w:left="720" w:hanging="720"/>
        <w:jc w:val="both"/>
      </w:pPr>
      <w:r>
        <w:t xml:space="preserve">Zunaidi, M. R., Sayakkara, A., &amp; Scanlon, M. (2024, February 15). </w:t>
      </w:r>
      <w:r>
        <w:rPr>
          <w:i/>
          <w:iCs/>
        </w:rPr>
        <w:t>Systematic Literature Review of EM-SCA Attacks on Encryption</w:t>
      </w:r>
      <w:r>
        <w:t>. ArXiv.org. https://doi.org/10.48550/arXiv.2402.10030</w:t>
      </w:r>
    </w:p>
    <w:p w14:paraId="32AD6F2D" w14:textId="282B2165" w:rsidR="004C11FC" w:rsidRPr="004C11FC" w:rsidRDefault="004C11FC" w:rsidP="004C11FC"/>
    <w:sectPr w:rsidR="004C11FC" w:rsidRPr="004C11FC" w:rsidSect="007D0C39">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B8F1C" w14:textId="77777777" w:rsidR="00393A16" w:rsidRDefault="00393A16" w:rsidP="007D0C39">
      <w:pPr>
        <w:spacing w:after="0" w:line="240" w:lineRule="auto"/>
      </w:pPr>
      <w:r>
        <w:separator/>
      </w:r>
    </w:p>
  </w:endnote>
  <w:endnote w:type="continuationSeparator" w:id="0">
    <w:p w14:paraId="32EF1FBF" w14:textId="77777777" w:rsidR="00393A16" w:rsidRDefault="00393A16" w:rsidP="007D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A5447" w14:textId="596951E4" w:rsidR="007D0C39" w:rsidRDefault="007D0C39">
    <w:pPr>
      <w:pStyle w:val="Footer"/>
      <w:jc w:val="center"/>
    </w:pPr>
  </w:p>
  <w:p w14:paraId="1661977B" w14:textId="77777777" w:rsidR="007D0C39" w:rsidRDefault="007D0C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4637888"/>
      <w:docPartObj>
        <w:docPartGallery w:val="Page Numbers (Bottom of Page)"/>
        <w:docPartUnique/>
      </w:docPartObj>
    </w:sdtPr>
    <w:sdtEndPr>
      <w:rPr>
        <w:noProof/>
      </w:rPr>
    </w:sdtEndPr>
    <w:sdtContent>
      <w:p w14:paraId="3CBCE05B" w14:textId="77777777" w:rsidR="007D0C39" w:rsidRDefault="007D0C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F7D1E3" w14:textId="77777777" w:rsidR="007D0C39" w:rsidRDefault="007D0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CA6C5" w14:textId="77777777" w:rsidR="00393A16" w:rsidRDefault="00393A16" w:rsidP="007D0C39">
      <w:pPr>
        <w:spacing w:after="0" w:line="240" w:lineRule="auto"/>
      </w:pPr>
      <w:r>
        <w:separator/>
      </w:r>
    </w:p>
  </w:footnote>
  <w:footnote w:type="continuationSeparator" w:id="0">
    <w:p w14:paraId="271A4796" w14:textId="77777777" w:rsidR="00393A16" w:rsidRDefault="00393A16" w:rsidP="007D0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C0796A"/>
    <w:multiLevelType w:val="hybridMultilevel"/>
    <w:tmpl w:val="7360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55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NLA0MTMyNDG0MDA2MjJW0lEKTi0uzszPAykwqgUArYadaSwAAAA="/>
  </w:docVars>
  <w:rsids>
    <w:rsidRoot w:val="00763791"/>
    <w:rsid w:val="000671BC"/>
    <w:rsid w:val="00073977"/>
    <w:rsid w:val="00083783"/>
    <w:rsid w:val="001B46FA"/>
    <w:rsid w:val="001B71F4"/>
    <w:rsid w:val="00221EA4"/>
    <w:rsid w:val="0026488A"/>
    <w:rsid w:val="002761D2"/>
    <w:rsid w:val="0029145B"/>
    <w:rsid w:val="002F340A"/>
    <w:rsid w:val="00393A16"/>
    <w:rsid w:val="004C11FC"/>
    <w:rsid w:val="005072A3"/>
    <w:rsid w:val="00513181"/>
    <w:rsid w:val="005A3FF3"/>
    <w:rsid w:val="005B6259"/>
    <w:rsid w:val="005C467D"/>
    <w:rsid w:val="005C5AF4"/>
    <w:rsid w:val="005E5894"/>
    <w:rsid w:val="005E6331"/>
    <w:rsid w:val="006450B7"/>
    <w:rsid w:val="0069741E"/>
    <w:rsid w:val="006A4DE6"/>
    <w:rsid w:val="006D173D"/>
    <w:rsid w:val="006F331D"/>
    <w:rsid w:val="0070302F"/>
    <w:rsid w:val="00705BD8"/>
    <w:rsid w:val="00712611"/>
    <w:rsid w:val="0071660F"/>
    <w:rsid w:val="007329BA"/>
    <w:rsid w:val="00763791"/>
    <w:rsid w:val="00793F78"/>
    <w:rsid w:val="007B0CD4"/>
    <w:rsid w:val="007B1EA0"/>
    <w:rsid w:val="007B4D69"/>
    <w:rsid w:val="007D0C39"/>
    <w:rsid w:val="007D338C"/>
    <w:rsid w:val="00803E35"/>
    <w:rsid w:val="008514C7"/>
    <w:rsid w:val="00884545"/>
    <w:rsid w:val="00895475"/>
    <w:rsid w:val="008A2BC2"/>
    <w:rsid w:val="0090449A"/>
    <w:rsid w:val="009269D9"/>
    <w:rsid w:val="00972D0E"/>
    <w:rsid w:val="009A21C1"/>
    <w:rsid w:val="009B06DE"/>
    <w:rsid w:val="009B7FFC"/>
    <w:rsid w:val="00A11648"/>
    <w:rsid w:val="00A80E6C"/>
    <w:rsid w:val="00AA73D9"/>
    <w:rsid w:val="00AE5F27"/>
    <w:rsid w:val="00AF6290"/>
    <w:rsid w:val="00B97CE0"/>
    <w:rsid w:val="00BF7C60"/>
    <w:rsid w:val="00C02AA4"/>
    <w:rsid w:val="00C637D7"/>
    <w:rsid w:val="00CC0A30"/>
    <w:rsid w:val="00CE1C9B"/>
    <w:rsid w:val="00D36081"/>
    <w:rsid w:val="00D61737"/>
    <w:rsid w:val="00D66EA3"/>
    <w:rsid w:val="00D7614A"/>
    <w:rsid w:val="00DB6B20"/>
    <w:rsid w:val="00DC7D84"/>
    <w:rsid w:val="00DF0DFD"/>
    <w:rsid w:val="00E23244"/>
    <w:rsid w:val="00E53B0D"/>
    <w:rsid w:val="00E57B39"/>
    <w:rsid w:val="00EE2DF4"/>
    <w:rsid w:val="00EE571E"/>
    <w:rsid w:val="00F13A21"/>
    <w:rsid w:val="00F24F4F"/>
    <w:rsid w:val="00F325FC"/>
    <w:rsid w:val="00F50A05"/>
    <w:rsid w:val="00FA002B"/>
    <w:rsid w:val="00FD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rules v:ext="edit">
        <o:r id="V:Rule1" type="connector" idref="#_x0000_s2051"/>
        <o:r id="V:Rule2" type="connector" idref="#_x0000_s2053"/>
        <o:r id="V:Rule3" type="connector" idref="#_x0000_s2055"/>
        <o:r id="V:Rule4" type="connector" idref="#_x0000_s2057"/>
        <o:r id="V:Rule5" type="connector" idref="#_x0000_s2058"/>
      </o:rules>
    </o:shapelayout>
  </w:shapeDefaults>
  <w:decimalSymbol w:val="."/>
  <w:listSeparator w:val=","/>
  <w14:docId w14:val="7D29CD0D"/>
  <w15:chartTrackingRefBased/>
  <w15:docId w15:val="{FA153C0E-21E5-4817-BDBD-139E07C7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EA0"/>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7B1EA0"/>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7B1EA0"/>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7B1EA0"/>
    <w:pPr>
      <w:keepNext/>
      <w:keepLines/>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63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EA0"/>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7B1EA0"/>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rsid w:val="007B1EA0"/>
    <w:rPr>
      <w:rFonts w:ascii="Times New Roman" w:eastAsiaTheme="majorEastAsia" w:hAnsi="Times New Roman" w:cstheme="majorBidi"/>
      <w:b/>
      <w:sz w:val="28"/>
      <w:szCs w:val="28"/>
      <w:lang w:val="en-GB"/>
    </w:rPr>
  </w:style>
  <w:style w:type="character" w:customStyle="1" w:styleId="Heading4Char">
    <w:name w:val="Heading 4 Char"/>
    <w:basedOn w:val="DefaultParagraphFont"/>
    <w:link w:val="Heading4"/>
    <w:uiPriority w:val="9"/>
    <w:semiHidden/>
    <w:rsid w:val="0076379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6379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6379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6379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6379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6379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B1EA0"/>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B1EA0"/>
    <w:rPr>
      <w:rFonts w:ascii="Times New Roman" w:eastAsiaTheme="majorEastAsia" w:hAnsi="Times New Roman" w:cstheme="majorBidi"/>
      <w:b/>
      <w:spacing w:val="-10"/>
      <w:kern w:val="28"/>
      <w:sz w:val="56"/>
      <w:szCs w:val="56"/>
      <w:lang w:val="en-GB"/>
    </w:rPr>
  </w:style>
  <w:style w:type="paragraph" w:styleId="Subtitle">
    <w:name w:val="Subtitle"/>
    <w:basedOn w:val="Normal"/>
    <w:next w:val="Normal"/>
    <w:link w:val="SubtitleChar"/>
    <w:uiPriority w:val="11"/>
    <w:qFormat/>
    <w:rsid w:val="00763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9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63791"/>
    <w:pPr>
      <w:spacing w:before="160"/>
      <w:jc w:val="center"/>
    </w:pPr>
    <w:rPr>
      <w:i/>
      <w:iCs/>
      <w:color w:val="404040" w:themeColor="text1" w:themeTint="BF"/>
    </w:rPr>
  </w:style>
  <w:style w:type="character" w:customStyle="1" w:styleId="QuoteChar">
    <w:name w:val="Quote Char"/>
    <w:basedOn w:val="DefaultParagraphFont"/>
    <w:link w:val="Quote"/>
    <w:uiPriority w:val="29"/>
    <w:rsid w:val="00763791"/>
    <w:rPr>
      <w:i/>
      <w:iCs/>
      <w:color w:val="404040" w:themeColor="text1" w:themeTint="BF"/>
      <w:lang w:val="en-GB"/>
    </w:rPr>
  </w:style>
  <w:style w:type="paragraph" w:styleId="ListParagraph">
    <w:name w:val="List Paragraph"/>
    <w:basedOn w:val="Normal"/>
    <w:uiPriority w:val="34"/>
    <w:qFormat/>
    <w:rsid w:val="00763791"/>
    <w:pPr>
      <w:ind w:left="720"/>
      <w:contextualSpacing/>
    </w:pPr>
  </w:style>
  <w:style w:type="character" w:styleId="IntenseEmphasis">
    <w:name w:val="Intense Emphasis"/>
    <w:basedOn w:val="DefaultParagraphFont"/>
    <w:uiPriority w:val="21"/>
    <w:qFormat/>
    <w:rsid w:val="00763791"/>
    <w:rPr>
      <w:i/>
      <w:iCs/>
      <w:color w:val="0F4761" w:themeColor="accent1" w:themeShade="BF"/>
    </w:rPr>
  </w:style>
  <w:style w:type="paragraph" w:styleId="IntenseQuote">
    <w:name w:val="Intense Quote"/>
    <w:basedOn w:val="Normal"/>
    <w:next w:val="Normal"/>
    <w:link w:val="IntenseQuoteChar"/>
    <w:uiPriority w:val="30"/>
    <w:qFormat/>
    <w:rsid w:val="00763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91"/>
    <w:rPr>
      <w:i/>
      <w:iCs/>
      <w:color w:val="0F4761" w:themeColor="accent1" w:themeShade="BF"/>
      <w:lang w:val="en-GB"/>
    </w:rPr>
  </w:style>
  <w:style w:type="character" w:styleId="IntenseReference">
    <w:name w:val="Intense Reference"/>
    <w:basedOn w:val="DefaultParagraphFont"/>
    <w:uiPriority w:val="32"/>
    <w:qFormat/>
    <w:rsid w:val="00763791"/>
    <w:rPr>
      <w:b/>
      <w:bCs/>
      <w:smallCaps/>
      <w:color w:val="0F4761" w:themeColor="accent1" w:themeShade="BF"/>
      <w:spacing w:val="5"/>
    </w:rPr>
  </w:style>
  <w:style w:type="paragraph" w:styleId="Header">
    <w:name w:val="header"/>
    <w:basedOn w:val="Normal"/>
    <w:link w:val="HeaderChar"/>
    <w:uiPriority w:val="99"/>
    <w:unhideWhenUsed/>
    <w:rsid w:val="007D0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C39"/>
    <w:rPr>
      <w:rFonts w:ascii="Times New Roman" w:hAnsi="Times New Roman"/>
      <w:sz w:val="24"/>
      <w:lang w:val="en-GB"/>
    </w:rPr>
  </w:style>
  <w:style w:type="paragraph" w:styleId="Footer">
    <w:name w:val="footer"/>
    <w:basedOn w:val="Normal"/>
    <w:link w:val="FooterChar"/>
    <w:uiPriority w:val="99"/>
    <w:unhideWhenUsed/>
    <w:rsid w:val="007D0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C39"/>
    <w:rPr>
      <w:rFonts w:ascii="Times New Roman" w:hAnsi="Times New Roman"/>
      <w:sz w:val="24"/>
      <w:lang w:val="en-GB"/>
    </w:rPr>
  </w:style>
  <w:style w:type="paragraph" w:styleId="TOCHeading">
    <w:name w:val="TOC Heading"/>
    <w:basedOn w:val="Heading1"/>
    <w:next w:val="Normal"/>
    <w:uiPriority w:val="39"/>
    <w:unhideWhenUsed/>
    <w:qFormat/>
    <w:rsid w:val="007D0C39"/>
    <w:pPr>
      <w:spacing w:before="240" w:after="0" w:line="259" w:lineRule="auto"/>
      <w:jc w:val="left"/>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7D0C39"/>
    <w:pPr>
      <w:spacing w:after="100"/>
    </w:pPr>
  </w:style>
  <w:style w:type="character" w:styleId="Hyperlink">
    <w:name w:val="Hyperlink"/>
    <w:basedOn w:val="DefaultParagraphFont"/>
    <w:uiPriority w:val="99"/>
    <w:unhideWhenUsed/>
    <w:rsid w:val="007D0C39"/>
    <w:rPr>
      <w:color w:val="467886" w:themeColor="hyperlink"/>
      <w:u w:val="single"/>
    </w:rPr>
  </w:style>
  <w:style w:type="paragraph" w:styleId="TOC2">
    <w:name w:val="toc 2"/>
    <w:basedOn w:val="Normal"/>
    <w:next w:val="Normal"/>
    <w:autoRedefine/>
    <w:uiPriority w:val="39"/>
    <w:unhideWhenUsed/>
    <w:rsid w:val="00AE5F27"/>
    <w:pPr>
      <w:spacing w:after="100"/>
      <w:ind w:left="240"/>
    </w:pPr>
  </w:style>
  <w:style w:type="paragraph" w:styleId="TOC3">
    <w:name w:val="toc 3"/>
    <w:basedOn w:val="Normal"/>
    <w:next w:val="Normal"/>
    <w:autoRedefine/>
    <w:uiPriority w:val="39"/>
    <w:unhideWhenUsed/>
    <w:rsid w:val="00AE5F27"/>
    <w:pPr>
      <w:spacing w:after="100"/>
      <w:ind w:left="480"/>
    </w:pPr>
  </w:style>
  <w:style w:type="table" w:styleId="TableGrid">
    <w:name w:val="Table Grid"/>
    <w:basedOn w:val="TableNormal"/>
    <w:uiPriority w:val="39"/>
    <w:rsid w:val="00697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2AA4"/>
    <w:pPr>
      <w:spacing w:after="200" w:line="240" w:lineRule="auto"/>
    </w:pPr>
    <w:rPr>
      <w:i/>
      <w:iCs/>
      <w:color w:val="0E2841" w:themeColor="text2"/>
      <w:sz w:val="18"/>
      <w:szCs w:val="18"/>
    </w:rPr>
  </w:style>
  <w:style w:type="paragraph" w:styleId="NormalWeb">
    <w:name w:val="Normal (Web)"/>
    <w:basedOn w:val="Normal"/>
    <w:uiPriority w:val="99"/>
    <w:semiHidden/>
    <w:unhideWhenUsed/>
    <w:rsid w:val="00C02AA4"/>
    <w:pPr>
      <w:spacing w:before="100" w:beforeAutospacing="1" w:after="100" w:afterAutospacing="1" w:line="240" w:lineRule="auto"/>
      <w:jc w:val="left"/>
    </w:pPr>
    <w:rPr>
      <w:rFonts w:eastAsia="Times New Roman" w:cs="Times New Roman"/>
      <w:kern w:val="0"/>
      <w:szCs w:val="24"/>
      <w:lang w:val="en-US"/>
    </w:rPr>
  </w:style>
  <w:style w:type="character" w:styleId="Strong">
    <w:name w:val="Strong"/>
    <w:basedOn w:val="DefaultParagraphFont"/>
    <w:uiPriority w:val="22"/>
    <w:qFormat/>
    <w:rsid w:val="00C0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677107">
      <w:bodyDiv w:val="1"/>
      <w:marLeft w:val="0"/>
      <w:marRight w:val="0"/>
      <w:marTop w:val="0"/>
      <w:marBottom w:val="0"/>
      <w:divBdr>
        <w:top w:val="none" w:sz="0" w:space="0" w:color="auto"/>
        <w:left w:val="none" w:sz="0" w:space="0" w:color="auto"/>
        <w:bottom w:val="none" w:sz="0" w:space="0" w:color="auto"/>
        <w:right w:val="none" w:sz="0" w:space="0" w:color="auto"/>
      </w:divBdr>
    </w:div>
    <w:div w:id="430247441">
      <w:bodyDiv w:val="1"/>
      <w:marLeft w:val="0"/>
      <w:marRight w:val="0"/>
      <w:marTop w:val="0"/>
      <w:marBottom w:val="0"/>
      <w:divBdr>
        <w:top w:val="none" w:sz="0" w:space="0" w:color="auto"/>
        <w:left w:val="none" w:sz="0" w:space="0" w:color="auto"/>
        <w:bottom w:val="none" w:sz="0" w:space="0" w:color="auto"/>
        <w:right w:val="none" w:sz="0" w:space="0" w:color="auto"/>
      </w:divBdr>
    </w:div>
    <w:div w:id="662702140">
      <w:bodyDiv w:val="1"/>
      <w:marLeft w:val="0"/>
      <w:marRight w:val="0"/>
      <w:marTop w:val="0"/>
      <w:marBottom w:val="0"/>
      <w:divBdr>
        <w:top w:val="none" w:sz="0" w:space="0" w:color="auto"/>
        <w:left w:val="none" w:sz="0" w:space="0" w:color="auto"/>
        <w:bottom w:val="none" w:sz="0" w:space="0" w:color="auto"/>
        <w:right w:val="none" w:sz="0" w:space="0" w:color="auto"/>
      </w:divBdr>
    </w:div>
    <w:div w:id="721057192">
      <w:bodyDiv w:val="1"/>
      <w:marLeft w:val="0"/>
      <w:marRight w:val="0"/>
      <w:marTop w:val="0"/>
      <w:marBottom w:val="0"/>
      <w:divBdr>
        <w:top w:val="none" w:sz="0" w:space="0" w:color="auto"/>
        <w:left w:val="none" w:sz="0" w:space="0" w:color="auto"/>
        <w:bottom w:val="none" w:sz="0" w:space="0" w:color="auto"/>
        <w:right w:val="none" w:sz="0" w:space="0" w:color="auto"/>
      </w:divBdr>
    </w:div>
    <w:div w:id="1024596604">
      <w:bodyDiv w:val="1"/>
      <w:marLeft w:val="0"/>
      <w:marRight w:val="0"/>
      <w:marTop w:val="0"/>
      <w:marBottom w:val="0"/>
      <w:divBdr>
        <w:top w:val="none" w:sz="0" w:space="0" w:color="auto"/>
        <w:left w:val="none" w:sz="0" w:space="0" w:color="auto"/>
        <w:bottom w:val="none" w:sz="0" w:space="0" w:color="auto"/>
        <w:right w:val="none" w:sz="0" w:space="0" w:color="auto"/>
      </w:divBdr>
    </w:div>
    <w:div w:id="1330478212">
      <w:bodyDiv w:val="1"/>
      <w:marLeft w:val="0"/>
      <w:marRight w:val="0"/>
      <w:marTop w:val="0"/>
      <w:marBottom w:val="0"/>
      <w:divBdr>
        <w:top w:val="none" w:sz="0" w:space="0" w:color="auto"/>
        <w:left w:val="none" w:sz="0" w:space="0" w:color="auto"/>
        <w:bottom w:val="none" w:sz="0" w:space="0" w:color="auto"/>
        <w:right w:val="none" w:sz="0" w:space="0" w:color="auto"/>
      </w:divBdr>
    </w:div>
    <w:div w:id="1544055804">
      <w:bodyDiv w:val="1"/>
      <w:marLeft w:val="0"/>
      <w:marRight w:val="0"/>
      <w:marTop w:val="0"/>
      <w:marBottom w:val="0"/>
      <w:divBdr>
        <w:top w:val="none" w:sz="0" w:space="0" w:color="auto"/>
        <w:left w:val="none" w:sz="0" w:space="0" w:color="auto"/>
        <w:bottom w:val="none" w:sz="0" w:space="0" w:color="auto"/>
        <w:right w:val="none" w:sz="0" w:space="0" w:color="auto"/>
      </w:divBdr>
    </w:div>
    <w:div w:id="1568488854">
      <w:bodyDiv w:val="1"/>
      <w:marLeft w:val="0"/>
      <w:marRight w:val="0"/>
      <w:marTop w:val="0"/>
      <w:marBottom w:val="0"/>
      <w:divBdr>
        <w:top w:val="none" w:sz="0" w:space="0" w:color="auto"/>
        <w:left w:val="none" w:sz="0" w:space="0" w:color="auto"/>
        <w:bottom w:val="none" w:sz="0" w:space="0" w:color="auto"/>
        <w:right w:val="none" w:sz="0" w:space="0" w:color="auto"/>
      </w:divBdr>
    </w:div>
    <w:div w:id="1726952349">
      <w:bodyDiv w:val="1"/>
      <w:marLeft w:val="0"/>
      <w:marRight w:val="0"/>
      <w:marTop w:val="0"/>
      <w:marBottom w:val="0"/>
      <w:divBdr>
        <w:top w:val="none" w:sz="0" w:space="0" w:color="auto"/>
        <w:left w:val="none" w:sz="0" w:space="0" w:color="auto"/>
        <w:bottom w:val="none" w:sz="0" w:space="0" w:color="auto"/>
        <w:right w:val="none" w:sz="0" w:space="0" w:color="auto"/>
      </w:divBdr>
      <w:divsChild>
        <w:div w:id="3928986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1FF06-9B3C-43B4-B7B6-4431ADDB3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4446</TotalTime>
  <Pages>36</Pages>
  <Words>10137</Words>
  <Characters>61740</Characters>
  <Application>Microsoft Office Word</Application>
  <DocSecurity>0</DocSecurity>
  <Lines>995</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55</cp:revision>
  <dcterms:created xsi:type="dcterms:W3CDTF">2025-05-05T19:16:00Z</dcterms:created>
  <dcterms:modified xsi:type="dcterms:W3CDTF">2025-05-10T20:45:00Z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d2f192eb-a4a7-43bc-8d4d-c510ca6c021a</vt:lpwstr>
  </property>
</Properties>
</file>