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C6" w:rsidRDefault="00A60BC6" w:rsidP="00A60BC6">
      <w:pPr>
        <w:rPr>
          <w:b/>
        </w:rPr>
      </w:pPr>
      <w:bookmarkStart w:id="0" w:name="_GoBack"/>
      <w:bookmarkEnd w:id="0"/>
      <w:r w:rsidRPr="00A60BC6">
        <w:rPr>
          <w:b/>
        </w:rPr>
        <w:t>Descriptive Analysis Report</w:t>
      </w:r>
    </w:p>
    <w:p w:rsidR="00A60BC6" w:rsidRDefault="00A60BC6" w:rsidP="00A60BC6"/>
    <w:p w:rsidR="00A60BC6" w:rsidRDefault="00A60BC6" w:rsidP="00A60BC6">
      <w:r w:rsidRPr="00A60BC6">
        <w:rPr>
          <w:b/>
        </w:rPr>
        <w:t>D</w:t>
      </w:r>
      <w:r w:rsidRPr="00A60BC6">
        <w:rPr>
          <w:b/>
        </w:rPr>
        <w:t>ata Cleaning and Preprocessing:</w:t>
      </w:r>
    </w:p>
    <w:p w:rsidR="00A60BC6" w:rsidRDefault="00A60BC6" w:rsidP="00A60BC6">
      <w:r>
        <w:t xml:space="preserve">1. </w:t>
      </w:r>
      <w:r w:rsidRPr="00A60BC6">
        <w:rPr>
          <w:b/>
        </w:rPr>
        <w:t>Handling Negat</w:t>
      </w:r>
      <w:r w:rsidRPr="00A60BC6">
        <w:rPr>
          <w:b/>
        </w:rPr>
        <w:t>ive Age and Extreme Age Value:</w:t>
      </w:r>
    </w:p>
    <w:p w:rsidR="00A60BC6" w:rsidRDefault="00A60BC6" w:rsidP="00A60BC6">
      <w:r>
        <w:t xml:space="preserve">   - An initial inspection revealed negative age values, which were rectified by taking the absolute values.</w:t>
      </w:r>
    </w:p>
    <w:p w:rsidR="00A60BC6" w:rsidRDefault="00A60BC6" w:rsidP="00A60BC6">
      <w:r>
        <w:t xml:space="preserve">   - An outlier with an age value of 320 years was identified and replaced with a more realistic value of 32.</w:t>
      </w:r>
    </w:p>
    <w:p w:rsidR="00A60BC6" w:rsidRDefault="00A60BC6" w:rsidP="00A60BC6"/>
    <w:p w:rsidR="00A60BC6" w:rsidRDefault="00A60BC6" w:rsidP="00A60BC6">
      <w:r>
        <w:t xml:space="preserve">2. </w:t>
      </w:r>
      <w:r w:rsidRPr="00A60BC6">
        <w:rPr>
          <w:b/>
        </w:rPr>
        <w:t>Addressing Missing LGA Values:</w:t>
      </w:r>
    </w:p>
    <w:p w:rsidR="00A60BC6" w:rsidRDefault="00A60BC6" w:rsidP="00A60BC6">
      <w:r>
        <w:t xml:space="preserve">   - Instances where LGA values were missing but State values were present were identified.</w:t>
      </w:r>
    </w:p>
    <w:p w:rsidR="00A60BC6" w:rsidRDefault="00A60BC6" w:rsidP="00A60BC6">
      <w:r>
        <w:t xml:space="preserve">   - A reference dataset of Nigerian state names was used to validate and correct LGA names, ensuring consistency.</w:t>
      </w:r>
    </w:p>
    <w:p w:rsidR="00A60BC6" w:rsidRDefault="00A60BC6" w:rsidP="00A60BC6"/>
    <w:p w:rsidR="00A60BC6" w:rsidRDefault="00A60BC6" w:rsidP="00A60BC6">
      <w:r>
        <w:t xml:space="preserve">3. </w:t>
      </w:r>
      <w:r w:rsidRPr="00A60BC6">
        <w:rPr>
          <w:b/>
        </w:rPr>
        <w:t>Standardizing Car Color and Gender Catego</w:t>
      </w:r>
      <w:r w:rsidRPr="00A60BC6">
        <w:rPr>
          <w:b/>
        </w:rPr>
        <w:t>ries:</w:t>
      </w:r>
    </w:p>
    <w:p w:rsidR="00A60BC6" w:rsidRDefault="00A60BC6" w:rsidP="00A60BC6">
      <w:r>
        <w:t xml:space="preserve">   - Some variations in car color and gender categories were observed and corrected for consistency.</w:t>
      </w:r>
    </w:p>
    <w:p w:rsidR="00A60BC6" w:rsidRDefault="00A60BC6" w:rsidP="00A60BC6">
      <w:r>
        <w:t xml:space="preserve">   - Modified color categories and standardized gender categories were applied to enhance uniformity.</w:t>
      </w:r>
    </w:p>
    <w:p w:rsidR="00A60BC6" w:rsidRDefault="00A60BC6" w:rsidP="00A60BC6"/>
    <w:p w:rsidR="00A60BC6" w:rsidRDefault="00A60BC6" w:rsidP="00A60BC6">
      <w:r w:rsidRPr="00A60BC6">
        <w:rPr>
          <w:b/>
        </w:rPr>
        <w:t>E</w:t>
      </w:r>
      <w:r>
        <w:rPr>
          <w:b/>
        </w:rPr>
        <w:t>xploratory Data Analysis (EDA):</w:t>
      </w:r>
    </w:p>
    <w:p w:rsidR="00A60BC6" w:rsidRDefault="00A60BC6" w:rsidP="00A60BC6">
      <w:r>
        <w:t xml:space="preserve">1. </w:t>
      </w:r>
      <w:r w:rsidRPr="00A60BC6">
        <w:rPr>
          <w:b/>
        </w:rPr>
        <w:t>Dist</w:t>
      </w:r>
      <w:r w:rsidRPr="00A60BC6">
        <w:rPr>
          <w:b/>
        </w:rPr>
        <w:t>ribution of Gender:</w:t>
      </w:r>
    </w:p>
    <w:p w:rsidR="00A60BC6" w:rsidRDefault="00A60BC6" w:rsidP="00A60BC6">
      <w:r>
        <w:t xml:space="preserve">   - The dataset includes a diverse distribution of gender categories.</w:t>
      </w:r>
    </w:p>
    <w:p w:rsidR="00A60BC6" w:rsidRDefault="00A60BC6" w:rsidP="00A60BC6">
      <w:r>
        <w:t xml:space="preserve">   - Standardization was performed, and the frequency of each category was examined.</w:t>
      </w:r>
    </w:p>
    <w:p w:rsidR="00A60BC6" w:rsidRDefault="00A60BC6" w:rsidP="00A60BC6"/>
    <w:p w:rsidR="00A60BC6" w:rsidRDefault="00A60BC6" w:rsidP="00A60BC6">
      <w:r>
        <w:t xml:space="preserve">2. </w:t>
      </w:r>
      <w:r w:rsidRPr="00A60BC6">
        <w:rPr>
          <w:b/>
        </w:rPr>
        <w:t>Distribution of Age:</w:t>
      </w:r>
    </w:p>
    <w:p w:rsidR="00A60BC6" w:rsidRDefault="00A60BC6" w:rsidP="00A60BC6">
      <w:r>
        <w:t xml:space="preserve">   - The age distribution was analyzed, revealing insights into the age demographics of the insured individuals.</w:t>
      </w:r>
    </w:p>
    <w:p w:rsidR="00A60BC6" w:rsidRDefault="00A60BC6" w:rsidP="00A60BC6"/>
    <w:p w:rsidR="00A60BC6" w:rsidRDefault="00A60BC6" w:rsidP="00A60BC6">
      <w:r>
        <w:t xml:space="preserve">3. </w:t>
      </w:r>
      <w:r w:rsidRPr="00A60BC6">
        <w:rPr>
          <w:b/>
        </w:rPr>
        <w:t>Car Characteristics:</w:t>
      </w:r>
    </w:p>
    <w:p w:rsidR="00A60BC6" w:rsidRDefault="00A60BC6" w:rsidP="00A60BC6">
      <w:r>
        <w:t xml:space="preserve">   - Car category, color, and make distributions were explored to understand the diversity of insured vehicles.</w:t>
      </w:r>
    </w:p>
    <w:p w:rsidR="00A60BC6" w:rsidRDefault="00A60BC6" w:rsidP="00A60BC6"/>
    <w:p w:rsidR="00A60BC6" w:rsidRDefault="00A60BC6" w:rsidP="00A60BC6">
      <w:r>
        <w:lastRenderedPageBreak/>
        <w:t xml:space="preserve">4. </w:t>
      </w:r>
      <w:r w:rsidRPr="00A60BC6">
        <w:rPr>
          <w:b/>
        </w:rPr>
        <w:t>Geographical Analysis:</w:t>
      </w:r>
    </w:p>
    <w:p w:rsidR="00A60BC6" w:rsidRDefault="00A60BC6" w:rsidP="00A60BC6">
      <w:r>
        <w:t xml:space="preserve">   - The geographical distribution of insurance cases across LGAs and states was examined.</w:t>
      </w:r>
    </w:p>
    <w:p w:rsidR="00A60BC6" w:rsidRDefault="00A60BC6" w:rsidP="00A60BC6"/>
    <w:p w:rsidR="00A60BC6" w:rsidRPr="00A60BC6" w:rsidRDefault="00A60BC6" w:rsidP="00A60BC6">
      <w:pPr>
        <w:rPr>
          <w:b/>
        </w:rPr>
      </w:pPr>
      <w:r w:rsidRPr="00A60BC6">
        <w:rPr>
          <w:b/>
        </w:rPr>
        <w:t>Label Encoding:</w:t>
      </w:r>
    </w:p>
    <w:p w:rsidR="00A60BC6" w:rsidRDefault="00A60BC6" w:rsidP="00A60BC6">
      <w:r>
        <w:t xml:space="preserve">1. </w:t>
      </w:r>
      <w:r w:rsidRPr="00A60BC6">
        <w:rPr>
          <w:b/>
        </w:rPr>
        <w:t>Conversion of Categorical Features:</w:t>
      </w:r>
    </w:p>
    <w:p w:rsidR="00461AC7" w:rsidRDefault="00A60BC6" w:rsidP="00A60BC6">
      <w:r>
        <w:t xml:space="preserve">   - Categorical features such as gender, car category, color, make, LGA, state, and product name were encoded using </w:t>
      </w:r>
      <w:proofErr w:type="spellStart"/>
      <w:r>
        <w:t>LabelEncoder</w:t>
      </w:r>
      <w:proofErr w:type="spellEnd"/>
      <w:r>
        <w:t xml:space="preserve"> for machin</w:t>
      </w:r>
      <w:r>
        <w:t>e learning model compatibility.</w:t>
      </w:r>
    </w:p>
    <w:sectPr w:rsidR="0046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C6"/>
    <w:rsid w:val="005C01F1"/>
    <w:rsid w:val="00A60BC6"/>
    <w:rsid w:val="00C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5C903-6984-4FE0-9786-F9FB1F31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YUSUFF</dc:creator>
  <cp:keywords/>
  <dc:description/>
  <cp:lastModifiedBy>YUSUFF</cp:lastModifiedBy>
  <cp:revision>1</cp:revision>
  <dcterms:created xsi:type="dcterms:W3CDTF">2023-11-24T17:50:00Z</dcterms:created>
  <dcterms:modified xsi:type="dcterms:W3CDTF">2023-11-24T17:55:00Z</dcterms:modified>
</cp:coreProperties>
</file>