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51D09" w14:textId="77777777" w:rsidR="00C774D7" w:rsidRPr="00337707" w:rsidRDefault="003F4F2E">
      <w:pPr>
        <w:pStyle w:val="Heading1"/>
        <w:jc w:val="center"/>
      </w:pPr>
      <w:bookmarkStart w:id="0" w:name="_Toc158742350"/>
      <w:bookmarkStart w:id="1" w:name="_Toc159156420"/>
      <w:r w:rsidRPr="00337707">
        <w:t>EXECUTIVE SUMMARY</w:t>
      </w:r>
      <w:bookmarkEnd w:id="0"/>
      <w:bookmarkEnd w:id="1"/>
    </w:p>
    <w:p w14:paraId="2D4281FB" w14:textId="76D5CDA4" w:rsidR="00FE3DBB" w:rsidRPr="00337707" w:rsidRDefault="00FE3DBB">
      <w:r w:rsidRPr="00337707">
        <w:t>The goal of this report is to perform an analysis of Microsoft, to identify key strategic issues, to outline a change management plan, to provide recommendations for sustained competitive advantage. It examines PESTEL, macroenvironments, and resource-based frameworks to gain insight into Microsoft's internal and external environments. The macro-environmental analysis indicates that Microsoft must adapt to mobile-centric trends because of political complexities, economic influences, and technological changes. Microsoft has a competitive advantage because of its core competencies, including brand recognition, financial success, product portfolio, technological advancement, and talented human resources. Strategic challenges include obstacles to innovation and resistance to change, which threaten the company's success.</w:t>
      </w:r>
    </w:p>
    <w:p w14:paraId="4CA50F16" w14:textId="77777777" w:rsidR="00FE3DBB" w:rsidRPr="00337707" w:rsidRDefault="00FE3DBB" w:rsidP="00FE3DBB">
      <w:r w:rsidRPr="00337707">
        <w:t>The report discusses Microsoft's strategic options, including developing innovative software, forming strategic alliances, prioritizing artificial intelligence, expanding its product portfolio, and enhancing positive externalities. SP-ROA's implementation roadmap incorporates key components including configuration management, change contexts, communication, and adaptive strategies.</w:t>
      </w:r>
    </w:p>
    <w:p w14:paraId="6DD4B7EC" w14:textId="00452724" w:rsidR="00C774D7" w:rsidRPr="00337707" w:rsidRDefault="00FE3DBB" w:rsidP="00FE3DBB">
      <w:r w:rsidRPr="00337707">
        <w:t xml:space="preserve">To conclude, Microsoft's success relies on its ability to stay abreast of technological advances, navigate a competitive environment, and adapt to ever-changing regulatory requirements. By strategically addressing internal challenges, fostering innovation, and forming strategic alliances, Microsoft can maintain its market position as well as grow in a dynamic and changing technology marketplace. </w:t>
      </w:r>
      <w:r w:rsidRPr="00337707">
        <w:br w:type="page"/>
      </w:r>
    </w:p>
    <w:p w14:paraId="280DFA7F" w14:textId="5FD1C453" w:rsidR="00C774D7" w:rsidRPr="00F23477" w:rsidRDefault="003F4F2E" w:rsidP="00F23477">
      <w:pPr>
        <w:pStyle w:val="Heading1"/>
        <w:jc w:val="center"/>
      </w:pPr>
      <w:bookmarkStart w:id="2" w:name="_Toc158742351"/>
      <w:bookmarkStart w:id="3" w:name="_Toc159156421"/>
      <w:r w:rsidRPr="00337707">
        <w:lastRenderedPageBreak/>
        <w:t>TABLE OF CONTENTS</w:t>
      </w:r>
      <w:bookmarkEnd w:id="2"/>
      <w:bookmarkEnd w:id="3"/>
    </w:p>
    <w:p w14:paraId="6F5DC9C3" w14:textId="55C9FB82" w:rsidR="007462A6" w:rsidRDefault="007462A6">
      <w:pPr>
        <w:pStyle w:val="TOC1"/>
        <w:rPr>
          <w:rFonts w:asciiTheme="minorHAnsi" w:eastAsiaTheme="minorEastAsia" w:hAnsiTheme="minorHAnsi" w:cstheme="minorBidi"/>
          <w:b w:val="0"/>
          <w:kern w:val="2"/>
          <w:szCs w:val="24"/>
          <w:lang w:val="en-US"/>
          <w14:ligatures w14:val="standardContextual"/>
        </w:rPr>
      </w:pPr>
      <w:r>
        <w:rPr>
          <w:b w:val="0"/>
          <w:sz w:val="32"/>
        </w:rPr>
        <w:fldChar w:fldCharType="begin"/>
      </w:r>
      <w:r>
        <w:rPr>
          <w:b w:val="0"/>
          <w:sz w:val="32"/>
        </w:rPr>
        <w:instrText xml:space="preserve"> TOC \o "1-2" \h \z \u </w:instrText>
      </w:r>
      <w:r>
        <w:rPr>
          <w:b w:val="0"/>
          <w:sz w:val="32"/>
        </w:rPr>
        <w:fldChar w:fldCharType="separate"/>
      </w:r>
      <w:hyperlink w:anchor="_Toc159156420" w:history="1">
        <w:r w:rsidRPr="00B8500A">
          <w:rPr>
            <w:rStyle w:val="Hyperlink"/>
          </w:rPr>
          <w:t>EXECUTIVE SUMMARY</w:t>
        </w:r>
        <w:r>
          <w:rPr>
            <w:webHidden/>
          </w:rPr>
          <w:tab/>
        </w:r>
        <w:r>
          <w:rPr>
            <w:webHidden/>
          </w:rPr>
          <w:fldChar w:fldCharType="begin"/>
        </w:r>
        <w:r>
          <w:rPr>
            <w:webHidden/>
          </w:rPr>
          <w:instrText xml:space="preserve"> PAGEREF _Toc159156420 \h </w:instrText>
        </w:r>
        <w:r>
          <w:rPr>
            <w:webHidden/>
          </w:rPr>
        </w:r>
        <w:r>
          <w:rPr>
            <w:webHidden/>
          </w:rPr>
          <w:fldChar w:fldCharType="separate"/>
        </w:r>
        <w:r>
          <w:rPr>
            <w:webHidden/>
          </w:rPr>
          <w:t>1</w:t>
        </w:r>
        <w:r>
          <w:rPr>
            <w:webHidden/>
          </w:rPr>
          <w:fldChar w:fldCharType="end"/>
        </w:r>
      </w:hyperlink>
    </w:p>
    <w:p w14:paraId="7C121F65" w14:textId="3F0CF06A" w:rsidR="007462A6" w:rsidRDefault="003F4F2E">
      <w:pPr>
        <w:pStyle w:val="TOC1"/>
        <w:rPr>
          <w:rFonts w:asciiTheme="minorHAnsi" w:eastAsiaTheme="minorEastAsia" w:hAnsiTheme="minorHAnsi" w:cstheme="minorBidi"/>
          <w:b w:val="0"/>
          <w:kern w:val="2"/>
          <w:szCs w:val="24"/>
          <w:lang w:val="en-US"/>
          <w14:ligatures w14:val="standardContextual"/>
        </w:rPr>
      </w:pPr>
      <w:hyperlink w:anchor="_Toc159156421" w:history="1">
        <w:r w:rsidR="007462A6" w:rsidRPr="00B8500A">
          <w:rPr>
            <w:rStyle w:val="Hyperlink"/>
          </w:rPr>
          <w:t>TABLE OF CONTENTS</w:t>
        </w:r>
        <w:r w:rsidR="007462A6">
          <w:rPr>
            <w:webHidden/>
          </w:rPr>
          <w:tab/>
        </w:r>
        <w:r w:rsidR="007462A6">
          <w:rPr>
            <w:webHidden/>
          </w:rPr>
          <w:fldChar w:fldCharType="begin"/>
        </w:r>
        <w:r w:rsidR="007462A6">
          <w:rPr>
            <w:webHidden/>
          </w:rPr>
          <w:instrText xml:space="preserve"> PAGEREF _Toc159156421 \h </w:instrText>
        </w:r>
        <w:r w:rsidR="007462A6">
          <w:rPr>
            <w:webHidden/>
          </w:rPr>
        </w:r>
        <w:r w:rsidR="007462A6">
          <w:rPr>
            <w:webHidden/>
          </w:rPr>
          <w:fldChar w:fldCharType="separate"/>
        </w:r>
        <w:r w:rsidR="007462A6">
          <w:rPr>
            <w:webHidden/>
          </w:rPr>
          <w:t>2</w:t>
        </w:r>
        <w:r w:rsidR="007462A6">
          <w:rPr>
            <w:webHidden/>
          </w:rPr>
          <w:fldChar w:fldCharType="end"/>
        </w:r>
      </w:hyperlink>
    </w:p>
    <w:p w14:paraId="5E4B52B6" w14:textId="67222118" w:rsidR="007462A6" w:rsidRDefault="003F4F2E">
      <w:pPr>
        <w:pStyle w:val="TOC1"/>
        <w:rPr>
          <w:rFonts w:asciiTheme="minorHAnsi" w:eastAsiaTheme="minorEastAsia" w:hAnsiTheme="minorHAnsi" w:cstheme="minorBidi"/>
          <w:b w:val="0"/>
          <w:kern w:val="2"/>
          <w:szCs w:val="24"/>
          <w:lang w:val="en-US"/>
          <w14:ligatures w14:val="standardContextual"/>
        </w:rPr>
      </w:pPr>
      <w:hyperlink w:anchor="_Toc159156422" w:history="1">
        <w:r w:rsidR="007462A6" w:rsidRPr="00B8500A">
          <w:rPr>
            <w:rStyle w:val="Hyperlink"/>
          </w:rPr>
          <w:t>TABLE OF FIGURES</w:t>
        </w:r>
        <w:r w:rsidR="007462A6">
          <w:rPr>
            <w:webHidden/>
          </w:rPr>
          <w:tab/>
        </w:r>
        <w:r w:rsidR="007462A6">
          <w:rPr>
            <w:webHidden/>
          </w:rPr>
          <w:fldChar w:fldCharType="begin"/>
        </w:r>
        <w:r w:rsidR="007462A6">
          <w:rPr>
            <w:webHidden/>
          </w:rPr>
          <w:instrText xml:space="preserve"> PAGEREF _Toc159156422 \h </w:instrText>
        </w:r>
        <w:r w:rsidR="007462A6">
          <w:rPr>
            <w:webHidden/>
          </w:rPr>
        </w:r>
        <w:r w:rsidR="007462A6">
          <w:rPr>
            <w:webHidden/>
          </w:rPr>
          <w:fldChar w:fldCharType="separate"/>
        </w:r>
        <w:r w:rsidR="007462A6">
          <w:rPr>
            <w:webHidden/>
          </w:rPr>
          <w:t>3</w:t>
        </w:r>
        <w:r w:rsidR="007462A6">
          <w:rPr>
            <w:webHidden/>
          </w:rPr>
          <w:fldChar w:fldCharType="end"/>
        </w:r>
      </w:hyperlink>
    </w:p>
    <w:p w14:paraId="0AB0F50D" w14:textId="189C7708" w:rsidR="007462A6" w:rsidRDefault="003F4F2E">
      <w:pPr>
        <w:pStyle w:val="TOC1"/>
        <w:rPr>
          <w:rFonts w:asciiTheme="minorHAnsi" w:eastAsiaTheme="minorEastAsia" w:hAnsiTheme="minorHAnsi" w:cstheme="minorBidi"/>
          <w:b w:val="0"/>
          <w:kern w:val="2"/>
          <w:szCs w:val="24"/>
          <w:lang w:val="en-US"/>
          <w14:ligatures w14:val="standardContextual"/>
        </w:rPr>
      </w:pPr>
      <w:hyperlink w:anchor="_Toc159156423" w:history="1">
        <w:r w:rsidR="007462A6" w:rsidRPr="00B8500A">
          <w:rPr>
            <w:rStyle w:val="Hyperlink"/>
          </w:rPr>
          <w:t>INTRODUCTION</w:t>
        </w:r>
        <w:r w:rsidR="007462A6">
          <w:rPr>
            <w:webHidden/>
          </w:rPr>
          <w:tab/>
        </w:r>
        <w:r w:rsidR="007462A6">
          <w:rPr>
            <w:webHidden/>
          </w:rPr>
          <w:fldChar w:fldCharType="begin"/>
        </w:r>
        <w:r w:rsidR="007462A6">
          <w:rPr>
            <w:webHidden/>
          </w:rPr>
          <w:instrText xml:space="preserve"> PAGEREF _Toc159156423 \h </w:instrText>
        </w:r>
        <w:r w:rsidR="007462A6">
          <w:rPr>
            <w:webHidden/>
          </w:rPr>
        </w:r>
        <w:r w:rsidR="007462A6">
          <w:rPr>
            <w:webHidden/>
          </w:rPr>
          <w:fldChar w:fldCharType="separate"/>
        </w:r>
        <w:r w:rsidR="007462A6">
          <w:rPr>
            <w:webHidden/>
          </w:rPr>
          <w:t>4</w:t>
        </w:r>
        <w:r w:rsidR="007462A6">
          <w:rPr>
            <w:webHidden/>
          </w:rPr>
          <w:fldChar w:fldCharType="end"/>
        </w:r>
      </w:hyperlink>
    </w:p>
    <w:p w14:paraId="41B59A89" w14:textId="1BC99F15" w:rsidR="007462A6" w:rsidRDefault="003F4F2E">
      <w:pPr>
        <w:pStyle w:val="TOC1"/>
        <w:rPr>
          <w:rFonts w:asciiTheme="minorHAnsi" w:eastAsiaTheme="minorEastAsia" w:hAnsiTheme="minorHAnsi" w:cstheme="minorBidi"/>
          <w:b w:val="0"/>
          <w:kern w:val="2"/>
          <w:szCs w:val="24"/>
          <w:lang w:val="en-US"/>
          <w14:ligatures w14:val="standardContextual"/>
        </w:rPr>
      </w:pPr>
      <w:hyperlink w:anchor="_Toc159156424" w:history="1">
        <w:r w:rsidR="007462A6" w:rsidRPr="00B8500A">
          <w:rPr>
            <w:rStyle w:val="Hyperlink"/>
          </w:rPr>
          <w:t>OVERVIEW OF THE ORGANISATION</w:t>
        </w:r>
        <w:r w:rsidR="007462A6">
          <w:rPr>
            <w:webHidden/>
          </w:rPr>
          <w:tab/>
        </w:r>
        <w:r w:rsidR="007462A6">
          <w:rPr>
            <w:webHidden/>
          </w:rPr>
          <w:fldChar w:fldCharType="begin"/>
        </w:r>
        <w:r w:rsidR="007462A6">
          <w:rPr>
            <w:webHidden/>
          </w:rPr>
          <w:instrText xml:space="preserve"> PAGEREF _Toc159156424 \h </w:instrText>
        </w:r>
        <w:r w:rsidR="007462A6">
          <w:rPr>
            <w:webHidden/>
          </w:rPr>
        </w:r>
        <w:r w:rsidR="007462A6">
          <w:rPr>
            <w:webHidden/>
          </w:rPr>
          <w:fldChar w:fldCharType="separate"/>
        </w:r>
        <w:r w:rsidR="007462A6">
          <w:rPr>
            <w:webHidden/>
          </w:rPr>
          <w:t>4</w:t>
        </w:r>
        <w:r w:rsidR="007462A6">
          <w:rPr>
            <w:webHidden/>
          </w:rPr>
          <w:fldChar w:fldCharType="end"/>
        </w:r>
      </w:hyperlink>
    </w:p>
    <w:p w14:paraId="6EF6570D" w14:textId="5EA4EB48" w:rsidR="007462A6" w:rsidRDefault="003F4F2E">
      <w:pPr>
        <w:pStyle w:val="TOC1"/>
        <w:rPr>
          <w:rFonts w:asciiTheme="minorHAnsi" w:eastAsiaTheme="minorEastAsia" w:hAnsiTheme="minorHAnsi" w:cstheme="minorBidi"/>
          <w:b w:val="0"/>
          <w:kern w:val="2"/>
          <w:szCs w:val="24"/>
          <w:lang w:val="en-US"/>
          <w14:ligatures w14:val="standardContextual"/>
        </w:rPr>
      </w:pPr>
      <w:hyperlink w:anchor="_Toc159156425" w:history="1">
        <w:r w:rsidR="007462A6" w:rsidRPr="00B8500A">
          <w:rPr>
            <w:rStyle w:val="Hyperlink"/>
          </w:rPr>
          <w:t>EXTERNAL ANALYSIS</w:t>
        </w:r>
        <w:r w:rsidR="007462A6">
          <w:rPr>
            <w:webHidden/>
          </w:rPr>
          <w:tab/>
        </w:r>
        <w:r w:rsidR="007462A6">
          <w:rPr>
            <w:webHidden/>
          </w:rPr>
          <w:fldChar w:fldCharType="begin"/>
        </w:r>
        <w:r w:rsidR="007462A6">
          <w:rPr>
            <w:webHidden/>
          </w:rPr>
          <w:instrText xml:space="preserve"> PAGEREF _Toc159156425 \h </w:instrText>
        </w:r>
        <w:r w:rsidR="007462A6">
          <w:rPr>
            <w:webHidden/>
          </w:rPr>
        </w:r>
        <w:r w:rsidR="007462A6">
          <w:rPr>
            <w:webHidden/>
          </w:rPr>
          <w:fldChar w:fldCharType="separate"/>
        </w:r>
        <w:r w:rsidR="007462A6">
          <w:rPr>
            <w:webHidden/>
          </w:rPr>
          <w:t>5</w:t>
        </w:r>
        <w:r w:rsidR="007462A6">
          <w:rPr>
            <w:webHidden/>
          </w:rPr>
          <w:fldChar w:fldCharType="end"/>
        </w:r>
      </w:hyperlink>
    </w:p>
    <w:p w14:paraId="7B769364" w14:textId="4CFF9C11" w:rsidR="007462A6" w:rsidRDefault="003F4F2E">
      <w:pPr>
        <w:pStyle w:val="TOC2"/>
        <w:rPr>
          <w:rFonts w:asciiTheme="minorHAnsi" w:eastAsiaTheme="minorEastAsia" w:hAnsiTheme="minorHAnsi" w:cstheme="minorBidi"/>
          <w:kern w:val="2"/>
          <w:szCs w:val="24"/>
          <w14:ligatures w14:val="standardContextual"/>
        </w:rPr>
      </w:pPr>
      <w:hyperlink w:anchor="_Toc159156426" w:history="1">
        <w:r w:rsidR="007462A6" w:rsidRPr="00B8500A">
          <w:rPr>
            <w:rStyle w:val="Hyperlink"/>
          </w:rPr>
          <w:t>MACRO-ENVIRONMENT ANALYSIS (PESTLE ANALYSIS)</w:t>
        </w:r>
        <w:r w:rsidR="007462A6">
          <w:rPr>
            <w:webHidden/>
          </w:rPr>
          <w:tab/>
        </w:r>
        <w:r w:rsidR="007462A6">
          <w:rPr>
            <w:webHidden/>
          </w:rPr>
          <w:fldChar w:fldCharType="begin"/>
        </w:r>
        <w:r w:rsidR="007462A6">
          <w:rPr>
            <w:webHidden/>
          </w:rPr>
          <w:instrText xml:space="preserve"> PAGEREF _Toc159156426 \h </w:instrText>
        </w:r>
        <w:r w:rsidR="007462A6">
          <w:rPr>
            <w:webHidden/>
          </w:rPr>
        </w:r>
        <w:r w:rsidR="007462A6">
          <w:rPr>
            <w:webHidden/>
          </w:rPr>
          <w:fldChar w:fldCharType="separate"/>
        </w:r>
        <w:r w:rsidR="007462A6">
          <w:rPr>
            <w:webHidden/>
          </w:rPr>
          <w:t>5</w:t>
        </w:r>
        <w:r w:rsidR="007462A6">
          <w:rPr>
            <w:webHidden/>
          </w:rPr>
          <w:fldChar w:fldCharType="end"/>
        </w:r>
      </w:hyperlink>
    </w:p>
    <w:p w14:paraId="0F016555" w14:textId="281D32D0" w:rsidR="007462A6" w:rsidRDefault="003F4F2E">
      <w:pPr>
        <w:pStyle w:val="TOC1"/>
        <w:rPr>
          <w:rFonts w:asciiTheme="minorHAnsi" w:eastAsiaTheme="minorEastAsia" w:hAnsiTheme="minorHAnsi" w:cstheme="minorBidi"/>
          <w:b w:val="0"/>
          <w:kern w:val="2"/>
          <w:szCs w:val="24"/>
          <w:lang w:val="en-US"/>
          <w14:ligatures w14:val="standardContextual"/>
        </w:rPr>
      </w:pPr>
      <w:hyperlink w:anchor="_Toc159156427" w:history="1">
        <w:r w:rsidR="007462A6" w:rsidRPr="00B8500A">
          <w:rPr>
            <w:rStyle w:val="Hyperlink"/>
          </w:rPr>
          <w:t>INTERNAL ANALYSIS</w:t>
        </w:r>
        <w:r w:rsidR="007462A6">
          <w:rPr>
            <w:webHidden/>
          </w:rPr>
          <w:tab/>
        </w:r>
        <w:r w:rsidR="007462A6">
          <w:rPr>
            <w:webHidden/>
          </w:rPr>
          <w:fldChar w:fldCharType="begin"/>
        </w:r>
        <w:r w:rsidR="007462A6">
          <w:rPr>
            <w:webHidden/>
          </w:rPr>
          <w:instrText xml:space="preserve"> PAGEREF _Toc159156427 \h </w:instrText>
        </w:r>
        <w:r w:rsidR="007462A6">
          <w:rPr>
            <w:webHidden/>
          </w:rPr>
        </w:r>
        <w:r w:rsidR="007462A6">
          <w:rPr>
            <w:webHidden/>
          </w:rPr>
          <w:fldChar w:fldCharType="separate"/>
        </w:r>
        <w:r w:rsidR="007462A6">
          <w:rPr>
            <w:webHidden/>
          </w:rPr>
          <w:t>8</w:t>
        </w:r>
        <w:r w:rsidR="007462A6">
          <w:rPr>
            <w:webHidden/>
          </w:rPr>
          <w:fldChar w:fldCharType="end"/>
        </w:r>
      </w:hyperlink>
    </w:p>
    <w:p w14:paraId="4399270D" w14:textId="705B72AE" w:rsidR="007462A6" w:rsidRDefault="003F4F2E">
      <w:pPr>
        <w:pStyle w:val="TOC2"/>
        <w:rPr>
          <w:rFonts w:asciiTheme="minorHAnsi" w:eastAsiaTheme="minorEastAsia" w:hAnsiTheme="minorHAnsi" w:cstheme="minorBidi"/>
          <w:kern w:val="2"/>
          <w:szCs w:val="24"/>
          <w14:ligatures w14:val="standardContextual"/>
        </w:rPr>
      </w:pPr>
      <w:hyperlink w:anchor="_Toc159156428" w:history="1">
        <w:r w:rsidR="007462A6" w:rsidRPr="00B8500A">
          <w:rPr>
            <w:rStyle w:val="Hyperlink"/>
          </w:rPr>
          <w:t>LEADING CORE COMPETENCIES OF MICROSOFT</w:t>
        </w:r>
        <w:r w:rsidR="007462A6">
          <w:rPr>
            <w:webHidden/>
          </w:rPr>
          <w:tab/>
        </w:r>
        <w:r w:rsidR="007462A6">
          <w:rPr>
            <w:webHidden/>
          </w:rPr>
          <w:fldChar w:fldCharType="begin"/>
        </w:r>
        <w:r w:rsidR="007462A6">
          <w:rPr>
            <w:webHidden/>
          </w:rPr>
          <w:instrText xml:space="preserve"> PAGEREF _Toc159156428 \h </w:instrText>
        </w:r>
        <w:r w:rsidR="007462A6">
          <w:rPr>
            <w:webHidden/>
          </w:rPr>
        </w:r>
        <w:r w:rsidR="007462A6">
          <w:rPr>
            <w:webHidden/>
          </w:rPr>
          <w:fldChar w:fldCharType="separate"/>
        </w:r>
        <w:r w:rsidR="007462A6">
          <w:rPr>
            <w:webHidden/>
          </w:rPr>
          <w:t>8</w:t>
        </w:r>
        <w:r w:rsidR="007462A6">
          <w:rPr>
            <w:webHidden/>
          </w:rPr>
          <w:fldChar w:fldCharType="end"/>
        </w:r>
      </w:hyperlink>
    </w:p>
    <w:p w14:paraId="657BE7E6" w14:textId="40123518" w:rsidR="007462A6" w:rsidRDefault="003F4F2E">
      <w:pPr>
        <w:pStyle w:val="TOC1"/>
        <w:rPr>
          <w:rFonts w:asciiTheme="minorHAnsi" w:eastAsiaTheme="minorEastAsia" w:hAnsiTheme="minorHAnsi" w:cstheme="minorBidi"/>
          <w:b w:val="0"/>
          <w:kern w:val="2"/>
          <w:szCs w:val="24"/>
          <w:lang w:val="en-US"/>
          <w14:ligatures w14:val="standardContextual"/>
        </w:rPr>
      </w:pPr>
      <w:hyperlink w:anchor="_Toc159156429" w:history="1">
        <w:r w:rsidR="007462A6" w:rsidRPr="00B8500A">
          <w:rPr>
            <w:rStyle w:val="Hyperlink"/>
          </w:rPr>
          <w:t>STRATEGIC CHOICES (SP-ROA)</w:t>
        </w:r>
        <w:r w:rsidR="007462A6">
          <w:rPr>
            <w:webHidden/>
          </w:rPr>
          <w:tab/>
        </w:r>
        <w:r w:rsidR="007462A6">
          <w:rPr>
            <w:webHidden/>
          </w:rPr>
          <w:fldChar w:fldCharType="begin"/>
        </w:r>
        <w:r w:rsidR="007462A6">
          <w:rPr>
            <w:webHidden/>
          </w:rPr>
          <w:instrText xml:space="preserve"> PAGEREF _Toc159156429 \h </w:instrText>
        </w:r>
        <w:r w:rsidR="007462A6">
          <w:rPr>
            <w:webHidden/>
          </w:rPr>
        </w:r>
        <w:r w:rsidR="007462A6">
          <w:rPr>
            <w:webHidden/>
          </w:rPr>
          <w:fldChar w:fldCharType="separate"/>
        </w:r>
        <w:r w:rsidR="007462A6">
          <w:rPr>
            <w:webHidden/>
          </w:rPr>
          <w:t>12</w:t>
        </w:r>
        <w:r w:rsidR="007462A6">
          <w:rPr>
            <w:webHidden/>
          </w:rPr>
          <w:fldChar w:fldCharType="end"/>
        </w:r>
      </w:hyperlink>
    </w:p>
    <w:p w14:paraId="5D7C5C03" w14:textId="6D4F1C44" w:rsidR="007462A6" w:rsidRDefault="003F4F2E">
      <w:pPr>
        <w:pStyle w:val="TOC2"/>
        <w:rPr>
          <w:rFonts w:asciiTheme="minorHAnsi" w:eastAsiaTheme="minorEastAsia" w:hAnsiTheme="minorHAnsi" w:cstheme="minorBidi"/>
          <w:kern w:val="2"/>
          <w:szCs w:val="24"/>
          <w14:ligatures w14:val="standardContextual"/>
        </w:rPr>
      </w:pPr>
      <w:hyperlink w:anchor="_Toc159156430" w:history="1">
        <w:r w:rsidR="007462A6" w:rsidRPr="00B8500A">
          <w:rPr>
            <w:rStyle w:val="Hyperlink"/>
          </w:rPr>
          <w:t>KEY STRATEGIC ISSUE FACED BY MICORSOFT</w:t>
        </w:r>
        <w:r w:rsidR="007462A6">
          <w:rPr>
            <w:webHidden/>
          </w:rPr>
          <w:tab/>
        </w:r>
        <w:r w:rsidR="007462A6">
          <w:rPr>
            <w:webHidden/>
          </w:rPr>
          <w:fldChar w:fldCharType="begin"/>
        </w:r>
        <w:r w:rsidR="007462A6">
          <w:rPr>
            <w:webHidden/>
          </w:rPr>
          <w:instrText xml:space="preserve"> PAGEREF _Toc159156430 \h </w:instrText>
        </w:r>
        <w:r w:rsidR="007462A6">
          <w:rPr>
            <w:webHidden/>
          </w:rPr>
        </w:r>
        <w:r w:rsidR="007462A6">
          <w:rPr>
            <w:webHidden/>
          </w:rPr>
          <w:fldChar w:fldCharType="separate"/>
        </w:r>
        <w:r w:rsidR="007462A6">
          <w:rPr>
            <w:webHidden/>
          </w:rPr>
          <w:t>12</w:t>
        </w:r>
        <w:r w:rsidR="007462A6">
          <w:rPr>
            <w:webHidden/>
          </w:rPr>
          <w:fldChar w:fldCharType="end"/>
        </w:r>
      </w:hyperlink>
    </w:p>
    <w:p w14:paraId="06E2C9CB" w14:textId="460EFF64" w:rsidR="007462A6" w:rsidRDefault="003F4F2E">
      <w:pPr>
        <w:pStyle w:val="TOC2"/>
        <w:rPr>
          <w:rFonts w:asciiTheme="minorHAnsi" w:eastAsiaTheme="minorEastAsia" w:hAnsiTheme="minorHAnsi" w:cstheme="minorBidi"/>
          <w:kern w:val="2"/>
          <w:szCs w:val="24"/>
          <w14:ligatures w14:val="standardContextual"/>
        </w:rPr>
      </w:pPr>
      <w:hyperlink w:anchor="_Toc159156431" w:history="1">
        <w:r w:rsidR="007462A6" w:rsidRPr="00B8500A">
          <w:rPr>
            <w:rStyle w:val="Hyperlink"/>
          </w:rPr>
          <w:t>FACTORS INFLUENCING THE STRATEGIC CHOICES</w:t>
        </w:r>
        <w:r w:rsidR="007462A6">
          <w:rPr>
            <w:webHidden/>
          </w:rPr>
          <w:tab/>
        </w:r>
        <w:r w:rsidR="007462A6">
          <w:rPr>
            <w:webHidden/>
          </w:rPr>
          <w:fldChar w:fldCharType="begin"/>
        </w:r>
        <w:r w:rsidR="007462A6">
          <w:rPr>
            <w:webHidden/>
          </w:rPr>
          <w:instrText xml:space="preserve"> PAGEREF _Toc159156431 \h </w:instrText>
        </w:r>
        <w:r w:rsidR="007462A6">
          <w:rPr>
            <w:webHidden/>
          </w:rPr>
        </w:r>
        <w:r w:rsidR="007462A6">
          <w:rPr>
            <w:webHidden/>
          </w:rPr>
          <w:fldChar w:fldCharType="separate"/>
        </w:r>
        <w:r w:rsidR="007462A6">
          <w:rPr>
            <w:webHidden/>
          </w:rPr>
          <w:t>13</w:t>
        </w:r>
        <w:r w:rsidR="007462A6">
          <w:rPr>
            <w:webHidden/>
          </w:rPr>
          <w:fldChar w:fldCharType="end"/>
        </w:r>
      </w:hyperlink>
    </w:p>
    <w:p w14:paraId="45641709" w14:textId="4E226C30" w:rsidR="007462A6" w:rsidRDefault="003F4F2E">
      <w:pPr>
        <w:pStyle w:val="TOC1"/>
        <w:rPr>
          <w:rFonts w:asciiTheme="minorHAnsi" w:eastAsiaTheme="minorEastAsia" w:hAnsiTheme="minorHAnsi" w:cstheme="minorBidi"/>
          <w:b w:val="0"/>
          <w:kern w:val="2"/>
          <w:szCs w:val="24"/>
          <w:lang w:val="en-US"/>
          <w14:ligatures w14:val="standardContextual"/>
        </w:rPr>
      </w:pPr>
      <w:hyperlink w:anchor="_Toc159156432" w:history="1">
        <w:r w:rsidR="007462A6" w:rsidRPr="00B8500A">
          <w:rPr>
            <w:rStyle w:val="Hyperlink"/>
          </w:rPr>
          <w:t>RECOMMENDED STRATEGIES FOR MICROSOFT</w:t>
        </w:r>
        <w:r w:rsidR="007462A6">
          <w:rPr>
            <w:webHidden/>
          </w:rPr>
          <w:tab/>
        </w:r>
        <w:r w:rsidR="007462A6">
          <w:rPr>
            <w:webHidden/>
          </w:rPr>
          <w:fldChar w:fldCharType="begin"/>
        </w:r>
        <w:r w:rsidR="007462A6">
          <w:rPr>
            <w:webHidden/>
          </w:rPr>
          <w:instrText xml:space="preserve"> PAGEREF _Toc159156432 \h </w:instrText>
        </w:r>
        <w:r w:rsidR="007462A6">
          <w:rPr>
            <w:webHidden/>
          </w:rPr>
        </w:r>
        <w:r w:rsidR="007462A6">
          <w:rPr>
            <w:webHidden/>
          </w:rPr>
          <w:fldChar w:fldCharType="separate"/>
        </w:r>
        <w:r w:rsidR="007462A6">
          <w:rPr>
            <w:webHidden/>
          </w:rPr>
          <w:t>14</w:t>
        </w:r>
        <w:r w:rsidR="007462A6">
          <w:rPr>
            <w:webHidden/>
          </w:rPr>
          <w:fldChar w:fldCharType="end"/>
        </w:r>
      </w:hyperlink>
    </w:p>
    <w:p w14:paraId="2BD48724" w14:textId="71CF2FCD" w:rsidR="007462A6" w:rsidRDefault="003F4F2E">
      <w:pPr>
        <w:pStyle w:val="TOC2"/>
        <w:rPr>
          <w:rFonts w:asciiTheme="minorHAnsi" w:eastAsiaTheme="minorEastAsia" w:hAnsiTheme="minorHAnsi" w:cstheme="minorBidi"/>
          <w:kern w:val="2"/>
          <w:szCs w:val="24"/>
          <w14:ligatures w14:val="standardContextual"/>
        </w:rPr>
      </w:pPr>
      <w:hyperlink w:anchor="_Toc159156433" w:history="1">
        <w:r w:rsidR="007462A6" w:rsidRPr="00B8500A">
          <w:rPr>
            <w:rStyle w:val="Hyperlink"/>
          </w:rPr>
          <w:t>Innovative Software Development</w:t>
        </w:r>
        <w:r w:rsidR="007462A6">
          <w:rPr>
            <w:webHidden/>
          </w:rPr>
          <w:tab/>
        </w:r>
        <w:r w:rsidR="007462A6">
          <w:rPr>
            <w:webHidden/>
          </w:rPr>
          <w:fldChar w:fldCharType="begin"/>
        </w:r>
        <w:r w:rsidR="007462A6">
          <w:rPr>
            <w:webHidden/>
          </w:rPr>
          <w:instrText xml:space="preserve"> PAGEREF _Toc159156433 \h </w:instrText>
        </w:r>
        <w:r w:rsidR="007462A6">
          <w:rPr>
            <w:webHidden/>
          </w:rPr>
        </w:r>
        <w:r w:rsidR="007462A6">
          <w:rPr>
            <w:webHidden/>
          </w:rPr>
          <w:fldChar w:fldCharType="separate"/>
        </w:r>
        <w:r w:rsidR="007462A6">
          <w:rPr>
            <w:webHidden/>
          </w:rPr>
          <w:t>14</w:t>
        </w:r>
        <w:r w:rsidR="007462A6">
          <w:rPr>
            <w:webHidden/>
          </w:rPr>
          <w:fldChar w:fldCharType="end"/>
        </w:r>
      </w:hyperlink>
    </w:p>
    <w:p w14:paraId="135145E0" w14:textId="4C032198" w:rsidR="007462A6" w:rsidRDefault="003F4F2E">
      <w:pPr>
        <w:pStyle w:val="TOC2"/>
        <w:rPr>
          <w:rFonts w:asciiTheme="minorHAnsi" w:eastAsiaTheme="minorEastAsia" w:hAnsiTheme="minorHAnsi" w:cstheme="minorBidi"/>
          <w:kern w:val="2"/>
          <w:szCs w:val="24"/>
          <w14:ligatures w14:val="standardContextual"/>
        </w:rPr>
      </w:pPr>
      <w:hyperlink w:anchor="_Toc159156434" w:history="1">
        <w:r w:rsidR="007462A6" w:rsidRPr="00B8500A">
          <w:rPr>
            <w:rStyle w:val="Hyperlink"/>
          </w:rPr>
          <w:t>Strategic Alliances</w:t>
        </w:r>
        <w:r w:rsidR="007462A6" w:rsidRPr="00B8500A">
          <w:rPr>
            <w:rStyle w:val="Hyperlink"/>
            <w:i/>
            <w:iCs/>
          </w:rPr>
          <w:t>:</w:t>
        </w:r>
        <w:r w:rsidR="007462A6">
          <w:rPr>
            <w:webHidden/>
          </w:rPr>
          <w:tab/>
        </w:r>
        <w:r w:rsidR="007462A6">
          <w:rPr>
            <w:webHidden/>
          </w:rPr>
          <w:fldChar w:fldCharType="begin"/>
        </w:r>
        <w:r w:rsidR="007462A6">
          <w:rPr>
            <w:webHidden/>
          </w:rPr>
          <w:instrText xml:space="preserve"> PAGEREF _Toc159156434 \h </w:instrText>
        </w:r>
        <w:r w:rsidR="007462A6">
          <w:rPr>
            <w:webHidden/>
          </w:rPr>
        </w:r>
        <w:r w:rsidR="007462A6">
          <w:rPr>
            <w:webHidden/>
          </w:rPr>
          <w:fldChar w:fldCharType="separate"/>
        </w:r>
        <w:r w:rsidR="007462A6">
          <w:rPr>
            <w:webHidden/>
          </w:rPr>
          <w:t>14</w:t>
        </w:r>
        <w:r w:rsidR="007462A6">
          <w:rPr>
            <w:webHidden/>
          </w:rPr>
          <w:fldChar w:fldCharType="end"/>
        </w:r>
      </w:hyperlink>
    </w:p>
    <w:p w14:paraId="2FF25507" w14:textId="204C1910" w:rsidR="007462A6" w:rsidRDefault="003F4F2E">
      <w:pPr>
        <w:pStyle w:val="TOC2"/>
        <w:rPr>
          <w:rFonts w:asciiTheme="minorHAnsi" w:eastAsiaTheme="minorEastAsia" w:hAnsiTheme="minorHAnsi" w:cstheme="minorBidi"/>
          <w:kern w:val="2"/>
          <w:szCs w:val="24"/>
          <w14:ligatures w14:val="standardContextual"/>
        </w:rPr>
      </w:pPr>
      <w:hyperlink w:anchor="_Toc159156435" w:history="1">
        <w:r w:rsidR="007462A6" w:rsidRPr="00B8500A">
          <w:rPr>
            <w:rStyle w:val="Hyperlink"/>
          </w:rPr>
          <w:t>AI as a Core Competency</w:t>
        </w:r>
        <w:r w:rsidR="007462A6">
          <w:rPr>
            <w:webHidden/>
          </w:rPr>
          <w:tab/>
        </w:r>
        <w:r w:rsidR="007462A6">
          <w:rPr>
            <w:webHidden/>
          </w:rPr>
          <w:fldChar w:fldCharType="begin"/>
        </w:r>
        <w:r w:rsidR="007462A6">
          <w:rPr>
            <w:webHidden/>
          </w:rPr>
          <w:instrText xml:space="preserve"> PAGEREF _Toc159156435 \h </w:instrText>
        </w:r>
        <w:r w:rsidR="007462A6">
          <w:rPr>
            <w:webHidden/>
          </w:rPr>
        </w:r>
        <w:r w:rsidR="007462A6">
          <w:rPr>
            <w:webHidden/>
          </w:rPr>
          <w:fldChar w:fldCharType="separate"/>
        </w:r>
        <w:r w:rsidR="007462A6">
          <w:rPr>
            <w:webHidden/>
          </w:rPr>
          <w:t>15</w:t>
        </w:r>
        <w:r w:rsidR="007462A6">
          <w:rPr>
            <w:webHidden/>
          </w:rPr>
          <w:fldChar w:fldCharType="end"/>
        </w:r>
      </w:hyperlink>
    </w:p>
    <w:p w14:paraId="7EB4BF49" w14:textId="6BB646F6" w:rsidR="007462A6" w:rsidRDefault="003F4F2E">
      <w:pPr>
        <w:pStyle w:val="TOC1"/>
        <w:rPr>
          <w:rFonts w:asciiTheme="minorHAnsi" w:eastAsiaTheme="minorEastAsia" w:hAnsiTheme="minorHAnsi" w:cstheme="minorBidi"/>
          <w:b w:val="0"/>
          <w:kern w:val="2"/>
          <w:szCs w:val="24"/>
          <w:lang w:val="en-US"/>
          <w14:ligatures w14:val="standardContextual"/>
        </w:rPr>
      </w:pPr>
      <w:hyperlink w:anchor="_Toc159156436" w:history="1">
        <w:r w:rsidR="007462A6" w:rsidRPr="00B8500A">
          <w:rPr>
            <w:rStyle w:val="Hyperlink"/>
          </w:rPr>
          <w:t>STRATEGY IN ACTION</w:t>
        </w:r>
        <w:r w:rsidR="007462A6">
          <w:rPr>
            <w:webHidden/>
          </w:rPr>
          <w:tab/>
        </w:r>
        <w:r w:rsidR="007462A6">
          <w:rPr>
            <w:webHidden/>
          </w:rPr>
          <w:fldChar w:fldCharType="begin"/>
        </w:r>
        <w:r w:rsidR="007462A6">
          <w:rPr>
            <w:webHidden/>
          </w:rPr>
          <w:instrText xml:space="preserve"> PAGEREF _Toc159156436 \h </w:instrText>
        </w:r>
        <w:r w:rsidR="007462A6">
          <w:rPr>
            <w:webHidden/>
          </w:rPr>
        </w:r>
        <w:r w:rsidR="007462A6">
          <w:rPr>
            <w:webHidden/>
          </w:rPr>
          <w:fldChar w:fldCharType="separate"/>
        </w:r>
        <w:r w:rsidR="007462A6">
          <w:rPr>
            <w:webHidden/>
          </w:rPr>
          <w:t>17</w:t>
        </w:r>
        <w:r w:rsidR="007462A6">
          <w:rPr>
            <w:webHidden/>
          </w:rPr>
          <w:fldChar w:fldCharType="end"/>
        </w:r>
      </w:hyperlink>
    </w:p>
    <w:p w14:paraId="771B5A3D" w14:textId="01EE673E" w:rsidR="007462A6" w:rsidRDefault="003F4F2E">
      <w:pPr>
        <w:pStyle w:val="TOC2"/>
        <w:rPr>
          <w:rFonts w:asciiTheme="minorHAnsi" w:eastAsiaTheme="minorEastAsia" w:hAnsiTheme="minorHAnsi" w:cstheme="minorBidi"/>
          <w:kern w:val="2"/>
          <w:szCs w:val="24"/>
          <w14:ligatures w14:val="standardContextual"/>
        </w:rPr>
      </w:pPr>
      <w:hyperlink w:anchor="_Toc159156437" w:history="1">
        <w:r w:rsidR="007462A6" w:rsidRPr="00B8500A">
          <w:rPr>
            <w:rStyle w:val="Hyperlink"/>
          </w:rPr>
          <w:t>IMPLEMENTATION ROADMAP CONSIDERATIONS</w:t>
        </w:r>
        <w:r w:rsidR="007462A6">
          <w:rPr>
            <w:webHidden/>
          </w:rPr>
          <w:tab/>
        </w:r>
        <w:r w:rsidR="007462A6">
          <w:rPr>
            <w:webHidden/>
          </w:rPr>
          <w:fldChar w:fldCharType="begin"/>
        </w:r>
        <w:r w:rsidR="007462A6">
          <w:rPr>
            <w:webHidden/>
          </w:rPr>
          <w:instrText xml:space="preserve"> PAGEREF _Toc159156437 \h </w:instrText>
        </w:r>
        <w:r w:rsidR="007462A6">
          <w:rPr>
            <w:webHidden/>
          </w:rPr>
        </w:r>
        <w:r w:rsidR="007462A6">
          <w:rPr>
            <w:webHidden/>
          </w:rPr>
          <w:fldChar w:fldCharType="separate"/>
        </w:r>
        <w:r w:rsidR="007462A6">
          <w:rPr>
            <w:webHidden/>
          </w:rPr>
          <w:t>17</w:t>
        </w:r>
        <w:r w:rsidR="007462A6">
          <w:rPr>
            <w:webHidden/>
          </w:rPr>
          <w:fldChar w:fldCharType="end"/>
        </w:r>
      </w:hyperlink>
    </w:p>
    <w:p w14:paraId="6F61C6C6" w14:textId="7A309E36" w:rsidR="007462A6" w:rsidRDefault="003F4F2E">
      <w:pPr>
        <w:pStyle w:val="TOC2"/>
        <w:rPr>
          <w:rFonts w:asciiTheme="minorHAnsi" w:eastAsiaTheme="minorEastAsia" w:hAnsiTheme="minorHAnsi" w:cstheme="minorBidi"/>
          <w:kern w:val="2"/>
          <w:szCs w:val="24"/>
          <w14:ligatures w14:val="standardContextual"/>
        </w:rPr>
      </w:pPr>
      <w:hyperlink w:anchor="_Toc159156438" w:history="1">
        <w:r w:rsidR="007462A6" w:rsidRPr="00B8500A">
          <w:rPr>
            <w:rStyle w:val="Hyperlink"/>
          </w:rPr>
          <w:t>SP-ROA FRAMEWORK FOR IMPLEMENTATION ROADMAP FORMULATION</w:t>
        </w:r>
        <w:r w:rsidR="007462A6">
          <w:rPr>
            <w:webHidden/>
          </w:rPr>
          <w:tab/>
        </w:r>
        <w:r w:rsidR="007462A6">
          <w:rPr>
            <w:webHidden/>
          </w:rPr>
          <w:fldChar w:fldCharType="begin"/>
        </w:r>
        <w:r w:rsidR="007462A6">
          <w:rPr>
            <w:webHidden/>
          </w:rPr>
          <w:instrText xml:space="preserve"> PAGEREF _Toc159156438 \h </w:instrText>
        </w:r>
        <w:r w:rsidR="007462A6">
          <w:rPr>
            <w:webHidden/>
          </w:rPr>
        </w:r>
        <w:r w:rsidR="007462A6">
          <w:rPr>
            <w:webHidden/>
          </w:rPr>
          <w:fldChar w:fldCharType="separate"/>
        </w:r>
        <w:r w:rsidR="007462A6">
          <w:rPr>
            <w:webHidden/>
          </w:rPr>
          <w:t>18</w:t>
        </w:r>
        <w:r w:rsidR="007462A6">
          <w:rPr>
            <w:webHidden/>
          </w:rPr>
          <w:fldChar w:fldCharType="end"/>
        </w:r>
      </w:hyperlink>
    </w:p>
    <w:p w14:paraId="15139A6F" w14:textId="1603558B" w:rsidR="007462A6" w:rsidRDefault="003F4F2E">
      <w:pPr>
        <w:pStyle w:val="TOC1"/>
        <w:rPr>
          <w:rFonts w:asciiTheme="minorHAnsi" w:eastAsiaTheme="minorEastAsia" w:hAnsiTheme="minorHAnsi" w:cstheme="minorBidi"/>
          <w:b w:val="0"/>
          <w:kern w:val="2"/>
          <w:szCs w:val="24"/>
          <w:lang w:val="en-US"/>
          <w14:ligatures w14:val="standardContextual"/>
        </w:rPr>
      </w:pPr>
      <w:hyperlink w:anchor="_Toc159156439" w:history="1">
        <w:r w:rsidR="007462A6" w:rsidRPr="00B8500A">
          <w:rPr>
            <w:rStyle w:val="Hyperlink"/>
          </w:rPr>
          <w:t>CONCLUSION</w:t>
        </w:r>
        <w:r w:rsidR="007462A6">
          <w:rPr>
            <w:webHidden/>
          </w:rPr>
          <w:tab/>
        </w:r>
        <w:r w:rsidR="007462A6">
          <w:rPr>
            <w:webHidden/>
          </w:rPr>
          <w:fldChar w:fldCharType="begin"/>
        </w:r>
        <w:r w:rsidR="007462A6">
          <w:rPr>
            <w:webHidden/>
          </w:rPr>
          <w:instrText xml:space="preserve"> PAGEREF _Toc159156439 \h </w:instrText>
        </w:r>
        <w:r w:rsidR="007462A6">
          <w:rPr>
            <w:webHidden/>
          </w:rPr>
        </w:r>
        <w:r w:rsidR="007462A6">
          <w:rPr>
            <w:webHidden/>
          </w:rPr>
          <w:fldChar w:fldCharType="separate"/>
        </w:r>
        <w:r w:rsidR="007462A6">
          <w:rPr>
            <w:webHidden/>
          </w:rPr>
          <w:t>20</w:t>
        </w:r>
        <w:r w:rsidR="007462A6">
          <w:rPr>
            <w:webHidden/>
          </w:rPr>
          <w:fldChar w:fldCharType="end"/>
        </w:r>
      </w:hyperlink>
    </w:p>
    <w:p w14:paraId="2C185B95" w14:textId="02FD90E1" w:rsidR="007462A6" w:rsidRDefault="003F4F2E">
      <w:pPr>
        <w:pStyle w:val="TOC1"/>
        <w:rPr>
          <w:rFonts w:asciiTheme="minorHAnsi" w:eastAsiaTheme="minorEastAsia" w:hAnsiTheme="minorHAnsi" w:cstheme="minorBidi"/>
          <w:b w:val="0"/>
          <w:kern w:val="2"/>
          <w:szCs w:val="24"/>
          <w:lang w:val="en-US"/>
          <w14:ligatures w14:val="standardContextual"/>
        </w:rPr>
      </w:pPr>
      <w:hyperlink w:anchor="_Toc159156440" w:history="1">
        <w:r w:rsidR="007462A6" w:rsidRPr="00B8500A">
          <w:rPr>
            <w:rStyle w:val="Hyperlink"/>
          </w:rPr>
          <w:t>REFERENCES</w:t>
        </w:r>
        <w:r w:rsidR="007462A6">
          <w:rPr>
            <w:webHidden/>
          </w:rPr>
          <w:tab/>
        </w:r>
        <w:r w:rsidR="007462A6">
          <w:rPr>
            <w:webHidden/>
          </w:rPr>
          <w:fldChar w:fldCharType="begin"/>
        </w:r>
        <w:r w:rsidR="007462A6">
          <w:rPr>
            <w:webHidden/>
          </w:rPr>
          <w:instrText xml:space="preserve"> PAGEREF _Toc159156440 \h </w:instrText>
        </w:r>
        <w:r w:rsidR="007462A6">
          <w:rPr>
            <w:webHidden/>
          </w:rPr>
        </w:r>
        <w:r w:rsidR="007462A6">
          <w:rPr>
            <w:webHidden/>
          </w:rPr>
          <w:fldChar w:fldCharType="separate"/>
        </w:r>
        <w:r w:rsidR="007462A6">
          <w:rPr>
            <w:webHidden/>
          </w:rPr>
          <w:t>21</w:t>
        </w:r>
        <w:r w:rsidR="007462A6">
          <w:rPr>
            <w:webHidden/>
          </w:rPr>
          <w:fldChar w:fldCharType="end"/>
        </w:r>
      </w:hyperlink>
    </w:p>
    <w:p w14:paraId="1F1C63F2" w14:textId="3D7E3301" w:rsidR="00C774D7" w:rsidRPr="00337707" w:rsidRDefault="007462A6">
      <w:pPr>
        <w:ind w:right="996"/>
      </w:pPr>
      <w:r>
        <w:rPr>
          <w:rFonts w:cs="Times New Roman"/>
          <w:b/>
          <w:noProof/>
          <w:kern w:val="0"/>
          <w:sz w:val="32"/>
          <w14:ligatures w14:val="none"/>
        </w:rPr>
        <w:fldChar w:fldCharType="end"/>
      </w:r>
    </w:p>
    <w:p w14:paraId="1F32F9C8" w14:textId="586AB0D8" w:rsidR="00C774D7" w:rsidRPr="00337707" w:rsidRDefault="00C774D7">
      <w:pPr>
        <w:spacing w:line="259" w:lineRule="auto"/>
        <w:rPr>
          <w:rFonts w:eastAsia="SimSun"/>
          <w:b/>
          <w:sz w:val="36"/>
          <w:szCs w:val="40"/>
        </w:rPr>
      </w:pPr>
    </w:p>
    <w:p w14:paraId="01A53059" w14:textId="77777777" w:rsidR="00C774D7" w:rsidRPr="00337707" w:rsidRDefault="003F4F2E">
      <w:pPr>
        <w:pStyle w:val="Heading1"/>
        <w:jc w:val="center"/>
      </w:pPr>
      <w:bookmarkStart w:id="4" w:name="_Toc158742352"/>
      <w:bookmarkStart w:id="5" w:name="_Toc159156422"/>
      <w:r w:rsidRPr="00337707">
        <w:lastRenderedPageBreak/>
        <w:t>TABLE OF FIGURES</w:t>
      </w:r>
      <w:bookmarkEnd w:id="4"/>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C774D7" w:rsidRPr="00337707" w14:paraId="64D315E3" w14:textId="77777777">
        <w:tc>
          <w:tcPr>
            <w:tcW w:w="8500" w:type="dxa"/>
          </w:tcPr>
          <w:p w14:paraId="393C6CC5" w14:textId="77777777" w:rsidR="00C774D7" w:rsidRPr="00337707" w:rsidRDefault="003F4F2E">
            <w:pPr>
              <w:spacing w:line="480" w:lineRule="auto"/>
              <w:rPr>
                <w:b/>
                <w:bCs/>
              </w:rPr>
            </w:pPr>
            <w:r w:rsidRPr="00337707">
              <w:rPr>
                <w:b/>
                <w:bCs/>
              </w:rPr>
              <w:t>Figure</w:t>
            </w:r>
          </w:p>
        </w:tc>
        <w:tc>
          <w:tcPr>
            <w:tcW w:w="850" w:type="dxa"/>
          </w:tcPr>
          <w:p w14:paraId="5E25A260" w14:textId="77777777" w:rsidR="00C774D7" w:rsidRPr="00337707" w:rsidRDefault="003F4F2E">
            <w:pPr>
              <w:spacing w:line="480" w:lineRule="auto"/>
              <w:rPr>
                <w:b/>
                <w:bCs/>
              </w:rPr>
            </w:pPr>
            <w:r w:rsidRPr="00337707">
              <w:rPr>
                <w:b/>
                <w:bCs/>
              </w:rPr>
              <w:t>Page</w:t>
            </w:r>
          </w:p>
        </w:tc>
      </w:tr>
      <w:tr w:rsidR="00C774D7" w:rsidRPr="00337707" w14:paraId="609932F1" w14:textId="77777777">
        <w:tc>
          <w:tcPr>
            <w:tcW w:w="8500" w:type="dxa"/>
          </w:tcPr>
          <w:p w14:paraId="10FB9D94" w14:textId="7BBC7C44" w:rsidR="00C774D7" w:rsidRPr="00337707" w:rsidRDefault="006C2DF1">
            <w:pPr>
              <w:spacing w:line="480" w:lineRule="auto"/>
            </w:pPr>
            <w:r w:rsidRPr="00337707">
              <w:t>Fifth Microsoft logo, introduced on August 23, 2012,</w:t>
            </w:r>
            <w:r w:rsidRPr="00337707">
              <w:tab/>
            </w:r>
          </w:p>
        </w:tc>
        <w:tc>
          <w:tcPr>
            <w:tcW w:w="850" w:type="dxa"/>
          </w:tcPr>
          <w:p w14:paraId="1FD8F0C3" w14:textId="5945AE57" w:rsidR="00C774D7" w:rsidRPr="00337707" w:rsidRDefault="006C2DF1">
            <w:pPr>
              <w:spacing w:line="480" w:lineRule="auto"/>
            </w:pPr>
            <w:r w:rsidRPr="00337707">
              <w:t>5</w:t>
            </w:r>
          </w:p>
        </w:tc>
      </w:tr>
      <w:tr w:rsidR="006C2DF1" w:rsidRPr="00337707" w14:paraId="5E13AE7E" w14:textId="77777777">
        <w:tc>
          <w:tcPr>
            <w:tcW w:w="8500" w:type="dxa"/>
          </w:tcPr>
          <w:p w14:paraId="70443A0A" w14:textId="607B2355" w:rsidR="006C2DF1" w:rsidRPr="00337707" w:rsidRDefault="006C2DF1" w:rsidP="006C2DF1">
            <w:pPr>
              <w:spacing w:line="480" w:lineRule="auto"/>
            </w:pPr>
            <w:r w:rsidRPr="00337707">
              <w:t>Summary of the Macro-Environment Analysis for Microsoft</w:t>
            </w:r>
          </w:p>
        </w:tc>
        <w:tc>
          <w:tcPr>
            <w:tcW w:w="850" w:type="dxa"/>
          </w:tcPr>
          <w:p w14:paraId="04738075" w14:textId="49E07D86" w:rsidR="006C2DF1" w:rsidRPr="00337707" w:rsidRDefault="006C2DF1" w:rsidP="006C2DF1">
            <w:pPr>
              <w:spacing w:line="480" w:lineRule="auto"/>
            </w:pPr>
            <w:r w:rsidRPr="00337707">
              <w:t>6 -7</w:t>
            </w:r>
          </w:p>
        </w:tc>
      </w:tr>
      <w:tr w:rsidR="006C2DF1" w:rsidRPr="00337707" w14:paraId="5E9EC6EB" w14:textId="77777777">
        <w:tc>
          <w:tcPr>
            <w:tcW w:w="8500" w:type="dxa"/>
          </w:tcPr>
          <w:p w14:paraId="486CDDAE" w14:textId="473CA05A" w:rsidR="006C2DF1" w:rsidRPr="00337707" w:rsidRDefault="006C2DF1" w:rsidP="006C2DF1">
            <w:pPr>
              <w:spacing w:line="480" w:lineRule="auto"/>
            </w:pPr>
            <w:r w:rsidRPr="00337707">
              <w:t>Resource Analysis Table - Microsoft Corporation</w:t>
            </w:r>
          </w:p>
        </w:tc>
        <w:tc>
          <w:tcPr>
            <w:tcW w:w="850" w:type="dxa"/>
          </w:tcPr>
          <w:p w14:paraId="1381336E" w14:textId="77362E2D" w:rsidR="006C2DF1" w:rsidRPr="00337707" w:rsidRDefault="006C2DF1" w:rsidP="006C2DF1">
            <w:pPr>
              <w:spacing w:line="480" w:lineRule="auto"/>
            </w:pPr>
            <w:r w:rsidRPr="00337707">
              <w:t>10 -11</w:t>
            </w:r>
          </w:p>
        </w:tc>
      </w:tr>
    </w:tbl>
    <w:p w14:paraId="3419F523" w14:textId="77777777" w:rsidR="00C774D7" w:rsidRPr="00337707" w:rsidRDefault="00C774D7"/>
    <w:p w14:paraId="62DDFFA0" w14:textId="77777777" w:rsidR="00C774D7" w:rsidRPr="00337707" w:rsidRDefault="00C774D7"/>
    <w:p w14:paraId="79A49B00" w14:textId="77777777" w:rsidR="00C774D7" w:rsidRPr="00337707" w:rsidRDefault="003F4F2E">
      <w:pPr>
        <w:spacing w:line="259" w:lineRule="auto"/>
      </w:pPr>
      <w:r w:rsidRPr="00337707">
        <w:br w:type="page"/>
      </w:r>
    </w:p>
    <w:p w14:paraId="0DEB1449" w14:textId="793166F0" w:rsidR="00BF2939" w:rsidRPr="00337707" w:rsidRDefault="00BF2939" w:rsidP="00BF2939">
      <w:pPr>
        <w:pStyle w:val="Heading1"/>
        <w:jc w:val="center"/>
      </w:pPr>
      <w:bookmarkStart w:id="6" w:name="_Toc159156423"/>
      <w:bookmarkStart w:id="7" w:name="_Toc158742353"/>
      <w:r w:rsidRPr="00337707">
        <w:lastRenderedPageBreak/>
        <w:t>INTRODUCTION</w:t>
      </w:r>
      <w:bookmarkEnd w:id="6"/>
    </w:p>
    <w:p w14:paraId="3F85BFDA" w14:textId="33DAB09F" w:rsidR="00BF3D69" w:rsidRPr="00337707" w:rsidRDefault="00BF3D69" w:rsidP="00BF3D69">
      <w:r w:rsidRPr="00337707">
        <w:t>Providing a comprehensive understanding of Microsoft's competitive positioning is the objective of this report. This report strives to offer a nuanced understanding of PESTEL factors, core competencies, and strategic choices. An analysis of macro-environmental influences and resource-based frameworks is intended to inform strategic decision-making by examining the complexities of these influences. To ensure Microsoft's continued success and growth in the dynamic technology market, actionable recommendations are needed.</w:t>
      </w:r>
    </w:p>
    <w:p w14:paraId="048FBA85" w14:textId="178AB671" w:rsidR="00105AB4" w:rsidRPr="00337707" w:rsidRDefault="00105AB4" w:rsidP="00105AB4">
      <w:pPr>
        <w:pStyle w:val="Heading1"/>
        <w:jc w:val="center"/>
      </w:pPr>
      <w:bookmarkStart w:id="8" w:name="_Toc159156424"/>
      <w:r w:rsidRPr="00337707">
        <w:t>OVERVIEW OF THE ORGANISATION</w:t>
      </w:r>
      <w:bookmarkEnd w:id="8"/>
    </w:p>
    <w:p w14:paraId="11F75CE0" w14:textId="27444006" w:rsidR="00337707" w:rsidRPr="00337707" w:rsidRDefault="00337707" w:rsidP="00337707">
      <w:pPr>
        <w:rPr>
          <w:rStyle w:val="issue-underline"/>
        </w:rPr>
      </w:pPr>
      <w:r w:rsidRPr="00337707">
        <w:t>Founded in 1975 by Bill Gates and Paul Allen, Microsoft has become a digital titan. A vision of empowerment for every individual and organization on the planet has guided the company's trajectory</w:t>
      </w:r>
      <w:r w:rsidR="00311BDE">
        <w:fldChar w:fldCharType="begin"/>
      </w:r>
      <w:r w:rsidR="00311BDE">
        <w:instrText xml:space="preserve"> ADDIN ZOTERO_ITEM CSL_CITATION {"citationID":"TuXNXAmK","properties":{"formattedCitation":"(Poniachek, 2019)","plainCitation":"(Poniachek, 2019)","noteIndex":0},"citationItems":[{"id":20,"uris":["http://zotero.org/users/local/90rMeuHC/items/V33E92H3"],"itemData":{"id":20,"type":"chapter","collection-number":"Volume 1","collection-title":"World Scientific Series in Modern Finance: Advanced Topics in Finance for the Academician and Practitioner","container-title":"Cases in Financial Management","ISBN":"9789811216732","note":"DOI: 10.1142/9789811216749_0011","page":"149-182","publisher":"WORLD SCIENTIFIC","source":"worldscientific.com (Atypon)","title":"Microsoft Corporation Notes Offering Valuation","URL":"https://www.worldscientific.com/doi/abs/10.1142/9789811216749_0011","volume":"Volume 1","author":[{"family":"Poniachek","given":"Harvey A."}],"accessed":{"date-parts":[["2024",2,18]]},"issued":{"date-parts":[["2019",12,19]]}}}],"schema":"https://github.com/citation-style-language/schema/raw/master/csl-citation.json"} </w:instrText>
      </w:r>
      <w:r w:rsidR="00311BDE">
        <w:fldChar w:fldCharType="separate"/>
      </w:r>
      <w:r w:rsidR="00311BDE" w:rsidRPr="00311BDE">
        <w:t>(</w:t>
      </w:r>
      <w:proofErr w:type="spellStart"/>
      <w:r w:rsidR="00311BDE" w:rsidRPr="00311BDE">
        <w:t>Poniachek</w:t>
      </w:r>
      <w:proofErr w:type="spellEnd"/>
      <w:r w:rsidR="00311BDE" w:rsidRPr="00311BDE">
        <w:t>, 2019)</w:t>
      </w:r>
      <w:r w:rsidR="00311BDE">
        <w:fldChar w:fldCharType="end"/>
      </w:r>
      <w:r w:rsidRPr="00337707">
        <w:t xml:space="preserve"> , whose core values are innovation, inclusion, and responsibility. Windows was launched in 1985, Gates served as CEO, Satya Nadella served as CEO, and in 2014 it soared to $411 billion </w:t>
      </w:r>
      <w:r w:rsidR="00311BDE">
        <w:fldChar w:fldCharType="begin"/>
      </w:r>
      <w:r w:rsidR="00A15F85">
        <w:instrText xml:space="preserve"> ADDIN ZOTERO_ITEM CSL_CITATION {"citationID":"7JOO1wJI","properties":{"formattedCitation":"(Jae_woong, no date)","plainCitation":"(Jae_woong, no date)","dontUpdate":true,"noteIndex":0},"citationItems":[{"id":36,"uris":["http://zotero.org/users/local/90rMeuHC/items/93PEKMNP"],"itemData":{"id":36,"type":"webpage","title":"A Global Brand of the Microsoft Company : 4Ps and PEST Analysis - </w:instrText>
      </w:r>
      <w:r w:rsidR="00A15F85">
        <w:rPr>
          <w:rFonts w:ascii="Malgun Gothic" w:eastAsia="Malgun Gothic" w:hAnsi="Malgun Gothic" w:cs="Malgun Gothic" w:hint="eastAsia"/>
        </w:rPr>
        <w:instrText>문화산업연구</w:instrText>
      </w:r>
      <w:r w:rsidR="00A15F85">
        <w:instrText xml:space="preserve"> - </w:instrText>
      </w:r>
      <w:r w:rsidR="00A15F85">
        <w:rPr>
          <w:rFonts w:ascii="Malgun Gothic" w:eastAsia="Malgun Gothic" w:hAnsi="Malgun Gothic" w:cs="Malgun Gothic" w:hint="eastAsia"/>
        </w:rPr>
        <w:instrText>한국문화산업학회</w:instrText>
      </w:r>
      <w:r w:rsidR="00A15F85">
        <w:instrText xml:space="preserve"> : </w:instrText>
      </w:r>
      <w:r w:rsidR="00A15F85">
        <w:rPr>
          <w:rFonts w:ascii="Malgun Gothic" w:eastAsia="Malgun Gothic" w:hAnsi="Malgun Gothic" w:cs="Malgun Gothic" w:hint="eastAsia"/>
        </w:rPr>
        <w:instrText>논문</w:instrText>
      </w:r>
      <w:r w:rsidR="00A15F85">
        <w:instrText xml:space="preserve"> - DBpia","URL":"https://www.dbpia.co.kr/Journal/articleDetail?nodeId=NODE01523214","author":[{"family":"Jae_woong","given":""}],"accessed":{"date-parts":[["2024",2,18]]}}}],"schema":"https://github.com/citation-style-language/schema/raw/master/csl-citation.json"} </w:instrText>
      </w:r>
      <w:r w:rsidR="00311BDE">
        <w:fldChar w:fldCharType="separate"/>
      </w:r>
      <w:r w:rsidR="00311BDE" w:rsidRPr="00311BDE">
        <w:t>(</w:t>
      </w:r>
      <w:proofErr w:type="spellStart"/>
      <w:r w:rsidR="00311BDE" w:rsidRPr="00311BDE">
        <w:t>Jae_woong</w:t>
      </w:r>
      <w:proofErr w:type="spellEnd"/>
      <w:r w:rsidR="00311BDE" w:rsidRPr="00311BDE">
        <w:t xml:space="preserve">, </w:t>
      </w:r>
      <w:r w:rsidR="00311BDE">
        <w:t>2020</w:t>
      </w:r>
      <w:r w:rsidR="00311BDE" w:rsidRPr="00311BDE">
        <w:t>)</w:t>
      </w:r>
      <w:r w:rsidR="00311BDE">
        <w:fldChar w:fldCharType="end"/>
      </w:r>
      <w:r w:rsidRPr="00337707">
        <w:t xml:space="preserve">. In addition to profits, Microsoft is active in philanthropic activities, especially during the COVID-19 pandemic </w:t>
      </w:r>
      <w:r w:rsidR="00311BDE">
        <w:fldChar w:fldCharType="begin"/>
      </w:r>
      <w:r w:rsidR="00311BDE">
        <w:instrText xml:space="preserve"> ADDIN ZOTERO_ITEM CSL_CITATION {"citationID":"b6PwJmGn","properties":{"formattedCitation":"(Brown {\\i{}et al.}, 2014)","plainCitation":"(Brown et al., 2014)","noteIndex":0},"citationItems":[{"id":73,"uris":["http://zotero.org/users/local/90rMeuHC/items/ICGVNUL2"],"itemData":{"id":73,"type":"article-journal","abstract":"The use of network meta-analysis has increased dramatically in recent years. WinBUGS, a freely available Bayesian software package, has been the most widely used software package to conduct network meta-analyses. However, the learning curve for WinBUGS can be daunting, especially for new users. Furthermore, critical appraisal of network meta-analyses conducted in WinBUGS can be challenging given its limited data manipulation capabilities and the fact that generation of graphical output from network meta-analyses often relies on different software packages than the analyses themselves.","container-title":"Systematic Reviews","DOI":"10.1186/2046-4053-3-110","ISSN":"2046-4053","issue":"1","journalAbbreviation":"Systematic Reviews","page":"110","source":"BioMed Central","title":"A Microsoft-Excel-based tool for running and critically appraising network meta-analyses—an overview and application of NetMetaXL","volume":"3","author":[{"family":"Brown","given":"Stephen"},{"family":"Hutton","given":"Brian"},{"family":"Clifford","given":"Tammy"},{"family":"Coyle","given":"Doug"},{"family":"Grima","given":"Daniel"},{"family":"Wells","given":"George"},{"family":"Cameron","given":"Chris"}],"issued":{"date-parts":[["2014",9,29]]}}}],"schema":"https://github.com/citation-style-language/schema/raw/master/csl-citation.json"} </w:instrText>
      </w:r>
      <w:r w:rsidR="00311BDE">
        <w:fldChar w:fldCharType="separate"/>
      </w:r>
      <w:r w:rsidR="00311BDE" w:rsidRPr="00311BDE">
        <w:rPr>
          <w:rFonts w:cs="Times New Roman"/>
          <w:kern w:val="0"/>
        </w:rPr>
        <w:t xml:space="preserve">(Brown </w:t>
      </w:r>
      <w:r w:rsidR="00311BDE" w:rsidRPr="00311BDE">
        <w:rPr>
          <w:rFonts w:cs="Times New Roman"/>
          <w:i/>
          <w:iCs/>
          <w:kern w:val="0"/>
        </w:rPr>
        <w:t>et al.</w:t>
      </w:r>
      <w:r w:rsidR="00311BDE" w:rsidRPr="00311BDE">
        <w:rPr>
          <w:rFonts w:cs="Times New Roman"/>
          <w:kern w:val="0"/>
        </w:rPr>
        <w:t>, 2014)</w:t>
      </w:r>
      <w:r w:rsidR="00311BDE">
        <w:fldChar w:fldCharType="end"/>
      </w:r>
      <w:r w:rsidRPr="00337707">
        <w:t xml:space="preserve">. However, antitrust and tax practices have raised questions. Despite challenges, Microsoft continues to lead technology, adapting and shaping the future </w:t>
      </w:r>
    </w:p>
    <w:p w14:paraId="7A8E84AC" w14:textId="49BA7A6C" w:rsidR="00BF3D69" w:rsidRPr="00337707" w:rsidRDefault="00BF3D69" w:rsidP="00BF3D69">
      <w:pPr>
        <w:jc w:val="center"/>
      </w:pPr>
      <w:r w:rsidRPr="00337707">
        <w:rPr>
          <w:noProof/>
        </w:rPr>
        <w:drawing>
          <wp:inline distT="0" distB="0" distL="0" distR="0" wp14:anchorId="408B42BB" wp14:editId="398BD919">
            <wp:extent cx="4762500" cy="2124075"/>
            <wp:effectExtent l="0" t="0" r="0" b="9525"/>
            <wp:docPr id="1283387838" name="Picture 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1AE6C1CB" w14:textId="1ADCC73D" w:rsidR="00BF3D69" w:rsidRPr="00337707" w:rsidRDefault="00BF3D69" w:rsidP="00BF3D69">
      <w:pPr>
        <w:jc w:val="center"/>
        <w:rPr>
          <w:i/>
          <w:iCs/>
        </w:rPr>
      </w:pPr>
      <w:r w:rsidRPr="00337707">
        <w:rPr>
          <w:i/>
          <w:iCs/>
        </w:rPr>
        <w:t>Fifth Microsoft logo, introduced on August 23, 2012</w:t>
      </w:r>
    </w:p>
    <w:p w14:paraId="5AF69F9B" w14:textId="0E9A5C44" w:rsidR="00BF3D69" w:rsidRPr="00A15F85" w:rsidRDefault="00BF3D69" w:rsidP="006A7A73">
      <w:pPr>
        <w:jc w:val="center"/>
        <w:rPr>
          <w:i/>
          <w:iCs/>
        </w:rPr>
      </w:pPr>
      <w:r w:rsidRPr="00A15F85">
        <w:rPr>
          <w:i/>
          <w:iCs/>
        </w:rPr>
        <w:t xml:space="preserve">Source: </w:t>
      </w:r>
      <w:r w:rsidR="00A15F85" w:rsidRPr="00A15F85">
        <w:rPr>
          <w:i/>
          <w:iCs/>
        </w:rPr>
        <w:fldChar w:fldCharType="begin"/>
      </w:r>
      <w:r w:rsidR="00A15F85" w:rsidRPr="00A15F85">
        <w:rPr>
          <w:i/>
          <w:iCs/>
        </w:rPr>
        <w:instrText xml:space="preserve"> ADDIN ZOTERO_ITEM CSL_CITATION {"citationID":"MH6oS9e4","properties":{"formattedCitation":"(Cusumano and Selby, 2016)","plainCitation":"(Cusumano and Selby, 2016)","noteIndex":0},"citationItems":[{"id":90,"uris":["http://zotero.org/users/local/90rMeuHC/items/GAS7K4DE"],"itemData":{"id":90,"type":"article-journal","abstract":"Today Microsoft owns the operating systems and basic applications programs that run on 170 million computers. Beyond the genius of co-founder/CEO Bill Gates, what accounts for the company's dramatic success? From two years of on-site observation and interviewing at Microsoft headquarters, the authors identify seven complementary strategies that characterize how Microsoft competes and operates: Find smart people who know the technology and the business; organize small teams of overlapping functional specialists; pioneer and orchestrate evolving mass markets; focus creativity by evolving features and “fixing” resources; do evetything in parallel, with frequent synchronizations; improve through continuous self-critiquing, feedback and sharing; attack the future! Moreover, Microsoft's “synch-and-stabilize” approach to product development enables the company not only to build an increasing variety of complex features and end-products for fast-paced markets with short life cycles, but also to shape evolving mass markets and foster organizational learning.","container-title":"Research-Technology Management","DOI":"10.1080/08956308.1996.11671033","ISSN":"0895-6308","issue":"1","note":"publisher: Routledge\n_eprint: https://doi.org/10.1080/08956308.1996.11671033","page":"26-30","source":"Taylor and Francis+NEJM","title":"How Microsoft Competes","volume":"39","author":[{"family":"Cusumano","given":"Michael A."},{"family":"Selby","given":"Richard W."}],"issued":{"date-parts":[["2016",1,1]]}}}],"schema":"https://github.com/citation-style-language/schema/raw/master/csl-citation.json"} </w:instrText>
      </w:r>
      <w:r w:rsidR="00A15F85" w:rsidRPr="00A15F85">
        <w:rPr>
          <w:i/>
          <w:iCs/>
        </w:rPr>
        <w:fldChar w:fldCharType="separate"/>
      </w:r>
      <w:r w:rsidR="00A15F85" w:rsidRPr="00A15F85">
        <w:rPr>
          <w:i/>
          <w:iCs/>
        </w:rPr>
        <w:t>(Cusumano and Selby, 2016)</w:t>
      </w:r>
      <w:r w:rsidR="00A15F85" w:rsidRPr="00A15F85">
        <w:rPr>
          <w:i/>
          <w:iCs/>
        </w:rPr>
        <w:fldChar w:fldCharType="end"/>
      </w:r>
    </w:p>
    <w:p w14:paraId="3ADB5532" w14:textId="36FBF263" w:rsidR="00C774D7" w:rsidRPr="00337707" w:rsidRDefault="00BF3D69" w:rsidP="00BF3D69">
      <w:pPr>
        <w:pStyle w:val="Heading1"/>
        <w:jc w:val="center"/>
      </w:pPr>
      <w:r w:rsidRPr="00337707">
        <w:br w:type="page"/>
      </w:r>
      <w:bookmarkStart w:id="9" w:name="_Toc159156425"/>
      <w:r w:rsidRPr="00337707">
        <w:lastRenderedPageBreak/>
        <w:t>EXTERNAL ANALYSIS</w:t>
      </w:r>
      <w:bookmarkEnd w:id="7"/>
      <w:bookmarkEnd w:id="9"/>
    </w:p>
    <w:p w14:paraId="0581A49D" w14:textId="31E7938B" w:rsidR="00B518A0" w:rsidRPr="00B518A0" w:rsidRDefault="00B518A0" w:rsidP="00B518A0">
      <w:pPr>
        <w:rPr>
          <w:lang w:val="en-US"/>
        </w:rPr>
      </w:pPr>
      <w:bookmarkStart w:id="10" w:name="_Toc158742354"/>
      <w:r w:rsidRPr="00B518A0">
        <w:rPr>
          <w:lang w:val="en-US"/>
        </w:rPr>
        <w:t xml:space="preserve">It is important for organizations to comprehend their external environment </w:t>
      </w:r>
      <w:r w:rsidR="007E3D6B">
        <w:rPr>
          <w:lang w:val="en-US"/>
        </w:rPr>
        <w:fldChar w:fldCharType="begin"/>
      </w:r>
      <w:r w:rsidR="007E3D6B">
        <w:rPr>
          <w:lang w:val="en-US"/>
        </w:rPr>
        <w:instrText xml:space="preserve"> ADDIN ZOTERO_ITEM CSL_CITATION {"citationID":"j9TWzPgK","properties":{"formattedCitation":"(Uitto, 2018)","plainCitation":"(Uitto, 2018)","noteIndex":0},"citationItems":[{"id":6,"uris":["http://zotero.org/users/local/90rMeuHC/items/VMP4JQSU"],"itemData":{"id":6,"type":"article-journal","abstract":"The article emphasizes the importance of evaluation in the context of sustainable development. It focuses on the so called environment-poverty nexus where issues of environmental conservation and management meet the social and economic development needs. Given the threats to the global environment and the forces of economic development that work against it, it is crucial that environmental policies, strategies, programmes and projects are designed and implemented in an effective manner producing lasting impacts. Evaluation is a central tool for analysing what works, why and under what circumstances to inform policy making and programme design. Environmental evaluation faces specific challenges due to the complex nature of the environment-poverty nexus. Based on a review of evaluation literature and practical experiences with evaluations conducted on the nexus in the international development arena, the article draws lessons for evaluating sustainable development. It concludes by suggesting that strong evaluation be built into the new Sustainable Development Goals.","container-title":"Global Policy","DOI":"10.1111/1758-5899.12347","ISSN":"1758-5899","issue":"3","language":"en","license":"© 2016 University of Durham and John Wiley &amp; Sons, Ltd","note":"_eprint: https://onlinelibrary.wiley.com/doi/pdf/10.1111/1758-5899.12347","page":"441-447","source":"Wiley Online Library","title":"The Environment-poverty Nexus in Evaluation: Implications for the Sustainable Development Goals","title-short":"The Environment-poverty Nexus in Evaluation","volume":"7","author":[{"family":"Uitto","given":"Juha I."}],"issued":{"date-parts":[["2018",7,23]]}}}],"schema":"https://github.com/citation-style-language/schema/raw/master/csl-citation.json"} </w:instrText>
      </w:r>
      <w:r w:rsidR="007E3D6B">
        <w:rPr>
          <w:lang w:val="en-US"/>
        </w:rPr>
        <w:fldChar w:fldCharType="separate"/>
      </w:r>
      <w:r w:rsidR="007E3D6B" w:rsidRPr="007E3D6B">
        <w:t>(Uitto, 2018)</w:t>
      </w:r>
      <w:r w:rsidR="007E3D6B">
        <w:rPr>
          <w:lang w:val="en-US"/>
        </w:rPr>
        <w:fldChar w:fldCharType="end"/>
      </w:r>
      <w:r w:rsidRPr="00B518A0">
        <w:rPr>
          <w:lang w:val="en-US"/>
        </w:rPr>
        <w:t xml:space="preserve">. Communication facilitates this understanding, which shapes their strategic norms. External environments also have a great deal of influence on information systems, with different environments requiring different data collection methods and characteristics </w:t>
      </w:r>
      <w:r w:rsidR="007E3D6B">
        <w:rPr>
          <w:lang w:val="en-US"/>
        </w:rPr>
        <w:fldChar w:fldCharType="begin"/>
      </w:r>
      <w:r w:rsidR="007E3D6B">
        <w:rPr>
          <w:lang w:val="en-US"/>
        </w:rPr>
        <w:instrText xml:space="preserve"> ADDIN ZOTERO_ITEM CSL_CITATION {"citationID":"Yct7aL4c","properties":{"formattedCitation":"(Ewusi-Mensah, 2018)","plainCitation":"(Ewusi-Mensah, 2018)","noteIndex":0},"citationItems":[{"id":1,"uris":["http://zotero.org/users/local/90rMeuHC/items/679B7ZC6"],"itemData":{"id":1,"type":"article-journal","abstract":"It is argued in this paper that organizations are “living purposeful” or “adaptively rational” systems whose survival depends on their ability to interact successfully, on a continual basis, with the surrounding environment. Three states of the external organizational environment — controllable, partially controllable and uncontrollable — are identified, and the information characteristics of each state are discussed. The approaches that organizations can adopt to collect information on the environment are also discussed; these approaches use externally-based data sources and modeling and/or analytic techniques. On these bases, we consider effective strategies and methodologies which organizations can adopt for processing, evaluating and communicating information about the external environment to satisfy decision-making requirements.","container-title":"Accounting, Organizations and Society","DOI":"10.1016/0361-3682(81)90010-6","ISSN":"0361-3682","issue":"4","journalAbbreviation":"Accounting, Organizations and Society","page":"301-316","source":"ScienceDirect","title":"The external organizational environment and its impact on management information systems","volume":"6","author":[{"family":"Ewusi-Mensah","given":"Kweku"}],"issued":{"date-parts":[["2018",1,1]]}}}],"schema":"https://github.com/citation-style-language/schema/raw/master/csl-citation.json"} </w:instrText>
      </w:r>
      <w:r w:rsidR="007E3D6B">
        <w:rPr>
          <w:lang w:val="en-US"/>
        </w:rPr>
        <w:fldChar w:fldCharType="separate"/>
      </w:r>
      <w:r w:rsidR="007E3D6B" w:rsidRPr="007E3D6B">
        <w:t>(Ewusi-Mensah, 2018)</w:t>
      </w:r>
      <w:r w:rsidR="007E3D6B">
        <w:rPr>
          <w:lang w:val="en-US"/>
        </w:rPr>
        <w:fldChar w:fldCharType="end"/>
      </w:r>
      <w:r w:rsidRPr="00B518A0">
        <w:rPr>
          <w:lang w:val="en-US"/>
        </w:rPr>
        <w:t>.</w:t>
      </w:r>
    </w:p>
    <w:p w14:paraId="5994DACC" w14:textId="76C38788" w:rsidR="00B518A0" w:rsidRPr="00B518A0" w:rsidRDefault="00B518A0" w:rsidP="00B518A0">
      <w:pPr>
        <w:rPr>
          <w:lang w:val="en-US"/>
        </w:rPr>
      </w:pPr>
      <w:r w:rsidRPr="00B518A0">
        <w:rPr>
          <w:lang w:val="en-US"/>
        </w:rPr>
        <w:t>PESTEL analysis is a framework for assessing the external environment based on a combination of factors, including politics, economics, society, technology, the environment, and law.</w:t>
      </w:r>
      <w:r w:rsidR="007E3D6B">
        <w:rPr>
          <w:lang w:val="en-US"/>
        </w:rPr>
        <w:fldChar w:fldCharType="begin"/>
      </w:r>
      <w:r w:rsidR="007E3D6B">
        <w:rPr>
          <w:lang w:val="en-US"/>
        </w:rPr>
        <w:instrText xml:space="preserve"> ADDIN ZOTERO_ITEM CSL_CITATION {"citationID":"KrFvhE0O","properties":{"formattedCitation":"(Schuetz, Mair and Schrefl, 2018; Mokhtar, 2021)","plainCitation":"(Schuetz, Mair and Schrefl, 2018; Mokhtar, 2021)","noteIndex":0},"citationItems":[{"id":10,"uris":["http://zotero.org/users/local/90rMeuHC/items/U7BB66LD"],"itemData":{"id":10,"type":"paper-conference","abstract":"In strategic management, strategy analysis includes an analysis of a company's strategic position. In particular, the PES</w:instrText>
      </w:r>
      <w:r w:rsidR="007E3D6B">
        <w:rPr>
          <w:rFonts w:ascii="Times New Roman" w:hAnsi="Times New Roman" w:cs="Times New Roman"/>
          <w:lang w:val="en-US"/>
        </w:rPr>
        <w:instrText>℡</w:instrText>
      </w:r>
      <w:r w:rsidR="007E3D6B">
        <w:rPr>
          <w:lang w:val="en-US"/>
        </w:rPr>
        <w:instrText xml:space="preserve"> framework serves to analyze a company's macroenvironment, i.e., the political, economic, social, technological, ecological, and legal factors that influence a company's strategic position. In this paper, we demonstrate a modeling tool for PES</w:instrText>
      </w:r>
      <w:r w:rsidR="007E3D6B">
        <w:rPr>
          <w:rFonts w:ascii="Times New Roman" w:hAnsi="Times New Roman" w:cs="Times New Roman"/>
          <w:lang w:val="en-US"/>
        </w:rPr>
        <w:instrText>℡</w:instrText>
      </w:r>
      <w:r w:rsidR="007E3D6B">
        <w:rPr>
          <w:lang w:val="en-US"/>
        </w:rPr>
        <w:instrText xml:space="preserve"> analysis implemented in MetaEdit+ using iStar 2.0 notation. Semantic technologies then serve to infer new knowledge from PES</w:instrText>
      </w:r>
      <w:r w:rsidR="007E3D6B">
        <w:rPr>
          <w:rFonts w:ascii="Times New Roman" w:hAnsi="Times New Roman" w:cs="Times New Roman"/>
          <w:lang w:val="en-US"/>
        </w:rPr>
        <w:instrText>℡</w:instrText>
      </w:r>
      <w:r w:rsidR="007E3D6B">
        <w:rPr>
          <w:lang w:val="en-US"/>
        </w:rPr>
        <w:instrText xml:space="preserve"> models, namely the opportunities and threats that a company faces.","container-title":"2018 IEEE 22nd International Enterprise Distributed Object Computing Workshop (EDOCW)","DOI":"10.1109/EDOCW.2018.00040","event-title":"2018 IEEE 22nd International Enterprise Distributed Object Computing Workshop (EDOCW)","note":"ISSN: 2325-6605","page":"216-219","source":"IEEE Xplore","title":"PES</w:instrText>
      </w:r>
      <w:r w:rsidR="007E3D6B">
        <w:rPr>
          <w:rFonts w:ascii="Times New Roman" w:hAnsi="Times New Roman" w:cs="Times New Roman"/>
          <w:lang w:val="en-US"/>
        </w:rPr>
        <w:instrText>℡</w:instrText>
      </w:r>
      <w:r w:rsidR="007E3D6B">
        <w:rPr>
          <w:lang w:val="en-US"/>
        </w:rPr>
        <w:instrText xml:space="preserve"> Modeler: Strategy Analysis Using MetaEdit+, iStar 2.0, and Semantic Technologies","title-short":"PES</w:instrText>
      </w:r>
      <w:r w:rsidR="007E3D6B">
        <w:rPr>
          <w:rFonts w:ascii="Times New Roman" w:hAnsi="Times New Roman" w:cs="Times New Roman"/>
          <w:lang w:val="en-US"/>
        </w:rPr>
        <w:instrText>℡</w:instrText>
      </w:r>
      <w:r w:rsidR="007E3D6B">
        <w:rPr>
          <w:lang w:val="en-US"/>
        </w:rPr>
        <w:instrText xml:space="preserve"> Modeler","URL":"https://ieeexplore.ieee.org/abstract/document/8536126","author":[{"family":"Schuetz","given":"Christoph G."},{"family":"Mair","given":"Eva"},{"family":"Schrefl","given":"Michael"}],"accessed":{"date-parts":[["2024",2,18]]},"issued":{"date-parts":[["2018",10]]}}},{"id":16,"uris":["http://zotero.org/users/local/90rMeuHC/items/CEN8C9SD"],"itemData":{"id":16,"type":"article-journal","abstract":"This study aims to identify the determinants of key forces in the external and internal environment of event management to propose a sustainable environment analysis framework that will help organizers to improve the sustainability of the strategy formulation. The proposed framework incorporates sustainability practices, previous research on sustainable event management, existing strategies of sustainable strategic management, and the results from this study. This framework has adopted PEST Analysis (a framework used to analyse and monitor macro-environmental factors that may have a profound impact on an organization’s performance) in external environment analysis and Mckinsey 7s Framework in internal environment analysis to identify sustainable-related determinants of key forces to propose common sustainable practices to get common acceptance for sustainability. The identified determinants were applied in the proposed framework to guide event organizer when identifying key forces of external and internal environment which can influence to achieve sustainability in the event. On top of this, SWOT Analysis (a strategic planning technique used to help an organization to identify strengths, weaknesses, opportunities, and threat related to business competition) was adopted to help event organizers to identify the opportunities and threats in the external environment and understand the strengths and weakness of the organization to formulate effective sustainable strategies and move their events toward sustainability.","DOI":"10.1088/1755-1315/685/1/012005","note":"event-title: IOP Conference Series: Earth and Environmental Science\nADS Bibcode: 2021E&amp;ES..685a2005M","page":"012005","source":"NASA ADS","title":"A framework for sustainable environmental analysis","volume":"685","author":[{"family":"Mokhtar","given":"S.","dropping-particle":"'harin"}],"issued":{"date-parts":[["2021",3,1]]}}}],"schema":"https://github.com/citation-style-language/schema/raw/master/csl-citation.json"} </w:instrText>
      </w:r>
      <w:r w:rsidR="007E3D6B">
        <w:rPr>
          <w:lang w:val="en-US"/>
        </w:rPr>
        <w:fldChar w:fldCharType="separate"/>
      </w:r>
      <w:r w:rsidR="007E3D6B" w:rsidRPr="007E3D6B">
        <w:t xml:space="preserve">(Schuetz, Mair and </w:t>
      </w:r>
      <w:proofErr w:type="spellStart"/>
      <w:r w:rsidR="007E3D6B" w:rsidRPr="007E3D6B">
        <w:t>Schrefl</w:t>
      </w:r>
      <w:proofErr w:type="spellEnd"/>
      <w:r w:rsidR="007E3D6B" w:rsidRPr="007E3D6B">
        <w:t>, 2018; Mokhtar, 2021)</w:t>
      </w:r>
      <w:r w:rsidR="007E3D6B">
        <w:rPr>
          <w:lang w:val="en-US"/>
        </w:rPr>
        <w:fldChar w:fldCharType="end"/>
      </w:r>
      <w:r w:rsidR="007E3D6B" w:rsidRPr="00B518A0">
        <w:rPr>
          <w:lang w:val="en-US"/>
        </w:rPr>
        <w:t xml:space="preserve"> </w:t>
      </w:r>
      <w:r w:rsidRPr="00B518A0">
        <w:rPr>
          <w:lang w:val="en-US"/>
        </w:rPr>
        <w:t xml:space="preserve">both emphasize how this framework is relevant to strategic management, while </w:t>
      </w:r>
      <w:r w:rsidR="007E3D6B">
        <w:rPr>
          <w:lang w:val="en-US"/>
        </w:rPr>
        <w:fldChar w:fldCharType="begin"/>
      </w:r>
      <w:r w:rsidR="007E3D6B">
        <w:rPr>
          <w:lang w:val="en-US"/>
        </w:rPr>
        <w:instrText xml:space="preserve"> ADDIN ZOTERO_ITEM CSL_CITATION {"citationID":"GJER5Lqf","properties":{"formattedCitation":"(Mokhtar, 2021)","plainCitation":"(Mokhtar, 2021)","noteIndex":0},"citationItems":[{"id":16,"uris":["http://zotero.org/users/local/90rMeuHC/items/CEN8C9SD"],"itemData":{"id":16,"type":"article-journal","abstract":"This study aims to identify the determinants of key forces in the external and internal environment of event management to propose a sustainable environment analysis framework that will help organizers to improve the sustainability of the strategy formulation. The proposed framework incorporates sustainability practices, previous research on sustainable event management, existing strategies of sustainable strategic management, and the results from this study. This framework has adopted PEST Analysis (a framework used to analyse and monitor macro-environmental factors that may have a profound impact on an organization’s performance) in external environment analysis and Mckinsey 7s Framework in internal environment analysis to identify sustainable-related determinants of key forces to propose common sustainable practices to get common acceptance for sustainability. The identified determinants were applied in the proposed framework to guide event organizer when identifying key forces of external and internal environment which can influence to achieve sustainability in the event. On top of this, SWOT Analysis (a strategic planning technique used to help an organization to identify strengths, weaknesses, opportunities, and threat related to business competition) was adopted to help event organizers to identify the opportunities and threats in the external environment and understand the strengths and weakness of the organization to formulate effective sustainable strategies and move their events toward sustainability.","DOI":"10.1088/1755-1315/685/1/012005","note":"event-title: IOP Conference Series: Earth and Environmental Science\nADS Bibcode: 2021E&amp;ES..685a2005M","page":"012005","source":"NASA ADS","title":"A framework for sustainable environmental analysis","volume":"685","author":[{"family":"Mokhtar","given":"S.","dropping-particle":"'harin"}],"issued":{"date-parts":[["2021",3,1]]}}}],"schema":"https://github.com/citation-style-language/schema/raw/master/csl-citation.json"} </w:instrText>
      </w:r>
      <w:r w:rsidR="007E3D6B">
        <w:rPr>
          <w:lang w:val="en-US"/>
        </w:rPr>
        <w:fldChar w:fldCharType="separate"/>
      </w:r>
      <w:r w:rsidR="007E3D6B" w:rsidRPr="007E3D6B">
        <w:t>(Mokhtar, 2021)</w:t>
      </w:r>
      <w:r w:rsidR="007E3D6B">
        <w:rPr>
          <w:lang w:val="en-US"/>
        </w:rPr>
        <w:fldChar w:fldCharType="end"/>
      </w:r>
      <w:r w:rsidRPr="00B518A0">
        <w:rPr>
          <w:lang w:val="en-US"/>
        </w:rPr>
        <w:t>uses it for event management and Schütz for macro-environmental analysis.</w:t>
      </w:r>
    </w:p>
    <w:p w14:paraId="611C5D6D" w14:textId="74CD4BB0" w:rsidR="00B518A0" w:rsidRPr="00B518A0" w:rsidRDefault="00B518A0" w:rsidP="00B518A0">
      <w:pPr>
        <w:rPr>
          <w:lang w:val="en-US"/>
        </w:rPr>
      </w:pPr>
      <w:r w:rsidRPr="00B518A0">
        <w:rPr>
          <w:lang w:val="en-US"/>
        </w:rPr>
        <w:t xml:space="preserve">PESTLE analysis is an important tool, but it has limitations when analyzing companies like Microsoft. A model is proposed by Yüksel to address the need for an integrated approach to PESTLE analysis </w:t>
      </w:r>
      <w:r w:rsidR="007E3D6B">
        <w:rPr>
          <w:lang w:val="en-US"/>
        </w:rPr>
        <w:fldChar w:fldCharType="begin"/>
      </w:r>
      <w:r w:rsidR="007E3D6B">
        <w:rPr>
          <w:lang w:val="en-US"/>
        </w:rPr>
        <w:instrText xml:space="preserve"> ADDIN ZOTERO_ITEM CSL_CITATION {"citationID":"viOEhPl9","properties":{"formattedCitation":"(Schomaker and Sitter, 2020)","plainCitation":"(Schomaker and Sitter, 2020)","noteIndex":0},"citationItems":[{"id":119,"uris":["http://zotero.org/users/local/90rMeuHC/items/6DXYA4QR"],"itemData":{"id":119,"type":"article-journal","abstract":"&lt;p&gt;Abstract&lt;/p&gt; &lt;p&gt;The link between economic development, entrepreneurial activity, and institutional framework conditions has been focused by scholars from different disciplines, inter alia economics and business management, and is of utmost relevance also for practitioners. This applies in particular to the question of those macro factors that exert an influence on the sustainable success of entrepreneurial activity.&lt;/p&gt; &lt;p&gt;PESTEL analysis as a strategic tool that focuses on the assessment of the business environment in terms of specific market conditions, (likely) developments and their positive or negative effects on an enterprise is a popular instrument in this context. However, the existing literature often offers only a compilation and partial discussion of categories and dimensions, but does not include a discussion of the effects of specific framework conditions in detail, nor provides concrete indicators to make the concept operable. The article deals with this question, providing an operationalization of numerous sub-categories of PESTEL, as well as discussing possible extensions to the PESTEL toolbox that become necessary against the backdrop of globalization and digitization.&lt;/p&gt; &lt;p&gt;Zusammenfassung&lt;/p&gt; &lt;p&gt;Der Zusammenhang zwischen wirtschaftlicher Entwicklung einerseits und institutionellen Rahmenbedingungen andererseits wird in der einschlägigen Literatur seit langem diskutiert. Dies gilt insbesondere für die Frage nach denjenigen Makrofaktoren, welche einen Einfluss auf den Erfolg unternehmerischer Tätigkeit ausüben.&lt;/p&gt; &lt;p&gt;Die PESTEL-Analyse als strategisches Instrument fokussiert das Unternehmensumfeld in Hinblick auf spezifische Marktgegebenheiten, (wahrscheinliche) Entwicklungen sowie deren positive oder negative Auswirkungen. Sie soll somit eine fundierte Entscheidungsgrundlage für das Management bieten. Die bestehende Literatur zum Thema bietet jedoch oftmals lediglich eine Zusammenstellung und teilweise Diskussion von Kategorien und Dimensionen, jedoch keine Diskussion ihrer Wirkungen im Einzelnen sowie konkrete Indikatoren, um das Konzept operationalisierbar zu machen. Der vorliegende Beitrag widmet sich dieser Frage und bietet zum einen eine Operationalisierung zahlreicher Sub-Kategorien der PESTEL, zum anderen werden mögliche Erweiterungen, welche insbesondere angesichts voranschreitender Globalisierung und Digitalisierung notwendig werden, vorgestellt und kritisch diskutiert.&lt;/p&gt;","container-title":"Der Betriebswirt","DOI":"10.3790/dbw.61.1.3","ISSN":"0172-6196, 2628-7846","issue":"1","note":"publisher: DUNCKER UND HUMBLOT","page":"3-21","source":"elibrary.duncker-humblot.com","title":"Die PESTEL-Analyse – Status quo und innovative Anpassungen","volume":"{\"id\":199,\"journal_id\":41,\"name\":\"61\",\"created_at\":\"2023-01-05 22:18:36\",\"updated_at\":\"2023-01-05 22:18:36\",\"price_individual_gbp\":null,\"price_individual_eur\":null,\"price_individual_usd\":null,\"price_institutional_gbp\":null,\"price_institutional_eur\":null,\"price_institutional_usd\":null}","author":[{"family":"Schomaker","given":"Rahel M."},{"family":"Sitter","given":"Alexander"}],"issued":{"date-parts":[["2020",1,1]]}}}],"schema":"https://github.com/citation-style-language/schema/raw/master/csl-citation.json"} </w:instrText>
      </w:r>
      <w:r w:rsidR="007E3D6B">
        <w:rPr>
          <w:lang w:val="en-US"/>
        </w:rPr>
        <w:fldChar w:fldCharType="separate"/>
      </w:r>
      <w:r w:rsidR="007E3D6B" w:rsidRPr="007E3D6B">
        <w:t>(Schomaker and Sitter, 2020)</w:t>
      </w:r>
      <w:r w:rsidR="007E3D6B">
        <w:rPr>
          <w:lang w:val="en-US"/>
        </w:rPr>
        <w:fldChar w:fldCharType="end"/>
      </w:r>
      <w:r w:rsidRPr="00B518A0">
        <w:rPr>
          <w:lang w:val="en-US"/>
        </w:rPr>
        <w:t>. In</w:t>
      </w:r>
      <w:r w:rsidR="007E3D6B">
        <w:rPr>
          <w:lang w:val="en-US"/>
        </w:rPr>
        <w:t xml:space="preserve"> </w:t>
      </w:r>
      <w:r w:rsidR="007E3D6B">
        <w:rPr>
          <w:lang w:val="en-US"/>
        </w:rPr>
        <w:fldChar w:fldCharType="begin"/>
      </w:r>
      <w:r w:rsidR="007E3D6B">
        <w:rPr>
          <w:lang w:val="en-US"/>
        </w:rPr>
        <w:instrText xml:space="preserve"> ADDIN ZOTERO_ITEM CSL_CITATION {"citationID":"aiMMOHtb","properties":{"formattedCitation":"(Schuetz, Mair and Schrefl, 2018)","plainCitation":"(Schuetz, Mair and Schrefl, 2018)","noteIndex":0},"citationItems":[{"id":10,"uris":["http://zotero.org/users/local/90rMeuHC/items/U7BB66LD"],"itemData":{"id":10,"type":"paper-conference","abstract":"In strategic management, strategy analysis includes an analysis of a company's strategic position. In particular, the PES</w:instrText>
      </w:r>
      <w:r w:rsidR="007E3D6B">
        <w:rPr>
          <w:rFonts w:ascii="Times New Roman" w:hAnsi="Times New Roman" w:cs="Times New Roman"/>
          <w:lang w:val="en-US"/>
        </w:rPr>
        <w:instrText>℡</w:instrText>
      </w:r>
      <w:r w:rsidR="007E3D6B">
        <w:rPr>
          <w:lang w:val="en-US"/>
        </w:rPr>
        <w:instrText xml:space="preserve"> framework serves to analyze a company's macroenvironment, i.e., the political, economic, social, technological, ecological, and legal factors that influence a company's strategic position. In this paper, we demonstrate a modeling tool for PES</w:instrText>
      </w:r>
      <w:r w:rsidR="007E3D6B">
        <w:rPr>
          <w:rFonts w:ascii="Times New Roman" w:hAnsi="Times New Roman" w:cs="Times New Roman"/>
          <w:lang w:val="en-US"/>
        </w:rPr>
        <w:instrText>℡</w:instrText>
      </w:r>
      <w:r w:rsidR="007E3D6B">
        <w:rPr>
          <w:lang w:val="en-US"/>
        </w:rPr>
        <w:instrText xml:space="preserve"> analysis implemented in MetaEdit+ using iStar 2.0 notation. Semantic technologies then serve to infer new knowledge from PES</w:instrText>
      </w:r>
      <w:r w:rsidR="007E3D6B">
        <w:rPr>
          <w:rFonts w:ascii="Times New Roman" w:hAnsi="Times New Roman" w:cs="Times New Roman"/>
          <w:lang w:val="en-US"/>
        </w:rPr>
        <w:instrText>℡</w:instrText>
      </w:r>
      <w:r w:rsidR="007E3D6B">
        <w:rPr>
          <w:lang w:val="en-US"/>
        </w:rPr>
        <w:instrText xml:space="preserve"> models, namely the opportunities and threats that a company faces.","container-title":"2018 IEEE 22nd International Enterprise Distributed Object Computing Workshop (EDOCW)","DOI":"10.1109/EDOCW.2018.00040","event-title":"2018 IEEE 22nd International Enterprise Distributed Object Computing Workshop (EDOCW)","note":"ISSN: 2325-6605","page":"216-219","source":"IEEE Xplore","title":"PES</w:instrText>
      </w:r>
      <w:r w:rsidR="007E3D6B">
        <w:rPr>
          <w:rFonts w:ascii="Times New Roman" w:hAnsi="Times New Roman" w:cs="Times New Roman"/>
          <w:lang w:val="en-US"/>
        </w:rPr>
        <w:instrText>℡</w:instrText>
      </w:r>
      <w:r w:rsidR="007E3D6B">
        <w:rPr>
          <w:lang w:val="en-US"/>
        </w:rPr>
        <w:instrText xml:space="preserve"> Modeler: Strategy Analysis Using MetaEdit+, iStar 2.0, and Semantic Technologies","title-short":"PES</w:instrText>
      </w:r>
      <w:r w:rsidR="007E3D6B">
        <w:rPr>
          <w:rFonts w:ascii="Times New Roman" w:hAnsi="Times New Roman" w:cs="Times New Roman"/>
          <w:lang w:val="en-US"/>
        </w:rPr>
        <w:instrText>℡</w:instrText>
      </w:r>
      <w:r w:rsidR="007E3D6B">
        <w:rPr>
          <w:lang w:val="en-US"/>
        </w:rPr>
        <w:instrText xml:space="preserve"> Modeler","URL":"https://ieeexplore.ieee.org/abstract/document/8536126","author":[{"family":"Schuetz","given":"Christoph G."},{"family":"Mair","given":"Eva"},{"family":"Schrefl","given":"Michael"}],"accessed":{"date-parts":[["2024",2,18]]},"issued":{"date-parts":[["2018",10]]}}}],"schema":"https://github.com/citation-style-language/schema/raw/master/csl-citation.json"} </w:instrText>
      </w:r>
      <w:r w:rsidR="007E3D6B">
        <w:rPr>
          <w:lang w:val="en-US"/>
        </w:rPr>
        <w:fldChar w:fldCharType="separate"/>
      </w:r>
      <w:r w:rsidR="007E3D6B" w:rsidRPr="007E3D6B">
        <w:t xml:space="preserve">(Schuetz, Mair and </w:t>
      </w:r>
      <w:proofErr w:type="spellStart"/>
      <w:r w:rsidR="007E3D6B" w:rsidRPr="007E3D6B">
        <w:t>Schrefl</w:t>
      </w:r>
      <w:proofErr w:type="spellEnd"/>
      <w:r w:rsidR="007E3D6B" w:rsidRPr="007E3D6B">
        <w:t>, 2018)</w:t>
      </w:r>
      <w:r w:rsidR="007E3D6B">
        <w:rPr>
          <w:lang w:val="en-US"/>
        </w:rPr>
        <w:fldChar w:fldCharType="end"/>
      </w:r>
      <w:r w:rsidR="007E3D6B">
        <w:rPr>
          <w:lang w:val="en-US"/>
        </w:rPr>
        <w:t xml:space="preserve"> analysis</w:t>
      </w:r>
      <w:r w:rsidRPr="00B518A0">
        <w:rPr>
          <w:lang w:val="en-US"/>
        </w:rPr>
        <w:t>, a modelling tool should be used to identify opportunities and threats. As a result, the PESTLE framework may not adequately account for the unique challenges and opportunities of the tech industry</w:t>
      </w:r>
      <w:r w:rsidR="007E3D6B">
        <w:rPr>
          <w:lang w:val="en-US"/>
        </w:rPr>
        <w:t xml:space="preserve"> </w:t>
      </w:r>
      <w:r w:rsidR="007E3D6B">
        <w:rPr>
          <w:lang w:val="en-US"/>
        </w:rPr>
        <w:fldChar w:fldCharType="begin"/>
      </w:r>
      <w:r w:rsidR="007E3D6B">
        <w:rPr>
          <w:lang w:val="en-US"/>
        </w:rPr>
        <w:instrText xml:space="preserve"> ADDIN ZOTERO_ITEM CSL_CITATION {"citationID":"QqbqjGkz","properties":{"formattedCitation":"(Issa, Chang and Issa, 2020)","plainCitation":"(Issa, Chang and Issa, 2020)","noteIndex":0},"citationItems":[{"id":122,"uris":["http://zotero.org/users/local/90rMeuHC/items/5X72KR6Y"],"itemData":{"id":122,"type":"article-journal","abstract":"This paper aims to provide a brief review of cloud computing, followed by an analysis of cloud computing environment using the PESTEL framework. The future implications and limitations of adopting cloud computing as an effective eco-friendly strategy to reduce carbon footprint are also discussed in the paper. This paper concludes with a recommendation to guide researchers to further examine this phenomenon.","container-title":"GSTF INTERNATIONAL JOURNAL ON COMPUTING","issue":"1","language":"en","source":"Zotero","title":"Sustainable Business Strategies and PESTEL Framework","volume":"1","author":[{"family":"Issa","given":"Dr Tomayess"},{"family":"Chang","given":"Vanessa"},{"family":"Issa","given":"Dr Theodora"}],"issued":{"date-parts":[["2020",9,8]]}}}],"schema":"https://github.com/citation-style-language/schema/raw/master/csl-citation.json"} </w:instrText>
      </w:r>
      <w:r w:rsidR="007E3D6B">
        <w:rPr>
          <w:lang w:val="en-US"/>
        </w:rPr>
        <w:fldChar w:fldCharType="separate"/>
      </w:r>
      <w:r w:rsidR="007E3D6B" w:rsidRPr="007E3D6B">
        <w:t>(Issa, Chang and Issa, 2020)</w:t>
      </w:r>
      <w:r w:rsidR="007E3D6B">
        <w:rPr>
          <w:lang w:val="en-US"/>
        </w:rPr>
        <w:fldChar w:fldCharType="end"/>
      </w:r>
      <w:r w:rsidRPr="00B518A0">
        <w:rPr>
          <w:lang w:val="en-US"/>
        </w:rPr>
        <w:t xml:space="preserve"> </w:t>
      </w:r>
      <w:r w:rsidR="007E3D6B">
        <w:rPr>
          <w:lang w:val="en-US"/>
        </w:rPr>
        <w:t>.</w:t>
      </w:r>
      <w:r w:rsidRPr="00B518A0">
        <w:rPr>
          <w:lang w:val="en-US"/>
        </w:rPr>
        <w:t>To provide a comprehensive analysis of Microsoft's external environment, PESTLE analysis should be complemented by other frameworks and tools.</w:t>
      </w:r>
    </w:p>
    <w:p w14:paraId="59B2227E" w14:textId="620DDF6E" w:rsidR="00C774D7" w:rsidRPr="00337707" w:rsidRDefault="003F4F2E" w:rsidP="00B518A0">
      <w:pPr>
        <w:pStyle w:val="Heading2"/>
      </w:pPr>
      <w:bookmarkStart w:id="11" w:name="_Toc159156426"/>
      <w:r w:rsidRPr="00337707">
        <w:t>MACRO-ENVIRONMENT ANALYSIS</w:t>
      </w:r>
      <w:bookmarkEnd w:id="10"/>
      <w:r w:rsidR="00BF3D69" w:rsidRPr="00337707">
        <w:t xml:space="preserve"> (PESTLE ANALYSIS)</w:t>
      </w:r>
      <w:bookmarkEnd w:id="11"/>
    </w:p>
    <w:tbl>
      <w:tblPr>
        <w:tblStyle w:val="TableGrid"/>
        <w:tblW w:w="0" w:type="auto"/>
        <w:tblLook w:val="04A0" w:firstRow="1" w:lastRow="0" w:firstColumn="1" w:lastColumn="0" w:noHBand="0" w:noVBand="1"/>
      </w:tblPr>
      <w:tblGrid>
        <w:gridCol w:w="1826"/>
        <w:gridCol w:w="3556"/>
        <w:gridCol w:w="3906"/>
      </w:tblGrid>
      <w:tr w:rsidR="00C774D7" w:rsidRPr="00337707" w14:paraId="2E670D59" w14:textId="77777777">
        <w:trPr>
          <w:trHeight w:val="428"/>
        </w:trPr>
        <w:tc>
          <w:tcPr>
            <w:tcW w:w="1826" w:type="dxa"/>
            <w:noWrap/>
            <w:hideMark/>
          </w:tcPr>
          <w:p w14:paraId="21E2208E" w14:textId="77777777" w:rsidR="00C774D7" w:rsidRPr="00337707" w:rsidRDefault="003F4F2E">
            <w:pPr>
              <w:spacing w:after="160"/>
              <w:rPr>
                <w:b/>
                <w:bCs/>
              </w:rPr>
            </w:pPr>
            <w:r w:rsidRPr="00337707">
              <w:rPr>
                <w:b/>
                <w:bCs/>
              </w:rPr>
              <w:t>Factor</w:t>
            </w:r>
          </w:p>
        </w:tc>
        <w:tc>
          <w:tcPr>
            <w:tcW w:w="3556" w:type="dxa"/>
            <w:noWrap/>
            <w:hideMark/>
          </w:tcPr>
          <w:p w14:paraId="7B07A6D2" w14:textId="77777777" w:rsidR="00C774D7" w:rsidRPr="00337707" w:rsidRDefault="003F4F2E">
            <w:pPr>
              <w:spacing w:after="160"/>
              <w:rPr>
                <w:b/>
                <w:bCs/>
              </w:rPr>
            </w:pPr>
            <w:r w:rsidRPr="00337707">
              <w:rPr>
                <w:b/>
                <w:bCs/>
              </w:rPr>
              <w:t>Advantage</w:t>
            </w:r>
          </w:p>
        </w:tc>
        <w:tc>
          <w:tcPr>
            <w:tcW w:w="3906" w:type="dxa"/>
            <w:noWrap/>
            <w:hideMark/>
          </w:tcPr>
          <w:p w14:paraId="6F97D22D" w14:textId="77777777" w:rsidR="00C774D7" w:rsidRPr="00337707" w:rsidRDefault="003F4F2E">
            <w:pPr>
              <w:spacing w:after="160"/>
              <w:rPr>
                <w:b/>
                <w:bCs/>
              </w:rPr>
            </w:pPr>
            <w:r w:rsidRPr="00337707">
              <w:rPr>
                <w:b/>
                <w:bCs/>
              </w:rPr>
              <w:t>Disadvantage</w:t>
            </w:r>
          </w:p>
        </w:tc>
      </w:tr>
      <w:tr w:rsidR="00C774D7" w:rsidRPr="00337707" w14:paraId="32852CA1" w14:textId="77777777">
        <w:trPr>
          <w:trHeight w:val="756"/>
        </w:trPr>
        <w:tc>
          <w:tcPr>
            <w:tcW w:w="1826" w:type="dxa"/>
            <w:noWrap/>
            <w:hideMark/>
          </w:tcPr>
          <w:p w14:paraId="4277D2B1" w14:textId="77777777" w:rsidR="00C774D7" w:rsidRPr="00337707" w:rsidRDefault="003F4F2E">
            <w:pPr>
              <w:spacing w:after="160"/>
            </w:pPr>
            <w:r w:rsidRPr="00337707">
              <w:t>Political</w:t>
            </w:r>
          </w:p>
        </w:tc>
        <w:tc>
          <w:tcPr>
            <w:tcW w:w="3556" w:type="dxa"/>
            <w:noWrap/>
            <w:hideMark/>
          </w:tcPr>
          <w:p w14:paraId="09DAB575" w14:textId="33267046" w:rsidR="00C774D7" w:rsidRPr="00337707" w:rsidRDefault="003F4F2E">
            <w:pPr>
              <w:spacing w:after="160"/>
            </w:pPr>
            <w:r w:rsidRPr="00337707">
              <w:t xml:space="preserve">- </w:t>
            </w:r>
            <w:r w:rsidR="00B518A0" w:rsidRPr="00337707">
              <w:t>Initiative-taking</w:t>
            </w:r>
            <w:r w:rsidRPr="00337707">
              <w:t xml:space="preserve"> engagement and lobbying demonstrate commitment</w:t>
            </w:r>
          </w:p>
        </w:tc>
        <w:tc>
          <w:tcPr>
            <w:tcW w:w="3906" w:type="dxa"/>
            <w:noWrap/>
            <w:hideMark/>
          </w:tcPr>
          <w:p w14:paraId="26700539" w14:textId="77777777" w:rsidR="00C774D7" w:rsidRPr="00337707" w:rsidRDefault="003F4F2E">
            <w:pPr>
              <w:spacing w:after="160"/>
            </w:pPr>
            <w:r w:rsidRPr="00337707">
              <w:t>- Tensions impact distribution and supply chain operations</w:t>
            </w:r>
          </w:p>
        </w:tc>
      </w:tr>
      <w:tr w:rsidR="00C774D7" w:rsidRPr="00337707" w14:paraId="7A5C3D15" w14:textId="77777777">
        <w:trPr>
          <w:trHeight w:val="428"/>
        </w:trPr>
        <w:tc>
          <w:tcPr>
            <w:tcW w:w="1826" w:type="dxa"/>
            <w:noWrap/>
            <w:hideMark/>
          </w:tcPr>
          <w:p w14:paraId="3A0DFCEC" w14:textId="77777777" w:rsidR="00C774D7" w:rsidRPr="00337707" w:rsidRDefault="00C774D7">
            <w:pPr>
              <w:spacing w:after="160"/>
            </w:pPr>
          </w:p>
        </w:tc>
        <w:tc>
          <w:tcPr>
            <w:tcW w:w="3556" w:type="dxa"/>
            <w:noWrap/>
            <w:hideMark/>
          </w:tcPr>
          <w:p w14:paraId="45ACBACF" w14:textId="77777777" w:rsidR="00C774D7" w:rsidRPr="00337707" w:rsidRDefault="003F4F2E">
            <w:pPr>
              <w:spacing w:after="160"/>
            </w:pPr>
            <w:r w:rsidRPr="00337707">
              <w:t>- Stability in developed countries offers market expansion</w:t>
            </w:r>
          </w:p>
        </w:tc>
        <w:tc>
          <w:tcPr>
            <w:tcW w:w="3906" w:type="dxa"/>
            <w:noWrap/>
            <w:hideMark/>
          </w:tcPr>
          <w:p w14:paraId="0E875F35" w14:textId="77777777" w:rsidR="00C774D7" w:rsidRPr="00337707" w:rsidRDefault="003F4F2E">
            <w:pPr>
              <w:spacing w:after="160"/>
            </w:pPr>
            <w:r w:rsidRPr="00337707">
              <w:t>- Accusations of monopoly raise concerns</w:t>
            </w:r>
          </w:p>
        </w:tc>
      </w:tr>
      <w:tr w:rsidR="00C774D7" w:rsidRPr="00337707" w14:paraId="45C3296C" w14:textId="77777777">
        <w:trPr>
          <w:trHeight w:val="428"/>
        </w:trPr>
        <w:tc>
          <w:tcPr>
            <w:tcW w:w="1826" w:type="dxa"/>
            <w:noWrap/>
            <w:hideMark/>
          </w:tcPr>
          <w:p w14:paraId="3FA03DBF" w14:textId="77777777" w:rsidR="00C774D7" w:rsidRPr="00337707" w:rsidRDefault="003F4F2E">
            <w:pPr>
              <w:spacing w:after="160"/>
            </w:pPr>
            <w:r w:rsidRPr="00337707">
              <w:t>Economic</w:t>
            </w:r>
          </w:p>
        </w:tc>
        <w:tc>
          <w:tcPr>
            <w:tcW w:w="3556" w:type="dxa"/>
            <w:noWrap/>
            <w:hideMark/>
          </w:tcPr>
          <w:p w14:paraId="016DB09E" w14:textId="77777777" w:rsidR="00C774D7" w:rsidRPr="00337707" w:rsidRDefault="003F4F2E">
            <w:pPr>
              <w:spacing w:after="160"/>
            </w:pPr>
            <w:r w:rsidRPr="00337707">
              <w:t>- Stability in developed countries provides a steady market</w:t>
            </w:r>
          </w:p>
        </w:tc>
        <w:tc>
          <w:tcPr>
            <w:tcW w:w="3906" w:type="dxa"/>
            <w:noWrap/>
            <w:hideMark/>
          </w:tcPr>
          <w:p w14:paraId="681D43E9" w14:textId="77777777" w:rsidR="00C774D7" w:rsidRPr="00337707" w:rsidRDefault="003F4F2E">
            <w:pPr>
              <w:spacing w:after="160"/>
            </w:pPr>
            <w:r w:rsidRPr="00337707">
              <w:t>- Exchange rates and protectionist policies impact MNCs</w:t>
            </w:r>
          </w:p>
        </w:tc>
      </w:tr>
      <w:tr w:rsidR="00C774D7" w:rsidRPr="00337707" w14:paraId="2BA50C97" w14:textId="77777777">
        <w:trPr>
          <w:trHeight w:val="428"/>
        </w:trPr>
        <w:tc>
          <w:tcPr>
            <w:tcW w:w="1826" w:type="dxa"/>
            <w:noWrap/>
            <w:hideMark/>
          </w:tcPr>
          <w:p w14:paraId="6B18E920" w14:textId="77777777" w:rsidR="00C774D7" w:rsidRPr="00337707" w:rsidRDefault="00C774D7">
            <w:pPr>
              <w:spacing w:after="160"/>
            </w:pPr>
          </w:p>
        </w:tc>
        <w:tc>
          <w:tcPr>
            <w:tcW w:w="3556" w:type="dxa"/>
            <w:noWrap/>
            <w:hideMark/>
          </w:tcPr>
          <w:p w14:paraId="35B4691C" w14:textId="77777777" w:rsidR="00C774D7" w:rsidRPr="00337707" w:rsidRDefault="003F4F2E">
            <w:pPr>
              <w:spacing w:after="160"/>
            </w:pPr>
            <w:r w:rsidRPr="00337707">
              <w:t>- Growth opportunities in developing countries</w:t>
            </w:r>
          </w:p>
        </w:tc>
        <w:tc>
          <w:tcPr>
            <w:tcW w:w="3906" w:type="dxa"/>
            <w:noWrap/>
            <w:hideMark/>
          </w:tcPr>
          <w:p w14:paraId="65313402" w14:textId="77777777" w:rsidR="00C774D7" w:rsidRPr="00337707" w:rsidRDefault="003F4F2E">
            <w:pPr>
              <w:spacing w:after="160"/>
            </w:pPr>
            <w:r w:rsidRPr="00337707">
              <w:t>- H-1B visa program overhaul may limit foreign employees</w:t>
            </w:r>
          </w:p>
        </w:tc>
      </w:tr>
      <w:tr w:rsidR="00C774D7" w:rsidRPr="00337707" w14:paraId="0EE8FD0B" w14:textId="77777777">
        <w:trPr>
          <w:trHeight w:val="428"/>
        </w:trPr>
        <w:tc>
          <w:tcPr>
            <w:tcW w:w="1826" w:type="dxa"/>
            <w:noWrap/>
            <w:hideMark/>
          </w:tcPr>
          <w:p w14:paraId="75E0CADA" w14:textId="77777777" w:rsidR="00C774D7" w:rsidRPr="00337707" w:rsidRDefault="003F4F2E">
            <w:pPr>
              <w:spacing w:after="160"/>
            </w:pPr>
            <w:r w:rsidRPr="00337707">
              <w:lastRenderedPageBreak/>
              <w:t>Social (Mobile Adoption)</w:t>
            </w:r>
          </w:p>
        </w:tc>
        <w:tc>
          <w:tcPr>
            <w:tcW w:w="3556" w:type="dxa"/>
            <w:noWrap/>
            <w:hideMark/>
          </w:tcPr>
          <w:p w14:paraId="4BD310C5" w14:textId="77777777" w:rsidR="00C774D7" w:rsidRPr="00337707" w:rsidRDefault="003F4F2E">
            <w:pPr>
              <w:spacing w:after="160"/>
            </w:pPr>
            <w:r w:rsidRPr="00337707">
              <w:t>- Historical dominance in computer adoption</w:t>
            </w:r>
          </w:p>
        </w:tc>
        <w:tc>
          <w:tcPr>
            <w:tcW w:w="3906" w:type="dxa"/>
            <w:noWrap/>
            <w:hideMark/>
          </w:tcPr>
          <w:p w14:paraId="7B372DE7" w14:textId="77777777" w:rsidR="00C774D7" w:rsidRPr="00337707" w:rsidRDefault="003F4F2E">
            <w:pPr>
              <w:spacing w:after="160"/>
            </w:pPr>
            <w:r w:rsidRPr="00337707">
              <w:t>- Focus on computers amid the shift to mobile usage</w:t>
            </w:r>
          </w:p>
        </w:tc>
      </w:tr>
      <w:tr w:rsidR="00C774D7" w:rsidRPr="00337707" w14:paraId="758E9E8F" w14:textId="77777777">
        <w:trPr>
          <w:trHeight w:val="428"/>
        </w:trPr>
        <w:tc>
          <w:tcPr>
            <w:tcW w:w="1826" w:type="dxa"/>
            <w:noWrap/>
            <w:hideMark/>
          </w:tcPr>
          <w:p w14:paraId="1B4047DF" w14:textId="77777777" w:rsidR="00C774D7" w:rsidRPr="00337707" w:rsidRDefault="003F4F2E">
            <w:pPr>
              <w:spacing w:after="160"/>
            </w:pPr>
            <w:r w:rsidRPr="00337707">
              <w:t>Technological</w:t>
            </w:r>
          </w:p>
        </w:tc>
        <w:tc>
          <w:tcPr>
            <w:tcW w:w="3556" w:type="dxa"/>
            <w:noWrap/>
            <w:hideMark/>
          </w:tcPr>
          <w:p w14:paraId="0C11E452" w14:textId="14A95961" w:rsidR="00C774D7" w:rsidRPr="00337707" w:rsidRDefault="003F4F2E">
            <w:pPr>
              <w:spacing w:after="160"/>
            </w:pPr>
            <w:r w:rsidRPr="00337707">
              <w:t xml:space="preserve">- Continuous innovation to stay ahead of </w:t>
            </w:r>
            <w:r w:rsidR="000D3499" w:rsidRPr="00337707">
              <w:t>intense competition</w:t>
            </w:r>
          </w:p>
        </w:tc>
        <w:tc>
          <w:tcPr>
            <w:tcW w:w="3906" w:type="dxa"/>
            <w:noWrap/>
            <w:hideMark/>
          </w:tcPr>
          <w:p w14:paraId="2570DB02" w14:textId="77777777" w:rsidR="00C774D7" w:rsidRPr="00337707" w:rsidRDefault="003F4F2E">
            <w:pPr>
              <w:spacing w:after="160"/>
            </w:pPr>
            <w:r w:rsidRPr="00337707">
              <w:t>- High competition requires ongoing R&amp;D investment</w:t>
            </w:r>
          </w:p>
        </w:tc>
      </w:tr>
      <w:tr w:rsidR="00C774D7" w:rsidRPr="00337707" w14:paraId="12EAE48F" w14:textId="77777777">
        <w:trPr>
          <w:trHeight w:val="428"/>
        </w:trPr>
        <w:tc>
          <w:tcPr>
            <w:tcW w:w="1826" w:type="dxa"/>
            <w:noWrap/>
            <w:hideMark/>
          </w:tcPr>
          <w:p w14:paraId="7B65D50C" w14:textId="77777777" w:rsidR="00C774D7" w:rsidRPr="00337707" w:rsidRDefault="003F4F2E">
            <w:pPr>
              <w:spacing w:after="160"/>
            </w:pPr>
            <w:r w:rsidRPr="00337707">
              <w:t>Environmental (Sustainability)</w:t>
            </w:r>
          </w:p>
        </w:tc>
        <w:tc>
          <w:tcPr>
            <w:tcW w:w="3556" w:type="dxa"/>
            <w:noWrap/>
            <w:hideMark/>
          </w:tcPr>
          <w:p w14:paraId="0CAB2C5E" w14:textId="77777777" w:rsidR="00C774D7" w:rsidRPr="00337707" w:rsidRDefault="003F4F2E">
            <w:pPr>
              <w:spacing w:after="160"/>
            </w:pPr>
            <w:r w:rsidRPr="00337707">
              <w:t>- Recognition as the world's most environmentally friendly</w:t>
            </w:r>
          </w:p>
        </w:tc>
        <w:tc>
          <w:tcPr>
            <w:tcW w:w="3906" w:type="dxa"/>
            <w:noWrap/>
            <w:hideMark/>
          </w:tcPr>
          <w:p w14:paraId="1DD1C122" w14:textId="77777777" w:rsidR="00C774D7" w:rsidRPr="00337707" w:rsidRDefault="003F4F2E">
            <w:pPr>
              <w:spacing w:after="160"/>
            </w:pPr>
            <w:r w:rsidRPr="00337707">
              <w:t>- Carbon-neutral practices and internal tax demonstrate commitment</w:t>
            </w:r>
          </w:p>
        </w:tc>
      </w:tr>
      <w:tr w:rsidR="00C774D7" w:rsidRPr="00337707" w14:paraId="0079BBBF" w14:textId="77777777">
        <w:trPr>
          <w:trHeight w:val="428"/>
        </w:trPr>
        <w:tc>
          <w:tcPr>
            <w:tcW w:w="1826" w:type="dxa"/>
            <w:noWrap/>
            <w:hideMark/>
          </w:tcPr>
          <w:p w14:paraId="584F060F" w14:textId="77777777" w:rsidR="00C774D7" w:rsidRPr="00337707" w:rsidRDefault="003F4F2E">
            <w:pPr>
              <w:spacing w:after="160"/>
            </w:pPr>
            <w:r w:rsidRPr="00337707">
              <w:t>Legal</w:t>
            </w:r>
          </w:p>
        </w:tc>
        <w:tc>
          <w:tcPr>
            <w:tcW w:w="3556" w:type="dxa"/>
            <w:noWrap/>
            <w:hideMark/>
          </w:tcPr>
          <w:p w14:paraId="6AA84B8F" w14:textId="77777777" w:rsidR="00C774D7" w:rsidRPr="00337707" w:rsidRDefault="003F4F2E">
            <w:pPr>
              <w:spacing w:after="160"/>
            </w:pPr>
            <w:r w:rsidRPr="00337707">
              <w:t>- Proactive legal approach and spending on lobbyists</w:t>
            </w:r>
          </w:p>
        </w:tc>
        <w:tc>
          <w:tcPr>
            <w:tcW w:w="3906" w:type="dxa"/>
            <w:noWrap/>
            <w:hideMark/>
          </w:tcPr>
          <w:p w14:paraId="55678C2F" w14:textId="1CA7D3F8" w:rsidR="00C774D7" w:rsidRPr="00337707" w:rsidRDefault="003F4F2E">
            <w:pPr>
              <w:spacing w:after="160"/>
            </w:pPr>
            <w:r w:rsidRPr="00337707">
              <w:t xml:space="preserve">- </w:t>
            </w:r>
            <w:r w:rsidR="000D3499">
              <w:t>High</w:t>
            </w:r>
            <w:r w:rsidR="000D3499" w:rsidRPr="00337707">
              <w:t xml:space="preserve"> risk</w:t>
            </w:r>
            <w:r w:rsidRPr="00337707">
              <w:t xml:space="preserve"> of legal challenges and substantial payouts</w:t>
            </w:r>
          </w:p>
        </w:tc>
      </w:tr>
      <w:tr w:rsidR="00C774D7" w:rsidRPr="00337707" w14:paraId="3AF6B37D" w14:textId="77777777">
        <w:trPr>
          <w:trHeight w:val="428"/>
        </w:trPr>
        <w:tc>
          <w:tcPr>
            <w:tcW w:w="1826" w:type="dxa"/>
            <w:noWrap/>
            <w:hideMark/>
          </w:tcPr>
          <w:p w14:paraId="59244B9A" w14:textId="77777777" w:rsidR="00C774D7" w:rsidRPr="00337707" w:rsidRDefault="00C774D7">
            <w:pPr>
              <w:spacing w:after="160"/>
            </w:pPr>
          </w:p>
        </w:tc>
        <w:tc>
          <w:tcPr>
            <w:tcW w:w="3556" w:type="dxa"/>
            <w:noWrap/>
            <w:hideMark/>
          </w:tcPr>
          <w:p w14:paraId="60753C25" w14:textId="77777777" w:rsidR="00C774D7" w:rsidRPr="00337707" w:rsidRDefault="003F4F2E">
            <w:pPr>
              <w:spacing w:after="160"/>
            </w:pPr>
            <w:r w:rsidRPr="00337707">
              <w:t>- Commitment to careful customer satisfaction strategies</w:t>
            </w:r>
          </w:p>
        </w:tc>
        <w:tc>
          <w:tcPr>
            <w:tcW w:w="3906" w:type="dxa"/>
            <w:noWrap/>
            <w:hideMark/>
          </w:tcPr>
          <w:p w14:paraId="0C913DA6" w14:textId="77777777" w:rsidR="00C774D7" w:rsidRPr="00337707" w:rsidRDefault="003F4F2E">
            <w:pPr>
              <w:spacing w:after="160"/>
            </w:pPr>
            <w:r w:rsidRPr="00337707">
              <w:t>- Legal entanglements and discrimination issues</w:t>
            </w:r>
          </w:p>
        </w:tc>
      </w:tr>
    </w:tbl>
    <w:p w14:paraId="2550A65E" w14:textId="77777777" w:rsidR="00C774D7" w:rsidRPr="00337707" w:rsidRDefault="003F4F2E">
      <w:pPr>
        <w:jc w:val="center"/>
        <w:rPr>
          <w:i/>
          <w:iCs/>
        </w:rPr>
      </w:pPr>
      <w:r w:rsidRPr="00337707">
        <w:rPr>
          <w:i/>
          <w:iCs/>
        </w:rPr>
        <w:t>Summary of the Macro-Environment Analysis for Microsoft</w:t>
      </w:r>
    </w:p>
    <w:p w14:paraId="220B2377" w14:textId="5497AD02" w:rsidR="00C774D7" w:rsidRPr="007E3D6B" w:rsidRDefault="003F4F2E">
      <w:pPr>
        <w:jc w:val="center"/>
        <w:rPr>
          <w:i/>
          <w:iCs/>
        </w:rPr>
      </w:pPr>
      <w:r w:rsidRPr="007E3D6B">
        <w:rPr>
          <w:i/>
          <w:iCs/>
        </w:rPr>
        <w:t xml:space="preserve">Source: </w:t>
      </w:r>
      <w:r w:rsidR="007E3D6B" w:rsidRPr="007E3D6B">
        <w:rPr>
          <w:i/>
          <w:iCs/>
        </w:rPr>
        <w:fldChar w:fldCharType="begin"/>
      </w:r>
      <w:r w:rsidR="007E3D6B" w:rsidRPr="007E3D6B">
        <w:rPr>
          <w:i/>
          <w:iCs/>
        </w:rPr>
        <w:instrText xml:space="preserve"> ADDIN ZOTERO_ITEM CSL_CITATION {"citationID":"1nxwOTc7","properties":{"formattedCitation":"(Nkang, 2023)","plainCitation":"(Nkang, 2023)","noteIndex":0},"citationItems":[{"id":31,"uris":["http://zotero.org/users/local/90rMeuHC/items/3FZ2L7FP"],"itemData":{"id":31,"type":"book","abstract":"This study explains the effects of cloud computing in the defence sector.","note":"DOI: 10.13140/RG.2.2.32832.92160","source":"ResearchGate","title":"PESTLE Analysis Report for BAE Systems: Integrating Cloud Technology in the Defence Sector","title-short":"PESTLE Analysis Report for BAE Systems","author":[{"family":"Nkang","given":"Cynthia"}],"issued":{"date-parts":[["2023",5,12]]}}}],"schema":"https://github.com/citation-style-language/schema/raw/master/csl-citation.json"} </w:instrText>
      </w:r>
      <w:r w:rsidR="007E3D6B" w:rsidRPr="007E3D6B">
        <w:rPr>
          <w:i/>
          <w:iCs/>
        </w:rPr>
        <w:fldChar w:fldCharType="separate"/>
      </w:r>
      <w:r w:rsidR="007E3D6B" w:rsidRPr="007E3D6B">
        <w:rPr>
          <w:i/>
          <w:iCs/>
        </w:rPr>
        <w:t>(Nkang, 2023)</w:t>
      </w:r>
      <w:r w:rsidR="007E3D6B" w:rsidRPr="007E3D6B">
        <w:rPr>
          <w:i/>
          <w:iCs/>
        </w:rPr>
        <w:fldChar w:fldCharType="end"/>
      </w:r>
    </w:p>
    <w:p w14:paraId="63EC3FEC" w14:textId="42628DBD" w:rsidR="00DE229B" w:rsidRPr="00337707" w:rsidRDefault="00CD089F" w:rsidP="00CD089F">
      <w:r w:rsidRPr="00337707">
        <w:t>Politically, Microsoft faces dual challenges, Navigating the regulatory compliance and countering accusations of monopoly power</w:t>
      </w:r>
      <w:r w:rsidR="007E3D6B">
        <w:t xml:space="preserve"> </w:t>
      </w:r>
      <w:r w:rsidR="007E3D6B">
        <w:fldChar w:fldCharType="begin"/>
      </w:r>
      <w:r w:rsidR="007E3D6B">
        <w:instrText xml:space="preserve"> ADDIN ZOTERO_ITEM CSL_CITATION {"citationID":"vjAGRy14","properties":{"formattedCitation":"(Nwokolo {\\i{}et al.}, 2024)","plainCitation":"(Nwokolo et al., 2024)","noteIndex":0},"citationItems":[{"id":21,"uris":["http://zotero.org/users/local/90rMeuHC/items/GIS8CRUZ"],"itemData":{"id":21,"type":"article-journal","abstract":"This paper explores the significant role of technological advancements, strategic policies, and collaborations in driving Africa towards a more sustainable future. It highlights how the continent's increasing adoption of innovative technologies, such as renewable energy solutions and digital infrastructure, coupled with well-crafted strategic policies and international collaborations, is transforming various sectors and fostering a sustainable future. These advancements have not only improved access to basic services like healthcare and education but have also created new opportunities for economic growth and job creation. The paper emphasizes the importance of ongoing collaborations between African countries and international partners in sharing knowledge, expertise, and resources to accelerate sustainable development efforts across the continent. The paper discusses different international organizations that have collaborated with and assisted Africa in the areas of technical innovation, finance, and knowledge exchange necessary to achieve a full-scale sustainable future. Despite their humanitarian efforts, Africa faces tremendous hurdles in attaining a sustainable future. These challenges range from a lack of access to technology and digital infrastructure in rural areas to difficulties in harnessing technological advancements due to infrastructure and connectivity constraints. These challenges have hindered Africa's ability to fully leverage the potential of technical innovation and digital solutions for a sustainable future. Limited financial resources and investment opportunities have further impeded progress in achieving the necessary infrastructure and connectivity upgrades. The continent is vulnerable to the impacts of climate change, which further hinders its development progress. Therefore, it is crucial for ongoing collaborations between African countries and international partners to address these challenges collectively and work towards long-term solutions for a sustainable future in Africa.","container-title":"Trends in Renewable Energy","DOI":"10.17737/tre.2024.10.1.00166","journalAbbreviation":"Trends in Renewable Energy","page":"98-131","source":"ResearchGate","title":"Africa's Path to Sustainability: Harnessing Technology, Policy, and Collaboration","title-short":"Africa's Path to Sustainability","volume":"10","author":[{"family":"Nwokolo","given":"Samuel"},{"family":"Eyime","given":"Eyime"},{"family":"Obiwulu","given":"Anthony"},{"family":"Ogbulezie","given":"Julie"}],"issued":{"date-parts":[["2024",1,1]]}}}],"schema":"https://github.com/citation-style-language/schema/raw/master/csl-citation.json"} </w:instrText>
      </w:r>
      <w:r w:rsidR="007E3D6B">
        <w:fldChar w:fldCharType="separate"/>
      </w:r>
      <w:r w:rsidR="007E3D6B" w:rsidRPr="007E3D6B">
        <w:rPr>
          <w:rFonts w:cs="Times New Roman"/>
          <w:kern w:val="0"/>
        </w:rPr>
        <w:t xml:space="preserve">(Nwokolo </w:t>
      </w:r>
      <w:r w:rsidR="007E3D6B" w:rsidRPr="007E3D6B">
        <w:rPr>
          <w:rFonts w:cs="Times New Roman"/>
          <w:i/>
          <w:iCs/>
          <w:kern w:val="0"/>
        </w:rPr>
        <w:t>et al.</w:t>
      </w:r>
      <w:r w:rsidR="007E3D6B" w:rsidRPr="007E3D6B">
        <w:rPr>
          <w:rFonts w:cs="Times New Roman"/>
          <w:kern w:val="0"/>
        </w:rPr>
        <w:t>, 2024)</w:t>
      </w:r>
      <w:r w:rsidR="007E3D6B">
        <w:fldChar w:fldCharType="end"/>
      </w:r>
      <w:r w:rsidRPr="00337707">
        <w:t xml:space="preserve">. The regulatory compliance is imperative, particularly concerning data privacy as revealed in their recent scrutiny. Noncompliance could lead to hefty fines, which will end up tarnishing the Company’s reputation </w:t>
      </w:r>
      <w:r w:rsidR="00B76EA5" w:rsidRPr="00337707">
        <w:t>and</w:t>
      </w:r>
      <w:r w:rsidRPr="00337707">
        <w:t xml:space="preserve"> undermines their customers </w:t>
      </w:r>
      <w:r w:rsidR="00DE229B" w:rsidRPr="00337707">
        <w:t>trust</w:t>
      </w:r>
      <w:r w:rsidRPr="00337707">
        <w:t xml:space="preserve"> and rating</w:t>
      </w:r>
      <w:r w:rsidR="007E3D6B">
        <w:t xml:space="preserve"> </w:t>
      </w:r>
      <w:r w:rsidR="007E3D6B">
        <w:fldChar w:fldCharType="begin"/>
      </w:r>
      <w:r w:rsidR="007E3D6B">
        <w:instrText xml:space="preserve"> ADDIN ZOTERO_ITEM CSL_CITATION {"citationID":"4ue0A7s5","properties":{"formattedCitation":"(Chet, ogilvie and Glick, 2016)","plainCitation":"(Chet, ogilvie and Glick, 2016)","noteIndex":0},"citationItems":[{"id":3,"uris":["http://zotero.org/users/local/90rMeuHC/items/H2Q7FZY9"],"itemData":{"id":3,"type":"chapter","abstract":"Organization theorists and strategy researchers have effectively leveraged archival assessments of the environment to better understand organizational actions and performance. Despite the successes, several issues continue to plague research. Vague constitutive definitions and mismatches between constitutive and operational definitions are among the most pressing of these issues. To further develop the archival tradition, we clarified existing definitions and proposed new definitions where warranted. Our work has implications not only for the selection of concepts and measures in future work but also for interpretations of past research.","collection-title":"Research Methodology in Strategy and Management","container-title":"Research Methodology in Strategy and Management","ISBN":"978-0-7623-1339-6","note":"DOI: 10.1016/S1479-8387(06)03006-2","page":"97-122","publisher":"Emerald Group Publishing Limited","source":"Emerald Insight","title":"Assessing the External Environment: An Enrichment of the Archival Tradition","title-short":"Assessing the External Environment","URL":"https://doi.org/10.1016/S1479-8387(06)03006-2","volume":"3","author":[{"family":"Chet","given":"Miller C."},{"family":"ogilvie","given":"dt"},{"family":"Glick","given":"William H."}],"editor":[{"family":"J. Ketchen","given":"David"},{"family":"D. Bergh","given":"Donald"}],"accessed":{"date-parts":[["2024",2,18]]},"issued":{"date-parts":[["2016",1,1]]}}}],"schema":"https://github.com/citation-style-language/schema/raw/master/csl-citation.json"} </w:instrText>
      </w:r>
      <w:r w:rsidR="007E3D6B">
        <w:fldChar w:fldCharType="separate"/>
      </w:r>
      <w:r w:rsidR="007E3D6B" w:rsidRPr="007E3D6B">
        <w:t xml:space="preserve">(Chet, </w:t>
      </w:r>
      <w:proofErr w:type="spellStart"/>
      <w:r w:rsidR="007E3D6B" w:rsidRPr="007E3D6B">
        <w:t>ogilvie</w:t>
      </w:r>
      <w:proofErr w:type="spellEnd"/>
      <w:r w:rsidR="007E3D6B" w:rsidRPr="007E3D6B">
        <w:t xml:space="preserve"> and Glick, 2016)</w:t>
      </w:r>
      <w:r w:rsidR="007E3D6B">
        <w:fldChar w:fldCharType="end"/>
      </w:r>
      <w:r w:rsidRPr="00337707">
        <w:t xml:space="preserve">. Also, the accusations of monopoly power are a big issue which requires strategic and careful approach because its implication is much heavier than that of the previous issue, </w:t>
      </w:r>
      <w:r w:rsidR="00DE229B" w:rsidRPr="00337707">
        <w:t>it influences strategic decisions to ensure market access while also averting legal entanglements</w:t>
      </w:r>
      <w:r w:rsidR="007E3D6B">
        <w:t xml:space="preserve"> </w:t>
      </w:r>
      <w:r w:rsidR="007E3D6B">
        <w:fldChar w:fldCharType="begin"/>
      </w:r>
      <w:r w:rsidR="007E3D6B">
        <w:instrText xml:space="preserve"> ADDIN ZOTERO_ITEM CSL_CITATION {"citationID":"JNaumsgQ","properties":{"formattedCitation":"(Egami and Hartman, 2023)","plainCitation":"(Egami and Hartman, 2023)","noteIndex":0},"citationItems":[{"id":7,"uris":["http://zotero.org/users/local/90rMeuHC/items/TYBA7DSM"],"itemData":{"id":7,"type":"article-journal","abstract":"The external validity of causal findings is a focus of long-standing debates in the social sciences. Although the issue has been extensively studied at the conceptual level, in practice few empirical studies include an explicit analysis that is directed toward externally valid inferences. In this article, we make three contributions to improve empirical approaches for external validity. First, we propose a formal framework that encompasses four dimensions of external validity: -, -, -, and C-validity (populations, treatments, outcomes, and contexts). The proposed framework synthesizes diverse external validity concerns. We then distinguish two goals of generalization. To conduct effect-generalization—generalizing the magnitude of causal effects—we introduce three estimators of the target population causal effects. For sign-generalization—generalizing the direction of causal effects—we propose a novel multiple-testing procedure under weaker assumptions. We illustrate our methods through field, survey, and lab experiments as well as observational studies.","container-title":"American Political Science Review","DOI":"10.1017/S0003055422000880","ISSN":"0003-0554, 1537-5943","issue":"3","language":"en","page":"1070-1088","source":"Cambridge University Press","title":"Elements of External Validity: Framework, Design, and Analysis","title-short":"Elements of External Validity","volume":"117","author":[{"family":"Egami","given":"Naoki"},{"family":"Hartman","given":"Erin"}],"issued":{"date-parts":[["2023",8]]}}}],"schema":"https://github.com/citation-style-language/schema/raw/master/csl-citation.json"} </w:instrText>
      </w:r>
      <w:r w:rsidR="007E3D6B">
        <w:fldChar w:fldCharType="separate"/>
      </w:r>
      <w:r w:rsidR="007E3D6B" w:rsidRPr="007E3D6B">
        <w:t>(Egami and Hartman, 2023)</w:t>
      </w:r>
      <w:r w:rsidR="007E3D6B">
        <w:fldChar w:fldCharType="end"/>
      </w:r>
      <w:r w:rsidR="00DE229B" w:rsidRPr="00337707">
        <w:t>. In this case</w:t>
      </w:r>
      <w:r w:rsidR="00B76EA5" w:rsidRPr="00337707">
        <w:t>,</w:t>
      </w:r>
      <w:r w:rsidR="00DE229B" w:rsidRPr="00337707">
        <w:t xml:space="preserve"> the company’s lobbying effort will become critical and requires continuous investment in legal strategies and shaping a political landscape which will be conducive for their innovation</w:t>
      </w:r>
    </w:p>
    <w:p w14:paraId="6AD3E9AC" w14:textId="3C1D8BEB" w:rsidR="0079124B" w:rsidRPr="00337707" w:rsidRDefault="00AB6700" w:rsidP="00CD089F">
      <w:r w:rsidRPr="00337707">
        <w:t>The company economic dynamics relies on developed economics for stability; However, the global economic downturns tend to threaten their software and hardware sales</w:t>
      </w:r>
      <w:r w:rsidR="007E3D6B">
        <w:fldChar w:fldCharType="begin"/>
      </w:r>
      <w:r w:rsidR="007E3D6B">
        <w:instrText xml:space="preserve"> ADDIN ZOTERO_ITEM CSL_CITATION {"citationID":"ExxvQEBo","properties":{"formattedCitation":"(Mokhtar, 2021)","plainCitation":"(Mokhtar, 2021)","noteIndex":0},"citationItems":[{"id":16,"uris":["http://zotero.org/users/local/90rMeuHC/items/CEN8C9SD"],"itemData":{"id":16,"type":"article-journal","abstract":"This study aims to identify the determinants of key forces in the external and internal environment of event management to propose a sustainable environment analysis framework that will help organizers to improve the sustainability of the strategy formulation. The proposed framework incorporates sustainability practices, previous research on sustainable event management, existing strategies of sustainable strategic management, and the results from this study. This framework has adopted PEST Analysis (a framework used to analyse and monitor macro-environmental factors that may have a profound impact on an organization’s performance) in external environment analysis and Mckinsey 7s Framework in internal environment analysis to identify sustainable-related determinants of key forces to propose common sustainable practices to get common acceptance for sustainability. The identified determinants were applied in the proposed framework to guide event organizer when identifying key forces of external and internal environment which can influence to achieve sustainability in the event. On top of this, SWOT Analysis (a strategic planning technique used to help an organization to identify strengths, weaknesses, opportunities, and threat related to business competition) was adopted to help event organizers to identify the opportunities and threats in the external environment and understand the strengths and weakness of the organization to formulate effective sustainable strategies and move their events toward sustainability.","DOI":"10.1088/1755-1315/685/1/012005","note":"event-title: IOP Conference Series: Earth and Environmental Science\nADS Bibcode: 2021E&amp;ES..685a2005M","page":"012005","source":"NASA ADS","title":"A framework for sustainable environmental analysis","volume":"685","author":[{"family":"Mokhtar","given":"S.","dropping-particle":"'harin"}],"issued":{"date-parts":[["2021",3,1]]}}}],"schema":"https://github.com/citation-style-language/schema/raw/master/csl-citation.json"} </w:instrText>
      </w:r>
      <w:r w:rsidR="007E3D6B">
        <w:fldChar w:fldCharType="separate"/>
      </w:r>
      <w:r w:rsidR="007E3D6B" w:rsidRPr="007E3D6B">
        <w:t>(Mokhtar, 2021)</w:t>
      </w:r>
      <w:r w:rsidR="007E3D6B">
        <w:fldChar w:fldCharType="end"/>
      </w:r>
      <w:r w:rsidRPr="00337707">
        <w:t xml:space="preserve">. Exchange rates fluctuations in these developed countries also  add more complexity which impacts </w:t>
      </w:r>
      <w:r w:rsidR="0079124B" w:rsidRPr="00337707">
        <w:t>their</w:t>
      </w:r>
      <w:r w:rsidRPr="00337707">
        <w:t xml:space="preserve"> overseas profit</w:t>
      </w:r>
      <w:r w:rsidR="007E3D6B">
        <w:t xml:space="preserve"> </w:t>
      </w:r>
      <w:r w:rsidR="007E3D6B">
        <w:fldChar w:fldCharType="begin"/>
      </w:r>
      <w:r w:rsidR="007E3D6B">
        <w:instrText xml:space="preserve"> ADDIN ZOTERO_ITEM CSL_CITATION {"citationID":"0VOkvz5E","properties":{"formattedCitation":"(Modak, Sinha and Ghosh, 2023)","plainCitation":"(Modak, Sinha and Ghosh, 2023)","noteIndex":0},"citationItems":[{"id":24,"uris":["http://zotero.org/users/local/90rMeuHC/items/LAX89LK5"],"itemData":{"id":24,"type":"article-journal","abstract":"Remanufacturing, reuse, and recycling in supply chain (RRR &amp; Supply chain) are recently gaining significant attention from researchers. This bibliometric study aims to make overall research scenarios on RRR &amp; Supply chain by analyzing the published papers. For a collection of exclusive papers in this area, we rely on the well-known trustworthy database SCOPUS. The bibliometric study is done by the contents of publication and citation structure of influential papers, leading authors, institutions, and countries, citation structure of top ten journals, country analysis in the area of RRR &amp; Supply chain research. Present study reveals that S.M. Gupta has the highest number of publications, the USA is the most influential country, the renowned ‘Journal of Cleaner Production’ has published the greatest number of papers, and the Institute ‘Huazhong University of Science and Technology’ has the highest number of publications in this field. Through data mining this work revealed that closed loop supply chain, industry, waste, review, policy, circular economy, and sustainability are mostly used keywords while highly cited articles frequently used keywords like supply chain management; closed-loop supply chain; reverse logistics; article; logistics; manufacture; costs; decision making; environmental impact; and waste management. This study will help to fill the research gap and show a roadmap for future research direction in this area.","container-title":"International Journal of Information Management Data Insights","DOI":"10.1016/j.jjimei.2023.100160","ISSN":"2667-0968","issue":"1","journalAbbreviation":"International Journal of Information Management Data Insights","page":"100160","source":"ScienceDirect","title":"A review on remanufacturing, reuse, and recycling in supply chain—Exploring the evolution of information technology over two decades","volume":"3","author":[{"family":"Modak","given":"Nikunja Mohan"},{"family":"Sinha","given":"Sudipta"},{"family":"Ghosh","given":"Debabrata Kumar"}],"issued":{"date-parts":[["2023",4,1]]}}}],"schema":"https://github.com/citation-style-language/schema/raw/master/csl-citation.json"} </w:instrText>
      </w:r>
      <w:r w:rsidR="007E3D6B">
        <w:fldChar w:fldCharType="separate"/>
      </w:r>
      <w:r w:rsidR="007E3D6B" w:rsidRPr="007E3D6B">
        <w:t>(Modak, Sinha and Ghosh, 2023)</w:t>
      </w:r>
      <w:r w:rsidR="007E3D6B">
        <w:fldChar w:fldCharType="end"/>
      </w:r>
      <w:r w:rsidR="0079124B" w:rsidRPr="00337707">
        <w:t xml:space="preserve">. To solve this, a structured balance between cost optimization and retaining skilled talent is pivotal since their transition to the H-1B visa program also demands strategic foresight. </w:t>
      </w:r>
    </w:p>
    <w:p w14:paraId="3F08EF46" w14:textId="028ACE4C" w:rsidR="00C774D7" w:rsidRPr="00337707" w:rsidRDefault="0079124B" w:rsidP="00CD089F">
      <w:r w:rsidRPr="00337707">
        <w:lastRenderedPageBreak/>
        <w:t xml:space="preserve">The technological strategy of Microsoft revolves around cloud computing and sustainability commitments, </w:t>
      </w:r>
      <w:r w:rsidR="00BC3CFA" w:rsidRPr="00337707">
        <w:t>this</w:t>
      </w:r>
      <w:r w:rsidR="00B76EA5" w:rsidRPr="00337707">
        <w:t xml:space="preserve"> makes</w:t>
      </w:r>
      <w:r w:rsidRPr="00337707">
        <w:t xml:space="preserve"> product like Azure a crucial tool in </w:t>
      </w:r>
      <w:r w:rsidR="00905C93" w:rsidRPr="00337707">
        <w:t xml:space="preserve">their </w:t>
      </w:r>
      <w:r w:rsidRPr="00337707">
        <w:t>competitive positioning</w:t>
      </w:r>
      <w:r w:rsidR="007E3D6B">
        <w:fldChar w:fldCharType="begin"/>
      </w:r>
      <w:r w:rsidR="007E3D6B">
        <w:instrText xml:space="preserve"> ADDIN ZOTERO_ITEM CSL_CITATION {"citationID":"q1bHoHn2","properties":{"formattedCitation":"(Lee, Falahat and Sia, 2020)","plainCitation":"(Lee, Falahat and Sia, 2020)","noteIndex":0},"citationItems":[{"id":26,"uris":["http://zotero.org/users/local/90rMeuHC/items/CWFC5EFF"],"itemData":{"id":26,"type":"article-journal","abstract":"Purpose This paper identifies the forces that drive digital adoption among SMEs from low and high-tech industries in Malaysia. Design/methodology/approach This research uses multiple case analyses based on data gathered by in-depth interviews with key representatives of 20 firms from low and high-tech industries in Malaysia. Findings The findings suggest that digital adoption among SMEs derives by four fundamental forces, which are sales, marketing, process improvement and product development. Research limitations/implications This study employed qualitative research, but lack of geographic diversity limits the generalisability of the case findings. This study provides several suggestions to policymakers and technology suppliers on how to encourage adoption of digitalisation among SMEs. Originality/value This study proposes a model that presents the critical forces that drive digital adoption for export-oriented firms, thus enriching the knowledge in SME digitalisation literature.","container-title":"Asia-Pacific Journal of Business Administration","DOI":"10.1108/APJBA-05-2019-0093","ISSN":"1757-4323","issue":"1","note":"publisher: Emerald Publishing Limited","page":"80-97","source":"Emerald Insight","title":"Drivers of digital adoption: a multiple case analysis among low and high-tech industries in Malaysia","title-short":"Drivers of digital adoption","volume":"13","author":[{"family":"Lee","given":"Yan Yin"},{"family":"Falahat","given":"Mohammad"},{"family":"Sia","given":"Bik Kai"}],"issued":{"date-parts":[["2020",1,1]]}}}],"schema":"https://github.com/citation-style-language/schema/raw/master/csl-citation.json"} </w:instrText>
      </w:r>
      <w:r w:rsidR="007E3D6B">
        <w:fldChar w:fldCharType="separate"/>
      </w:r>
      <w:r w:rsidR="007E3D6B" w:rsidRPr="007E3D6B">
        <w:t xml:space="preserve">(Lee, </w:t>
      </w:r>
      <w:proofErr w:type="spellStart"/>
      <w:r w:rsidR="007E3D6B" w:rsidRPr="007E3D6B">
        <w:t>Falahat</w:t>
      </w:r>
      <w:proofErr w:type="spellEnd"/>
      <w:r w:rsidR="007E3D6B" w:rsidRPr="007E3D6B">
        <w:t xml:space="preserve"> and Sia, 2020)</w:t>
      </w:r>
      <w:r w:rsidR="007E3D6B">
        <w:fldChar w:fldCharType="end"/>
      </w:r>
      <w:r w:rsidRPr="00337707">
        <w:t>. The company has invested a lot of resources in research and development of this area</w:t>
      </w:r>
      <w:r w:rsidR="007E3D6B">
        <w:t xml:space="preserve"> </w:t>
      </w:r>
      <w:r w:rsidR="007E3D6B">
        <w:fldChar w:fldCharType="begin"/>
      </w:r>
      <w:r w:rsidR="007E3D6B">
        <w:instrText xml:space="preserve"> ADDIN ZOTERO_ITEM CSL_CITATION {"citationID":"GikUMuKz","properties":{"formattedCitation":"(Nkang, 2023)","plainCitation":"(Nkang, 2023)","noteIndex":0},"citationItems":[{"id":31,"uris":["http://zotero.org/users/local/90rMeuHC/items/3FZ2L7FP"],"itemData":{"id":31,"type":"book","abstract":"This study explains the effects of cloud computing in the defence sector.","note":"DOI: 10.13140/RG.2.2.32832.92160","source":"ResearchGate","title":"PESTLE Analysis Report for BAE Systems: Integrating Cloud Technology in the Defence Sector","title-short":"PESTLE Analysis Report for BAE Systems","author":[{"family":"Nkang","given":"Cynthia"}],"issued":{"date-parts":[["2023",5,12]]}}}],"schema":"https://github.com/citation-style-language/schema/raw/master/csl-citation.json"} </w:instrText>
      </w:r>
      <w:r w:rsidR="007E3D6B">
        <w:fldChar w:fldCharType="separate"/>
      </w:r>
      <w:r w:rsidR="007E3D6B" w:rsidRPr="007E3D6B">
        <w:t>(Nkang, 2023)</w:t>
      </w:r>
      <w:r w:rsidR="007E3D6B">
        <w:fldChar w:fldCharType="end"/>
      </w:r>
      <w:r w:rsidRPr="00337707">
        <w:t xml:space="preserve">. </w:t>
      </w:r>
      <w:r w:rsidR="00905C93" w:rsidRPr="00337707">
        <w:t>Thus,</w:t>
      </w:r>
      <w:r w:rsidRPr="00337707">
        <w:t xml:space="preserve"> its implication </w:t>
      </w:r>
      <w:r w:rsidR="00905C93" w:rsidRPr="00337707">
        <w:t>has been</w:t>
      </w:r>
      <w:r w:rsidRPr="00337707">
        <w:t xml:space="preserve"> profound as it has affected </w:t>
      </w:r>
      <w:r w:rsidR="00905C93" w:rsidRPr="00337707">
        <w:t>their</w:t>
      </w:r>
      <w:r w:rsidRPr="00337707">
        <w:t xml:space="preserve"> operational efficiency and </w:t>
      </w:r>
      <w:r w:rsidR="00905C93" w:rsidRPr="00337707">
        <w:t>customer experience generally. Also, Microsoft is heavily committed to sustainability which includes carbon neutrality</w:t>
      </w:r>
      <w:r w:rsidR="007E3D6B">
        <w:t xml:space="preserve"> </w:t>
      </w:r>
      <w:r w:rsidR="007E3D6B">
        <w:fldChar w:fldCharType="begin"/>
      </w:r>
      <w:r w:rsidR="007E3D6B">
        <w:instrText xml:space="preserve"> ADDIN ZOTERO_ITEM CSL_CITATION {"citationID":"zZKja4sh","properties":{"formattedCitation":"(Qisman, Rosadi and Abdullah, 2021)","plainCitation":"(Qisman, Rosadi and Abdullah, 2021)","noteIndex":0},"citationItems":[{"id":37,"uris":["http://zotero.org/users/local/90rMeuHC/items/Z56PGVCA"],"itemData":{"id":37,"type":"article-journal","abstract":"Mizan Computer Shop is a shop that is engaged in the trading sector, especially in the field of selling computers and supporting accessories. Growing and increasing number of business actors in the computer sector, can makes the players challenged to be able to create unique differentiation and clear positioning. So, that consumers can differentiate from their competitors. Competitive and dynamic market conditions make every company should always observe competition in their business environment. Retail stores need to use all of available resources including data. Data processing is expected to be able to provide information that can be used to support marketing strategies. One of the data processing methods that are often used in marketing strategies is the use of data mining techniques i.e Market Basket Analysis using a priori algorithm. The application is designed using the waterfall method which starts from analyzing user needs, designing a process using UML which consists of: Use Case Diagrams, Activity Diagrams and Sequence Diagrams . This Market Basket Analysis application was built using the PHP programming language. From the results of the analysis in this research, it can be concluded that for the combination of 2 items with the highest confidence value 100% and the lift ratio value 3.39 i.e if a consumer buys a Laptop Charger, he will also buy a keyboard and for a combination of 3 items with the highest confidence value 100% and the lift ratio value 2.17 i.e if a consumer buys a Joystick and Laptop, he will also buy a mouse.","container-title":"Journal of Physics: Conference Series","DOI":"10.1088/1742-6596/1722/1/012020","ISSN":"1742-6596","issue":"1","journalAbbreviation":"J. Phys.: Conf. Ser.","language":"en","note":"publisher: IOP Publishing","page":"012020","source":"Institute of Physics","title":"Market basket analysis using apriori algorithm to find consumer patterns in buying goods through transaction data (case study of Mizan computer retail stores)","volume":"1722","author":[{"family":"Qisman","given":"M."},{"family":"Rosadi","given":"R."},{"family":"Abdullah","given":"A. S."}],"issued":{"date-parts":[["2021",1]]}}}],"schema":"https://github.com/citation-style-language/schema/raw/master/csl-citation.json"} </w:instrText>
      </w:r>
      <w:r w:rsidR="007E3D6B">
        <w:fldChar w:fldCharType="separate"/>
      </w:r>
      <w:r w:rsidR="007E3D6B" w:rsidRPr="007E3D6B">
        <w:t>(Qisman, Rosadi and Abdullah, 2021)</w:t>
      </w:r>
      <w:r w:rsidR="007E3D6B">
        <w:fldChar w:fldCharType="end"/>
      </w:r>
      <w:r w:rsidR="00905C93" w:rsidRPr="00337707">
        <w:t xml:space="preserve">. This commitment has been fueled with a lot of financial and strategic investments which now produces an </w:t>
      </w:r>
      <w:r w:rsidR="00685E09" w:rsidRPr="00337707">
        <w:t>overarching implication</w:t>
      </w:r>
      <w:r w:rsidR="00BC3CFA" w:rsidRPr="00337707">
        <w:t xml:space="preserve"> such as</w:t>
      </w:r>
      <w:r w:rsidR="002B4C08" w:rsidRPr="00337707">
        <w:t xml:space="preserve"> improve</w:t>
      </w:r>
      <w:r w:rsidR="00BC3CFA" w:rsidRPr="00337707">
        <w:t>ment in</w:t>
      </w:r>
      <w:r w:rsidR="002B4C08" w:rsidRPr="00337707">
        <w:t xml:space="preserve"> the brand's reputation and changes with the </w:t>
      </w:r>
      <w:r w:rsidR="00BC3CFA" w:rsidRPr="00337707">
        <w:t>preference</w:t>
      </w:r>
      <w:r w:rsidR="002B4C08" w:rsidRPr="00337707">
        <w:t xml:space="preserve"> of the consumer</w:t>
      </w:r>
      <w:r w:rsidR="007E3D6B">
        <w:t xml:space="preserve"> </w:t>
      </w:r>
      <w:r w:rsidR="007E3D6B">
        <w:fldChar w:fldCharType="begin"/>
      </w:r>
      <w:r w:rsidR="0019547E">
        <w:instrText xml:space="preserve"> ADDIN ZOTERO_ITEM CSL_CITATION {"citationID":"1tRSEYeP","properties":{"formattedCitation":"(Roxana and Maiorescu, no date)","plainCitation":"(Roxana and Maiorescu, no date)","noteIndex":0},"citationItems":[{"id":34,"uris":["http://zotero.org/users/local/90rMeuHC/items/AJUXJBFG"],"itemData":{"id":34,"type":"webpage","title":"An Analysis of Online Perceptions in Response to Microsoft’s and Google’s Sexual Harassment Scandals - Roxana D. Maiorescu, 2024","URL":"https://journals.sagepub.com/doi/abs/10.1177/23294906241229178","author":[{"family":"Roxana","given":"D"},{"family":"Maiorescu","given":""}],"accessed":{"date-parts":[["2024",2,18]]}}}],"schema":"https://github.com/citation-style-language/schema/raw/master/csl-citation.json"} </w:instrText>
      </w:r>
      <w:r w:rsidR="007E3D6B">
        <w:fldChar w:fldCharType="separate"/>
      </w:r>
      <w:r w:rsidR="0019547E" w:rsidRPr="0019547E">
        <w:t xml:space="preserve">(Roxana and </w:t>
      </w:r>
      <w:proofErr w:type="spellStart"/>
      <w:r w:rsidR="0019547E" w:rsidRPr="0019547E">
        <w:t>Maiorescu</w:t>
      </w:r>
      <w:proofErr w:type="spellEnd"/>
      <w:r w:rsidR="0019547E" w:rsidRPr="0019547E">
        <w:t xml:space="preserve">, </w:t>
      </w:r>
      <w:r w:rsidR="0019547E">
        <w:t>2022</w:t>
      </w:r>
      <w:r w:rsidR="0019547E" w:rsidRPr="0019547E">
        <w:t>)</w:t>
      </w:r>
      <w:r w:rsidR="007E3D6B">
        <w:fldChar w:fldCharType="end"/>
      </w:r>
      <w:r w:rsidR="008543C9" w:rsidRPr="00337707">
        <w:t>.</w:t>
      </w:r>
    </w:p>
    <w:p w14:paraId="0D159211" w14:textId="57133D97" w:rsidR="008543C9" w:rsidRPr="00337707" w:rsidRDefault="006C1A5D" w:rsidP="00E358D7">
      <w:r w:rsidRPr="00337707">
        <w:t>Data privacy regulations and antitrust concerns are significantly influencing Microsoft’s strategy</w:t>
      </w:r>
      <w:r w:rsidR="0019547E">
        <w:t xml:space="preserve"> </w:t>
      </w:r>
      <w:r w:rsidR="0019547E">
        <w:fldChar w:fldCharType="begin"/>
      </w:r>
      <w:r w:rsidR="0019547E">
        <w:instrText xml:space="preserve"> ADDIN ZOTERO_ITEM CSL_CITATION {"citationID":"ZbsZYzol","properties":{"formattedCitation":"(Brebbia and Pineda, 2020)","plainCitation":"(Brebbia and Pineda, 2020)","noteIndex":0},"citationItems":[{"id":43,"uris":["http://zotero.org/users/local/90rMeuHC/items/GDAZ4TRF"],"itemData":{"id":43,"type":"book","abstract":"Tourism has become a major international industry, with many countries all over the world relying on the income it produces. Because it is a major source of finances and employment, government and other institutions activitely promote tourism, regardless of the impact on the environment, ecology and social structure of the region. The demands of tourism can contribute to the destruction of the natural and cultural environment upon which it depends. The natural and cultural landscape&amp;#39;s capacity to accommodate the local and worldwide effects of tourism, the typology thereof and its implications for the economy and society constitute very important study objectives. The development of tourism can result in the degradation of natural landscapes that paradoxically attract tourists to such areas. Featured topics include: Tourism Strategies; Tourism as a Tool of Development; Tourism Impact; Tourism and Protected Areas; Rural Tourism; Community Involvement; IT and Tourism; Climate Change and Tourism; Environmental Issues; Art, Architecture and Culture; Modelling; Emergent Strategies for Tourism Development; Landscape and Tourism; Tourism and Urban Planning.","ISBN":"978-1-84564-458-1","language":"en","note":"Google-Books-ID: E2iQGWzudxsC","number-of-pages":"626","publisher":"WIT Press","source":"Google Books","title":"Sustainable Tourism IV","author":[{"family":"Brebbia","given":"C. A."},{"family":"Pineda","given":"F. D."}],"issued":{"date-parts":[["2020",8,7]]}}}],"schema":"https://github.com/citation-style-language/schema/raw/master/csl-citation.json"} </w:instrText>
      </w:r>
      <w:r w:rsidR="0019547E">
        <w:fldChar w:fldCharType="separate"/>
      </w:r>
      <w:r w:rsidR="0019547E" w:rsidRPr="0019547E">
        <w:t>(</w:t>
      </w:r>
      <w:proofErr w:type="spellStart"/>
      <w:r w:rsidR="0019547E" w:rsidRPr="0019547E">
        <w:t>Brebbia</w:t>
      </w:r>
      <w:proofErr w:type="spellEnd"/>
      <w:r w:rsidR="0019547E" w:rsidRPr="0019547E">
        <w:t xml:space="preserve"> and Pineda, 2020)</w:t>
      </w:r>
      <w:r w:rsidR="0019547E">
        <w:fldChar w:fldCharType="end"/>
      </w:r>
      <w:r w:rsidRPr="00337707">
        <w:t>. The organisation continues to devise measures to adhere to data privacy regulations like GDPR, which is a complex but necessary aspect</w:t>
      </w:r>
      <w:r w:rsidR="0019547E">
        <w:t xml:space="preserve"> </w:t>
      </w:r>
      <w:r w:rsidR="0019547E">
        <w:fldChar w:fldCharType="begin"/>
      </w:r>
      <w:r w:rsidR="0019547E">
        <w:instrText xml:space="preserve"> ADDIN ZOTERO_ITEM CSL_CITATION {"citationID":"dPgVIUA1","properties":{"formattedCitation":"(Poniachek, 2019)","plainCitation":"(Poniachek, 2019)","noteIndex":0},"citationItems":[{"id":20,"uris":["http://zotero.org/users/local/90rMeuHC/items/V33E92H3"],"itemData":{"id":20,"type":"chapter","collection-number":"Volume 1","collection-title":"World Scientific Series in Modern Finance: Advanced Topics in Finance for the Academician and Practitioner","container-title":"Cases in Financial Management","ISBN":"9789811216732","note":"DOI: 10.1142/9789811216749_0011","page":"149-182","publisher":"WORLD SCIENTIFIC","source":"worldscientific.com (Atypon)","title":"Microsoft Corporation Notes Offering Valuation","URL":"https://www.worldscientific.com/doi/abs/10.1142/9789811216749_0011","volume":"Volume 1","author":[{"family":"Poniachek","given":"Harvey A."}],"accessed":{"date-parts":[["2024",2,18]]},"issued":{"date-parts":[["2019",12,19]]}}}],"schema":"https://github.com/citation-style-language/schema/raw/master/csl-citation.json"} </w:instrText>
      </w:r>
      <w:r w:rsidR="0019547E">
        <w:fldChar w:fldCharType="separate"/>
      </w:r>
      <w:r w:rsidR="0019547E" w:rsidRPr="0019547E">
        <w:t>(</w:t>
      </w:r>
      <w:proofErr w:type="spellStart"/>
      <w:r w:rsidR="0019547E" w:rsidRPr="0019547E">
        <w:t>Poniachek</w:t>
      </w:r>
      <w:proofErr w:type="spellEnd"/>
      <w:r w:rsidR="0019547E" w:rsidRPr="0019547E">
        <w:t>, 2019)</w:t>
      </w:r>
      <w:r w:rsidR="0019547E">
        <w:fldChar w:fldCharType="end"/>
      </w:r>
      <w:r w:rsidRPr="00337707">
        <w:t>. Hence, the company must continue to invest in compliance measures and user-centric  data practices to mitigate legal risks.</w:t>
      </w:r>
      <w:r w:rsidR="00FD11D5" w:rsidRPr="00337707">
        <w:t xml:space="preserve"> Legal entanglements often lead to significant financial settlements, affecting the company’s bottom line</w:t>
      </w:r>
      <w:r w:rsidR="0019547E">
        <w:t xml:space="preserve"> </w:t>
      </w:r>
      <w:r w:rsidR="0019547E">
        <w:fldChar w:fldCharType="begin"/>
      </w:r>
      <w:r w:rsidR="0019547E">
        <w:instrText xml:space="preserve"> ADDIN ZOTERO_ITEM CSL_CITATION {"citationID":"IYMqT9tP","properties":{"formattedCitation":"(M. Galindro {\\i{}et al.}, 2020)","plainCitation":"(M. Galindro et al., 2020)","noteIndex":0},"citationItems":[{"id":8,"uris":["http://zotero.org/users/local/90rMeuHC/items/UDVLUSV7"],"itemData":{"id":8,"type":"article-journal","abstract":"Environmental product declarations (EPDs) are standardized tools based on life cycle assessment (LCA) to communicate and compare environmental performance of products according to well-defined product category rules (PCRs). However, despite the comparability enabled by the PCRs, the use of this information for benchmarking is still challenging, since there is still no consensus or standardization regarding techniques and procedures to be adopted. Therefore, here, we suggest and apply a framework to benchmark and develop a ranking system for the products based on data from EPDs.","container-title":"The International Journal of Life Cycle Assessment","DOI":"10.1007/s11367-019-01639-1","ISSN":"1614-7502","issue":"12","journalAbbreviation":"Int J Life Cycle Assess","language":"en","page":"2417-2431","source":"Springer Link","title":"Use of data envelopment analysis to benchmark environmental product declarations—a suggested framework","volume":"25","author":[{"family":"M. Galindro","given":"Bruno"},{"family":"Bey","given":"Niki"},{"family":"I. Olsen","given":"Stig"},{"family":"E. Fries","given":"Carlos"},{"family":"R. Soares","given":"Sebastião"}],"issued":{"date-parts":[["2020",12,1]]}}}],"schema":"https://github.com/citation-style-language/schema/raw/master/csl-citation.json"} </w:instrText>
      </w:r>
      <w:r w:rsidR="0019547E">
        <w:fldChar w:fldCharType="separate"/>
      </w:r>
      <w:r w:rsidR="0019547E" w:rsidRPr="0019547E">
        <w:rPr>
          <w:rFonts w:cs="Times New Roman"/>
          <w:kern w:val="0"/>
        </w:rPr>
        <w:t xml:space="preserve">(M. Galindro </w:t>
      </w:r>
      <w:r w:rsidR="0019547E" w:rsidRPr="0019547E">
        <w:rPr>
          <w:rFonts w:cs="Times New Roman"/>
          <w:i/>
          <w:iCs/>
          <w:kern w:val="0"/>
        </w:rPr>
        <w:t>et al.</w:t>
      </w:r>
      <w:r w:rsidR="0019547E" w:rsidRPr="0019547E">
        <w:rPr>
          <w:rFonts w:cs="Times New Roman"/>
          <w:kern w:val="0"/>
        </w:rPr>
        <w:t>, 2020)</w:t>
      </w:r>
      <w:r w:rsidR="0019547E">
        <w:fldChar w:fldCharType="end"/>
      </w:r>
      <w:r w:rsidR="00FD11D5" w:rsidRPr="00337707">
        <w:t xml:space="preserve">. Although, </w:t>
      </w:r>
      <w:r w:rsidR="00587352">
        <w:t xml:space="preserve">Proactive </w:t>
      </w:r>
      <w:r w:rsidR="00FD11D5" w:rsidRPr="00337707">
        <w:t>legal measures and lobbying efforts are essential, they also incur additional costs</w:t>
      </w:r>
      <w:r w:rsidR="0019547E">
        <w:t xml:space="preserve"> </w:t>
      </w:r>
      <w:r w:rsidR="0019547E">
        <w:fldChar w:fldCharType="begin"/>
      </w:r>
      <w:r w:rsidR="0019547E">
        <w:instrText xml:space="preserve"> ADDIN ZOTERO_ITEM CSL_CITATION {"citationID":"ZGrge5sJ","properties":{"formattedCitation":"(Modak, Sinha and Ghosh, 2023)","plainCitation":"(Modak, Sinha and Ghosh, 2023)","noteIndex":0},"citationItems":[{"id":24,"uris":["http://zotero.org/users/local/90rMeuHC/items/LAX89LK5"],"itemData":{"id":24,"type":"article-journal","abstract":"Remanufacturing, reuse, and recycling in supply chain (RRR &amp; Supply chain) are recently gaining significant attention from researchers. This bibliometric study aims to make overall research scenarios on RRR &amp; Supply chain by analyzing the published papers. For a collection of exclusive papers in this area, we rely on the well-known trustworthy database SCOPUS. The bibliometric study is done by the contents of publication and citation structure of influential papers, leading authors, institutions, and countries, citation structure of top ten journals, country analysis in the area of RRR &amp; Supply chain research. Present study reveals that S.M. Gupta has the highest number of publications, the USA is the most influential country, the renowned ‘Journal of Cleaner Production’ has published the greatest number of papers, and the Institute ‘Huazhong University of Science and Technology’ has the highest number of publications in this field. Through data mining this work revealed that closed loop supply chain, industry, waste, review, policy, circular economy, and sustainability are mostly used keywords while highly cited articles frequently used keywords like supply chain management; closed-loop supply chain; reverse logistics; article; logistics; manufacture; costs; decision making; environmental impact; and waste management. This study will help to fill the research gap and show a roadmap for future research direction in this area.","container-title":"International Journal of Information Management Data Insights","DOI":"10.1016/j.jjimei.2023.100160","ISSN":"2667-0968","issue":"1","journalAbbreviation":"International Journal of Information Management Data Insights","page":"100160","source":"ScienceDirect","title":"A review on remanufacturing, reuse, and recycling in supply chain—Exploring the evolution of information technology over two decades","volume":"3","author":[{"family":"Modak","given":"Nikunja Mohan"},{"family":"Sinha","given":"Sudipta"},{"family":"Ghosh","given":"Debabrata Kumar"}],"issued":{"date-parts":[["2023",4,1]]}}}],"schema":"https://github.com/citation-style-language/schema/raw/master/csl-citation.json"} </w:instrText>
      </w:r>
      <w:r w:rsidR="0019547E">
        <w:fldChar w:fldCharType="separate"/>
      </w:r>
      <w:r w:rsidR="0019547E" w:rsidRPr="0019547E">
        <w:t>(Modak, Sinha and Ghosh, 2023)</w:t>
      </w:r>
      <w:r w:rsidR="0019547E">
        <w:fldChar w:fldCharType="end"/>
      </w:r>
      <w:r w:rsidR="00FD11D5" w:rsidRPr="00337707">
        <w:t>. Financial resources that could be used for research, development, and innovation is diverted when resources are allocated on legal matters</w:t>
      </w:r>
      <w:r w:rsidR="0019547E">
        <w:t xml:space="preserve"> </w:t>
      </w:r>
      <w:r w:rsidR="0019547E">
        <w:fldChar w:fldCharType="begin"/>
      </w:r>
      <w:r w:rsidR="0019547E">
        <w:instrText xml:space="preserve"> ADDIN ZOTERO_ITEM CSL_CITATION {"citationID":"jgmedKnE","properties":{"formattedCitation":"(Qisman, Rosadi and Abdullah, 2021)","plainCitation":"(Qisman, Rosadi and Abdullah, 2021)","noteIndex":0},"citationItems":[{"id":37,"uris":["http://zotero.org/users/local/90rMeuHC/items/Z56PGVCA"],"itemData":{"id":37,"type":"article-journal","abstract":"Mizan Computer Shop is a shop that is engaged in the trading sector, especially in the field of selling computers and supporting accessories. Growing and increasing number of business actors in the computer sector, can makes the players challenged to be able to create unique differentiation and clear positioning. So, that consumers can differentiate from their competitors. Competitive and dynamic market conditions make every company should always observe competition in their business environment. Retail stores need to use all of available resources including data. Data processing is expected to be able to provide information that can be used to support marketing strategies. One of the data processing methods that are often used in marketing strategies is the use of data mining techniques i.e Market Basket Analysis using a priori algorithm. The application is designed using the waterfall method which starts from analyzing user needs, designing a process using UML which consists of: Use Case Diagrams, Activity Diagrams and Sequence Diagrams . This Market Basket Analysis application was built using the PHP programming language. From the results of the analysis in this research, it can be concluded that for the combination of 2 items with the highest confidence value 100% and the lift ratio value 3.39 i.e if a consumer buys a Laptop Charger, he will also buy a keyboard and for a combination of 3 items with the highest confidence value 100% and the lift ratio value 2.17 i.e if a consumer buys a Joystick and Laptop, he will also buy a mouse.","container-title":"Journal of Physics: Conference Series","DOI":"10.1088/1742-6596/1722/1/012020","ISSN":"1742-6596","issue":"1","journalAbbreviation":"J. Phys.: Conf. Ser.","language":"en","note":"publisher: IOP Publishing","page":"012020","source":"Institute of Physics","title":"Market basket analysis using apriori algorithm to find consumer patterns in buying goods through transaction data (case study of Mizan computer retail stores)","volume":"1722","author":[{"family":"Qisman","given":"M."},{"family":"Rosadi","given":"R."},{"family":"Abdullah","given":"A. S."}],"issued":{"date-parts":[["2021",1]]}}}],"schema":"https://github.com/citation-style-language/schema/raw/master/csl-citation.json"} </w:instrText>
      </w:r>
      <w:r w:rsidR="0019547E">
        <w:fldChar w:fldCharType="separate"/>
      </w:r>
      <w:r w:rsidR="0019547E" w:rsidRPr="0019547E">
        <w:t>(Qisman, Rosadi and Abdullah, 2021)</w:t>
      </w:r>
      <w:r w:rsidR="0019547E">
        <w:fldChar w:fldCharType="end"/>
      </w:r>
      <w:r w:rsidR="00FD11D5" w:rsidRPr="00337707">
        <w:t xml:space="preserve">. Hence, Microsoft must aim to balance their legal defence expenditures with its </w:t>
      </w:r>
      <w:r w:rsidR="003453D3" w:rsidRPr="00337707">
        <w:t>long-term</w:t>
      </w:r>
      <w:r w:rsidR="00FD11D5" w:rsidRPr="00337707">
        <w:t xml:space="preserve"> financial objectives, aiming for stability and growth.</w:t>
      </w:r>
    </w:p>
    <w:p w14:paraId="2A9B5A75" w14:textId="59A9A7CF" w:rsidR="008543C9" w:rsidRPr="00337707" w:rsidRDefault="008543C9" w:rsidP="008543C9">
      <w:r w:rsidRPr="00337707">
        <w:t>The dynamic interplay of political tensions and economic stability significantly influences Microsoft's decision-making and market positioning</w:t>
      </w:r>
      <w:r w:rsidR="0019547E">
        <w:t xml:space="preserve"> </w:t>
      </w:r>
      <w:r w:rsidR="0019547E">
        <w:fldChar w:fldCharType="begin"/>
      </w:r>
      <w:r w:rsidR="0019547E">
        <w:instrText xml:space="preserve"> ADDIN ZOTERO_ITEM CSL_CITATION {"citationID":"oOZnYJ6C","properties":{"formattedCitation":"(Qisman, Rosadi and Abdullah, 2021)","plainCitation":"(Qisman, Rosadi and Abdullah, 2021)","noteIndex":0},"citationItems":[{"id":37,"uris":["http://zotero.org/users/local/90rMeuHC/items/Z56PGVCA"],"itemData":{"id":37,"type":"article-journal","abstract":"Mizan Computer Shop is a shop that is engaged in the trading sector, especially in the field of selling computers and supporting accessories. Growing and increasing number of business actors in the computer sector, can makes the players challenged to be able to create unique differentiation and clear positioning. So, that consumers can differentiate from their competitors. Competitive and dynamic market conditions make every company should always observe competition in their business environment. Retail stores need to use all of available resources including data. Data processing is expected to be able to provide information that can be used to support marketing strategies. One of the data processing methods that are often used in marketing strategies is the use of data mining techniques i.e Market Basket Analysis using a priori algorithm. The application is designed using the waterfall method which starts from analyzing user needs, designing a process using UML which consists of: Use Case Diagrams, Activity Diagrams and Sequence Diagrams . This Market Basket Analysis application was built using the PHP programming language. From the results of the analysis in this research, it can be concluded that for the combination of 2 items with the highest confidence value 100% and the lift ratio value 3.39 i.e if a consumer buys a Laptop Charger, he will also buy a keyboard and for a combination of 3 items with the highest confidence value 100% and the lift ratio value 2.17 i.e if a consumer buys a Joystick and Laptop, he will also buy a mouse.","container-title":"Journal of Physics: Conference Series","DOI":"10.1088/1742-6596/1722/1/012020","ISSN":"1742-6596","issue":"1","journalAbbreviation":"J. Phys.: Conf. Ser.","language":"en","note":"publisher: IOP Publishing","page":"012020","source":"Institute of Physics","title":"Market basket analysis using apriori algorithm to find consumer patterns in buying goods through transaction data (case study of Mizan computer retail stores)","volume":"1722","author":[{"family":"Qisman","given":"M."},{"family":"Rosadi","given":"R."},{"family":"Abdullah","given":"A. S."}],"issued":{"date-parts":[["2021",1]]}}}],"schema":"https://github.com/citation-style-language/schema/raw/master/csl-citation.json"} </w:instrText>
      </w:r>
      <w:r w:rsidR="0019547E">
        <w:fldChar w:fldCharType="separate"/>
      </w:r>
      <w:r w:rsidR="0019547E" w:rsidRPr="0019547E">
        <w:t>(Qisman, Rosadi and Abdullah, 2021)</w:t>
      </w:r>
      <w:r w:rsidR="0019547E">
        <w:fldChar w:fldCharType="end"/>
      </w:r>
      <w:r w:rsidRPr="00337707">
        <w:t>. Geopolitical conflicts, such as the US-China trade war, also disrupt supply chains. Regulatory scrutiny necessitates careful compliance, presenting opportunities for Microsoft to lead in data privacy and antitrust measures, enhancing brand reputation</w:t>
      </w:r>
      <w:r w:rsidR="0019547E">
        <w:t xml:space="preserve"> </w:t>
      </w:r>
      <w:r w:rsidR="0019547E">
        <w:fldChar w:fldCharType="begin"/>
      </w:r>
      <w:r w:rsidR="0019547E">
        <w:instrText xml:space="preserve"> ADDIN ZOTERO_ITEM CSL_CITATION {"citationID":"lzOhktNP","properties":{"formattedCitation":"(Uitto, 2018)","plainCitation":"(Uitto, 2018)","noteIndex":0},"citationItems":[{"id":6,"uris":["http://zotero.org/users/local/90rMeuHC/items/VMP4JQSU"],"itemData":{"id":6,"type":"article-journal","abstract":"The article emphasizes the importance of evaluation in the context of sustainable development. It focuses on the so called environment-poverty nexus where issues of environmental conservation and management meet the social and economic development needs. Given the threats to the global environment and the forces of economic development that work against it, it is crucial that environmental policies, strategies, programmes and projects are designed and implemented in an effective manner producing lasting impacts. Evaluation is a central tool for analysing what works, why and under what circumstances to inform policy making and programme design. Environmental evaluation faces specific challenges due to the complex nature of the environment-poverty nexus. Based on a review of evaluation literature and practical experiences with evaluations conducted on the nexus in the international development arena, the article draws lessons for evaluating sustainable development. It concludes by suggesting that strong evaluation be built into the new Sustainable Development Goals.","container-title":"Global Policy","DOI":"10.1111/1758-5899.12347","ISSN":"1758-5899","issue":"3","language":"en","license":"© 2016 University of Durham and John Wiley &amp; Sons, Ltd","note":"_eprint: https://onlinelibrary.wiley.com/doi/pdf/10.1111/1758-5899.12347","page":"441-447","source":"Wiley Online Library","title":"The Environment-poverty Nexus in Evaluation: Implications for the Sustainable Development Goals","title-short":"The Environment-poverty Nexus in Evaluation","volume":"7","author":[{"family":"Uitto","given":"Juha I."}],"issued":{"date-parts":[["2018",7,23]]}}}],"schema":"https://github.com/citation-style-language/schema/raw/master/csl-citation.json"} </w:instrText>
      </w:r>
      <w:r w:rsidR="0019547E">
        <w:fldChar w:fldCharType="separate"/>
      </w:r>
      <w:r w:rsidR="0019547E" w:rsidRPr="0019547E">
        <w:t>(Uitto, 2018)</w:t>
      </w:r>
      <w:r w:rsidR="0019547E">
        <w:fldChar w:fldCharType="end"/>
      </w:r>
      <w:r w:rsidRPr="00337707">
        <w:t>. During economic downturns, the company can pivot to subscription-based models, fostering innovation through strategic R&amp;D investments</w:t>
      </w:r>
      <w:r w:rsidR="0019547E">
        <w:t xml:space="preserve"> </w:t>
      </w:r>
      <w:r w:rsidR="0019547E">
        <w:fldChar w:fldCharType="begin"/>
      </w:r>
      <w:r w:rsidR="0019547E">
        <w:instrText xml:space="preserve"> ADDIN ZOTERO_ITEM CSL_CITATION {"citationID":"dN2L29x4","properties":{"formattedCitation":"(Gurl, 2017)","plainCitation":"(Gurl, 2017)","noteIndex":0},"citationItems":[{"id":78,"uris":["http://zotero.org/users/local/90rMeuHC/items/W29XNXYN"],"itemData":{"id":78,"type":"article-journal","abstract":"This study is a literature review on SWOT, qualitative and descriptive in nature. The study will examine SWOT Analysis in a historical, theoretical, time frame perspective, as an effective situation analysis technique which plays an important role in the fields of marketing, public relations, advertising and in any fields of requiring strategic planning. SWOT Analysis is an analysis method used to evaluate the ‘strengths’, ‘weaknesses’, ‘opportunities’ and ‘threats’ involved in an organization, a plan, a project, a person or a business activity. In this qualitative and descriptive study, firstly the position of SWOT Analysis in the strategic management process is explained, secondly the components of SWOT Analysis is examined. The study includes an international sports wear brand’s SWOT Analysis; historical origins of SWOT, advantages-disadvantages and the limitations of SWOT is also reviewed. Keywords: SWOT Matrix, TOWS Analysis, TOWS Matrix, Planning, Strategic Planning.","language":"en","source":"demo.dspacedirect.org","title":"SWOT ANALYSIS: A THEORETICAL REVIEW","title-short":"SWOT ANALYSIS","URL":"http://hdl.handle.net/10673/792","author":[{"family":"Gurl","given":"Emet"}],"accessed":{"date-parts":[["2024",2,18]]},"issued":{"date-parts":[["2017",8,11]]}}}],"schema":"https://github.com/citation-style-language/schema/raw/master/csl-citation.json"} </w:instrText>
      </w:r>
      <w:r w:rsidR="0019547E">
        <w:fldChar w:fldCharType="separate"/>
      </w:r>
      <w:r w:rsidR="0019547E" w:rsidRPr="0019547E">
        <w:t>(Gurl, 2017)</w:t>
      </w:r>
      <w:r w:rsidR="0019547E">
        <w:fldChar w:fldCharType="end"/>
      </w:r>
      <w:r w:rsidRPr="00337707">
        <w:t>. Adapting pricing strategies and geographical diversification in response to fluctuating exchange rates can maintain market positioning</w:t>
      </w:r>
      <w:r w:rsidR="0019547E">
        <w:t xml:space="preserve"> </w:t>
      </w:r>
      <w:r w:rsidR="0019547E">
        <w:fldChar w:fldCharType="begin"/>
      </w:r>
      <w:r w:rsidR="0019547E">
        <w:instrText xml:space="preserve"> ADDIN ZOTERO_ITEM CSL_CITATION {"citationID":"Qz48XA8B","properties":{"formattedCitation":"(Hulten, 2020)","plainCitation":"(Hulten, 2020)","noteIndex":0},"citationItems":[{"id":55,"uris":["http://zotero.org/users/local/90rMeuHC/items/KBSAMAXX"],"itemData":{"id":55,"type":"article","abstract":"A great deal of research has been devoted to the effects of technical change on economic growth. Less attention has been given to the factors driving the growth of the technological innovators themselves. This paper examines the case of one of the central contributors to the IT revolution, the Microsoft Corporation. The company's sources of growth are estimated using the conventional Solow-Jorgenson-Griliches \"residual\" model, expanded to include investments in product research and development, sales and marketing, and organizational development (collectively termed the company's \"intangible\" capital). The picture of Microsoft that emerges from this analysis is a story about the successful use of knowledge inputs to produce knowledge outputs. It is also a story of the importance of product innovation, rather than process innovation, as a source of total factor productivity growth. The theoretical underpinnings of the empirical analysis are also examined, and a model is sketched in which the neoclassical growth accounting framework is linked to the theoretically messier world of the Schumpeterian competitor via the Berndt-Fuss theorem on capital utilization.","collection-title":"Working Paper Series","DOI":"10.3386/w15799","genre":"Working Paper","note":"DOI: 10.3386/w15799","number":"15799","publisher":"National Bureau of Economic Research","source":"National Bureau of Economic Research","title":"Decoding Microsoft: Intangible Capital as a Source of Company Growth","title-short":"Decoding Microsoft","URL":"https://www.nber.org/papers/w15799","author":[{"family":"Hulten","given":"Charles R."}],"accessed":{"date-parts":[["2024",2,18]]},"issued":{"date-parts":[["2020",3]]}}}],"schema":"https://github.com/citation-style-language/schema/raw/master/csl-citation.json"} </w:instrText>
      </w:r>
      <w:r w:rsidR="0019547E">
        <w:fldChar w:fldCharType="separate"/>
      </w:r>
      <w:r w:rsidR="0019547E" w:rsidRPr="0019547E">
        <w:t>(Hulten, 2020)</w:t>
      </w:r>
      <w:r w:rsidR="0019547E">
        <w:fldChar w:fldCharType="end"/>
      </w:r>
      <w:r w:rsidRPr="00337707">
        <w:t>. Microsoft's resilient response to political and economic challenges lies in strategic agility, emphasizing cloud-based services, and prioritizing data privacy to turn challenges into opportunities</w:t>
      </w:r>
      <w:r w:rsidR="0019547E">
        <w:t xml:space="preserve"> </w:t>
      </w:r>
      <w:r w:rsidR="0019547E">
        <w:fldChar w:fldCharType="begin"/>
      </w:r>
      <w:r w:rsidR="0019547E">
        <w:instrText xml:space="preserve"> ADDIN ZOTERO_ITEM CSL_CITATION {"citationID":"Rf8lJMql","properties":{"formattedCitation":"(Brown {\\i{}et al.}, 2014)","plainCitation":"(Brown et al., 2014)","noteIndex":0},"citationItems":[{"id":73,"uris":["http://zotero.org/users/local/90rMeuHC/items/ICGVNUL2"],"itemData":{"id":73,"type":"article-journal","abstract":"The use of network meta-analysis has increased dramatically in recent years. WinBUGS, a freely available Bayesian software package, has been the most widely used software package to conduct network meta-analyses. However, the learning curve for WinBUGS can be daunting, especially for new users. Furthermore, critical appraisal of network meta-analyses conducted in WinBUGS can be challenging given its limited data manipulation capabilities and the fact that generation of graphical output from network meta-analyses often relies on different software packages than the analyses themselves.","container-title":"Systematic Reviews","DOI":"10.1186/2046-4053-3-110","ISSN":"2046-4053","issue":"1","journalAbbreviation":"Systematic Reviews","page":"110","source":"BioMed Central","title":"A Microsoft-Excel-based tool for running and critically appraising network meta-analyses—an overview and application of NetMetaXL","volume":"3","author":[{"family":"Brown","given":"Stephen"},{"family":"Hutton","given":"Brian"},{"family":"Clifford","given":"Tammy"},{"family":"Coyle","given":"Doug"},{"family":"Grima","given":"Daniel"},{"family":"Wells","given":"George"},{"family":"Cameron","given":"Chris"}],"issued":{"date-parts":[["2014",9,29]]}}}],"schema":"https://github.com/citation-style-language/schema/raw/master/csl-citation.json"} </w:instrText>
      </w:r>
      <w:r w:rsidR="0019547E">
        <w:fldChar w:fldCharType="separate"/>
      </w:r>
      <w:r w:rsidR="0019547E" w:rsidRPr="0019547E">
        <w:rPr>
          <w:rFonts w:cs="Times New Roman"/>
          <w:kern w:val="0"/>
        </w:rPr>
        <w:t xml:space="preserve">(Brown </w:t>
      </w:r>
      <w:r w:rsidR="0019547E" w:rsidRPr="0019547E">
        <w:rPr>
          <w:rFonts w:cs="Times New Roman"/>
          <w:i/>
          <w:iCs/>
          <w:kern w:val="0"/>
        </w:rPr>
        <w:t>et al.</w:t>
      </w:r>
      <w:r w:rsidR="0019547E" w:rsidRPr="0019547E">
        <w:rPr>
          <w:rFonts w:cs="Times New Roman"/>
          <w:kern w:val="0"/>
        </w:rPr>
        <w:t>, 2014)</w:t>
      </w:r>
      <w:r w:rsidR="0019547E">
        <w:fldChar w:fldCharType="end"/>
      </w:r>
      <w:r w:rsidRPr="00337707">
        <w:t xml:space="preserve">. </w:t>
      </w:r>
    </w:p>
    <w:p w14:paraId="52E9741B" w14:textId="1899D473" w:rsidR="00C774D7" w:rsidRPr="00337707" w:rsidRDefault="008543C9" w:rsidP="00CA237A">
      <w:pPr>
        <w:pStyle w:val="Heading1"/>
        <w:jc w:val="center"/>
      </w:pPr>
      <w:r w:rsidRPr="00337707">
        <w:br w:type="page"/>
      </w:r>
      <w:bookmarkStart w:id="12" w:name="_Toc158742357"/>
      <w:bookmarkStart w:id="13" w:name="_Toc159156427"/>
      <w:r w:rsidRPr="00337707">
        <w:lastRenderedPageBreak/>
        <w:t>INTERNAL ANALYSIS</w:t>
      </w:r>
      <w:bookmarkEnd w:id="12"/>
      <w:bookmarkEnd w:id="13"/>
    </w:p>
    <w:p w14:paraId="0A5BCD9C" w14:textId="0190A873" w:rsidR="00C774D7" w:rsidRPr="00337707" w:rsidRDefault="003F4F2E">
      <w:r w:rsidRPr="00337707">
        <w:t xml:space="preserve">Strategic analysis has widely used the </w:t>
      </w:r>
      <w:r w:rsidR="00F26C5E" w:rsidRPr="00F26C5E">
        <w:t>Value, Rarity, Imitability, and Organization</w:t>
      </w:r>
      <w:r w:rsidR="00F26C5E">
        <w:t xml:space="preserve"> (</w:t>
      </w:r>
      <w:r w:rsidRPr="00337707">
        <w:t>VRIO</w:t>
      </w:r>
      <w:r w:rsidR="00F26C5E">
        <w:t xml:space="preserve">), </w:t>
      </w:r>
      <w:r w:rsidR="00F26C5E" w:rsidRPr="00F26C5E">
        <w:t>a strategic management framework used to analyze the internal resources and capabilities of a company to determine its competitive advantage</w:t>
      </w:r>
      <w:r w:rsidR="0019547E">
        <w:t xml:space="preserve"> </w:t>
      </w:r>
      <w:r w:rsidR="0019547E">
        <w:fldChar w:fldCharType="begin"/>
      </w:r>
      <w:r w:rsidR="0019547E">
        <w:instrText xml:space="preserve"> ADDIN ZOTERO_ITEM CSL_CITATION {"citationID":"NOyq9KvR","properties":{"formattedCitation":"(Newbert, 2018)","plainCitation":"(Newbert, 2018)","noteIndex":0},"citationItems":[{"id":54,"uris":["http://zotero.org/users/local/90rMeuHC/items/5WUCMRGH"],"itemData":{"id":54,"type":"article-journal","abstract":"The resource-based view of the firm (RBV) hypothesizes that the exploitation of valuable, rare resources and capabilities contributes to a firm's competitive advantage, which in turn contributes to its performance. Despite this notion, few empirical studies test these hypotheses at the conceptual level. In response to this gap, this study empirically examines the relationships between value, rareness, competitive advantage, and performance. The results suggest that value and rareness are related to competitive advantage, that competitive advantage is related to performance, and that competitive advantage mediates the rareness-performance relationship. These findings have important academic and practitioner implications which are then discussed. Copyright © 2008 John Wiley &amp; Sons, Ltd.","container-title":"Strategic Management Journal","DOI":"10.1002/smj.686","ISSN":"1097-0266","issue":"7","language":"en","license":"Copyright © 2008 John Wiley &amp; Sons, Ltd.","note":"_eprint: https://onlinelibrary.wiley.com/doi/pdf/10.1002/smj.686","page":"745-768","source":"Wiley Online Library","title":"Value, rareness, competitive advantage, and performance: a conceptual-level empirical investigation of the resource-based view of the firm","title-short":"Value, rareness, competitive advantage, and performance","volume":"29","author":[{"family":"Newbert","given":"Scott L."}],"issued":{"date-parts":[["2018",4,5]]}}}],"schema":"https://github.com/citation-style-language/schema/raw/master/csl-citation.json"} </w:instrText>
      </w:r>
      <w:r w:rsidR="0019547E">
        <w:fldChar w:fldCharType="separate"/>
      </w:r>
      <w:r w:rsidR="0019547E" w:rsidRPr="0019547E">
        <w:t>(Newbert, 2018)</w:t>
      </w:r>
      <w:r w:rsidR="0019547E">
        <w:fldChar w:fldCharType="end"/>
      </w:r>
      <w:r w:rsidR="0019547E">
        <w:t>.</w:t>
      </w:r>
      <w:r w:rsidR="00F26C5E" w:rsidRPr="00F26C5E">
        <w:t> </w:t>
      </w:r>
      <w:r w:rsidRPr="00337707">
        <w:t xml:space="preserve"> </w:t>
      </w:r>
      <w:r w:rsidR="00F26C5E">
        <w:t>Also, the tool</w:t>
      </w:r>
      <w:r w:rsidRPr="00337707">
        <w:t xml:space="preserve"> has been extended to include a sustainability dimension, making it a useful tool for </w:t>
      </w:r>
      <w:r w:rsidR="00CA237A" w:rsidRPr="00337707">
        <w:t>analysing</w:t>
      </w:r>
      <w:r w:rsidRPr="00337707">
        <w:t xml:space="preserve"> resources in a sustainable tourism context. </w:t>
      </w:r>
      <w:r w:rsidR="0019547E">
        <w:fldChar w:fldCharType="begin"/>
      </w:r>
      <w:r w:rsidR="0019547E">
        <w:instrText xml:space="preserve"> ADDIN ZOTERO_ITEM CSL_CITATION {"citationID":"wdkqj3de","properties":{"formattedCitation":"(Bresser and Powalla, 2022)","plainCitation":"(Bresser and Powalla, 2022)","noteIndex":0},"citationItems":[{"id":51,"uris":["http://zotero.org/users/local/90rMeuHC/items/GGZHFFLF"],"itemData":{"id":51,"type":"article-journal","abstract":"Managers use many decision making tools when developing a firm’s strategic direction. Ideally, such tools yield a good solution for an acceptable amount of application effort. This paper presents the results of an experimental research project that compares the effectiveness of a theory-based strategic decision making tool, theVRIO-framework, with two alternative decision making heuristics for predicting the stock-market performance of different companies. First, we assess how the predictions of theVRIO-framework contrast with decisions based on “gut feeling” using the forecasts derived from a recognition-based decision making tool, theRecognition Heuristic. Secondly, theVRIO-framework’spredictive power is compared to predictions derived fromAnalyst Ratings. Our results suggest that the predictions of theVRIO-framework are superior to those of theRecognition Heuristic and theAnalyst Ratings, supporting the practical usefulness of resource-based theory. We conclude that resource analysis is important to strategic decision making and discuss the implications of our findings for future research and management practice.","container-title":"Zeitschrift für Betriebswirtschaft","DOI":"10.1007/s11573-012-0553-4","ISSN":"1861-8928","issue":"4","journalAbbreviation":"Z Betriebswirtsch","language":"en","page":"335-359","source":"Springer Link","title":"Practical implications of the resource-based view","volume":"82","author":[{"family":"Bresser","given":"Rudi K. F."},{"family":"Powalla","given":"Christian"}],"issued":{"date-parts":[["2022",4,1]]}}}],"schema":"https://github.com/citation-style-language/schema/raw/master/csl-citation.json"} </w:instrText>
      </w:r>
      <w:r w:rsidR="0019547E">
        <w:fldChar w:fldCharType="separate"/>
      </w:r>
      <w:r w:rsidR="0019547E" w:rsidRPr="0019547E">
        <w:t>(Bresser and Powalla, 2022)</w:t>
      </w:r>
      <w:r w:rsidR="0019547E">
        <w:fldChar w:fldCharType="end"/>
      </w:r>
      <w:r w:rsidRPr="00337707">
        <w:t>have found that the VRIO framework is more predictive of stock-market performance than other decision-making heuristics like gut feeling and analyst ratings.</w:t>
      </w:r>
    </w:p>
    <w:p w14:paraId="322318FB" w14:textId="4A2B9615" w:rsidR="001A06A9" w:rsidRPr="00337707" w:rsidRDefault="00CA237A">
      <w:r>
        <w:t>Despite being widely used in strategic management, VRIO has been shown to have limitations for accounting for internal Microsoft analysis.</w:t>
      </w:r>
      <w:r w:rsidR="0019547E">
        <w:fldChar w:fldCharType="begin"/>
      </w:r>
      <w:r w:rsidR="0019547E">
        <w:instrText xml:space="preserve"> ADDIN ZOTERO_ITEM CSL_CITATION {"citationID":"SvLidco6","properties":{"formattedCitation":"(Knott, 2015)","plainCitation":"(Knott, 2015)","noteIndex":0},"citationItems":[{"id":42,"uris":["http://zotero.org/users/local/90rMeuHC/items/24D4WM39"],"itemData":{"id":42,"type":"article-journal","abstract":"Purpose The resource-based view and value-rarity-imitability-organisation (VRIO) method have diffused widely into courses aimed at managerial practice, but research has yet to verify whether they help managers analyse a firm’s resources. Following recent interest in the use of strategy tools, the purpose of this paper is to focus on what happens when VRIO informs strategy action. Design/methodology/approach The paper uses experimental method to evaluate directly users’ analysis guided by VRIO relative to analysis that is not. Systematic coding of the responses evaluates how users select resources to evaluate, in which areas they make recommendations, and what account they take of competitors, dynamic evolution, and resource disadvantages, risks and limitations. Findings VRIO encouraged users to evaluate resources relative to competitors and competitive dynamics, but resource selection difficulties and failure to evaluate resource disadvantages limited its value. In addition, it drew users to the existing operations and business model. Research limitations/implications The study highlights a tendency for users to evaluate antecedents and outcomes of resources, and partly supports the view that VRIO elicits inward-looking descriptions. Field-based research is needed to show how using VRIO plays out in full strategy making context. Practical implications Highlighted limitations in VRIO analysis could be alleviated by better specifying resource selection and by addressing the positive-only tenor of VRIO materials. Originality/value Only a small number of published studies evaluate VRIO as a method of practical strategic analysis, and this paper is the first to look directly at users’ responses.","container-title":"Management Decision","DOI":"10.1108/MD-08-2014-0525","ISSN":"0025-1747","issue":"8","note":"publisher: Emerald Group Publishing Limited","page":"1806-1822","source":"Emerald Insight","title":"Does VRIO help managers evaluate a firm’s resources?","volume":"53","author":[{"family":"Knott","given":"Paul J."}],"issued":{"date-parts":[["2015",1,1]]}}}],"schema":"https://github.com/citation-style-language/schema/raw/master/csl-citation.json"} </w:instrText>
      </w:r>
      <w:r w:rsidR="0019547E">
        <w:fldChar w:fldCharType="separate"/>
      </w:r>
      <w:r w:rsidR="0019547E" w:rsidRPr="0019547E">
        <w:t>(Knott, 2015)</w:t>
      </w:r>
      <w:r w:rsidR="0019547E">
        <w:fldChar w:fldCharType="end"/>
      </w:r>
      <w:r w:rsidR="0019547E">
        <w:t xml:space="preserve"> </w:t>
      </w:r>
      <w:r>
        <w:t>: It may not adequately address turbulent and uncertain environments because it tends to elicit inward-looking descriptions and overlook resource disadvantages. According to</w:t>
      </w:r>
      <w:r w:rsidR="0019547E">
        <w:t xml:space="preserve"> </w:t>
      </w:r>
      <w:r w:rsidR="0019547E">
        <w:fldChar w:fldCharType="begin"/>
      </w:r>
      <w:r w:rsidR="0019547E">
        <w:instrText xml:space="preserve"> ADDIN ZOTERO_ITEM CSL_CITATION {"citationID":"Ohh2ix1h","properties":{"formattedCitation":"(Chatzoglou {\\i{}et al.}, 2018)","plainCitation":"(Chatzoglou et al., 2018)","noteIndex":0},"citationItems":[{"id":107,"uris":["http://zotero.org/users/local/90rMeuHC/items/6L8Q84PH"],"itemData":{"id":107,"type":"article-journal","abstract":"Purpose This paper aims to attempt to bring together various organisational aspects that have never been collectively investigated before in the strategic management literature. Its main objective is to examine the relationship between “strategic orientation” and “firm performance”, in the light of two firm-specific factors (“distinct manufacturing capabilities” and “organisational structure”). The proposed research model of the present study is built upon the resource-based view (RBV) of the firm and the organisational aspect of the VRIO framework (the “O” from the VRIO model). Design/methodology/approach The study proposes a newly developed research model that adopts a four-factor approach, while examining a number of direct and indirect effects. The examination of the proposed research model was made with the use of a newly developed structured questionnaire that was distributed on a sample of Greek manufacturing companies. Research hypotheses were tested using the structural equation modelling technique. The present study is explanatory (examines cause and effect relationships), deductive (tests research hypotheses), empirical (collects primary data) and quantitative (analyses quantitative data that were collected using a structured questionnaire). Findings The empirical results suggest the coexistence of three distinct categories of effects on “firm performance”: strategy or “utility” effects, depending on the content of the implemented strategy; firm-specific effects, depending on the content of the organisational resources and capabilities; and organisational effects, depending on the implemented organisational structure. More specifically, the statistical analysis underlines the significant mediating role of “strategic orientation” and the complementary role of “organisational structure”. Finally, empirical results support the argument that “strategy follows structure”. Research limitations/implications The use of self-reported scales constitutes an inherent methodological limitation. Moreover, the present study lacks a longitudinal approach because it provides a static picture of the subject under consideration. Finally, the sample size of 130 manufacturing companies could raise some concerns. Despite that, previous empirical studies of the same field, published in respectable journals, were also based on similar samples. Practical implications When examining the total (direct and indirect) effects on “firm performance”, it seems that the effect of “organisational structure” is, almost, identical to the effect of “distinct manufacturing capabilities”. This implies that “organisational structure” (an imitable capability) has, almost, the same contribution on “firm performance” as the manufacturing capabilities of the organisation (an inimitable capability). Thus, the practical significance of “organisational structure” is being highlighted. Originality/value There has been little empirical research concerning the bundle of firm-specific factors that enhance the impact of strategy on business performance. Under the context of the resource-based view (RBV) of the firm, the present study examines the impact of “organisational structure” on the “strategy-capabilities-performance” relationship, something that has not been thoroughly investigated in the strategic management literature. Also, the present study proposes an alternate measure for capturing the concept of business strategy, the so-called factor of “strategic orientation”. Finally, the study adopts a “reversed view” in the relationship between structure and strategy. More specifically, it postulates that “strategy follows structure” and not the opposite (“structure follows strategy”). Actually, the empirical data supported that (reversed) view, challenging the traditional approach of Chandler (1962) and calling for additional research on that ongoing dispute.","container-title":"Management Research Review","DOI":"10.1108/MRR-10-2016-0243","ISSN":"2040-8269","issue":"1","note":"publisher: Emerald Publishing Limited","page":"46-73","source":"Emerald Insight","title":"The role of firm-specific factors in the strategy-performance relationship: Revisiting the resource-based view of the firm and the VRIO framework","title-short":"The role of firm-specific factors in the strategy-performance relationship","volume":"41","author":[{"family":"Chatzoglou","given":"Prodromos"},{"family":"Chatzoudes","given":"Dimitrios"},{"family":"Sarigiannidis","given":"Lazaros"},{"family":"Theriou","given":"Georgios"}],"issued":{"date-parts":[["2018",1,1]]}}}],"schema":"https://github.com/citation-style-language/schema/raw/master/csl-citation.json"} </w:instrText>
      </w:r>
      <w:r w:rsidR="0019547E">
        <w:fldChar w:fldCharType="separate"/>
      </w:r>
      <w:r w:rsidR="0019547E" w:rsidRPr="0019547E">
        <w:rPr>
          <w:rFonts w:cs="Times New Roman"/>
          <w:kern w:val="0"/>
        </w:rPr>
        <w:t xml:space="preserve">(Chatzoglou </w:t>
      </w:r>
      <w:r w:rsidR="0019547E" w:rsidRPr="0019547E">
        <w:rPr>
          <w:rFonts w:cs="Times New Roman"/>
          <w:i/>
          <w:iCs/>
          <w:kern w:val="0"/>
        </w:rPr>
        <w:t>et al.</w:t>
      </w:r>
      <w:r w:rsidR="0019547E" w:rsidRPr="0019547E">
        <w:rPr>
          <w:rFonts w:cs="Times New Roman"/>
          <w:kern w:val="0"/>
        </w:rPr>
        <w:t>, 2018)</w:t>
      </w:r>
      <w:r w:rsidR="0019547E">
        <w:fldChar w:fldCharType="end"/>
      </w:r>
      <w:r>
        <w:t>, the VRIO framework may not capture firm-specific factors like manufacturing capabilities and organizational structure</w:t>
      </w:r>
      <w:r w:rsidR="0019547E">
        <w:t xml:space="preserve"> </w:t>
      </w:r>
      <w:r w:rsidR="0019547E">
        <w:fldChar w:fldCharType="begin"/>
      </w:r>
      <w:r w:rsidR="0019547E">
        <w:instrText xml:space="preserve"> ADDIN ZOTERO_ITEM CSL_CITATION {"citationID":"VhJZVhV5","properties":{"formattedCitation":"(Derek and Abell, 2020)","plainCitation":"(Derek and Abell, 2020)","noteIndex":0},"citationItems":[{"id":71,"uris":["http://zotero.org/users/local/90rMeuHC/items/WUYXL8JN"],"itemData":{"id":71,"type":"webpage","title":"Strategic Windows: The time to invest in a product or market is when a ‘strategic window’ is open. - Derek F. Abell, 1978","URL":"https://journals.sagepub.com/doi/abs/10.1177/002224297804200307","author":[{"family":"Derek","given":"F"},{"family":"Abell","given":""}],"accessed":{"date-parts":[["2024",2,18]]},"issued":{"date-parts":[["2020"]]}}}],"schema":"https://github.com/citation-style-language/schema/raw/master/csl-citation.json"} </w:instrText>
      </w:r>
      <w:r w:rsidR="0019547E">
        <w:fldChar w:fldCharType="separate"/>
      </w:r>
      <w:r w:rsidR="0019547E" w:rsidRPr="0019547E">
        <w:t>(Derek and Abell, 2020)</w:t>
      </w:r>
      <w:r w:rsidR="0019547E">
        <w:fldChar w:fldCharType="end"/>
      </w:r>
      <w:r>
        <w:t>. Therefore, it is recommended to complement the VRIO framework with a more comprehensive and context-specific approach.</w:t>
      </w:r>
    </w:p>
    <w:p w14:paraId="67D2F98A" w14:textId="77777777" w:rsidR="00C774D7" w:rsidRPr="00337707" w:rsidRDefault="003F4F2E">
      <w:pPr>
        <w:pStyle w:val="Heading2"/>
      </w:pPr>
      <w:bookmarkStart w:id="14" w:name="_Toc158742359"/>
      <w:bookmarkStart w:id="15" w:name="_Toc159156428"/>
      <w:r w:rsidRPr="00337707">
        <w:t>LEADING CORE COMPETENCIES OF MICROSOFT</w:t>
      </w:r>
      <w:bookmarkEnd w:id="14"/>
      <w:bookmarkEnd w:id="15"/>
    </w:p>
    <w:p w14:paraId="23BC0896" w14:textId="7D4ED1AA" w:rsidR="00C774D7" w:rsidRPr="00337707" w:rsidRDefault="003F4F2E">
      <w:r w:rsidRPr="00337707">
        <w:t>Based on the VRIO framework, Microsoft Corporation has several core competencies that contribute to its competitive advantage</w:t>
      </w:r>
      <w:r w:rsidR="0019547E">
        <w:t xml:space="preserve"> </w:t>
      </w:r>
      <w:r w:rsidR="0019547E">
        <w:fldChar w:fldCharType="begin"/>
      </w:r>
      <w:r w:rsidR="00B10646">
        <w:instrText xml:space="preserve"> ADDIN ZOTERO_ITEM CSL_CITATION {"citationID":"4ZNKasVd","properties":{"formattedCitation":"(Valentin, 2021)","plainCitation":"(Valentin, 2021)","noteIndex":0},"citationItems":[{"id":83,"uris":["http://zotero.org/users/local/90rMeuHC/items/S4ADAW78"],"itemData":{"id":83,"type":"article-journal","abstract":"An approach to SWOT analysis is delineated and illustrated that mitigates shortcomings fostered by prevailing SWOT analysis conventions. SWOT analysis - the identification and assessment of strengths, weaknesses, opportunities, and threats - is intended to yield strategic insights. However, typical procedural guidelines consist largely of catchall questions devoid of explicit theoretical underpinnings. Too often, they produce shallow misleading results. As shown in this article, more penetrating strategic insights can be gained by following SWOT analysis guidelines derived from contemporary strategic management theory, especially the resource-based view of the firm.","container-title":"Journal of Marketing Theory and Practice","DOI":"10.1080/10696679.2001.11501891","ISSN":"1069-6679","issue":"2","note":"publisher: Routledge\n_eprint: https://doi.org/10.1080/10696679.2001.11501891","page":"54-69","source":"Taylor and Francis+NEJM","title":"Swot Analysis from a Resource-Based View","volume":"9","author":[{"family":"Valentin","given":"E. K."}],"issued":{"date-parts":[["2021",4,1]]}}}],"schema":"https://github.com/citation-style-language/schema/raw/master/csl-citation.json"} </w:instrText>
      </w:r>
      <w:r w:rsidR="0019547E">
        <w:fldChar w:fldCharType="separate"/>
      </w:r>
      <w:r w:rsidR="00B10646" w:rsidRPr="00B10646">
        <w:t>(Valentin, 2021)</w:t>
      </w:r>
      <w:r w:rsidR="0019547E">
        <w:fldChar w:fldCharType="end"/>
      </w:r>
    </w:p>
    <w:p w14:paraId="7FA23A14" w14:textId="3891C2BF" w:rsidR="00C774D7" w:rsidRPr="00337707" w:rsidRDefault="003F4F2E">
      <w:pPr>
        <w:pStyle w:val="ListParagraph"/>
        <w:numPr>
          <w:ilvl w:val="0"/>
          <w:numId w:val="1"/>
        </w:numPr>
      </w:pPr>
      <w:r w:rsidRPr="00337707">
        <w:rPr>
          <w:b/>
          <w:bCs/>
        </w:rPr>
        <w:t>Brand Recognition</w:t>
      </w:r>
      <w:r w:rsidRPr="00337707">
        <w:t xml:space="preserve">: </w:t>
      </w:r>
      <w:r w:rsidR="00DA76BA">
        <w:t>The Microsoft brand can compete favourably against lesser-known brands because it is associated with quality and innovation.</w:t>
      </w:r>
    </w:p>
    <w:p w14:paraId="0D9B1E6F" w14:textId="26E0D3D4" w:rsidR="00C774D7" w:rsidRPr="00337707" w:rsidRDefault="003F4F2E">
      <w:pPr>
        <w:pStyle w:val="ListParagraph"/>
        <w:numPr>
          <w:ilvl w:val="0"/>
          <w:numId w:val="1"/>
        </w:numPr>
      </w:pPr>
      <w:r w:rsidRPr="00337707">
        <w:rPr>
          <w:b/>
          <w:bCs/>
        </w:rPr>
        <w:t>Strong Financials</w:t>
      </w:r>
      <w:r w:rsidRPr="00337707">
        <w:t xml:space="preserve">: </w:t>
      </w:r>
      <w:r w:rsidR="00DA76BA">
        <w:t>In 2018, Microsoft's net revenues increased by $110.4 billion, reflecting its ability to invest in research, development, and innovation. Its financial prowess allows it to remain competitive in a hypercompetitive technology industry.</w:t>
      </w:r>
    </w:p>
    <w:p w14:paraId="55DD2EA1" w14:textId="77777777" w:rsidR="00DA76BA" w:rsidRDefault="003F4F2E" w:rsidP="00DA76BA">
      <w:pPr>
        <w:pStyle w:val="ListParagraph"/>
        <w:numPr>
          <w:ilvl w:val="0"/>
          <w:numId w:val="1"/>
        </w:numPr>
      </w:pPr>
      <w:r w:rsidRPr="00337707">
        <w:rPr>
          <w:b/>
          <w:bCs/>
        </w:rPr>
        <w:t>Product Portfolio:</w:t>
      </w:r>
      <w:r w:rsidRPr="00337707">
        <w:t xml:space="preserve"> </w:t>
      </w:r>
      <w:r w:rsidR="00DA76BA">
        <w:t>The Microsoft product portfolio includes Windows OS, Office Software, LinkedIn, and GitHub, making it less dependent on core products. As well as providing multiple income channels, this expansion enhances the company's overall resilience.</w:t>
      </w:r>
    </w:p>
    <w:p w14:paraId="66986B2D" w14:textId="1C2BC2CF" w:rsidR="00C774D7" w:rsidRPr="00337707" w:rsidRDefault="003F4F2E" w:rsidP="00DA76BA">
      <w:pPr>
        <w:pStyle w:val="ListParagraph"/>
        <w:numPr>
          <w:ilvl w:val="0"/>
          <w:numId w:val="1"/>
        </w:numPr>
      </w:pPr>
      <w:r w:rsidRPr="00DA76BA">
        <w:rPr>
          <w:b/>
          <w:bCs/>
        </w:rPr>
        <w:t>Technological Innovation</w:t>
      </w:r>
      <w:r w:rsidRPr="00337707">
        <w:t xml:space="preserve">: </w:t>
      </w:r>
      <w:r w:rsidR="00DA76BA" w:rsidRPr="00DA76BA">
        <w:t>Research and development expenses at Microsoft increased by $2.7 billion from 2016 to 2018. This core competency ensures a continuous stream of innovative products and services while maintaining market leadership.</w:t>
      </w:r>
    </w:p>
    <w:p w14:paraId="00548607" w14:textId="74A4BC4D" w:rsidR="00C774D7" w:rsidRPr="00337707" w:rsidRDefault="003F4F2E">
      <w:pPr>
        <w:pStyle w:val="ListParagraph"/>
        <w:numPr>
          <w:ilvl w:val="0"/>
          <w:numId w:val="1"/>
        </w:numPr>
      </w:pPr>
      <w:r w:rsidRPr="00337707">
        <w:rPr>
          <w:b/>
          <w:bCs/>
        </w:rPr>
        <w:lastRenderedPageBreak/>
        <w:t>Talented Human Resources</w:t>
      </w:r>
      <w:r w:rsidRPr="00337707">
        <w:t xml:space="preserve">: </w:t>
      </w:r>
      <w:r w:rsidR="00DA76BA">
        <w:t>Microsoft's focus on acquiring and retaining talented employees is crucial for its competitive parity. Microsoft's ability to attract top talent has been strengthened by Satya Nadella's initiatives to create an inclusive and innovative company culture.</w:t>
      </w:r>
    </w:p>
    <w:tbl>
      <w:tblPr>
        <w:tblStyle w:val="TableGrid"/>
        <w:tblW w:w="9634" w:type="dxa"/>
        <w:tblLook w:val="04A0" w:firstRow="1" w:lastRow="0" w:firstColumn="1" w:lastColumn="0" w:noHBand="0" w:noVBand="1"/>
      </w:tblPr>
      <w:tblGrid>
        <w:gridCol w:w="1513"/>
        <w:gridCol w:w="1656"/>
        <w:gridCol w:w="1609"/>
        <w:gridCol w:w="1456"/>
        <w:gridCol w:w="1557"/>
        <w:gridCol w:w="1843"/>
      </w:tblGrid>
      <w:tr w:rsidR="00C774D7" w:rsidRPr="00337707" w14:paraId="406720F8" w14:textId="77777777">
        <w:trPr>
          <w:trHeight w:val="300"/>
        </w:trPr>
        <w:tc>
          <w:tcPr>
            <w:tcW w:w="1513" w:type="dxa"/>
            <w:noWrap/>
            <w:hideMark/>
          </w:tcPr>
          <w:p w14:paraId="45A66481" w14:textId="77777777" w:rsidR="00C774D7" w:rsidRPr="00337707" w:rsidRDefault="003F4F2E">
            <w:pPr>
              <w:rPr>
                <w:b/>
                <w:bCs/>
                <w:szCs w:val="24"/>
              </w:rPr>
            </w:pPr>
            <w:r w:rsidRPr="00337707">
              <w:rPr>
                <w:b/>
                <w:bCs/>
                <w:szCs w:val="24"/>
              </w:rPr>
              <w:t>Resource</w:t>
            </w:r>
          </w:p>
        </w:tc>
        <w:tc>
          <w:tcPr>
            <w:tcW w:w="1656" w:type="dxa"/>
            <w:noWrap/>
            <w:hideMark/>
          </w:tcPr>
          <w:p w14:paraId="1B6A77EB" w14:textId="77777777" w:rsidR="00C774D7" w:rsidRPr="00337707" w:rsidRDefault="003F4F2E">
            <w:pPr>
              <w:rPr>
                <w:b/>
                <w:bCs/>
                <w:szCs w:val="24"/>
              </w:rPr>
            </w:pPr>
            <w:r w:rsidRPr="00337707">
              <w:rPr>
                <w:b/>
                <w:bCs/>
                <w:szCs w:val="24"/>
              </w:rPr>
              <w:t>Valuable?</w:t>
            </w:r>
          </w:p>
        </w:tc>
        <w:tc>
          <w:tcPr>
            <w:tcW w:w="1609" w:type="dxa"/>
            <w:noWrap/>
            <w:hideMark/>
          </w:tcPr>
          <w:p w14:paraId="5E872612" w14:textId="77777777" w:rsidR="00C774D7" w:rsidRPr="00337707" w:rsidRDefault="003F4F2E">
            <w:pPr>
              <w:rPr>
                <w:b/>
                <w:bCs/>
                <w:szCs w:val="24"/>
              </w:rPr>
            </w:pPr>
            <w:r w:rsidRPr="00337707">
              <w:rPr>
                <w:b/>
                <w:bCs/>
                <w:szCs w:val="24"/>
              </w:rPr>
              <w:t>Rare?</w:t>
            </w:r>
          </w:p>
        </w:tc>
        <w:tc>
          <w:tcPr>
            <w:tcW w:w="1456" w:type="dxa"/>
            <w:noWrap/>
            <w:hideMark/>
          </w:tcPr>
          <w:p w14:paraId="01CC671F" w14:textId="77777777" w:rsidR="00C774D7" w:rsidRPr="00337707" w:rsidRDefault="003F4F2E">
            <w:pPr>
              <w:rPr>
                <w:b/>
                <w:bCs/>
                <w:szCs w:val="24"/>
              </w:rPr>
            </w:pPr>
            <w:r w:rsidRPr="00337707">
              <w:rPr>
                <w:b/>
                <w:bCs/>
                <w:szCs w:val="24"/>
              </w:rPr>
              <w:t>Inimitable?</w:t>
            </w:r>
          </w:p>
        </w:tc>
        <w:tc>
          <w:tcPr>
            <w:tcW w:w="1557" w:type="dxa"/>
            <w:noWrap/>
            <w:hideMark/>
          </w:tcPr>
          <w:p w14:paraId="199CB6ED" w14:textId="77777777" w:rsidR="00C774D7" w:rsidRPr="00337707" w:rsidRDefault="003F4F2E">
            <w:pPr>
              <w:rPr>
                <w:b/>
                <w:bCs/>
                <w:szCs w:val="24"/>
              </w:rPr>
            </w:pPr>
            <w:r w:rsidRPr="00337707">
              <w:rPr>
                <w:b/>
                <w:bCs/>
                <w:szCs w:val="24"/>
              </w:rPr>
              <w:t>Organized?</w:t>
            </w:r>
          </w:p>
        </w:tc>
        <w:tc>
          <w:tcPr>
            <w:tcW w:w="1843" w:type="dxa"/>
            <w:noWrap/>
            <w:hideMark/>
          </w:tcPr>
          <w:p w14:paraId="2C227173" w14:textId="77777777" w:rsidR="00C774D7" w:rsidRPr="00337707" w:rsidRDefault="003F4F2E">
            <w:pPr>
              <w:rPr>
                <w:b/>
                <w:bCs/>
                <w:szCs w:val="24"/>
              </w:rPr>
            </w:pPr>
            <w:r w:rsidRPr="00337707">
              <w:rPr>
                <w:b/>
                <w:bCs/>
                <w:szCs w:val="24"/>
              </w:rPr>
              <w:t>Competitive Advantage?</w:t>
            </w:r>
          </w:p>
        </w:tc>
      </w:tr>
      <w:tr w:rsidR="00C774D7" w:rsidRPr="00337707" w14:paraId="1450C8FB" w14:textId="77777777">
        <w:trPr>
          <w:trHeight w:val="300"/>
        </w:trPr>
        <w:tc>
          <w:tcPr>
            <w:tcW w:w="1513" w:type="dxa"/>
            <w:noWrap/>
            <w:hideMark/>
          </w:tcPr>
          <w:p w14:paraId="4F689BEA" w14:textId="77777777" w:rsidR="00C774D7" w:rsidRPr="00337707" w:rsidRDefault="003F4F2E">
            <w:pPr>
              <w:rPr>
                <w:b/>
                <w:bCs/>
                <w:szCs w:val="24"/>
              </w:rPr>
            </w:pPr>
            <w:r w:rsidRPr="00337707">
              <w:rPr>
                <w:b/>
                <w:bCs/>
                <w:szCs w:val="24"/>
              </w:rPr>
              <w:t>Brand recognition</w:t>
            </w:r>
          </w:p>
        </w:tc>
        <w:tc>
          <w:tcPr>
            <w:tcW w:w="1656" w:type="dxa"/>
            <w:noWrap/>
            <w:hideMark/>
          </w:tcPr>
          <w:p w14:paraId="7B324755" w14:textId="77777777" w:rsidR="00C774D7" w:rsidRPr="00337707" w:rsidRDefault="003F4F2E">
            <w:pPr>
              <w:spacing w:after="160"/>
              <w:rPr>
                <w:szCs w:val="24"/>
              </w:rPr>
            </w:pPr>
            <w:r w:rsidRPr="00337707">
              <w:rPr>
                <w:szCs w:val="24"/>
              </w:rPr>
              <w:t xml:space="preserve">Yes </w:t>
            </w:r>
          </w:p>
          <w:p w14:paraId="52E77439" w14:textId="77777777" w:rsidR="00C774D7" w:rsidRPr="00337707" w:rsidRDefault="003F4F2E">
            <w:pPr>
              <w:rPr>
                <w:szCs w:val="24"/>
              </w:rPr>
            </w:pPr>
            <w:r w:rsidRPr="00337707">
              <w:rPr>
                <w:szCs w:val="24"/>
              </w:rPr>
              <w:t>(high trust, global reach)</w:t>
            </w:r>
          </w:p>
        </w:tc>
        <w:tc>
          <w:tcPr>
            <w:tcW w:w="1609" w:type="dxa"/>
            <w:noWrap/>
            <w:hideMark/>
          </w:tcPr>
          <w:p w14:paraId="1462A1BA" w14:textId="77777777" w:rsidR="00C774D7" w:rsidRPr="00337707" w:rsidRDefault="003F4F2E">
            <w:pPr>
              <w:rPr>
                <w:szCs w:val="24"/>
              </w:rPr>
            </w:pPr>
            <w:r w:rsidRPr="00337707">
              <w:rPr>
                <w:szCs w:val="24"/>
              </w:rPr>
              <w:t>Yes (established over decades)</w:t>
            </w:r>
          </w:p>
        </w:tc>
        <w:tc>
          <w:tcPr>
            <w:tcW w:w="1456" w:type="dxa"/>
            <w:noWrap/>
            <w:hideMark/>
          </w:tcPr>
          <w:p w14:paraId="26E30914" w14:textId="77777777" w:rsidR="00C774D7" w:rsidRPr="00337707" w:rsidRDefault="003F4F2E">
            <w:pPr>
              <w:rPr>
                <w:szCs w:val="24"/>
              </w:rPr>
            </w:pPr>
            <w:r w:rsidRPr="00337707">
              <w:rPr>
                <w:szCs w:val="24"/>
              </w:rPr>
              <w:t>Partially (competitors can build brand, but not same history)</w:t>
            </w:r>
          </w:p>
        </w:tc>
        <w:tc>
          <w:tcPr>
            <w:tcW w:w="1557" w:type="dxa"/>
            <w:noWrap/>
            <w:hideMark/>
          </w:tcPr>
          <w:p w14:paraId="6EE01A0E" w14:textId="77777777" w:rsidR="00C774D7" w:rsidRPr="00337707" w:rsidRDefault="003F4F2E">
            <w:pPr>
              <w:spacing w:after="160"/>
              <w:rPr>
                <w:szCs w:val="24"/>
              </w:rPr>
            </w:pPr>
            <w:r w:rsidRPr="00337707">
              <w:rPr>
                <w:szCs w:val="24"/>
              </w:rPr>
              <w:t>Yes (strong marketing, consistent messaging)</w:t>
            </w:r>
          </w:p>
        </w:tc>
        <w:tc>
          <w:tcPr>
            <w:tcW w:w="1843" w:type="dxa"/>
            <w:noWrap/>
            <w:hideMark/>
          </w:tcPr>
          <w:p w14:paraId="26548A77" w14:textId="77777777" w:rsidR="00C774D7" w:rsidRPr="00337707" w:rsidRDefault="003F4F2E">
            <w:pPr>
              <w:spacing w:after="160"/>
              <w:rPr>
                <w:szCs w:val="24"/>
              </w:rPr>
            </w:pPr>
            <w:r w:rsidRPr="00337707">
              <w:rPr>
                <w:szCs w:val="24"/>
              </w:rPr>
              <w:t>Yes (strong customer loyalty, premium pricing)</w:t>
            </w:r>
          </w:p>
        </w:tc>
      </w:tr>
      <w:tr w:rsidR="00C774D7" w:rsidRPr="00337707" w14:paraId="3C19C58F" w14:textId="77777777">
        <w:trPr>
          <w:trHeight w:val="300"/>
        </w:trPr>
        <w:tc>
          <w:tcPr>
            <w:tcW w:w="1513" w:type="dxa"/>
            <w:noWrap/>
            <w:hideMark/>
          </w:tcPr>
          <w:p w14:paraId="7A3AFF2D" w14:textId="77777777" w:rsidR="00C774D7" w:rsidRPr="00337707" w:rsidRDefault="003F4F2E">
            <w:pPr>
              <w:rPr>
                <w:b/>
                <w:bCs/>
                <w:szCs w:val="24"/>
              </w:rPr>
            </w:pPr>
            <w:r w:rsidRPr="00337707">
              <w:rPr>
                <w:b/>
                <w:bCs/>
                <w:szCs w:val="24"/>
              </w:rPr>
              <w:t>Intellectual property (IP)</w:t>
            </w:r>
          </w:p>
        </w:tc>
        <w:tc>
          <w:tcPr>
            <w:tcW w:w="1656" w:type="dxa"/>
            <w:noWrap/>
            <w:hideMark/>
          </w:tcPr>
          <w:p w14:paraId="445C51D1" w14:textId="77777777" w:rsidR="00C774D7" w:rsidRPr="00337707" w:rsidRDefault="003F4F2E">
            <w:pPr>
              <w:rPr>
                <w:szCs w:val="24"/>
              </w:rPr>
            </w:pPr>
            <w:r w:rsidRPr="00337707">
              <w:rPr>
                <w:szCs w:val="24"/>
              </w:rPr>
              <w:t>Yes (patents, copyrights, trade secrets)</w:t>
            </w:r>
          </w:p>
        </w:tc>
        <w:tc>
          <w:tcPr>
            <w:tcW w:w="1609" w:type="dxa"/>
            <w:noWrap/>
            <w:hideMark/>
          </w:tcPr>
          <w:p w14:paraId="24BB8B21" w14:textId="77777777" w:rsidR="00C774D7" w:rsidRPr="00337707" w:rsidRDefault="003F4F2E">
            <w:pPr>
              <w:rPr>
                <w:szCs w:val="24"/>
              </w:rPr>
            </w:pPr>
            <w:r w:rsidRPr="00337707">
              <w:rPr>
                <w:szCs w:val="24"/>
              </w:rPr>
              <w:t>Partially (some publicly known, competitors can develop alternatives)</w:t>
            </w:r>
          </w:p>
        </w:tc>
        <w:tc>
          <w:tcPr>
            <w:tcW w:w="1456" w:type="dxa"/>
            <w:noWrap/>
            <w:hideMark/>
          </w:tcPr>
          <w:p w14:paraId="49D54069" w14:textId="77777777" w:rsidR="00C774D7" w:rsidRPr="00337707" w:rsidRDefault="003F4F2E">
            <w:pPr>
              <w:rPr>
                <w:szCs w:val="24"/>
              </w:rPr>
            </w:pPr>
            <w:r w:rsidRPr="00337707">
              <w:rPr>
                <w:szCs w:val="24"/>
              </w:rPr>
              <w:t>Partially (legal protection, R&amp;D efforts, switching costs)</w:t>
            </w:r>
          </w:p>
        </w:tc>
        <w:tc>
          <w:tcPr>
            <w:tcW w:w="1557" w:type="dxa"/>
            <w:noWrap/>
            <w:hideMark/>
          </w:tcPr>
          <w:p w14:paraId="1514EAAB" w14:textId="77777777" w:rsidR="00C774D7" w:rsidRPr="00337707" w:rsidRDefault="003F4F2E">
            <w:pPr>
              <w:rPr>
                <w:szCs w:val="24"/>
              </w:rPr>
            </w:pPr>
            <w:r w:rsidRPr="00337707">
              <w:rPr>
                <w:szCs w:val="24"/>
              </w:rPr>
              <w:t>Yes (active patent prosecution, knowledge management)</w:t>
            </w:r>
          </w:p>
        </w:tc>
        <w:tc>
          <w:tcPr>
            <w:tcW w:w="1843" w:type="dxa"/>
            <w:noWrap/>
            <w:hideMark/>
          </w:tcPr>
          <w:p w14:paraId="5E7B5286" w14:textId="77777777" w:rsidR="00C774D7" w:rsidRPr="00337707" w:rsidRDefault="003F4F2E">
            <w:pPr>
              <w:rPr>
                <w:szCs w:val="24"/>
              </w:rPr>
            </w:pPr>
            <w:r w:rsidRPr="00337707">
              <w:rPr>
                <w:szCs w:val="24"/>
              </w:rPr>
              <w:t>Yes (differentiation, protection from competition)</w:t>
            </w:r>
          </w:p>
        </w:tc>
      </w:tr>
      <w:tr w:rsidR="00C774D7" w:rsidRPr="00337707" w14:paraId="4C24E3F0" w14:textId="77777777">
        <w:trPr>
          <w:trHeight w:val="300"/>
        </w:trPr>
        <w:tc>
          <w:tcPr>
            <w:tcW w:w="1513" w:type="dxa"/>
            <w:noWrap/>
            <w:hideMark/>
          </w:tcPr>
          <w:p w14:paraId="43BCC17C" w14:textId="77777777" w:rsidR="00C774D7" w:rsidRPr="00337707" w:rsidRDefault="003F4F2E">
            <w:pPr>
              <w:rPr>
                <w:b/>
                <w:bCs/>
                <w:szCs w:val="24"/>
              </w:rPr>
            </w:pPr>
            <w:r w:rsidRPr="00337707">
              <w:rPr>
                <w:b/>
                <w:bCs/>
                <w:szCs w:val="24"/>
              </w:rPr>
              <w:t>Talent pool</w:t>
            </w:r>
          </w:p>
        </w:tc>
        <w:tc>
          <w:tcPr>
            <w:tcW w:w="1656" w:type="dxa"/>
            <w:noWrap/>
            <w:hideMark/>
          </w:tcPr>
          <w:p w14:paraId="3B579747" w14:textId="77777777" w:rsidR="00C774D7" w:rsidRPr="00337707" w:rsidRDefault="003F4F2E">
            <w:pPr>
              <w:rPr>
                <w:szCs w:val="24"/>
              </w:rPr>
            </w:pPr>
            <w:r w:rsidRPr="00337707">
              <w:rPr>
                <w:szCs w:val="24"/>
              </w:rPr>
              <w:t>Yes (highly skilled workforce, diverse expertise)</w:t>
            </w:r>
          </w:p>
        </w:tc>
        <w:tc>
          <w:tcPr>
            <w:tcW w:w="1609" w:type="dxa"/>
            <w:noWrap/>
            <w:hideMark/>
          </w:tcPr>
          <w:p w14:paraId="2A53417B" w14:textId="77777777" w:rsidR="00C774D7" w:rsidRPr="00337707" w:rsidRDefault="003F4F2E">
            <w:pPr>
              <w:rPr>
                <w:szCs w:val="24"/>
              </w:rPr>
            </w:pPr>
            <w:r w:rsidRPr="00337707">
              <w:rPr>
                <w:szCs w:val="24"/>
              </w:rPr>
              <w:t>Partially (others attract talent too)</w:t>
            </w:r>
          </w:p>
        </w:tc>
        <w:tc>
          <w:tcPr>
            <w:tcW w:w="1456" w:type="dxa"/>
            <w:noWrap/>
            <w:hideMark/>
          </w:tcPr>
          <w:p w14:paraId="5703D87C" w14:textId="77777777" w:rsidR="00C774D7" w:rsidRPr="00337707" w:rsidRDefault="003F4F2E">
            <w:pPr>
              <w:rPr>
                <w:szCs w:val="24"/>
              </w:rPr>
            </w:pPr>
            <w:r w:rsidRPr="00337707">
              <w:rPr>
                <w:szCs w:val="24"/>
              </w:rPr>
              <w:t>Partially (strong employer brand, internal training)</w:t>
            </w:r>
          </w:p>
        </w:tc>
        <w:tc>
          <w:tcPr>
            <w:tcW w:w="1557" w:type="dxa"/>
            <w:noWrap/>
            <w:hideMark/>
          </w:tcPr>
          <w:p w14:paraId="4994EDDB" w14:textId="77777777" w:rsidR="00C774D7" w:rsidRPr="00337707" w:rsidRDefault="003F4F2E">
            <w:pPr>
              <w:rPr>
                <w:szCs w:val="24"/>
              </w:rPr>
            </w:pPr>
            <w:r w:rsidRPr="00337707">
              <w:rPr>
                <w:szCs w:val="24"/>
              </w:rPr>
              <w:t>Yes (investments in employee development, diverse teams)</w:t>
            </w:r>
          </w:p>
        </w:tc>
        <w:tc>
          <w:tcPr>
            <w:tcW w:w="1843" w:type="dxa"/>
            <w:noWrap/>
            <w:hideMark/>
          </w:tcPr>
          <w:p w14:paraId="7175B81B" w14:textId="77777777" w:rsidR="00C774D7" w:rsidRPr="00337707" w:rsidRDefault="003F4F2E">
            <w:pPr>
              <w:rPr>
                <w:szCs w:val="24"/>
              </w:rPr>
            </w:pPr>
            <w:r w:rsidRPr="00337707">
              <w:rPr>
                <w:szCs w:val="24"/>
              </w:rPr>
              <w:t>Yes (innovation capacity, operational efficiency)</w:t>
            </w:r>
          </w:p>
        </w:tc>
      </w:tr>
      <w:tr w:rsidR="00C774D7" w:rsidRPr="00337707" w14:paraId="22F081FC" w14:textId="77777777">
        <w:trPr>
          <w:trHeight w:val="300"/>
        </w:trPr>
        <w:tc>
          <w:tcPr>
            <w:tcW w:w="1513" w:type="dxa"/>
            <w:noWrap/>
            <w:hideMark/>
          </w:tcPr>
          <w:p w14:paraId="3E49390B" w14:textId="77777777" w:rsidR="00C774D7" w:rsidRPr="00337707" w:rsidRDefault="003F4F2E">
            <w:pPr>
              <w:rPr>
                <w:b/>
                <w:bCs/>
                <w:szCs w:val="24"/>
              </w:rPr>
            </w:pPr>
            <w:r w:rsidRPr="00337707">
              <w:rPr>
                <w:b/>
                <w:bCs/>
                <w:szCs w:val="24"/>
              </w:rPr>
              <w:t>Ecosystem of partners</w:t>
            </w:r>
          </w:p>
        </w:tc>
        <w:tc>
          <w:tcPr>
            <w:tcW w:w="1656" w:type="dxa"/>
            <w:noWrap/>
            <w:hideMark/>
          </w:tcPr>
          <w:p w14:paraId="1A1E2015" w14:textId="77777777" w:rsidR="00C774D7" w:rsidRPr="00337707" w:rsidRDefault="003F4F2E">
            <w:pPr>
              <w:rPr>
                <w:szCs w:val="24"/>
              </w:rPr>
            </w:pPr>
            <w:r w:rsidRPr="00337707">
              <w:rPr>
                <w:szCs w:val="24"/>
              </w:rPr>
              <w:t>Yes (broad partnerships, complementary offerings)</w:t>
            </w:r>
          </w:p>
        </w:tc>
        <w:tc>
          <w:tcPr>
            <w:tcW w:w="1609" w:type="dxa"/>
            <w:noWrap/>
            <w:hideMark/>
          </w:tcPr>
          <w:p w14:paraId="10C18B3E" w14:textId="77777777" w:rsidR="00C774D7" w:rsidRPr="00337707" w:rsidRDefault="003F4F2E">
            <w:pPr>
              <w:rPr>
                <w:szCs w:val="24"/>
              </w:rPr>
            </w:pPr>
            <w:r w:rsidRPr="00337707">
              <w:rPr>
                <w:szCs w:val="24"/>
              </w:rPr>
              <w:t>Partially (competitors can build networks)</w:t>
            </w:r>
          </w:p>
        </w:tc>
        <w:tc>
          <w:tcPr>
            <w:tcW w:w="1456" w:type="dxa"/>
            <w:noWrap/>
            <w:hideMark/>
          </w:tcPr>
          <w:p w14:paraId="6C07732E" w14:textId="77777777" w:rsidR="00C774D7" w:rsidRPr="00337707" w:rsidRDefault="003F4F2E">
            <w:pPr>
              <w:rPr>
                <w:szCs w:val="24"/>
              </w:rPr>
            </w:pPr>
            <w:r w:rsidRPr="00337707">
              <w:rPr>
                <w:szCs w:val="24"/>
              </w:rPr>
              <w:t>Partially (switching costs, trust, network effects)</w:t>
            </w:r>
          </w:p>
        </w:tc>
        <w:tc>
          <w:tcPr>
            <w:tcW w:w="1557" w:type="dxa"/>
            <w:noWrap/>
            <w:hideMark/>
          </w:tcPr>
          <w:p w14:paraId="74DAAB9C" w14:textId="77777777" w:rsidR="00C774D7" w:rsidRPr="00337707" w:rsidRDefault="003F4F2E">
            <w:pPr>
              <w:rPr>
                <w:szCs w:val="24"/>
              </w:rPr>
            </w:pPr>
            <w:r w:rsidRPr="00337707">
              <w:rPr>
                <w:szCs w:val="24"/>
              </w:rPr>
              <w:t>Yes (joint marketing, platform integration)</w:t>
            </w:r>
          </w:p>
        </w:tc>
        <w:tc>
          <w:tcPr>
            <w:tcW w:w="1843" w:type="dxa"/>
            <w:noWrap/>
            <w:hideMark/>
          </w:tcPr>
          <w:p w14:paraId="03F68247" w14:textId="77777777" w:rsidR="00C774D7" w:rsidRPr="00337707" w:rsidRDefault="003F4F2E">
            <w:pPr>
              <w:rPr>
                <w:szCs w:val="24"/>
              </w:rPr>
            </w:pPr>
            <w:r w:rsidRPr="00337707">
              <w:rPr>
                <w:szCs w:val="24"/>
              </w:rPr>
              <w:t>Yes (expanded reach, market access, innovation potential)</w:t>
            </w:r>
          </w:p>
        </w:tc>
      </w:tr>
      <w:tr w:rsidR="00C774D7" w:rsidRPr="00337707" w14:paraId="5A264DFE" w14:textId="77777777">
        <w:trPr>
          <w:trHeight w:val="300"/>
        </w:trPr>
        <w:tc>
          <w:tcPr>
            <w:tcW w:w="1513" w:type="dxa"/>
            <w:noWrap/>
            <w:hideMark/>
          </w:tcPr>
          <w:p w14:paraId="7FB7701E" w14:textId="77777777" w:rsidR="00C774D7" w:rsidRPr="00337707" w:rsidRDefault="003F4F2E">
            <w:pPr>
              <w:rPr>
                <w:b/>
                <w:bCs/>
                <w:szCs w:val="24"/>
              </w:rPr>
            </w:pPr>
            <w:r w:rsidRPr="00337707">
              <w:rPr>
                <w:b/>
                <w:bCs/>
                <w:szCs w:val="24"/>
              </w:rPr>
              <w:t>Data and analytics capabilities</w:t>
            </w:r>
          </w:p>
        </w:tc>
        <w:tc>
          <w:tcPr>
            <w:tcW w:w="1656" w:type="dxa"/>
            <w:noWrap/>
            <w:hideMark/>
          </w:tcPr>
          <w:p w14:paraId="3B552B5B" w14:textId="77777777" w:rsidR="00C774D7" w:rsidRPr="00337707" w:rsidRDefault="003F4F2E">
            <w:pPr>
              <w:rPr>
                <w:szCs w:val="24"/>
              </w:rPr>
            </w:pPr>
            <w:r w:rsidRPr="00337707">
              <w:rPr>
                <w:szCs w:val="24"/>
              </w:rPr>
              <w:t>Yes (massive datasets, AI expertise)</w:t>
            </w:r>
          </w:p>
        </w:tc>
        <w:tc>
          <w:tcPr>
            <w:tcW w:w="1609" w:type="dxa"/>
            <w:noWrap/>
            <w:hideMark/>
          </w:tcPr>
          <w:p w14:paraId="4D6D10A8" w14:textId="77777777" w:rsidR="00C774D7" w:rsidRPr="00337707" w:rsidRDefault="003F4F2E">
            <w:pPr>
              <w:rPr>
                <w:szCs w:val="24"/>
              </w:rPr>
            </w:pPr>
            <w:r w:rsidRPr="00337707">
              <w:rPr>
                <w:szCs w:val="24"/>
              </w:rPr>
              <w:t>Partially (others collect data, develop AI)</w:t>
            </w:r>
          </w:p>
        </w:tc>
        <w:tc>
          <w:tcPr>
            <w:tcW w:w="1456" w:type="dxa"/>
            <w:noWrap/>
            <w:hideMark/>
          </w:tcPr>
          <w:p w14:paraId="6C24EB9F" w14:textId="77777777" w:rsidR="00C774D7" w:rsidRPr="00337707" w:rsidRDefault="003F4F2E">
            <w:pPr>
              <w:rPr>
                <w:szCs w:val="24"/>
              </w:rPr>
            </w:pPr>
            <w:r w:rsidRPr="00337707">
              <w:rPr>
                <w:szCs w:val="24"/>
              </w:rPr>
              <w:t>Partially (expertise, data quality, proprietary algorithms)</w:t>
            </w:r>
          </w:p>
        </w:tc>
        <w:tc>
          <w:tcPr>
            <w:tcW w:w="1557" w:type="dxa"/>
            <w:noWrap/>
            <w:hideMark/>
          </w:tcPr>
          <w:p w14:paraId="5F7036DC" w14:textId="77777777" w:rsidR="00C774D7" w:rsidRPr="00337707" w:rsidRDefault="003F4F2E">
            <w:pPr>
              <w:rPr>
                <w:szCs w:val="24"/>
              </w:rPr>
            </w:pPr>
            <w:r w:rsidRPr="00337707">
              <w:rPr>
                <w:szCs w:val="24"/>
              </w:rPr>
              <w:t>Yes (investments in cloud infrastructure, data science teams)</w:t>
            </w:r>
          </w:p>
        </w:tc>
        <w:tc>
          <w:tcPr>
            <w:tcW w:w="1843" w:type="dxa"/>
            <w:noWrap/>
            <w:hideMark/>
          </w:tcPr>
          <w:p w14:paraId="6EF578C0" w14:textId="77777777" w:rsidR="00C774D7" w:rsidRPr="00337707" w:rsidRDefault="003F4F2E">
            <w:pPr>
              <w:rPr>
                <w:szCs w:val="24"/>
              </w:rPr>
            </w:pPr>
            <w:r w:rsidRPr="00337707">
              <w:rPr>
                <w:szCs w:val="24"/>
              </w:rPr>
              <w:t>Yes (personalized offerings, operational insights, improved decision-making)</w:t>
            </w:r>
          </w:p>
        </w:tc>
      </w:tr>
      <w:tr w:rsidR="00C774D7" w:rsidRPr="00337707" w14:paraId="2632CE1C" w14:textId="77777777">
        <w:trPr>
          <w:trHeight w:val="300"/>
        </w:trPr>
        <w:tc>
          <w:tcPr>
            <w:tcW w:w="1513" w:type="dxa"/>
            <w:noWrap/>
            <w:hideMark/>
          </w:tcPr>
          <w:p w14:paraId="0A8AE703" w14:textId="77777777" w:rsidR="00C774D7" w:rsidRPr="00337707" w:rsidRDefault="003F4F2E">
            <w:pPr>
              <w:rPr>
                <w:b/>
                <w:bCs/>
                <w:szCs w:val="24"/>
              </w:rPr>
            </w:pPr>
            <w:r w:rsidRPr="00337707">
              <w:rPr>
                <w:b/>
                <w:bCs/>
                <w:szCs w:val="24"/>
              </w:rPr>
              <w:lastRenderedPageBreak/>
              <w:t>Financial resources</w:t>
            </w:r>
          </w:p>
        </w:tc>
        <w:tc>
          <w:tcPr>
            <w:tcW w:w="1656" w:type="dxa"/>
            <w:noWrap/>
            <w:hideMark/>
          </w:tcPr>
          <w:p w14:paraId="0DCD1A7C" w14:textId="77777777" w:rsidR="00C774D7" w:rsidRPr="00337707" w:rsidRDefault="003F4F2E">
            <w:pPr>
              <w:rPr>
                <w:szCs w:val="24"/>
              </w:rPr>
            </w:pPr>
            <w:r w:rsidRPr="00337707">
              <w:rPr>
                <w:szCs w:val="24"/>
              </w:rPr>
              <w:t>Yes (large cash reserves, investment capital)</w:t>
            </w:r>
          </w:p>
        </w:tc>
        <w:tc>
          <w:tcPr>
            <w:tcW w:w="1609" w:type="dxa"/>
            <w:noWrap/>
            <w:hideMark/>
          </w:tcPr>
          <w:p w14:paraId="107DC9F6" w14:textId="77777777" w:rsidR="00C774D7" w:rsidRPr="00337707" w:rsidRDefault="003F4F2E">
            <w:pPr>
              <w:rPr>
                <w:szCs w:val="24"/>
              </w:rPr>
            </w:pPr>
            <w:r w:rsidRPr="00337707">
              <w:rPr>
                <w:szCs w:val="24"/>
              </w:rPr>
              <w:t>Partially (other large companies have resources)</w:t>
            </w:r>
          </w:p>
        </w:tc>
        <w:tc>
          <w:tcPr>
            <w:tcW w:w="1456" w:type="dxa"/>
            <w:noWrap/>
            <w:hideMark/>
          </w:tcPr>
          <w:p w14:paraId="44B99DB6" w14:textId="77777777" w:rsidR="00C774D7" w:rsidRPr="00337707" w:rsidRDefault="003F4F2E">
            <w:pPr>
              <w:rPr>
                <w:szCs w:val="24"/>
              </w:rPr>
            </w:pPr>
            <w:r w:rsidRPr="00337707">
              <w:rPr>
                <w:szCs w:val="24"/>
              </w:rPr>
              <w:t>Partially (prudent financial management, investment strategy)</w:t>
            </w:r>
          </w:p>
        </w:tc>
        <w:tc>
          <w:tcPr>
            <w:tcW w:w="1557" w:type="dxa"/>
            <w:noWrap/>
            <w:hideMark/>
          </w:tcPr>
          <w:p w14:paraId="1FE42390" w14:textId="77777777" w:rsidR="00C774D7" w:rsidRPr="00337707" w:rsidRDefault="003F4F2E">
            <w:pPr>
              <w:rPr>
                <w:szCs w:val="24"/>
              </w:rPr>
            </w:pPr>
            <w:r w:rsidRPr="00337707">
              <w:rPr>
                <w:szCs w:val="24"/>
              </w:rPr>
              <w:t>Yes (acquisitions, R&amp;D funding, market resilience)</w:t>
            </w:r>
          </w:p>
        </w:tc>
        <w:tc>
          <w:tcPr>
            <w:tcW w:w="1843" w:type="dxa"/>
            <w:noWrap/>
            <w:hideMark/>
          </w:tcPr>
          <w:p w14:paraId="0E3519FE" w14:textId="77777777" w:rsidR="00C774D7" w:rsidRPr="00337707" w:rsidRDefault="003F4F2E">
            <w:pPr>
              <w:rPr>
                <w:szCs w:val="24"/>
              </w:rPr>
            </w:pPr>
            <w:r w:rsidRPr="00337707">
              <w:rPr>
                <w:szCs w:val="24"/>
              </w:rPr>
              <w:t>Yes (flexibility, growth opportunities, competitive edge in acquisitions)</w:t>
            </w:r>
          </w:p>
        </w:tc>
      </w:tr>
    </w:tbl>
    <w:p w14:paraId="0619E1CA" w14:textId="77777777" w:rsidR="00C774D7" w:rsidRPr="00337707" w:rsidRDefault="003F4F2E">
      <w:pPr>
        <w:spacing w:line="276" w:lineRule="auto"/>
        <w:jc w:val="center"/>
        <w:rPr>
          <w:i/>
          <w:iCs/>
          <w:szCs w:val="24"/>
        </w:rPr>
      </w:pPr>
      <w:r w:rsidRPr="00337707">
        <w:rPr>
          <w:i/>
          <w:iCs/>
          <w:szCs w:val="24"/>
        </w:rPr>
        <w:t>Resource Analysis Table - Microsoft Corporation</w:t>
      </w:r>
    </w:p>
    <w:p w14:paraId="7B628209" w14:textId="056AB858" w:rsidR="00C774D7" w:rsidRPr="00337707" w:rsidRDefault="003F4F2E" w:rsidP="00690DA1">
      <w:pPr>
        <w:spacing w:line="276" w:lineRule="auto"/>
        <w:jc w:val="center"/>
        <w:rPr>
          <w:i/>
          <w:iCs/>
          <w:szCs w:val="24"/>
        </w:rPr>
      </w:pPr>
      <w:r w:rsidRPr="00337707">
        <w:rPr>
          <w:i/>
          <w:iCs/>
          <w:szCs w:val="24"/>
        </w:rPr>
        <w:t>Source: Miller, (2018)</w:t>
      </w:r>
    </w:p>
    <w:p w14:paraId="5D47210A" w14:textId="15C29ACE" w:rsidR="00DE1AC9" w:rsidRPr="00337707" w:rsidRDefault="00031854" w:rsidP="00031854">
      <w:r w:rsidRPr="00337707">
        <w:t>Microsoft’s brand recognition and robust financial position are the major and crucial competencies which fosters their customers loyalty and facilitates strategic investments</w:t>
      </w:r>
      <w:r w:rsidR="00513CD6">
        <w:t xml:space="preserve"> </w:t>
      </w:r>
      <w:r w:rsidR="00513CD6">
        <w:fldChar w:fldCharType="begin"/>
      </w:r>
      <w:r w:rsidR="00513CD6">
        <w:instrText xml:space="preserve"> ADDIN ZOTERO_ITEM CSL_CITATION {"citationID":"lKYyYx99","properties":{"formattedCitation":"(Miller and \\uc0\\u12511{}\\uc0\\u12521{}\\uc0\\u12540{}, 2023)","plainCitation":"(Miller and </w:instrText>
      </w:r>
      <w:r w:rsidR="00513CD6">
        <w:rPr>
          <w:rFonts w:ascii="MS Gothic" w:eastAsia="MS Gothic" w:hAnsi="MS Gothic" w:cs="MS Gothic" w:hint="eastAsia"/>
        </w:rPr>
        <w:instrText>ミラー</w:instrText>
      </w:r>
      <w:r w:rsidR="00513CD6">
        <w:instrText xml:space="preserve">, 2023)","noteIndex":0},"citationItems":[{"id":56,"uris":["http://zotero.org/users/local/90rMeuHC/items/MQJSRGPJ"],"itemData":{"id":56,"type":"webpage","abstract":"Businesses in technology often experience rapid disruptions as things tend to change very quickly, with a developing market and shifting trends. While this is has been a universal truth that has affected numerous businesses few have seen the dramatic fall that Research In Motion (later BlackBerry) saw in market share and value. The roots of the company go back to 1984, and their success started to take off just before the turn of the century. The drop in market share took a very short period of time, all within a few short years. There are a variety of reasons for the change in fortunes, from a changing marketplace. This paper will examine a few of those reasons primarily through the lens of corporate leadership.","genre":"Departmental Bulletin Paper","language":"en","note":"Accepted: 2023-03-03T05:53:45Z\nISSN: 2434-7841\njournalAbbreviation: </w:instrText>
      </w:r>
      <w:r w:rsidR="00513CD6">
        <w:rPr>
          <w:rFonts w:ascii="MS Gothic" w:eastAsia="MS Gothic" w:hAnsi="MS Gothic" w:cs="MS Gothic" w:hint="eastAsia"/>
        </w:rPr>
        <w:instrText>スマートフォン市場における</w:instrText>
      </w:r>
      <w:r w:rsidR="00513CD6">
        <w:instrText xml:space="preserve"> BlackBerry </w:instrText>
      </w:r>
      <w:r w:rsidR="00513CD6">
        <w:rPr>
          <w:rFonts w:ascii="MS Gothic" w:eastAsia="MS Gothic" w:hAnsi="MS Gothic" w:cs="MS Gothic" w:hint="eastAsia"/>
        </w:rPr>
        <w:instrText>の没落を説明する：リーダーシップの役割</w:instrText>
      </w:r>
      <w:r w:rsidR="00513CD6">
        <w:instrText xml:space="preserve">\npublisher: </w:instrText>
      </w:r>
      <w:r w:rsidR="00513CD6">
        <w:rPr>
          <w:rFonts w:ascii="MS Gothic" w:eastAsia="MS Gothic" w:hAnsi="MS Gothic" w:cs="MS Gothic" w:hint="eastAsia"/>
        </w:rPr>
        <w:instrText>大阪女学院短期大学</w:instrText>
      </w:r>
      <w:r w:rsidR="00513CD6">
        <w:instrText>","title":"Explaining the Downfall of BlackBerry in the Smartphone Market: The Role of Leadership","title-short":"Explaining the Downfall of BlackBerry in the Smartphone Market","URL":"http://ir-lib.wilmina.ac.jp/dspace/handle/10775/3808","author":[{"family":"Miller","given":"Richard"},{"family":"</w:instrText>
      </w:r>
      <w:r w:rsidR="00513CD6">
        <w:rPr>
          <w:rFonts w:ascii="MS Gothic" w:eastAsia="MS Gothic" w:hAnsi="MS Gothic" w:cs="MS Gothic" w:hint="eastAsia"/>
        </w:rPr>
        <w:instrText>ミラー</w:instrText>
      </w:r>
      <w:r w:rsidR="00513CD6">
        <w:instrText>","given":"</w:instrText>
      </w:r>
      <w:r w:rsidR="00513CD6">
        <w:rPr>
          <w:rFonts w:ascii="MS Gothic" w:eastAsia="MS Gothic" w:hAnsi="MS Gothic" w:cs="MS Gothic" w:hint="eastAsia"/>
        </w:rPr>
        <w:instrText>リチャード</w:instrText>
      </w:r>
      <w:r w:rsidR="00513CD6">
        <w:instrText xml:space="preserve">"}],"accessed":{"date-parts":[["2024",2,18]]},"issued":{"date-parts":[["2023",3,3]]}}}],"schema":"https://github.com/citation-style-language/schema/raw/master/csl-citation.json"} </w:instrText>
      </w:r>
      <w:r w:rsidR="00513CD6">
        <w:fldChar w:fldCharType="separate"/>
      </w:r>
      <w:r w:rsidR="00513CD6" w:rsidRPr="00513CD6">
        <w:rPr>
          <w:rFonts w:cs="Times New Roman"/>
          <w:kern w:val="0"/>
        </w:rPr>
        <w:t xml:space="preserve">(Miller and </w:t>
      </w:r>
      <w:proofErr w:type="spellStart"/>
      <w:r w:rsidR="00513CD6" w:rsidRPr="00513CD6">
        <w:rPr>
          <w:rFonts w:eastAsia="MS Gothic" w:cs="MS Gothic" w:hint="eastAsia"/>
          <w:kern w:val="0"/>
        </w:rPr>
        <w:t>ミラ</w:t>
      </w:r>
      <w:proofErr w:type="spellEnd"/>
      <w:r w:rsidR="00513CD6" w:rsidRPr="00513CD6">
        <w:rPr>
          <w:rFonts w:eastAsia="MS Gothic" w:cs="MS Gothic" w:hint="eastAsia"/>
          <w:kern w:val="0"/>
        </w:rPr>
        <w:t>ー</w:t>
      </w:r>
      <w:r w:rsidR="00513CD6" w:rsidRPr="00513CD6">
        <w:rPr>
          <w:rFonts w:cs="Times New Roman"/>
          <w:kern w:val="0"/>
        </w:rPr>
        <w:t>, 2023)</w:t>
      </w:r>
      <w:r w:rsidR="00513CD6">
        <w:fldChar w:fldCharType="end"/>
      </w:r>
      <w:r w:rsidRPr="00337707">
        <w:t>. With a market capitalization of  $1.2 trillion, a financial prowess which is a key enabler for their sustained innovation and market resilience</w:t>
      </w:r>
      <w:r w:rsidR="00513CD6">
        <w:t xml:space="preserve"> </w:t>
      </w:r>
      <w:r w:rsidR="00513CD6">
        <w:fldChar w:fldCharType="begin"/>
      </w:r>
      <w:r w:rsidR="00513CD6">
        <w:instrText xml:space="preserve"> ADDIN ZOTERO_ITEM CSL_CITATION {"citationID":"L5rj4GmL","properties":{"formattedCitation":"(Thelwall, 2018)","plainCitation":"(Thelwall, 2018)","noteIndex":0},"citationItems":[{"id":82,"uris":["http://zotero.org/users/local/90rMeuHC/items/Z2M9BH4Z"],"itemData":{"id":82,"type":"article-journal","abstract":"Microsoft Academic is a free academic search engine and citation index that is similar to Google Scholar but can be automatically queried. Its data is potentially useful for bibliometric analysis if it is possible to search effectively for individual journal articles. This article compares different methods to find journal articles in its index by searching for a combination of title, authors, publication year and journal name and uses the results for the widest published correlation analysis of Microsoft Academic citation counts for journal articles so far. Based on 126,312 articles from 323 Scopus subfields in 2012, the optimal strategy to find articles with DOIs is to search for them by title and filter out those with incorrect DOIs. This finds 90% of journal articles. For articles without DOIs, the optimal strategy is to search for them by title and then filter out matches with dissimilar metadata. This finds 89% of journal articles, with an additional 1% incorrect matches. The remaining articles seem to be mainly not indexed by Microsoft Academic or indexed with a different language version of their title. From the matches, Scopus citation counts and Microsoft Academic counts have an average Spearman correlation of 0.95, with the lowest for any single field being 0.63. Thus, Microsoft Academic citation counts are almost universally equivalent to Scopus citation counts for articles that are not recent but there are national biases in the results.","container-title":"Journal of Informetrics","DOI":"10.1016/j.joi.2017.11.001","ISSN":"1751-1577","issue":"1","journalAbbreviation":"Journal of Informetrics","page":"1-9","source":"ScienceDirect","title":"Microsoft Academic automatic document searches: Accuracy for journal articles and suitability for citation analysis","title-short":"Microsoft Academic automatic document searches","volume":"12","author":[{"family":"Thelwall","given":"Mike"}],"issued":{"date-parts":[["2018",2,1]]}}}],"schema":"https://github.com/citation-style-language/schema/raw/master/csl-citation.json"} </w:instrText>
      </w:r>
      <w:r w:rsidR="00513CD6">
        <w:fldChar w:fldCharType="separate"/>
      </w:r>
      <w:r w:rsidR="00513CD6" w:rsidRPr="00513CD6">
        <w:t>(Thelwall, 2018)</w:t>
      </w:r>
      <w:r w:rsidR="00513CD6">
        <w:fldChar w:fldCharType="end"/>
      </w:r>
      <w:r w:rsidRPr="00337707">
        <w:t>. However, the challenge lies in evolving consumer perceptions and the potential erosion of brand trust over time which will poses a threat to Microsoft standing</w:t>
      </w:r>
      <w:r w:rsidR="00513CD6">
        <w:t xml:space="preserve"> </w:t>
      </w:r>
      <w:r w:rsidR="00513CD6">
        <w:fldChar w:fldCharType="begin"/>
      </w:r>
      <w:r w:rsidR="00513CD6">
        <w:instrText xml:space="preserve"> ADDIN ZOTERO_ITEM CSL_CITATION {"citationID":"mBxUWZV6","properties":{"formattedCitation":"(Eitzman, 2019)","plainCitation":"(Eitzman, 2019)","noteIndex":0},"citationItems":[{"id":88,"uris":["http://zotero.org/users/local/90rMeuHC/items/Y3CNHTXC"],"itemData":{"id":88,"type":"article-journal","container-title":"Honors Theses","title":"A Strategic Audit of Microsoft","URL":"https://digitalcommons.unl.edu/honorstheses/149","author":[{"family":"Eitzman","given":"Alexander"}],"issued":{"date-parts":[["2019",4,1]]}}}],"schema":"https://github.com/citation-style-language/schema/raw/master/csl-citation.json"} </w:instrText>
      </w:r>
      <w:r w:rsidR="00513CD6">
        <w:fldChar w:fldCharType="separate"/>
      </w:r>
      <w:r w:rsidR="00513CD6" w:rsidRPr="00513CD6">
        <w:t>(Eitzman, 2019)</w:t>
      </w:r>
      <w:r w:rsidR="00513CD6">
        <w:fldChar w:fldCharType="end"/>
      </w:r>
      <w:r w:rsidRPr="00337707">
        <w:t>. If there is a negative shift in consumer trust, consumer loyalty will reduce impacting product adoption and sales. To prevent this, maintaining a positive brand image</w:t>
      </w:r>
      <w:r w:rsidR="00DE1AC9" w:rsidRPr="00337707">
        <w:t xml:space="preserve"> is crucial for the company to sustain success and maintain a competitive edge against formidable rivals like Apple and Google.</w:t>
      </w:r>
    </w:p>
    <w:p w14:paraId="26508E40" w14:textId="7972E501" w:rsidR="006E43A0" w:rsidRPr="00337707" w:rsidRDefault="006E43A0" w:rsidP="00031854">
      <w:r w:rsidRPr="00337707">
        <w:t xml:space="preserve">From Windows to LinkedIn and Office, diversification of Product portfolio has contributed to Microsoft competitive advantage, reducing dependence on </w:t>
      </w:r>
      <w:r w:rsidR="000E482D" w:rsidRPr="00337707">
        <w:t>a specific product</w:t>
      </w:r>
      <w:r w:rsidRPr="00337707">
        <w:t xml:space="preserve"> and encouraging innovation on a wider perspective</w:t>
      </w:r>
      <w:r w:rsidR="00513CD6">
        <w:t xml:space="preserve"> </w:t>
      </w:r>
      <w:r w:rsidR="00513CD6">
        <w:fldChar w:fldCharType="begin"/>
      </w:r>
      <w:r w:rsidR="00513CD6">
        <w:instrText xml:space="preserve"> ADDIN ZOTERO_ITEM CSL_CITATION {"citationID":"anQ4HcDy","properties":{"formattedCitation":"(Lee, Falahat and Sia, 2020)","plainCitation":"(Lee, Falahat and Sia, 2020)","noteIndex":0},"citationItems":[{"id":26,"uris":["http://zotero.org/users/local/90rMeuHC/items/CWFC5EFF"],"itemData":{"id":26,"type":"article-journal","abstract":"Purpose This paper identifies the forces that drive digital adoption among SMEs from low and high-tech industries in Malaysia. Design/methodology/approach This research uses multiple case analyses based on data gathered by in-depth interviews with key representatives of 20 firms from low and high-tech industries in Malaysia. Findings The findings suggest that digital adoption among SMEs derives by four fundamental forces, which are sales, marketing, process improvement and product development. Research limitations/implications This study employed qualitative research, but lack of geographic diversity limits the generalisability of the case findings. This study provides several suggestions to policymakers and technology suppliers on how to encourage adoption of digitalisation among SMEs. Originality/value This study proposes a model that presents the critical forces that drive digital adoption for export-oriented firms, thus enriching the knowledge in SME digitalisation literature.","container-title":"Asia-Pacific Journal of Business Administration","DOI":"10.1108/APJBA-05-2019-0093","ISSN":"1757-4323","issue":"1","note":"publisher: Emerald Publishing Limited","page":"80-97","source":"Emerald Insight","title":"Drivers of digital adoption: a multiple case analysis among low and high-tech industries in Malaysia","title-short":"Drivers of digital adoption","volume":"13","author":[{"family":"Lee","given":"Yan Yin"},{"family":"Falahat","given":"Mohammad"},{"family":"Sia","given":"Bik Kai"}],"issued":{"date-parts":[["2020",1,1]]}}}],"schema":"https://github.com/citation-style-language/schema/raw/master/csl-citation.json"} </w:instrText>
      </w:r>
      <w:r w:rsidR="00513CD6">
        <w:fldChar w:fldCharType="separate"/>
      </w:r>
      <w:r w:rsidR="00513CD6" w:rsidRPr="00513CD6">
        <w:t xml:space="preserve">(Lee, </w:t>
      </w:r>
      <w:proofErr w:type="spellStart"/>
      <w:r w:rsidR="00513CD6" w:rsidRPr="00513CD6">
        <w:t>Falahat</w:t>
      </w:r>
      <w:proofErr w:type="spellEnd"/>
      <w:r w:rsidR="00513CD6" w:rsidRPr="00513CD6">
        <w:t xml:space="preserve"> and Sia, 2020)</w:t>
      </w:r>
      <w:r w:rsidR="00513CD6">
        <w:fldChar w:fldCharType="end"/>
      </w:r>
      <w:r w:rsidRPr="00337707">
        <w:t xml:space="preserve">. Quantitatively, the </w:t>
      </w:r>
      <w:r w:rsidR="00F74A1A" w:rsidRPr="00337707">
        <w:t>diversity is reflected in the extensive array of products and services the company provides</w:t>
      </w:r>
      <w:r w:rsidR="00513CD6">
        <w:t xml:space="preserve"> </w:t>
      </w:r>
      <w:r w:rsidR="00513CD6">
        <w:fldChar w:fldCharType="begin"/>
      </w:r>
      <w:r w:rsidR="00513CD6">
        <w:instrText xml:space="preserve"> ADDIN ZOTERO_ITEM CSL_CITATION {"citationID":"traX0Pzs","properties":{"formattedCitation":"(Warner, 2019)","plainCitation":"(Warner, 2019)","noteIndex":0},"citationItems":[{"id":87,"uris":["http://zotero.org/users/local/90rMeuHC/items/H5U7B6WH"],"itemData":{"id":87,"type":"article-journal","container-title":"Honors Theses","title":"Microsoft: A Strategic Audit","title-short":"Microsoft","URL":"https://digitalcommons.unl.edu/honorstheses/140","author":[{"family":"Warner","given":"Jacob"}],"issued":{"date-parts":[["2019",4,7]]}}}],"schema":"https://github.com/citation-style-language/schema/raw/master/csl-citation.json"} </w:instrText>
      </w:r>
      <w:r w:rsidR="00513CD6">
        <w:fldChar w:fldCharType="separate"/>
      </w:r>
      <w:r w:rsidR="00513CD6" w:rsidRPr="00513CD6">
        <w:t>(Warner, 2019)</w:t>
      </w:r>
      <w:r w:rsidR="00513CD6">
        <w:fldChar w:fldCharType="end"/>
      </w:r>
      <w:r w:rsidR="00F74A1A" w:rsidRPr="00337707">
        <w:t>. However, as these increases in their competitive advantage, there is risk of internal competition among Microsoft’s own product and services the company provides. This would lead to inefficient resource allocation and potential conflicts</w:t>
      </w:r>
      <w:r w:rsidR="00513CD6">
        <w:t xml:space="preserve"> </w:t>
      </w:r>
      <w:r w:rsidR="00513CD6">
        <w:fldChar w:fldCharType="begin"/>
      </w:r>
      <w:r w:rsidR="00513CD6">
        <w:instrText xml:space="preserve"> ADDIN ZOTERO_ITEM CSL_CITATION {"citationID":"xVF3Iwkw","properties":{"formattedCitation":"(Cusumano and Selby, 2016)","plainCitation":"(Cusumano and Selby, 2016)","noteIndex":0},"citationItems":[{"id":90,"uris":["http://zotero.org/users/local/90rMeuHC/items/GAS7K4DE"],"itemData":{"id":90,"type":"article-journal","abstract":"Today Microsoft owns the operating systems and basic applications programs that run on 170 million computers. Beyond the genius of co-founder/CEO Bill Gates, what accounts for the company's dramatic success? From two years of on-site observation and interviewing at Microsoft headquarters, the authors identify seven complementary strategies that characterize how Microsoft competes and operates: Find smart people who know the technology and the business; organize small teams of overlapping functional specialists; pioneer and orchestrate evolving mass markets; focus creativity by evolving features and “fixing” resources; do evetything in parallel, with frequent synchronizations; improve through continuous self-critiquing, feedback and sharing; attack the future! Moreover, Microsoft's “synch-and-stabilize” approach to product development enables the company not only to build an increasing variety of complex features and end-products for fast-paced markets with short life cycles, but also to shape evolving mass markets and foster organizational learning.","container-title":"Research-Technology Management","DOI":"10.1080/08956308.1996.11671033","ISSN":"0895-6308","issue":"1","note":"publisher: Routledge\n_eprint: https://doi.org/10.1080/08956308.1996.11671033","page":"26-30","source":"Taylor and Francis+NEJM","title":"How Microsoft Competes","volume":"39","author":[{"family":"Cusumano","given":"Michael A."},{"family":"Selby","given":"Richard W."}],"issued":{"date-parts":[["2016",1,1]]}}}],"schema":"https://github.com/citation-style-language/schema/raw/master/csl-citation.json"} </w:instrText>
      </w:r>
      <w:r w:rsidR="00513CD6">
        <w:fldChar w:fldCharType="separate"/>
      </w:r>
      <w:r w:rsidR="00513CD6" w:rsidRPr="00513CD6">
        <w:t>(Cusumano and Selby, 2016)</w:t>
      </w:r>
      <w:r w:rsidR="00513CD6">
        <w:fldChar w:fldCharType="end"/>
      </w:r>
      <w:r w:rsidR="00F74A1A" w:rsidRPr="00337707">
        <w:t>. To address these challenges, streamlining the product offerings might be a good strategic imperative. By considering this, a cohesive approach to innovation which will maximize the benefits of diversified product portfolio will be ensured</w:t>
      </w:r>
      <w:r w:rsidR="00513CD6">
        <w:t xml:space="preserve"> </w:t>
      </w:r>
      <w:r w:rsidR="00513CD6">
        <w:fldChar w:fldCharType="begin"/>
      </w:r>
      <w:r w:rsidR="00513CD6">
        <w:instrText xml:space="preserve"> ADDIN ZOTERO_ITEM CSL_CITATION {"citationID":"rBdEdTpn","properties":{"formattedCitation":"(Kuruppuarachchi, Mandal and Smith, 2022)","plainCitation":"(Kuruppuarachchi, Mandal and Smith, 2022)","noteIndex":0},"citationItems":[{"id":93,"uris":["http://zotero.org/users/local/90rMeuHC/items/ZTSVPVAV"],"itemData":{"id":93,"type":"article-journal","abstract":"Information technology (IT) project implementation is still a grey area. There are differences of opinion among educators and practitioners on strategic emphasis and implementation methods. Implementation of IT projects, especially large IT projects, is synonymous to management of changes in an organisation, be it for altering the work culture or gaining competitive advantages. When formulating effective change management strategies to support the introduction of IT, it may be useful to integrate and use concepts and practices drawn from disciplines such as traditional project management, organisational/product innovation, and change management theory and practices. This paper examines project management and product innovation literature to identify change management concepts and practices.","container-title":"Logistics Information Management","DOI":"10.1108/09576050210414006","ISSN":"0957-6053","issue":"2","note":"publisher: MCB UP Ltd","page":"126-137","source":"Emerald Insight","title":"IT project implementation strategies for effective changes: a critical review","title-short":"IT project implementation strategies for effective changes","volume":"15","author":[{"family":"Kuruppuarachchi","given":"Palitha R."},{"family":"Mandal","given":"Purnendu"},{"family":"Smith","given":"Ross"}],"issued":{"date-parts":[["2022",1,1]]}}}],"schema":"https://github.com/citation-style-language/schema/raw/master/csl-citation.json"} </w:instrText>
      </w:r>
      <w:r w:rsidR="00513CD6">
        <w:fldChar w:fldCharType="separate"/>
      </w:r>
      <w:r w:rsidR="00513CD6" w:rsidRPr="00513CD6">
        <w:t>(Kuruppuarachchi, Mandal and Smith, 2022)</w:t>
      </w:r>
      <w:r w:rsidR="00513CD6">
        <w:fldChar w:fldCharType="end"/>
      </w:r>
      <w:r w:rsidR="00F74A1A" w:rsidRPr="00337707">
        <w:t>.</w:t>
      </w:r>
    </w:p>
    <w:p w14:paraId="72523A40" w14:textId="69E4B2AB" w:rsidR="00830709" w:rsidRPr="00337707" w:rsidRDefault="00830709" w:rsidP="00031854">
      <w:r w:rsidRPr="00337707">
        <w:t>Microsoft has substantial investments in R&amp;D, which are essential for its competitive edge in the tech industry</w:t>
      </w:r>
      <w:r w:rsidR="00513CD6">
        <w:t xml:space="preserve"> </w:t>
      </w:r>
      <w:r w:rsidR="00513CD6">
        <w:fldChar w:fldCharType="begin"/>
      </w:r>
      <w:r w:rsidR="00513CD6">
        <w:instrText xml:space="preserve"> ADDIN ZOTERO_ITEM CSL_CITATION {"citationID":"caROh21N","properties":{"formattedCitation":"(Kearns, 2022)","plainCitation":"(Kearns, 2022)","noteIndex":0},"citationItems":[{"id":74,"uris":["http://zotero.org/users/local/90rMeuHC/items/IZWLLUCH"],"itemData":{"id":74,"type":"article-journal","abstract":"The principal ingredient of strategic planning is SWOT analysis—the assessment of organizational strengths, weaknesses, opportunities, and threats. SWOT can be either a powerful management tool or a superficial and even misleading exercise. Much depends on the care with which decision makers integrate their analyses of internal and external factors affecting the future of the organization. This article presents a simple yet powerful framework for identifying and clarifying four types of strategic issues facing nonprofit organizations.","container-title":"Nonprofit Management and Leadership","DOI":"10.1002/nml.4130030103","ISSN":"1542-7854","issue":"1","language":"en","license":"Copyright © 1992 Wiley Periodicals, Inc., A Wiley Company","note":"_eprint: https://onlinelibrary.wiley.com/doi/pdf/10.1002/nml.4130030103","page":"3-22","source":"Wiley Online Library","title":"From comparative advantage to damage control: Clarifying strategic issues using swot analysis","title-short":"From comparative advantage to damage control","volume":"3","author":[{"family":"Kearns","given":"Kevin P."}],"issued":{"date-parts":[["2022",1,23]]}}}],"schema":"https://github.com/citation-style-language/schema/raw/master/csl-citation.json"} </w:instrText>
      </w:r>
      <w:r w:rsidR="00513CD6">
        <w:fldChar w:fldCharType="separate"/>
      </w:r>
      <w:r w:rsidR="00513CD6" w:rsidRPr="00513CD6">
        <w:t>(Kearns, 2022)</w:t>
      </w:r>
      <w:r w:rsidR="00513CD6">
        <w:fldChar w:fldCharType="end"/>
      </w:r>
      <w:r w:rsidRPr="00337707">
        <w:t>. Over the past years, the company has demonstrated there unwavering commitment to continuous innovation by increasing their R&amp;D expenses</w:t>
      </w:r>
      <w:r w:rsidR="00513CD6">
        <w:t xml:space="preserve"> </w:t>
      </w:r>
      <w:r w:rsidR="00513CD6">
        <w:fldChar w:fldCharType="begin"/>
      </w:r>
      <w:r w:rsidR="00513CD6">
        <w:instrText xml:space="preserve"> ADDIN ZOTERO_ITEM CSL_CITATION {"citationID":"HZ0Q179x","properties":{"formattedCitation":"(Gurl, 2017)","plainCitation":"(Gurl, 2017)","noteIndex":0},"citationItems":[{"id":78,"uris":["http://zotero.org/users/local/90rMeuHC/items/W29XNXYN"],"itemData":{"id":78,"type":"article-journal","abstract":"This study is a literature review on SWOT, qualitative and descriptive in nature. The study will examine SWOT Analysis in a historical, theoretical, time frame perspective, as an effective situation analysis technique which plays an important role in the fields of marketing, public relations, advertising and in any fields of requiring strategic planning. SWOT Analysis is an analysis method used to evaluate the ‘strengths’, ‘weaknesses’, ‘opportunities’ and ‘threats’ involved in an organization, a plan, a project, a person or a business activity. In this qualitative and descriptive study, firstly the position of SWOT Analysis in the strategic management process is explained, secondly the components of SWOT Analysis is examined. The study includes an international sports wear brand’s SWOT Analysis; historical origins of SWOT, advantages-disadvantages and the limitations of SWOT is also reviewed. Keywords: SWOT Matrix, TOWS Analysis, TOWS Matrix, Planning, Strategic Planning.","language":"en","source":"demo.dspacedirect.org","title":"SWOT ANALYSIS: A THEORETICAL REVIEW","title-short":"SWOT ANALYSIS","URL":"http://hdl.handle.net/10673/792","author":[{"family":"Gurl","given":"Emet"}],"accessed":{"date-parts":[["2024",2,18]]},"issued":{"date-parts":[["2017",8,11]]}}}],"schema":"https://github.com/citation-style-language/schema/raw/master/csl-citation.json"} </w:instrText>
      </w:r>
      <w:r w:rsidR="00513CD6">
        <w:fldChar w:fldCharType="separate"/>
      </w:r>
      <w:r w:rsidR="00513CD6" w:rsidRPr="00513CD6">
        <w:t>(Gurl, 2017)</w:t>
      </w:r>
      <w:r w:rsidR="00513CD6">
        <w:fldChar w:fldCharType="end"/>
      </w:r>
      <w:r w:rsidRPr="00337707">
        <w:t xml:space="preserve">. </w:t>
      </w:r>
      <w:r w:rsidR="008D0C5E" w:rsidRPr="00337707">
        <w:t>However, the challenge lies i</w:t>
      </w:r>
      <w:r w:rsidRPr="00337707">
        <w:t>n the highly dynamic technological landscape</w:t>
      </w:r>
      <w:r w:rsidR="008D0C5E" w:rsidRPr="00337707">
        <w:t>,</w:t>
      </w:r>
      <w:r w:rsidRPr="00337707">
        <w:t xml:space="preserve"> where competitors are also making </w:t>
      </w:r>
      <w:r w:rsidRPr="00337707">
        <w:lastRenderedPageBreak/>
        <w:t>substantial investments in R&amp;D to stay at the forefront of the industry</w:t>
      </w:r>
      <w:r w:rsidR="008E6093">
        <w:t xml:space="preserve"> </w:t>
      </w:r>
      <w:r w:rsidR="008E6093">
        <w:fldChar w:fldCharType="begin"/>
      </w:r>
      <w:r w:rsidR="008E6093">
        <w:instrText xml:space="preserve"> ADDIN ZOTERO_ITEM CSL_CITATION {"citationID":"WEFhlyVH","properties":{"formattedCitation":"(Eitzman, 2019)","plainCitation":"(Eitzman, 2019)","noteIndex":0},"citationItems":[{"id":88,"uris":["http://zotero.org/users/local/90rMeuHC/items/Y3CNHTXC"],"itemData":{"id":88,"type":"article-journal","container-title":"Honors Theses","title":"A Strategic Audit of Microsoft","URL":"https://digitalcommons.unl.edu/honorstheses/149","author":[{"family":"Eitzman","given":"Alexander"}],"issued":{"date-parts":[["2019",4,1]]}}}],"schema":"https://github.com/citation-style-language/schema/raw/master/csl-citation.json"} </w:instrText>
      </w:r>
      <w:r w:rsidR="008E6093">
        <w:fldChar w:fldCharType="separate"/>
      </w:r>
      <w:r w:rsidR="008E6093" w:rsidRPr="008E6093">
        <w:t>(Eitzman, 2019)</w:t>
      </w:r>
      <w:r w:rsidR="008E6093">
        <w:fldChar w:fldCharType="end"/>
      </w:r>
      <w:r w:rsidR="008E6093">
        <w:t>.</w:t>
      </w:r>
      <w:r w:rsidR="008D0C5E" w:rsidRPr="00337707">
        <w:t xml:space="preserve"> Hence the most efficient way is to not only innovate but also effectively translate these innovations into user-centric solutions.</w:t>
      </w:r>
    </w:p>
    <w:p w14:paraId="0D239D11" w14:textId="38ABA527" w:rsidR="00C774D7" w:rsidRPr="00337707" w:rsidRDefault="003F4F2E" w:rsidP="00031854">
      <w:r w:rsidRPr="00337707">
        <w:br w:type="page"/>
      </w:r>
    </w:p>
    <w:p w14:paraId="72227DC0" w14:textId="32D42319" w:rsidR="00C774D7" w:rsidRPr="00337707" w:rsidRDefault="003F4F2E">
      <w:pPr>
        <w:pStyle w:val="Heading1"/>
        <w:jc w:val="center"/>
      </w:pPr>
      <w:bookmarkStart w:id="16" w:name="_Toc158742361"/>
      <w:bookmarkStart w:id="17" w:name="_Toc159156429"/>
      <w:r w:rsidRPr="00337707">
        <w:lastRenderedPageBreak/>
        <w:t>STRATEGIC CHOICES</w:t>
      </w:r>
      <w:bookmarkEnd w:id="16"/>
      <w:r w:rsidR="00B91261" w:rsidRPr="00337707">
        <w:t xml:space="preserve"> (SP-ROA)</w:t>
      </w:r>
      <w:bookmarkEnd w:id="17"/>
    </w:p>
    <w:p w14:paraId="2A52BF25" w14:textId="3D9A026B" w:rsidR="0013285E" w:rsidRPr="0013285E" w:rsidRDefault="0013285E" w:rsidP="0013285E">
      <w:bookmarkStart w:id="18" w:name="_Toc158742362"/>
      <w:r w:rsidRPr="0013285E">
        <w:t>Real options analysis (ROA) and scenario planning (SP) have been integrated to enhance both techniques</w:t>
      </w:r>
      <w:r w:rsidR="00294973">
        <w:t xml:space="preserve"> </w:t>
      </w:r>
      <w:r w:rsidR="00294973">
        <w:fldChar w:fldCharType="begin"/>
      </w:r>
      <w:r w:rsidR="00294973">
        <w:instrText xml:space="preserve"> ADDIN ZOTERO_ITEM CSL_CITATION {"citationID":"92PA1f5L","properties":{"formattedCitation":"(Favato and Vecchiato, 2017)","plainCitation":"(Favato and Vecchiato, 2017)","noteIndex":0},"citationItems":[{"id":60,"uris":["http://zotero.org/users/local/90rMeuHC/items/NL56GNQY"],"itemData":{"id":60,"type":"article-journal","abstract":"The main goal of this paper is to explore whether and how we might integrate real options analysis into scenario planning in order to overcome the limitations and enhance the benefits of both techniques. So far scholars have emphasized that the main advantages of scenarios consist in developing the learning and adaptive skills of organizations. We thus investigate how to develop further these learning skills. Our paper contributes to the strategic management literature in three ways. First, it illustrates a new and simplified methodological approach to real option valuation. Second, it embeds this methodological approach into the 2×2 scenario matrix technique. Third, it deepens our understanding of the advantages that the combined use of scenarios and real options might bring to each technique.","container-title":"Technological Forecasting and Social Change","DOI":"10.1016/j.techfore.2016.05.016","ISSN":"0040-1625","journalAbbreviation":"Technological Forecasting and Social Change","page":"135-149","source":"ScienceDirect","title":"Embedding real options in scenario planning: A new methodological approach","title-short":"Embedding real options in scenario planning","volume":"124","author":[{"family":"Favato","given":"Giampiero"},{"family":"Vecchiato","given":"Riccardo"}],"issued":{"date-parts":[["2017",11,1]]}}}],"schema":"https://github.com/citation-style-language/schema/raw/master/csl-citation.json"} </w:instrText>
      </w:r>
      <w:r w:rsidR="00294973">
        <w:fldChar w:fldCharType="separate"/>
      </w:r>
      <w:r w:rsidR="00294973" w:rsidRPr="00294973">
        <w:t>(Favato and Vecchiato, 2017)</w:t>
      </w:r>
      <w:r w:rsidR="00294973">
        <w:fldChar w:fldCharType="end"/>
      </w:r>
      <w:r w:rsidRPr="0013285E">
        <w:t>. Microsoft is particularly suited to use this approach in a rapidly evolving technological environment. Microsoft has been able to identify strategic issues and develop options because of combining SP-ROA, thus making more dynamic decisions</w:t>
      </w:r>
      <w:r w:rsidR="00294973">
        <w:t xml:space="preserve"> </w:t>
      </w:r>
      <w:r w:rsidR="00294973">
        <w:fldChar w:fldCharType="begin"/>
      </w:r>
      <w:r w:rsidR="00294973">
        <w:instrText xml:space="preserve"> ADDIN ZOTERO_ITEM CSL_CITATION {"citationID":"PVy18Fu6","properties":{"formattedCitation":"(Khan, 2015)","plainCitation":"(Khan, 2015)","noteIndex":0},"citationItems":[{"id":62,"uris":["http://zotero.org/users/local/90rMeuHC/items/R36U5EBF"],"itemData":{"id":62,"type":"article-journal","abstract":"Security management, security risk management and security service evaluation involve deciding on a security strategy and an appropriate set of security solutions to align with the strategy. However, as there are limited budget, time and resources available to identify, select, employ, monitor, review and maintain the set of security solutions, multiple perspectives must be taken into consideration in the decision making process. One important factor for constructing effective security solution decision is to make the decision dynamic. The nature of security risk changes day by day. As time passes old risks may go away and new risks may arise. So it is necessary to make the security decision in such a way that it can keep pace with the frequently changing security risks. The security solution decision must be satisfied with the demand of changing circumstances due to changing in time and changing in technologies so that decision maker can maintain an acceptable risk level and demolish the undesirable effect of uncertainty by providing improved risk assessment and management activities. Real Option Analysis (ROA) can be seen as a promising alternative to offer effective and dynamic security solution decision making process. It offers possibilities to improve decision making in security solution decision. This paper investigates how ROA could be used to assist in security solution decisions by integrating ROA with Security Decision Making Process (SDMP) which facilitates any organization to achieve better business continuity plan. Later the framework is tested through a simulation example. Real option thinking has been applied to several software designs and engineering concepts, such as eXtreme Programming (XP), COTS-based development, project investment analysis, decision making in software prototyping and strategic software reuse. Comparing with the software engineering issues, planning a security solution decision through ROA includes more uncertainties.","source":"ResearchGate","title":"The Use of Real Option Analysis (ROA) to assist in Security Solution Decisions","author":[{"family":"Khan","given":"Razib"}],"issued":{"date-parts":[["2015",11,22]]}}}],"schema":"https://github.com/citation-style-language/schema/raw/master/csl-citation.json"} </w:instrText>
      </w:r>
      <w:r w:rsidR="00294973">
        <w:fldChar w:fldCharType="separate"/>
      </w:r>
      <w:r w:rsidR="00294973" w:rsidRPr="00294973">
        <w:t>(Khan, 2015)</w:t>
      </w:r>
      <w:r w:rsidR="00294973">
        <w:fldChar w:fldCharType="end"/>
      </w:r>
      <w:r w:rsidRPr="0013285E">
        <w:t>. Previous analyses have noted the need for flexible and adaptive strategy approaches.</w:t>
      </w:r>
    </w:p>
    <w:p w14:paraId="28989300" w14:textId="03B79015" w:rsidR="0013285E" w:rsidRDefault="0013285E" w:rsidP="0013285E">
      <w:pPr>
        <w:rPr>
          <w:b/>
        </w:rPr>
      </w:pPr>
      <w:r w:rsidRPr="0013285E">
        <w:t>In forming and analysing Microsoft's strategic choices, SP-ROA framework may be limited by a number of factors. According to</w:t>
      </w:r>
      <w:r w:rsidR="00294973">
        <w:t xml:space="preserve"> </w:t>
      </w:r>
      <w:r w:rsidR="00294973">
        <w:fldChar w:fldCharType="begin"/>
      </w:r>
      <w:r w:rsidR="00294973">
        <w:instrText xml:space="preserve"> ADDIN ZOTERO_ITEM CSL_CITATION {"citationID":"uYQFnfso","properties":{"formattedCitation":"(Guo {\\i{}et al.}, 2021)","plainCitation":"(Guo et al., 2021)","noteIndex":0},"citationItems":[{"id":108,"uris":["http://zotero.org/users/local/90rMeuHC/items/Y5HZ55EL"],"itemData":{"id":108,"type":"article","abstract":"The multiple performance measures included in strategic performance measurement systems (SPMS), including the balanced scorecard, should be selected to represent a set of causally-linked strategic drivers and outcomes (Ittner and Larcker 2001, 2005; Chenhall 2005; Kaplan and Norton 1996). The pattern of results thus can provide useful information concerning the proper execution of the underlying strategy (i.e., the performance evaluation role) and the strength of the cause-and-effect linkages assumed by the strategy (i.e., the strategy evaluation role). Unfortunately, managers’ tendency to re-examine strategy when divisional performance falls short of target is relatively low in practice (Campbell et al. 2008; Ittner and Larcker 2005). Possible explanations include attribution error (i.e., the tendency to attribute poor financial results to poor subordinate performance rather than to strategic factors) and construal error (i.e. the tendency to focus on specific individual performance metrics instead of the overall pattern of results presented in a complicated SPMS) (Koonce et al. 2011). We experimentally examine two decision aids designed to help strategic business unit managers avoid attribution and construal errors. Results of our first experiment indicate that the decision aids, individually as well as interactively, increase managers’ tendency to re-examine strategy. We find consistent results in a second experiment that examines the effects of the two decision aids (when used together) on evaluators’ judgment under a different pattern of driver and outcome performance, and among a sample of more experienced managers.","DOI":"10.2139/ssrn.1983501","event-place":"Rochester, NY","genre":"SSRN Scholarly Paper","language":"en","number":"1983501","publisher-place":"Rochester, NY","source":"Social Science Research Network","title":"Limiting the Effect of Attribution and Construal Errors on Strategy Evaluation Using a Strategic Performance Measurement System","URL":"https://papers.ssrn.com/abstract=1983501","author":[{"family":"Guo","given":"Lan"},{"family":"Libby","given":"Theresa"},{"family":"Wong-On-Wing","given":"Bernard"},{"family":"Yang","given":"Dan"}],"accessed":{"date-parts":[["2024",2,18]]},"issued":{"date-parts":[["2021",12,1]]}}}],"schema":"https://github.com/citation-style-language/schema/raw/master/csl-citation.json"} </w:instrText>
      </w:r>
      <w:r w:rsidR="00294973">
        <w:fldChar w:fldCharType="separate"/>
      </w:r>
      <w:r w:rsidR="00294973" w:rsidRPr="00294973">
        <w:rPr>
          <w:rFonts w:cs="Times New Roman"/>
          <w:kern w:val="0"/>
        </w:rPr>
        <w:t xml:space="preserve">(Guo </w:t>
      </w:r>
      <w:r w:rsidR="00294973" w:rsidRPr="00294973">
        <w:rPr>
          <w:rFonts w:cs="Times New Roman"/>
          <w:i/>
          <w:iCs/>
          <w:kern w:val="0"/>
        </w:rPr>
        <w:t>et al.</w:t>
      </w:r>
      <w:r w:rsidR="00294973" w:rsidRPr="00294973">
        <w:rPr>
          <w:rFonts w:cs="Times New Roman"/>
          <w:kern w:val="0"/>
        </w:rPr>
        <w:t>, 2021)</w:t>
      </w:r>
      <w:r w:rsidR="00294973">
        <w:fldChar w:fldCharType="end"/>
      </w:r>
      <w:r w:rsidRPr="0013285E">
        <w:t xml:space="preserve">, rank-ordering heuristics may overlook the impact of individual projects on the portfolio and ignore technical interdependencies. </w:t>
      </w:r>
      <w:r w:rsidR="00294973">
        <w:fldChar w:fldCharType="begin"/>
      </w:r>
      <w:r w:rsidR="00294973">
        <w:instrText xml:space="preserve"> ADDIN ZOTERO_ITEM CSL_CITATION {"citationID":"QTa4SFr2","properties":{"formattedCitation":"(Kind, Baayen and Botzen, 2018)","plainCitation":"(Kind, Baayen and Botzen, 2018)","noteIndex":0},"citationItems":[{"id":115,"uris":["http://zotero.org/users/local/90rMeuHC/items/ZH2P3YFZ"],"itemData":{"id":115,"type":"article-journal","abstract":"Abstract Decisions on long-lived flood risk management (FRM) investments are complex because the future is uncertain. Flexibility and robustness can be used to deal with future uncertainty. Real options analysis (ROA) provides a welfare-economics framework to design and evaluate robust and flexible FRM strategies under risk or uncertainty. Although its potential benefits are large, ROA is hardly used in todays' FRM practice. In this paper, we investigate benefits and limitations of a ROA, by applying it to a realistic FRM case study for an entire river branch. We illustrate how ROA identifies optimal short-term investments and values future options. We develop robust dike investment strategies and value the flexibility offered by additional room for the river measures. We benchmark the results of ROA against those of a standard cost-benefit analysis and show ROA's potential policy implications. The ROA for a realistic case requires a high level of geographical detail, a large ensemble of scenarios, and the inclusion of stakeholders' preferences. We found several limitations of applying the ROA. It is complex. In particular, relevant sources of uncertainty need to be recognized, quantified, integrated, and discretized in scenarios, requiring subjective choices and expert judgment. Decision trees have to be generated and stakeholders' preferences have to be translated into decision rules. On basis of this study, we give general recommendations to use high discharge scenarios for the design of measures with high fixed costs and few alternatives. Lower scenarios may be used when alternatives offer future flexibility.","container-title":"Water Resources Research","DOI":"10.1002/2017WR022402","ISSN":"0043-1397","issue":"4","note":"publisher: John Wiley &amp; Sons, Ltd","page":"3018-3036","source":"agupubs.onlinelibrary.wiley.com (Atypon)","title":"Benefits and Limitations of Real Options Analysis for the Practice of River Flood Risk Management","volume":"54","author":[{"family":"Kind","given":"Jarl M."},{"family":"Baayen","given":"Jorn H."},{"family":"Botzen","given":"W. J. Wouter"}],"issued":{"date-parts":[["2018",4]]}}}],"schema":"https://github.com/citation-style-language/schema/raw/master/csl-citation.json"} </w:instrText>
      </w:r>
      <w:r w:rsidR="00294973">
        <w:fldChar w:fldCharType="separate"/>
      </w:r>
      <w:r w:rsidR="00294973" w:rsidRPr="00294973">
        <w:t xml:space="preserve">(Kind, </w:t>
      </w:r>
      <w:proofErr w:type="spellStart"/>
      <w:r w:rsidR="00294973" w:rsidRPr="00294973">
        <w:t>Baayen</w:t>
      </w:r>
      <w:proofErr w:type="spellEnd"/>
      <w:r w:rsidR="00294973" w:rsidRPr="00294973">
        <w:t xml:space="preserve"> and </w:t>
      </w:r>
      <w:proofErr w:type="spellStart"/>
      <w:r w:rsidR="00294973" w:rsidRPr="00294973">
        <w:t>Botzen</w:t>
      </w:r>
      <w:proofErr w:type="spellEnd"/>
      <w:r w:rsidR="00294973" w:rsidRPr="00294973">
        <w:t>, 2018)</w:t>
      </w:r>
      <w:r w:rsidR="00294973">
        <w:fldChar w:fldCharType="end"/>
      </w:r>
      <w:r w:rsidR="00294973">
        <w:t xml:space="preserve"> </w:t>
      </w:r>
      <w:r w:rsidRPr="0013285E">
        <w:t xml:space="preserve">explains how the framework is extremely complex, especially when it comes to identifying and quantifying uncertainty sources and integrating them into scenarios. </w:t>
      </w:r>
      <w:r w:rsidR="00294973">
        <w:fldChar w:fldCharType="begin"/>
      </w:r>
      <w:r w:rsidR="00294973">
        <w:instrText xml:space="preserve"> ADDIN ZOTERO_ITEM CSL_CITATION {"citationID":"GbxouozW","properties":{"formattedCitation":"(AL-Hazmi, 2020; Guo {\\i{}et al.}, 2021)","plainCitation":"(AL-Hazmi, 2020; Guo et al., 2021)","noteIndex":0},"citationItems":[{"id":109,"uris":["http://zotero.org/users/local/90rMeuHC/items/YN8EVFRA"],"itemData":{"id":109,"type":"article-journal","abstract":"While the popularity of strategic management accounting (SMA) has been growing over the last decade, there is still not an extensive literature, which directly addresses the relationship between management accounting system and strategy. The Management Accounting Research (MAR) constructed a special issue on SMA and concluded that (1) there were less than 20 key articles on this subject in the mainstream academic journals; (2) there was a lack of  comprehensive conceptual framework for SMA; and (3) there was limited empirical evidence. To explore this and related issues, a study of the relative significance of the use of cost information for strategic considerations in relation to two levels of competitive analysis - corporate competitive intelligent information, and business competitive intelligent information - was undertaken. The findings of the study relate managers’ perceptions of two dimensions of their environmental changes (stability and certainty) to the two levels of competitive analysis. In order to gain a wider understanding of this relationship, a random sample of 110 large Saudi companies were selected and data collected from senior managers. The results showed that (1) the perceptions of managers differ between their environmental certainty and stability; (2) the relative significance accorded to business competitive intelligent information was positively associated with rising instability; (3) the use of corporate competitive intelligent information was a common practice. An interpretation of the results is that market instability stimulates strategic movement and cost information is being used in management thinking to support strategic development in meeting competitive pressures and in restructuring and reconfiguration of business strategy.","container-title":"Journal of Applied Business Research (JABR)","DOI":"10.19030/jabr.v26i6.327","ISSN":"2157-8834","issue":"6","journalAbbreviation":"JABR","language":"en","license":"Copyright (c)","note":"number: 6","source":"clutejournals.com","title":"Strategic Choices: The Case Of Management Accounting System","title-short":"Strategic Choices","URL":"https://clutejournals.com","volume":"26","author":[{"family":"AL-Hazmi","given":"Muhammad H."}],"accessed":{"date-parts":[["2024",2,18]]},"issued":{"date-parts":[["2020",11,16]]}}},{"id":108,"uris":["http://zotero.org/users/local/90rMeuHC/items/Y5HZ55EL"],"itemData":{"id":108,"type":"article","abstract":"The multiple performance measures included in strategic performance measurement systems (SPMS), including the balanced scorecard, should be selected to represent a set of causally-linked strategic drivers and outcomes (Ittner and Larcker 2001, 2005; Chenhall 2005; Kaplan and Norton 1996). The pattern of results thus can provide useful information concerning the proper execution of the underlying strategy (i.e., the performance evaluation role) and the strength of the cause-and-effect linkages assumed by the strategy (i.e., the strategy evaluation role). Unfortunately, managers’ tendency to re-examine strategy when divisional performance falls short of target is relatively low in practice (Campbell et al. 2008; Ittner and Larcker 2005). Possible explanations include attribution error (i.e., the tendency to attribute poor financial results to poor subordinate performance rather than to strategic factors) and construal error (i.e. the tendency to focus on specific individual performance metrics instead of the overall pattern of results presented in a complicated SPMS) (Koonce et al. 2011). We experimentally examine two decision aids designed to help strategic business unit managers avoid attribution and construal errors. Results of our first experiment indicate that the decision aids, individually as well as interactively, increase managers’ tendency to re-examine strategy. We find consistent results in a second experiment that examines the effects of the two decision aids (when used together) on evaluators’ judgment under a different pattern of driver and outcome performance, and among a sample of more experienced managers.","DOI":"10.2139/ssrn.1983501","event-place":"Rochester, NY","genre":"SSRN Scholarly Paper","language":"en","number":"1983501","publisher-place":"Rochester, NY","source":"Social Science Research Network","title":"Limiting the Effect of Attribution and Construal Errors on Strategy Evaluation Using a Strategic Performance Measurement System","URL":"https://papers.ssrn.com/abstract=1983501","author":[{"family":"Guo","given":"Lan"},{"family":"Libby","given":"Theresa"},{"family":"Wong-On-Wing","given":"Bernard"},{"family":"Yang","given":"Dan"}],"accessed":{"date-parts":[["2024",2,18]]},"issued":{"date-parts":[["2021",12,1]]}}}],"schema":"https://github.com/citation-style-language/schema/raw/master/csl-citation.json"} </w:instrText>
      </w:r>
      <w:r w:rsidR="00294973">
        <w:fldChar w:fldCharType="separate"/>
      </w:r>
      <w:r w:rsidR="00294973" w:rsidRPr="00294973">
        <w:rPr>
          <w:rFonts w:cs="Times New Roman"/>
          <w:kern w:val="0"/>
        </w:rPr>
        <w:t xml:space="preserve">(AL-Hazmi, 2020; Guo </w:t>
      </w:r>
      <w:r w:rsidR="00294973" w:rsidRPr="00294973">
        <w:rPr>
          <w:rFonts w:cs="Times New Roman"/>
          <w:i/>
          <w:iCs/>
          <w:kern w:val="0"/>
        </w:rPr>
        <w:t>et al.</w:t>
      </w:r>
      <w:r w:rsidR="00294973" w:rsidRPr="00294973">
        <w:rPr>
          <w:rFonts w:cs="Times New Roman"/>
          <w:kern w:val="0"/>
        </w:rPr>
        <w:t>, 2021)</w:t>
      </w:r>
      <w:r w:rsidR="00294973">
        <w:fldChar w:fldCharType="end"/>
      </w:r>
      <w:r w:rsidRPr="0013285E">
        <w:t>emphasize the importance of a comprehensive conceptual framework and the possibility of errors in strategy evaluation. For valuable insights, SP-ROA should be used carefully and complemented with other analytical tools.</w:t>
      </w:r>
    </w:p>
    <w:p w14:paraId="27087FA2" w14:textId="6815D4FB" w:rsidR="00C774D7" w:rsidRPr="00337707" w:rsidRDefault="003F4F2E" w:rsidP="0013285E">
      <w:pPr>
        <w:pStyle w:val="Heading2"/>
      </w:pPr>
      <w:bookmarkStart w:id="19" w:name="_Toc159156430"/>
      <w:r w:rsidRPr="00337707">
        <w:t>KEY STRATEGIC ISSUE FACED BY MICORSOFT</w:t>
      </w:r>
      <w:bookmarkEnd w:id="18"/>
      <w:bookmarkEnd w:id="19"/>
    </w:p>
    <w:p w14:paraId="1B1F4259" w14:textId="75395497" w:rsidR="002C0B24" w:rsidRDefault="002C0B24" w:rsidP="002C0B24">
      <w:r>
        <w:t>Often, Microsoft succumbs to a "me-too" mentality, replicating competitor moves, to avoid addressing customers' specific needs</w:t>
      </w:r>
      <w:r w:rsidR="00294973">
        <w:t xml:space="preserve"> </w:t>
      </w:r>
      <w:r w:rsidR="00294973">
        <w:fldChar w:fldCharType="begin"/>
      </w:r>
      <w:r w:rsidR="00294973">
        <w:instrText xml:space="preserve"> ADDIN ZOTERO_ITEM CSL_CITATION {"citationID":"707Sm3JL","properties":{"formattedCitation":"(Gurl, 2017)","plainCitation":"(Gurl, 2017)","noteIndex":0},"citationItems":[{"id":78,"uris":["http://zotero.org/users/local/90rMeuHC/items/W29XNXYN"],"itemData":{"id":78,"type":"article-journal","abstract":"This study is a literature review on SWOT, qualitative and descriptive in nature. The study will examine SWOT Analysis in a historical, theoretical, time frame perspective, as an effective situation analysis technique which plays an important role in the fields of marketing, public relations, advertising and in any fields of requiring strategic planning. SWOT Analysis is an analysis method used to evaluate the ‘strengths’, ‘weaknesses’, ‘opportunities’ and ‘threats’ involved in an organization, a plan, a project, a person or a business activity. In this qualitative and descriptive study, firstly the position of SWOT Analysis in the strategic management process is explained, secondly the components of SWOT Analysis is examined. The study includes an international sports wear brand’s SWOT Analysis; historical origins of SWOT, advantages-disadvantages and the limitations of SWOT is also reviewed. Keywords: SWOT Matrix, TOWS Analysis, TOWS Matrix, Planning, Strategic Planning.","language":"en","source":"demo.dspacedirect.org","title":"SWOT ANALYSIS: A THEORETICAL REVIEW","title-short":"SWOT ANALYSIS","URL":"http://hdl.handle.net/10673/792","author":[{"family":"Gurl","given":"Emet"}],"accessed":{"date-parts":[["2024",2,18]]},"issued":{"date-parts":[["2017",8,11]]}}}],"schema":"https://github.com/citation-style-language/schema/raw/master/csl-citation.json"} </w:instrText>
      </w:r>
      <w:r w:rsidR="00294973">
        <w:fldChar w:fldCharType="separate"/>
      </w:r>
      <w:r w:rsidR="00294973" w:rsidRPr="00294973">
        <w:t>(Gurl, 2017)</w:t>
      </w:r>
      <w:r w:rsidR="00294973">
        <w:fldChar w:fldCharType="end"/>
      </w:r>
      <w:r>
        <w:t>. These approaches have led to the abandonment of effective technologies, including MP3 players, cloud-based Office applications, and webcams, in favour of unnecessary changes</w:t>
      </w:r>
      <w:r w:rsidR="00294973">
        <w:t xml:space="preserve"> </w:t>
      </w:r>
      <w:r w:rsidR="00294973">
        <w:fldChar w:fldCharType="begin"/>
      </w:r>
      <w:r w:rsidR="00294973">
        <w:instrText xml:space="preserve"> ADDIN ZOTERO_ITEM CSL_CITATION {"citationID":"5uQVgv6b","properties":{"formattedCitation":"(Fonseca, Castellanos and Jim\\uc0\\u233{}nez, 2012)","plainCitation":"(Fonseca, Castellanos and Jiménez, 2012)","noteIndex":0},"citationItems":[{"id":95,"uris":["http://zotero.org/users/local/90rMeuHC/items/5Q6J2CTW"],"itemData":{"id":95,"type":"article-journal","container-title":"Ingeniería e Investigación","ISSN":"0120-5609","issue":"2","language":"en","note":"publisher: Facultad de Ingeniería, Universidad Nacional de Colombia.","page":"83-88","source":"SciELO","title":"Considerations for generating and implementing technological strategies","volume":"32","author":[{"family":"Fonseca","given":"S. L."},{"family":"Castellanos","given":"O. F."},{"family":"Jiménez","given":"C. N."}],"issued":{"date-parts":[["2012",8]]}}}],"schema":"https://github.com/citation-style-language/schema/raw/master/csl-citation.json"} </w:instrText>
      </w:r>
      <w:r w:rsidR="00294973">
        <w:fldChar w:fldCharType="separate"/>
      </w:r>
      <w:r w:rsidR="00294973" w:rsidRPr="00294973">
        <w:rPr>
          <w:rFonts w:cs="Times New Roman"/>
          <w:kern w:val="0"/>
        </w:rPr>
        <w:t>(Fonseca, Castellanos and Jiménez, 2012)</w:t>
      </w:r>
      <w:r w:rsidR="00294973">
        <w:fldChar w:fldCharType="end"/>
      </w:r>
      <w:r>
        <w:t>. A lack of innovation despite substantial investments in Research and Development has prevented the company from developing groundbreaking products</w:t>
      </w:r>
      <w:r w:rsidR="00294973">
        <w:t xml:space="preserve"> </w:t>
      </w:r>
      <w:r w:rsidR="00294973">
        <w:fldChar w:fldCharType="begin"/>
      </w:r>
      <w:r w:rsidR="00294973">
        <w:instrText xml:space="preserve"> ADDIN ZOTERO_ITEM CSL_CITATION {"citationID":"oCmLfIHW","properties":{"formattedCitation":"(Loebbecke {\\i{}et al.}, 2020)","plainCitation":"(Loebbecke et al., 2020)","noteIndex":0},"citationItems":[{"id":80,"uris":["http://zotero.org/users/local/90rMeuHC/items/WN8NA2A8"],"itemData":{"id":80,"type":"paper-conference","abstract":"Using the example of Amazon's Kindle 2 launch, this exploratory case study research investigates an emerging mobile business model in the eBook market that closely connects an innovative device with access to content. Reflecting on the business model and innovation literature, the paper points to the potential of an emerging mobile business model that relies on radical innovations to change industry structures combined with high uncertainty. Based on the case study of Kindle 2, the study reveals the need to align innovative products and services with a company's overall brand strategy to avoid dilution. Finally, it suggests that a mobile business model based on a proprietary approach can be successful in the short run, its long run success depends on the ability to react to new market requirements and competitors. The paper concludes with a reflection of how business models need to be dynamically re-adjusted in such a fast moving field.","container-title":"2010 Ninth International Conference on Mobile Business and 2010 Ninth Global Mobility Roundtable (ICMB-GMR)","DOI":"10.1109/ICMB-GMR.2010.17","event-title":"2010 Ninth International Conference on Mobile Business and 2010 Ninth Global Mobility Roundtable (ICMB-GMR)","page":"51-57","source":"IEEE Xplore","title":"Innovating for the Mobile End-User Market: Amazon's Kindle 2 Strategy as Emerging Business Model","title-short":"Innovating for the Mobile End-User Market","URL":"https://ieeexplore.ieee.org/abstract/document/5494789","author":[{"family":"Loebbecke","given":"Claudia"},{"family":"Soehnel","given":"Anne"},{"family":"Weniger","given":"Sandra"},{"family":"Weiss","given":"Thomas"}],"accessed":{"date-parts":[["2024",2,18]]},"issued":{"date-parts":[["2020",6]]}}}],"schema":"https://github.com/citation-style-language/schema/raw/master/csl-citation.json"} </w:instrText>
      </w:r>
      <w:r w:rsidR="00294973">
        <w:fldChar w:fldCharType="separate"/>
      </w:r>
      <w:r w:rsidR="00294973" w:rsidRPr="00294973">
        <w:rPr>
          <w:rFonts w:cs="Times New Roman"/>
          <w:kern w:val="0"/>
        </w:rPr>
        <w:t>(</w:t>
      </w:r>
      <w:proofErr w:type="spellStart"/>
      <w:r w:rsidR="00294973" w:rsidRPr="00294973">
        <w:rPr>
          <w:rFonts w:cs="Times New Roman"/>
          <w:kern w:val="0"/>
        </w:rPr>
        <w:t>Loebbecke</w:t>
      </w:r>
      <w:proofErr w:type="spellEnd"/>
      <w:r w:rsidR="00294973" w:rsidRPr="00294973">
        <w:rPr>
          <w:rFonts w:cs="Times New Roman"/>
          <w:kern w:val="0"/>
        </w:rPr>
        <w:t xml:space="preserve"> </w:t>
      </w:r>
      <w:r w:rsidR="00294973" w:rsidRPr="00294973">
        <w:rPr>
          <w:rFonts w:cs="Times New Roman"/>
          <w:i/>
          <w:iCs/>
          <w:kern w:val="0"/>
        </w:rPr>
        <w:t>et al.</w:t>
      </w:r>
      <w:r w:rsidR="00294973" w:rsidRPr="00294973">
        <w:rPr>
          <w:rFonts w:cs="Times New Roman"/>
          <w:kern w:val="0"/>
        </w:rPr>
        <w:t>, 2020)</w:t>
      </w:r>
      <w:r w:rsidR="00294973">
        <w:fldChar w:fldCharType="end"/>
      </w:r>
      <w:r>
        <w:t>.</w:t>
      </w:r>
    </w:p>
    <w:p w14:paraId="795EC42D" w14:textId="0FA499B6" w:rsidR="002C0B24" w:rsidRDefault="002C0B24" w:rsidP="002C0B24">
      <w:r>
        <w:t>Its difficulty in introducing innovations without disrupting its existing systems is due to its inability to understand customers and resistance to change</w:t>
      </w:r>
      <w:r w:rsidR="00294973">
        <w:t xml:space="preserve"> </w:t>
      </w:r>
      <w:r w:rsidR="00294973">
        <w:fldChar w:fldCharType="begin"/>
      </w:r>
      <w:r w:rsidR="00294973">
        <w:instrText xml:space="preserve"> ADDIN ZOTERO_ITEM CSL_CITATION {"citationID":"0Pg71lkQ","properties":{"formattedCitation":"(Knott, 2015)","plainCitation":"(Knott, 2015)","noteIndex":0},"citationItems":[{"id":42,"uris":["http://zotero.org/users/local/90rMeuHC/items/24D4WM39"],"itemData":{"id":42,"type":"article-journal","abstract":"Purpose The resource-based view and value-rarity-imitability-organisation (VRIO) method have diffused widely into courses aimed at managerial practice, but research has yet to verify whether they help managers analyse a firm’s resources. Following recent interest in the use of strategy tools, the purpose of this paper is to focus on what happens when VRIO informs strategy action. Design/methodology/approach The paper uses experimental method to evaluate directly users’ analysis guided by VRIO relative to analysis that is not. Systematic coding of the responses evaluates how users select resources to evaluate, in which areas they make recommendations, and what account they take of competitors, dynamic evolution, and resource disadvantages, risks and limitations. Findings VRIO encouraged users to evaluate resources relative to competitors and competitive dynamics, but resource selection difficulties and failure to evaluate resource disadvantages limited its value. In addition, it drew users to the existing operations and business model. Research limitations/implications The study highlights a tendency for users to evaluate antecedents and outcomes of resources, and partly supports the view that VRIO elicits inward-looking descriptions. Field-based research is needed to show how using VRIO plays out in full strategy making context. Practical implications Highlighted limitations in VRIO analysis could be alleviated by better specifying resource selection and by addressing the positive-only tenor of VRIO materials. Originality/value Only a small number of published studies evaluate VRIO as a method of practical strategic analysis, and this paper is the first to look directly at users’ responses.","container-title":"Management Decision","DOI":"10.1108/MD-08-2014-0525","ISSN":"0025-1747","issue":"8","note":"publisher: Emerald Group Publishing Limited","page":"1806-1822","source":"Emerald Insight","title":"Does VRIO help managers evaluate a firm’s resources?","volume":"53","author":[{"family":"Knott","given":"Paul J."}],"issued":{"date-parts":[["2015",1,1]]}}}],"schema":"https://github.com/citation-style-language/schema/raw/master/csl-citation.json"} </w:instrText>
      </w:r>
      <w:r w:rsidR="00294973">
        <w:fldChar w:fldCharType="separate"/>
      </w:r>
      <w:r w:rsidR="00294973" w:rsidRPr="00294973">
        <w:t>(Knott, 2015)</w:t>
      </w:r>
      <w:r w:rsidR="00294973">
        <w:fldChar w:fldCharType="end"/>
      </w:r>
      <w:r>
        <w:t xml:space="preserve">. As demonstrated by their reluctance to upgrade from Internet Explorer 6, enterprises are dependent on Microsoft's technology and resist constant change. As </w:t>
      </w:r>
      <w:r w:rsidR="00294973">
        <w:fldChar w:fldCharType="begin"/>
      </w:r>
      <w:r w:rsidR="00294973">
        <w:instrText xml:space="preserve"> ADDIN ZOTERO_ITEM CSL_CITATION {"citationID":"4WMGASci","properties":{"formattedCitation":"(Thelwall, 2018)","plainCitation":"(Thelwall, 2018)","noteIndex":0},"citationItems":[{"id":82,"uris":["http://zotero.org/users/local/90rMeuHC/items/Z2M9BH4Z"],"itemData":{"id":82,"type":"article-journal","abstract":"Microsoft Academic is a free academic search engine and citation index that is similar to Google Scholar but can be automatically queried. Its data is potentially useful for bibliometric analysis if it is possible to search effectively for individual journal articles. This article compares different methods to find journal articles in its index by searching for a combination of title, authors, publication year and journal name and uses the results for the widest published correlation analysis of Microsoft Academic citation counts for journal articles so far. Based on 126,312 articles from 323 Scopus subfields in 2012, the optimal strategy to find articles with DOIs is to search for them by title and filter out those with incorrect DOIs. This finds 90% of journal articles. For articles without DOIs, the optimal strategy is to search for them by title and then filter out matches with dissimilar metadata. This finds 89% of journal articles, with an additional 1% incorrect matches. The remaining articles seem to be mainly not indexed by Microsoft Academic or indexed with a different language version of their title. From the matches, Scopus citation counts and Microsoft Academic counts have an average Spearman correlation of 0.95, with the lowest for any single field being 0.63. Thus, Microsoft Academic citation counts are almost universally equivalent to Scopus citation counts for articles that are not recent but there are national biases in the results.","container-title":"Journal of Informetrics","DOI":"10.1016/j.joi.2017.11.001","ISSN":"1751-1577","issue":"1","journalAbbreviation":"Journal of Informetrics","page":"1-9","source":"ScienceDirect","title":"Microsoft Academic automatic document searches: Accuracy for journal articles and suitability for citation analysis","title-short":"Microsoft Academic automatic document searches","volume":"12","author":[{"family":"Thelwall","given":"Mike"}],"issued":{"date-parts":[["2018",2,1]]}}}],"schema":"https://github.com/citation-style-language/schema/raw/master/csl-citation.json"} </w:instrText>
      </w:r>
      <w:r w:rsidR="00294973">
        <w:fldChar w:fldCharType="separate"/>
      </w:r>
      <w:r w:rsidR="00294973" w:rsidRPr="00294973">
        <w:t>(Thelwall, 2018)</w:t>
      </w:r>
      <w:r w:rsidR="00294973">
        <w:fldChar w:fldCharType="end"/>
      </w:r>
      <w:r>
        <w:t>warns, Microsoft faces a precarious position due to innovation and stability tensions.</w:t>
      </w:r>
    </w:p>
    <w:p w14:paraId="5F449EBF" w14:textId="28D6EB64" w:rsidR="002C0B24" w:rsidRPr="00337707" w:rsidRDefault="002C0B24" w:rsidP="002C0B24">
      <w:r>
        <w:t>Aside from that, Microsoft's tendency to build rather than partner for technology hinders its progress</w:t>
      </w:r>
      <w:r w:rsidR="00294973">
        <w:t xml:space="preserve"> </w:t>
      </w:r>
      <w:r w:rsidR="00294973">
        <w:fldChar w:fldCharType="begin"/>
      </w:r>
      <w:r w:rsidR="00294973">
        <w:instrText xml:space="preserve"> ADDIN ZOTERO_ITEM CSL_CITATION {"citationID":"BKTjhkWy","properties":{"formattedCitation":"(Valentin, 2021)","plainCitation":"(Valentin, 2021)","noteIndex":0},"citationItems":[{"id":83,"uris":["http://zotero.org/users/local/90rMeuHC/items/S4ADAW78"],"itemData":{"id":83,"type":"article-journal","abstract":"An approach to SWOT analysis is delineated and illustrated that mitigates shortcomings fostered by prevailing SWOT analysis conventions. SWOT analysis - the identification and assessment of strengths, weaknesses, opportunities, and threats - is intended to yield strategic insights. However, typical procedural guidelines consist largely of catchall questions devoid of explicit theoretical underpinnings. Too often, they produce shallow misleading results. As shown in this article, more penetrating strategic insights can be gained by following SWOT analysis guidelines derived from contemporary strategic management theory, especially the resource-based view of the firm.","container-title":"Journal of Marketing Theory and Practice","DOI":"10.1080/10696679.2001.11501891","ISSN":"1069-6679","issue":"2","note":"publisher: Routledge\n_eprint: https://doi.org/10.1080/10696679.2001.11501891","page":"54-69","source":"Taylor and Francis+NEJM","title":"Swot Analysis from a Resource-Based View","volume":"9","author":[{"family":"Valentin","given":"E. K."}],"issued":{"date-parts":[["2021",4,1]]}}}],"schema":"https://github.com/citation-style-language/schema/raw/master/csl-citation.json"} </w:instrText>
      </w:r>
      <w:r w:rsidR="00294973">
        <w:fldChar w:fldCharType="separate"/>
      </w:r>
      <w:r w:rsidR="00294973" w:rsidRPr="00294973">
        <w:t>(Valentin, 2021)</w:t>
      </w:r>
      <w:r w:rsidR="00294973">
        <w:fldChar w:fldCharType="end"/>
      </w:r>
      <w:r>
        <w:t xml:space="preserve">. Instead of collaborating with established players like VMware, Warner insists on creating its own solutions, such as hypervisors and gaming consoles, leading to </w:t>
      </w:r>
      <w:r>
        <w:lastRenderedPageBreak/>
        <w:t>unnecessary expenses and opportunities. Despite market trends and competitors' strategies, Microsoft tends to go against them</w:t>
      </w:r>
      <w:r w:rsidR="00294973">
        <w:t xml:space="preserve"> </w:t>
      </w:r>
      <w:r w:rsidR="00294973">
        <w:fldChar w:fldCharType="begin"/>
      </w:r>
      <w:r w:rsidR="00294973">
        <w:instrText xml:space="preserve"> ADDIN ZOTERO_ITEM CSL_CITATION {"citationID":"gIOGLHg5","properties":{"formattedCitation":"(Neumann, Metoyer and Burnett, 2019)","plainCitation":"(Neumann, Metoyer and Burnett, 2019)","noteIndex":0},"citationItems":[{"id":81,"uris":["http://zotero.org/users/local/90rMeuHC/items/FUKSK2HT"],"itemData":{"id":81,"type":"article-journal","abstract":"Rule-based programming systems can be fragile because they force the user to account for all logical alternatives. If an unconsidered case does arise during execution, program behavior falls through the cracks into unspecified behavior. We investigate rule-based, end-user strategy programming by introducing our Interactive Football Playbook—a domain specific, end-user programming environment to allow American football coaches to create animated football scenarios by associating strategy information with virtual football players. We address the problem of rule explosion through “rule bending” to support a minimalist, scaffolding-driven programming environment. Additionally, we introduce visual language representations for logical and sequential “and” to mitigate end-user confusion with the semantic meaning of these “and” constructs.","container-title":"Journal of Visual Languages &amp; Computing","DOI":"10.1016/j.jvlc.2008.04.005","ISSN":"1045-926X","issue":"1","journalAbbreviation":"Journal of Visual Languages &amp; Computing","page":"16-29","source":"ScienceDirect","title":"End-user strategy programming","volume":"20","author":[{"family":"Neumann","given":"Christoph"},{"family":"Metoyer","given":"Ronald A."},{"family":"Burnett","given":"Margaret"}],"issued":{"date-parts":[["2019",2,1]]}}}],"schema":"https://github.com/citation-style-language/schema/raw/master/csl-citation.json"} </w:instrText>
      </w:r>
      <w:r w:rsidR="00294973">
        <w:fldChar w:fldCharType="separate"/>
      </w:r>
      <w:r w:rsidR="00294973" w:rsidRPr="00294973">
        <w:t>(Neumann, Metoyer and Burnett, 2019)</w:t>
      </w:r>
      <w:r w:rsidR="00294973">
        <w:fldChar w:fldCharType="end"/>
      </w:r>
      <w:r>
        <w:t>.</w:t>
      </w:r>
    </w:p>
    <w:p w14:paraId="412FDE22" w14:textId="77777777" w:rsidR="00C774D7" w:rsidRPr="00337707" w:rsidRDefault="003F4F2E">
      <w:pPr>
        <w:pStyle w:val="Heading2"/>
      </w:pPr>
      <w:bookmarkStart w:id="20" w:name="_Toc158742363"/>
      <w:bookmarkStart w:id="21" w:name="_Toc159156431"/>
      <w:r w:rsidRPr="00337707">
        <w:t>FACTORS INFLUENCING THE STRATEGIC CHOICES</w:t>
      </w:r>
      <w:bookmarkEnd w:id="20"/>
      <w:bookmarkEnd w:id="21"/>
    </w:p>
    <w:p w14:paraId="3EECC4E9" w14:textId="77777777" w:rsidR="00C774D7" w:rsidRPr="00337707" w:rsidRDefault="003F4F2E">
      <w:pPr>
        <w:pStyle w:val="Heading3"/>
      </w:pPr>
      <w:bookmarkStart w:id="22" w:name="_Toc158742364"/>
      <w:r w:rsidRPr="00337707">
        <w:t>External Factors:</w:t>
      </w:r>
      <w:bookmarkEnd w:id="22"/>
    </w:p>
    <w:p w14:paraId="7FD8A4FF" w14:textId="4A2F50BC" w:rsidR="00C774D7" w:rsidRPr="00337707" w:rsidRDefault="003F4F2E">
      <w:pPr>
        <w:pStyle w:val="ListParagraph"/>
        <w:numPr>
          <w:ilvl w:val="0"/>
          <w:numId w:val="4"/>
        </w:numPr>
      </w:pPr>
      <w:r w:rsidRPr="00337707">
        <w:rPr>
          <w:b/>
          <w:bCs/>
        </w:rPr>
        <w:t xml:space="preserve">Competitive Landscape: </w:t>
      </w:r>
      <w:r w:rsidRPr="00337707">
        <w:t xml:space="preserve">Microsoft detects opportunities and threats by </w:t>
      </w:r>
      <w:r w:rsidR="002C0B24" w:rsidRPr="00337707">
        <w:t>analysing</w:t>
      </w:r>
      <w:r w:rsidRPr="00337707">
        <w:t xml:space="preserve"> the strategies of competitors, especially in areas like search engines (Google).</w:t>
      </w:r>
    </w:p>
    <w:p w14:paraId="353EC299" w14:textId="77777777" w:rsidR="00C774D7" w:rsidRPr="00337707" w:rsidRDefault="003F4F2E">
      <w:pPr>
        <w:pStyle w:val="ListParagraph"/>
        <w:numPr>
          <w:ilvl w:val="0"/>
          <w:numId w:val="4"/>
        </w:numPr>
      </w:pPr>
      <w:r w:rsidRPr="00337707">
        <w:rPr>
          <w:b/>
          <w:bCs/>
        </w:rPr>
        <w:t>Regulatory Environment</w:t>
      </w:r>
      <w:r w:rsidRPr="00337707">
        <w:t>: A diverse regulatory environment poses challenges to Microsoft due to its global reach. Keeping up with changing regulatory frameworks requires flexibility and strategic foresight.</w:t>
      </w:r>
    </w:p>
    <w:p w14:paraId="43BC3A14" w14:textId="77777777" w:rsidR="00C774D7" w:rsidRPr="00337707" w:rsidRDefault="003F4F2E">
      <w:pPr>
        <w:pStyle w:val="Heading3"/>
      </w:pPr>
      <w:bookmarkStart w:id="23" w:name="_Toc158742365"/>
      <w:r w:rsidRPr="00337707">
        <w:t>Internal Factors:</w:t>
      </w:r>
      <w:bookmarkEnd w:id="23"/>
    </w:p>
    <w:p w14:paraId="270CEA95" w14:textId="77777777" w:rsidR="00C774D7" w:rsidRPr="00337707" w:rsidRDefault="003F4F2E">
      <w:pPr>
        <w:numPr>
          <w:ilvl w:val="0"/>
          <w:numId w:val="6"/>
        </w:numPr>
      </w:pPr>
      <w:r w:rsidRPr="00337707">
        <w:rPr>
          <w:b/>
          <w:bCs/>
        </w:rPr>
        <w:t xml:space="preserve">Innovation and R&amp;D: </w:t>
      </w:r>
      <w:r w:rsidRPr="00337707">
        <w:t>It's critical that Microsoft fosters a culture of innovation to create breakthrough products and services in order to maintain its dominance as the world's leading operating system provider.</w:t>
      </w:r>
    </w:p>
    <w:p w14:paraId="35901D63" w14:textId="77777777" w:rsidR="00C774D7" w:rsidRPr="00337707" w:rsidRDefault="003F4F2E">
      <w:pPr>
        <w:numPr>
          <w:ilvl w:val="0"/>
          <w:numId w:val="6"/>
        </w:numPr>
      </w:pPr>
      <w:r w:rsidRPr="00337707">
        <w:rPr>
          <w:b/>
          <w:bCs/>
        </w:rPr>
        <w:t xml:space="preserve">Employee Satisfaction and Retention: </w:t>
      </w:r>
      <w:r w:rsidRPr="00337707">
        <w:t>In the analysis, employee discontent is highlighted as a cause of concern; employee satisfaction directly impacts productivity and innovation. Therefore, strategic initiatives should be focused on retaining top talent and creating a positive work environment.</w:t>
      </w:r>
    </w:p>
    <w:p w14:paraId="24828025" w14:textId="79F397F1" w:rsidR="00C774D7" w:rsidRPr="00337707" w:rsidRDefault="003F4F2E" w:rsidP="002C0B24">
      <w:pPr>
        <w:numPr>
          <w:ilvl w:val="0"/>
          <w:numId w:val="6"/>
        </w:numPr>
      </w:pPr>
      <w:r w:rsidRPr="00337707">
        <w:rPr>
          <w:b/>
          <w:bCs/>
        </w:rPr>
        <w:t>Product Diversification</w:t>
      </w:r>
      <w:r w:rsidRPr="00337707">
        <w:t>: Microsoft's overreliance on Windows and Office leaves it vulnerable. By expanding into emerging technologies or enhancing Bing's market share, strategies should explore new avenues for revenue.</w:t>
      </w:r>
      <w:r w:rsidR="001A06A9" w:rsidRPr="00337707">
        <w:br w:type="page"/>
      </w:r>
    </w:p>
    <w:p w14:paraId="2E3692C7" w14:textId="77777777" w:rsidR="00C774D7" w:rsidRPr="00337707" w:rsidRDefault="003F4F2E">
      <w:pPr>
        <w:pStyle w:val="Heading1"/>
      </w:pPr>
      <w:bookmarkStart w:id="24" w:name="_Toc158742368"/>
      <w:bookmarkStart w:id="25" w:name="_Toc159156432"/>
      <w:r w:rsidRPr="00337707">
        <w:lastRenderedPageBreak/>
        <w:t>RECOMMENDED STRATEGIES FOR MICROSOFT</w:t>
      </w:r>
      <w:bookmarkEnd w:id="24"/>
      <w:bookmarkEnd w:id="25"/>
    </w:p>
    <w:p w14:paraId="4F558CAE" w14:textId="4DAF7433" w:rsidR="00C774D7" w:rsidRPr="00337707" w:rsidRDefault="007462A6" w:rsidP="00892E78">
      <w:pPr>
        <w:pStyle w:val="Heading2"/>
        <w:rPr>
          <w:i/>
          <w:iCs/>
        </w:rPr>
      </w:pPr>
      <w:bookmarkStart w:id="26" w:name="_Toc158742369"/>
      <w:bookmarkStart w:id="27" w:name="_Toc159156433"/>
      <w:r w:rsidRPr="00337707">
        <w:t>Innovative Software Development</w:t>
      </w:r>
      <w:bookmarkEnd w:id="26"/>
      <w:bookmarkEnd w:id="27"/>
    </w:p>
    <w:p w14:paraId="6EA05800" w14:textId="50295C00" w:rsidR="00892E78" w:rsidRDefault="00892E78" w:rsidP="00892E78">
      <w:bookmarkStart w:id="28" w:name="_Toc158742370"/>
      <w:r>
        <w:t>To meet the evolving expectations of customers, Microsoft must innovate continuously by aligning itself with market trends</w:t>
      </w:r>
      <w:r w:rsidR="007C3086">
        <w:t xml:space="preserve"> </w:t>
      </w:r>
      <w:r w:rsidR="007C3086">
        <w:fldChar w:fldCharType="begin"/>
      </w:r>
      <w:r w:rsidR="007C3086">
        <w:instrText xml:space="preserve"> ADDIN ZOTERO_ITEM CSL_CITATION {"citationID":"azVAX4hY","properties":{"formattedCitation":"(M. Galindro {\\i{}et al.}, 2020)","plainCitation":"(M. Galindro et al., 2020)","noteIndex":0},"citationItems":[{"id":8,"uris":["http://zotero.org/users/local/90rMeuHC/items/UDVLUSV7"],"itemData":{"id":8,"type":"article-journal","abstract":"Environmental product declarations (EPDs) are standardized tools based on life cycle assessment (LCA) to communicate and compare environmental performance of products according to well-defined product category rules (PCRs). However, despite the comparability enabled by the PCRs, the use of this information for benchmarking is still challenging, since there is still no consensus or standardization regarding techniques and procedures to be adopted. Therefore, here, we suggest and apply a framework to benchmark and develop a ranking system for the products based on data from EPDs.","container-title":"The International Journal of Life Cycle Assessment","DOI":"10.1007/s11367-019-01639-1","ISSN":"1614-7502","issue":"12","journalAbbreviation":"Int J Life Cycle Assess","language":"en","page":"2417-2431","source":"Springer Link","title":"Use of data envelopment analysis to benchmark environmental product declarations—a suggested framework","volume":"25","author":[{"family":"M. Galindro","given":"Bruno"},{"family":"Bey","given":"Niki"},{"family":"I. Olsen","given":"Stig"},{"family":"E. Fries","given":"Carlos"},{"family":"R. Soares","given":"Sebastião"}],"issued":{"date-parts":[["2020",12,1]]}}}],"schema":"https://github.com/citation-style-language/schema/raw/master/csl-citation.json"} </w:instrText>
      </w:r>
      <w:r w:rsidR="007C3086">
        <w:fldChar w:fldCharType="separate"/>
      </w:r>
      <w:r w:rsidR="007C3086" w:rsidRPr="007C3086">
        <w:rPr>
          <w:rFonts w:cs="Times New Roman"/>
          <w:kern w:val="0"/>
        </w:rPr>
        <w:t xml:space="preserve">(M. Galindro </w:t>
      </w:r>
      <w:r w:rsidR="007C3086" w:rsidRPr="007C3086">
        <w:rPr>
          <w:rFonts w:cs="Times New Roman"/>
          <w:i/>
          <w:iCs/>
          <w:kern w:val="0"/>
        </w:rPr>
        <w:t>et al.</w:t>
      </w:r>
      <w:r w:rsidR="007C3086" w:rsidRPr="007C3086">
        <w:rPr>
          <w:rFonts w:cs="Times New Roman"/>
          <w:kern w:val="0"/>
        </w:rPr>
        <w:t>, 2020)</w:t>
      </w:r>
      <w:r w:rsidR="007C3086">
        <w:fldChar w:fldCharType="end"/>
      </w:r>
      <w:r>
        <w:t>. By embracing the open-source community and incorporating fresh approaches and initiatives, Microsoft can leverage its external expertise, foster a dynamic ecosystem, and enhance its market share</w:t>
      </w:r>
      <w:r w:rsidR="007C3086">
        <w:t xml:space="preserve"> </w:t>
      </w:r>
      <w:r w:rsidR="007C3086">
        <w:fldChar w:fldCharType="begin"/>
      </w:r>
      <w:r w:rsidR="007C3086">
        <w:instrText xml:space="preserve"> ADDIN ZOTERO_ITEM CSL_CITATION {"citationID":"ium8oZI9","properties":{"formattedCitation":"(Kuruppuarachchi, Mandal and Smith, 2022)","plainCitation":"(Kuruppuarachchi, Mandal and Smith, 2022)","noteIndex":0},"citationItems":[{"id":93,"uris":["http://zotero.org/users/local/90rMeuHC/items/ZTSVPVAV"],"itemData":{"id":93,"type":"article-journal","abstract":"Information technology (IT) project implementation is still a grey area. There are differences of opinion among educators and practitioners on strategic emphasis and implementation methods. Implementation of IT projects, especially large IT projects, is synonymous to management of changes in an organisation, be it for altering the work culture or gaining competitive advantages. When formulating effective change management strategies to support the introduction of IT, it may be useful to integrate and use concepts and practices drawn from disciplines such as traditional project management, organisational/product innovation, and change management theory and practices. This paper examines project management and product innovation literature to identify change management concepts and practices.","container-title":"Logistics Information Management","DOI":"10.1108/09576050210414006","ISSN":"0957-6053","issue":"2","note":"publisher: MCB UP Ltd","page":"126-137","source":"Emerald Insight","title":"IT project implementation strategies for effective changes: a critical review","title-short":"IT project implementation strategies for effective changes","volume":"15","author":[{"family":"Kuruppuarachchi","given":"Palitha R."},{"family":"Mandal","given":"Purnendu"},{"family":"Smith","given":"Ross"}],"issued":{"date-parts":[["2022",1,1]]}}}],"schema":"https://github.com/citation-style-language/schema/raw/master/csl-citation.json"} </w:instrText>
      </w:r>
      <w:r w:rsidR="007C3086">
        <w:fldChar w:fldCharType="separate"/>
      </w:r>
      <w:r w:rsidR="007C3086" w:rsidRPr="007C3086">
        <w:t>(Kuruppuarachchi, Mandal and Smith, 2022)</w:t>
      </w:r>
      <w:r w:rsidR="007C3086">
        <w:fldChar w:fldCharType="end"/>
      </w:r>
      <w:r>
        <w:t>. In this way, Microsoft can enhance its industry influence not only as a product innovator, but also as a contributor to a broader technological community.</w:t>
      </w:r>
    </w:p>
    <w:p w14:paraId="3F604F05" w14:textId="43EA3120" w:rsidR="00892E78" w:rsidRDefault="00892E78" w:rsidP="00892E78">
      <w:r>
        <w:t xml:space="preserve">Based on </w:t>
      </w:r>
      <w:r w:rsidR="007C3086">
        <w:fldChar w:fldCharType="begin"/>
      </w:r>
      <w:r w:rsidR="007C3086">
        <w:instrText xml:space="preserve"> ADDIN ZOTERO_ITEM CSL_CITATION {"citationID":"MiFqAAzn","properties":{"formattedCitation":"(Gietzmann and Selby, 2014)","plainCitation":"(Gietzmann and Selby, 2014)","noteIndex":0},"citationItems":[{"id":123,"uris":["http://zotero.org/users/local/90rMeuHC/items/4YCZHXTS"],"itemData":{"id":123,"type":"article-journal","abstract":"Appraisal of the perfomance of innovative products is of major interest to computer sojhare developers, so that they can identify deficiencies and successes with existing products. The identification process facilitates efective evolution of a design strategy. We address the identification issue through questionnaire analysis based on the use of the statistical technique of analysis of variance. A case study domonstrates how the experimental design chosen aids us in the task of planning next generation innovations. Since sojware vendors may have difficulty in interpreting users' perceptions of recent innovations, we show how our methodology aids the required analysis.","container-title":"Technology Analysis &amp; Strategic Management","DOI":"10.1080/09537329408524187","ISSN":"0953-7325","issue":"4","note":"publisher: Routledge\n_eprint: https://doi.org/10.1080/09537329408524187","page":"473-485","source":"Taylor and Francis+NEJM","title":"Assessment of innovative software technology: developing an end-user-initiated interface design strategy","title-short":"Assessment of innovative software technology","volume":"6","author":[{"family":"Gietzmann","given":"Miles B."},{"family":"Selby","given":"Michael J.P."}],"issued":{"date-parts":[["2014",1,1]]}}}],"schema":"https://github.com/citation-style-language/schema/raw/master/csl-citation.json"} </w:instrText>
      </w:r>
      <w:r w:rsidR="007C3086">
        <w:fldChar w:fldCharType="separate"/>
      </w:r>
      <w:r w:rsidR="007C3086" w:rsidRPr="007C3086">
        <w:t>(</w:t>
      </w:r>
      <w:proofErr w:type="spellStart"/>
      <w:r w:rsidR="007C3086" w:rsidRPr="007C3086">
        <w:t>Gietzmann</w:t>
      </w:r>
      <w:proofErr w:type="spellEnd"/>
      <w:r w:rsidR="007C3086" w:rsidRPr="007C3086">
        <w:t xml:space="preserve"> and Selby, 2014)</w:t>
      </w:r>
      <w:r w:rsidR="007C3086">
        <w:fldChar w:fldCharType="end"/>
      </w:r>
      <w:r>
        <w:t xml:space="preserve">user-initiated interface design strategy and </w:t>
      </w:r>
      <w:r w:rsidR="007C3086">
        <w:fldChar w:fldCharType="begin"/>
      </w:r>
      <w:r w:rsidR="00C370FD">
        <w:instrText xml:space="preserve"> ADDIN ZOTERO_ITEM CSL_CITATION {"citationID":"l6amfqfI","properties":{"formattedCitation":"(Quintas, 2014)","plainCitation":"(Quintas, 2014)","noteIndex":0},"citationItems":[{"id":124,"uris":["http://zotero.org/users/local/90rMeuHC/items/SKVNQACA"],"itemData":{"id":124,"type":"article-journal","abstract":"Software is acknowledged to be crucial in enabling the widespread diffusion of information technology (IT), but is inadequately dealt with in analyses of technological change and often misrepresented in accounts of IT phenomena. The tools that are used to analyse conventional innovation processes are found to be inappropriatte for software. The characteristics of software which present conceptual difficulty, and the features which drive change in the software development process are identified. Three lines of technological development in software are discussed: product diffusion, innovation in the organization and management of the development process, and innovation in technical practice. These reflect currently dominant and emergent trends, in particular the shift away from wholly custom-built towards packaged software; concern with process issues, including quality accreditation; and technical developments including CASE (computer aided software engineering) and object orientation. A framework is proposed which supports analysis of the distinctions and interactions between technical practice and organizational aspects of the development process, and also explains the interdependence between product diffusion and process innovation.","container-title":"Journal of Information Technology","DOI":"10.1057/jit.1994.2","ISSN":"1466-4437","issue":"1","journalAbbreviation":"J Inf Technol","language":"en","page":"3-17","source":"Springer Link","title":"A product-process model of innovation in software development","volume":"9","author":[{"family":"Quintas","given":"Paul"}],"issued":{"date-parts":[["2014",3,1]]}}}],"schema":"https://github.com/citation-style-language/schema/raw/master/csl-citation.json"} </w:instrText>
      </w:r>
      <w:r w:rsidR="007C3086">
        <w:fldChar w:fldCharType="separate"/>
      </w:r>
      <w:r w:rsidR="00C370FD" w:rsidRPr="00C370FD">
        <w:t>(Quintas, 2014)</w:t>
      </w:r>
      <w:r w:rsidR="007C3086">
        <w:fldChar w:fldCharType="end"/>
      </w:r>
      <w:r>
        <w:t>product-process innovation model, innovative software development can be applied to strategic issues. To integrate user feedback, product diffusion and process innovation must interact. These strategies are a cohesive way to address challenges associated with product portfolio diversity and facilitate seamless integration.</w:t>
      </w:r>
    </w:p>
    <w:p w14:paraId="01265008" w14:textId="105F9A47" w:rsidR="00892E78" w:rsidRDefault="00892E78" w:rsidP="00892E78">
      <w:r>
        <w:t>Currently, software development technologies align with the trends of microservices architecture, API-driven integration, and AI-powered personalization, according to</w:t>
      </w:r>
      <w:r w:rsidR="00C370FD">
        <w:t xml:space="preserve"> </w:t>
      </w:r>
      <w:r w:rsidR="00C370FD">
        <w:fldChar w:fldCharType="begin"/>
      </w:r>
      <w:r w:rsidR="00C370FD">
        <w:instrText xml:space="preserve"> ADDIN ZOTERO_ITEM CSL_CITATION {"citationID":"HgBXHacl","properties":{"formattedCitation":"(Pichler, 2022)","plainCitation":"(Pichler, 2022)","noteIndex":0},"citationItems":[{"id":125,"uris":["http://zotero.org/users/local/90rMeuHC/items/C9GB2Q4T"],"itemData":{"id":125,"type":"book","abstract":"Create a winning game plan for your digital products with Strategize: Product Strategy and Product Roadmap Practices for the Digital Age, 2nd edition.Using a wide range of proven techniques and tools, product management expert Roman Pichler explains how to create a winning product strategy and actionable roadmap. Comprehensive and insightful, the book will enable you to make the right strategic decisions in today’s dynamic digital age. If you work as a product manager, Scrum product owner, product portfolio manager, head of product, or product coach, then this book is for you.What you will learn:* Create an inspiring vision for your product.* Develop a product strategy that maximises the chances of launching a winning product.* Successfully adapt the strategy across the product life cycle to achieve sustained product success.* Measure the value your product creates using the right key performance indicators (KPIs).* Build an actionable outcome-based product roadmap that aligns stakeholders and directs the product backlog.* Regularly review the product strategy and roadmap and keep them up-to-date.Written in an engaging and easily accessible style, Strategize offers practical advice and valuable examples so that you can apply the practices directly to your products. This second, revised, and extended edition offers new concepts, more tools, and additional tips and examples.Praise for Strategize:&amp;quot;Strategize offers a comprehensive approach to product strategy using the latest practices geared specifically to digital products. Not just theory, the book is chock-full of real-world examples, making it easier to apply the principles to your company and products. Strategize is essential reading for everyone in charge of products: product executives, product managers, and product owners.&amp;quot; Steve Johnson, Founder at Under10 Consulting.&amp;quot;Whether you are new to product management or an experienced practitioner, Strategize is a must read. You are guaranteed to get new ideas about how to develop or improve your product strategy and how to execute it successfully. It’s an essential addition to every product manager’s reading list.&amp;quot; Marc Abraham, Senior Group Product Manager at Intercom.","ISBN":"978-0-9934992-7-2","language":"en","note":"Google-Books-ID: D72HEAAAQBAJ","number-of-pages":"227","publisher":"Pichler Consulting","source":"Google Books","title":"Strategize: Product Strategy and Product Roadmap Practices for the Digital Age","title-short":"Strategize","author":[{"family":"Pichler","given":"Roman"}],"issued":{"date-parts":[["2022",9,7]]}}}],"schema":"https://github.com/citation-style-language/schema/raw/master/csl-citation.json"} </w:instrText>
      </w:r>
      <w:r w:rsidR="00C370FD">
        <w:fldChar w:fldCharType="separate"/>
      </w:r>
      <w:r w:rsidR="00C370FD" w:rsidRPr="00C370FD">
        <w:t>(Pichler, 2022)</w:t>
      </w:r>
      <w:r w:rsidR="00C370FD">
        <w:fldChar w:fldCharType="end"/>
      </w:r>
      <w:r>
        <w:t>. It emphasizes, however, the need for meticulous planning and careful implementation of change when internal resistance is acknowledged</w:t>
      </w:r>
      <w:r w:rsidR="00C370FD">
        <w:t xml:space="preserve"> </w:t>
      </w:r>
      <w:r w:rsidR="00C370FD">
        <w:fldChar w:fldCharType="begin"/>
      </w:r>
      <w:r w:rsidR="00C370FD">
        <w:instrText xml:space="preserve"> ADDIN ZOTERO_ITEM CSL_CITATION {"citationID":"eXHmRb7R","properties":{"formattedCitation":"(Foley, 2018)","plainCitation":"(Foley, 2018)","noteIndex":0},"citationItems":[{"id":104,"uris":["http://zotero.org/users/local/90rMeuHC/items/CFCN6NI3"],"itemData":{"id":104,"type":"book","abstract":"Does Bill Gates?s retirement consign Microsoft to the corporate retirement home as well? Mary Jo Foley doesn?t think so. Her 25 years of Microsoft-watching provides a unique vantage point from which to speculate on how Microsoft might write its next chapter. Identifying signposts and interpreting clues she knows well, Foley offers a thought-provoking view of the software giant?s post-Gates future. Don?t be surprised to be surprised.","ISBN":"978-0-470-38416-9","language":"en","note":"Google-Books-ID: kfYb9GYWFRAC","number-of-pages":"306","publisher":"John Wiley &amp; Sons","source":"Google Books","title":"Microsoft 2.0: How Microsoft Plans to Stay Relevant in the Post-Gates Era","title-short":"Microsoft 2.0","author":[{"family":"Foley","given":"Mary Jo"}],"issued":{"date-parts":[["2018",4,15]]}}}],"schema":"https://github.com/citation-style-language/schema/raw/master/csl-citation.json"} </w:instrText>
      </w:r>
      <w:r w:rsidR="00C370FD">
        <w:fldChar w:fldCharType="separate"/>
      </w:r>
      <w:r w:rsidR="00C370FD" w:rsidRPr="00C370FD">
        <w:t>(Foley, 2018)</w:t>
      </w:r>
      <w:r w:rsidR="00C370FD">
        <w:fldChar w:fldCharType="end"/>
      </w:r>
      <w:r>
        <w:t>. Microsoft must consider crucial factors before investing in innovative software development for growth, including hiring and training in emerging technologies, cultivating an experimentation culture, ensuring scalable infrastructure, and prioritizing user-centricity and data-driven decisions.</w:t>
      </w:r>
    </w:p>
    <w:p w14:paraId="2518D2B5" w14:textId="44A821D2" w:rsidR="00C774D7" w:rsidRPr="00337707" w:rsidRDefault="003F4F2E">
      <w:pPr>
        <w:pStyle w:val="Heading2"/>
      </w:pPr>
      <w:bookmarkStart w:id="29" w:name="_Toc159156434"/>
      <w:r w:rsidRPr="00337707">
        <w:t>Strategic Alliances</w:t>
      </w:r>
      <w:r w:rsidRPr="00337707">
        <w:rPr>
          <w:i/>
          <w:iCs/>
        </w:rPr>
        <w:t>:</w:t>
      </w:r>
      <w:bookmarkEnd w:id="28"/>
      <w:bookmarkEnd w:id="29"/>
      <w:r w:rsidRPr="00337707">
        <w:t xml:space="preserve"> </w:t>
      </w:r>
    </w:p>
    <w:p w14:paraId="603568DF" w14:textId="43896015" w:rsidR="00216310" w:rsidRPr="00216310" w:rsidRDefault="00216310" w:rsidP="00216310">
      <w:bookmarkStart w:id="30" w:name="_Toc158742371"/>
      <w:r w:rsidRPr="00216310">
        <w:t xml:space="preserve">For Microsoft to remain competitive, strategic alliances </w:t>
      </w:r>
      <w:r w:rsidRPr="00337707">
        <w:t>are</w:t>
      </w:r>
      <w:r w:rsidRPr="00216310">
        <w:t xml:space="preserve"> an essential strategy. The company's competitive edge is enhanced by these partnership</w:t>
      </w:r>
      <w:r w:rsidR="00C370FD">
        <w:t xml:space="preserve"> </w:t>
      </w:r>
      <w:r w:rsidR="00C370FD">
        <w:fldChar w:fldCharType="begin"/>
      </w:r>
      <w:r w:rsidR="00C370FD">
        <w:instrText xml:space="preserve"> ADDIN ZOTERO_ITEM CSL_CITATION {"citationID":"E5Xp8cuW","properties":{"formattedCitation":"(Derek and Abell, 2020)","plainCitation":"(Derek and Abell, 2020)","noteIndex":0},"citationItems":[{"id":71,"uris":["http://zotero.org/users/local/90rMeuHC/items/WUYXL8JN"],"itemData":{"id":71,"type":"webpage","title":"Strategic Windows: The time to invest in a product or market is when a ‘strategic window’ is open. - Derek F. Abell, 1978","URL":"https://journals.sagepub.com/doi/abs/10.1177/002224297804200307","author":[{"family":"Derek","given":"F"},{"family":"Abell","given":""}],"accessed":{"date-parts":[["2024",2,18]]},"issued":{"date-parts":[["2020"]]}}}],"schema":"https://github.com/citation-style-language/schema/raw/master/csl-citation.json"} </w:instrText>
      </w:r>
      <w:r w:rsidR="00C370FD">
        <w:fldChar w:fldCharType="separate"/>
      </w:r>
      <w:r w:rsidR="00C370FD" w:rsidRPr="00C370FD">
        <w:t>(Derek and Abell, 2020)</w:t>
      </w:r>
      <w:r w:rsidR="00C370FD">
        <w:fldChar w:fldCharType="end"/>
      </w:r>
      <w:r w:rsidRPr="00216310">
        <w:t xml:space="preserve">. If Microsoft fails to form strategic alliances, it could miss opportunities to access </w:t>
      </w:r>
      <w:r w:rsidR="002C0B24" w:rsidRPr="00216310">
        <w:t>innovative technologies</w:t>
      </w:r>
      <w:r w:rsidRPr="00216310">
        <w:t xml:space="preserve"> and markets quickly, limiting its ability to stay at the forefront of dynamic fields like artificial intelligence and cloud computing</w:t>
      </w:r>
      <w:r w:rsidR="00C370FD">
        <w:t xml:space="preserve"> </w:t>
      </w:r>
      <w:r w:rsidR="00C370FD">
        <w:fldChar w:fldCharType="begin"/>
      </w:r>
      <w:r w:rsidR="00C370FD">
        <w:instrText xml:space="preserve"> ADDIN ZOTERO_ITEM CSL_CITATION {"citationID":"ysTrL3PJ","properties":{"formattedCitation":"(Knott, 2015)","plainCitation":"(Knott, 2015)","noteIndex":0},"citationItems":[{"id":42,"uris":["http://zotero.org/users/local/90rMeuHC/items/24D4WM39"],"itemData":{"id":42,"type":"article-journal","abstract":"Purpose The resource-based view and value-rarity-imitability-organisation (VRIO) method have diffused widely into courses aimed at managerial practice, but research has yet to verify whether they help managers analyse a firm’s resources. Following recent interest in the use of strategy tools, the purpose of this paper is to focus on what happens when VRIO informs strategy action. Design/methodology/approach The paper uses experimental method to evaluate directly users’ analysis guided by VRIO relative to analysis that is not. Systematic coding of the responses evaluates how users select resources to evaluate, in which areas they make recommendations, and what account they take of competitors, dynamic evolution, and resource disadvantages, risks and limitations. Findings VRIO encouraged users to evaluate resources relative to competitors and competitive dynamics, but resource selection difficulties and failure to evaluate resource disadvantages limited its value. In addition, it drew users to the existing operations and business model. Research limitations/implications The study highlights a tendency for users to evaluate antecedents and outcomes of resources, and partly supports the view that VRIO elicits inward-looking descriptions. Field-based research is needed to show how using VRIO plays out in full strategy making context. Practical implications Highlighted limitations in VRIO analysis could be alleviated by better specifying resource selection and by addressing the positive-only tenor of VRIO materials. Originality/value Only a small number of published studies evaluate VRIO as a method of practical strategic analysis, and this paper is the first to look directly at users’ responses.","container-title":"Management Decision","DOI":"10.1108/MD-08-2014-0525","ISSN":"0025-1747","issue":"8","note":"publisher: Emerald Group Publishing Limited","page":"1806-1822","source":"Emerald Insight","title":"Does VRIO help managers evaluate a firm’s resources?","volume":"53","author":[{"family":"Knott","given":"Paul J."}],"issued":{"date-parts":[["2015",1,1]]}}}],"schema":"https://github.com/citation-style-language/schema/raw/master/csl-citation.json"} </w:instrText>
      </w:r>
      <w:r w:rsidR="00C370FD">
        <w:fldChar w:fldCharType="separate"/>
      </w:r>
      <w:r w:rsidR="00C370FD" w:rsidRPr="00C370FD">
        <w:t>(Knott, 2015)</w:t>
      </w:r>
      <w:r w:rsidR="00C370FD">
        <w:fldChar w:fldCharType="end"/>
      </w:r>
      <w:r w:rsidRPr="00216310">
        <w:t>. The company may also struggle to diversify its customer base and establish brand recognition in untapped areas without collaborative ventures.</w:t>
      </w:r>
    </w:p>
    <w:p w14:paraId="7C051E9B" w14:textId="4E0ADED8" w:rsidR="00216310" w:rsidRPr="00216310" w:rsidRDefault="00216310" w:rsidP="00216310">
      <w:r w:rsidRPr="00216310">
        <w:lastRenderedPageBreak/>
        <w:t>Strategic alliances are implemented using a systematic framework. As</w:t>
      </w:r>
      <w:r w:rsidR="00032B02" w:rsidRPr="00337707">
        <w:t xml:space="preserve"> </w:t>
      </w:r>
      <w:r w:rsidR="00C370FD">
        <w:fldChar w:fldCharType="begin"/>
      </w:r>
      <w:r w:rsidR="00C370FD">
        <w:instrText xml:space="preserve"> ADDIN ZOTERO_ITEM CSL_CITATION {"citationID":"e9L0961R","properties":{"formattedCitation":"(Burgers, 2017)","plainCitation":"(Burgers, 2017)","noteIndex":0},"citationItems":[{"id":127,"uris":["http://zotero.org/users/local/90rMeuHC/items/X7XDPIXU"],"itemData":{"id":127,"type":"book","abstract":"Strategic alliances – partnerships between separate organizations to share resources collaboratively toward mutually beneficial goals – are an important management instrument, but one that is difficult for firms to manage. Among many desirable outcomes, alliances can reduce costs, provide access to new technology, and improve research and development endeavours, though collaborative arrangements come with risks, peril, and adversities. This renewed and re-worked text connects theory to practice to help understand this important business practice.\n\nStrategic Alliance Management presents an academically grounded alliance development framework, detailing eight stages of alliance development with consideration for specific management challenges. For each stage, readers are presented with state-of-the-art theoretical insights, evidence-based managerial guidelines and a business case illustration. Additional chapters detail on contemporary alliance management challenges, including co-opetition and business eco-systems. Other chapters highlight the role of alliance professionals, alliance capabilities and paradoxical challenges in alliance relationships.\n\nThis second edition retains a blend of academic knowledge and practical examples, while updating case examples and adding five new chapters on emerging alliance topics. This book remains vital reading for business students and professionals interested in strategic management.","edition":"2","event-place":"London","ISBN":"978-1-315-54367-3","note":"DOI: 10.4324/9781315543673","number-of-pages":"440","publisher":"Routledge","publisher-place":"London","title":"Strategic Alliance Management","author":[{"family":"Burgers","given":"Brian Tjemkes","suffix":"Pepijn Vos, Koen"}],"issued":{"date-parts":[["2017",9,29]]}}}],"schema":"https://github.com/citation-style-language/schema/raw/master/csl-citation.json"} </w:instrText>
      </w:r>
      <w:r w:rsidR="00C370FD">
        <w:fldChar w:fldCharType="separate"/>
      </w:r>
      <w:r w:rsidR="00C370FD" w:rsidRPr="00C370FD">
        <w:t>(Burgers, 2017)</w:t>
      </w:r>
      <w:r w:rsidR="00C370FD">
        <w:fldChar w:fldCharType="end"/>
      </w:r>
      <w:r w:rsidRPr="00216310">
        <w:t xml:space="preserve">argues, the decision to cooperate necessitates careful planning, control, and management of human resources. </w:t>
      </w:r>
      <w:r w:rsidR="00032B02" w:rsidRPr="00337707">
        <w:t xml:space="preserve">Also, </w:t>
      </w:r>
      <w:r w:rsidR="00C370FD">
        <w:fldChar w:fldCharType="begin"/>
      </w:r>
      <w:r w:rsidR="00C370FD">
        <w:instrText xml:space="preserve"> ADDIN ZOTERO_ITEM CSL_CITATION {"citationID":"xoHaswCS","properties":{"formattedCitation":"(Burgers, 2017)","plainCitation":"(Burgers, 2017)","noteIndex":0},"citationItems":[{"id":127,"uris":["http://zotero.org/users/local/90rMeuHC/items/X7XDPIXU"],"itemData":{"id":127,"type":"book","abstract":"Strategic alliances – partnerships between separate organizations to share resources collaboratively toward mutually beneficial goals – are an important management instrument, but one that is difficult for firms to manage. Among many desirable outcomes, alliances can reduce costs, provide access to new technology, and improve research and development endeavours, though collaborative arrangements come with risks, peril, and adversities. This renewed and re-worked text connects theory to practice to help understand this important business practice.\n\nStrategic Alliance Management presents an academically grounded alliance development framework, detailing eight stages of alliance development with consideration for specific management challenges. For each stage, readers are presented with state-of-the-art theoretical insights, evidence-based managerial guidelines and a business case illustration. Additional chapters detail on contemporary alliance management challenges, including co-opetition and business eco-systems. Other chapters highlight the role of alliance professionals, alliance capabilities and paradoxical challenges in alliance relationships.\n\nThis second edition retains a blend of academic knowledge and practical examples, while updating case examples and adding five new chapters on emerging alliance topics. This book remains vital reading for business students and professionals interested in strategic management.","edition":"2","event-place":"London","ISBN":"978-1-315-54367-3","note":"DOI: 10.4324/9781315543673","number-of-pages":"440","publisher":"Routledge","publisher-place":"London","title":"Strategic Alliance Management","author":[{"family":"Burgers","given":"Brian Tjemkes","suffix":"Pepijn Vos, Koen"}],"issued":{"date-parts":[["2017",9,29]]}}}],"schema":"https://github.com/citation-style-language/schema/raw/master/csl-citation.json"} </w:instrText>
      </w:r>
      <w:r w:rsidR="00C370FD">
        <w:fldChar w:fldCharType="separate"/>
      </w:r>
      <w:r w:rsidR="00C370FD" w:rsidRPr="00C370FD">
        <w:t>(Burgers, 2017)</w:t>
      </w:r>
      <w:r w:rsidR="00C370FD">
        <w:fldChar w:fldCharType="end"/>
      </w:r>
      <w:r w:rsidRPr="00216310">
        <w:t xml:space="preserve">emphasizes the importance of decision-making structures and the lifecycle of an alliance when selecting an appropriate development path and partner. As </w:t>
      </w:r>
      <w:r w:rsidR="00C370FD">
        <w:fldChar w:fldCharType="begin"/>
      </w:r>
      <w:r w:rsidR="00C370FD">
        <w:instrText xml:space="preserve"> ADDIN ZOTERO_ITEM CSL_CITATION {"citationID":"b32y5sCi","properties":{"formattedCitation":"(Zamir, Sahar and Zafar, 2024)","plainCitation":"(Zamir, Sahar and Zafar, 2024)","noteIndex":0},"citationItems":[{"id":129,"uris":["http://zotero.org/users/local/90rMeuHC/items/FAAB9EUN"],"itemData":{"id":129,"type":"article-journal","abstract":"In the fast growing competition of constantly developing markets and changing consumer preferences, some manufacturing companies are more successful than others to achieve its goals profitably. As competition is becoming more severe and alternatives are being introduced rapidly, firms struggle for the right of market share and to gain competitive advantage over their rivals to brighten their future and one way to do that is forming a strategic alliance by developing a relation between two or more independent firms that agree to share resources to achieve some common objectives.","language":"en","source":"Zotero","title":"Strategic Alliances; A Comparative Analysis of Successful Alliances in Large and Medium Scale Enterprises around the World","volume":"3","author":[{"family":"Zamir","given":"Zainab"},{"family":"Sahar","given":"Arooj"},{"family":"Zafar","given":"Fareeha"}],"issued":{"date-parts":[["2024"]]}}}],"schema":"https://github.com/citation-style-language/schema/raw/master/csl-citation.json"} </w:instrText>
      </w:r>
      <w:r w:rsidR="00C370FD">
        <w:fldChar w:fldCharType="separate"/>
      </w:r>
      <w:r w:rsidR="00C370FD" w:rsidRPr="00C370FD">
        <w:t>(Zamir, Sahar and Zafar, 2024)</w:t>
      </w:r>
      <w:r w:rsidR="00C370FD">
        <w:fldChar w:fldCharType="end"/>
      </w:r>
      <w:r w:rsidRPr="00216310">
        <w:t>emphasizes in his article, successful alliance formation is based on strategic planning, effective management, and continuous evaluation. By following this step-by-step process, Microsoft ensures that strategic alliances are systematically integrated into the company's operations.</w:t>
      </w:r>
    </w:p>
    <w:p w14:paraId="104461F9" w14:textId="30104494" w:rsidR="00216310" w:rsidRPr="00337707" w:rsidRDefault="00216310" w:rsidP="00216310">
      <w:r w:rsidRPr="00216310">
        <w:t xml:space="preserve">Intensive analysis, as highlighted by </w:t>
      </w:r>
      <w:r w:rsidR="00C370FD">
        <w:fldChar w:fldCharType="begin"/>
      </w:r>
      <w:r w:rsidR="00C370FD">
        <w:instrText xml:space="preserve"> ADDIN ZOTERO_ITEM CSL_CITATION {"citationID":"qYI8ZVOh","properties":{"formattedCitation":"(Zamir, Sahar and Zafar, 2024)","plainCitation":"(Zamir, Sahar and Zafar, 2024)","noteIndex":0},"citationItems":[{"id":129,"uris":["http://zotero.org/users/local/90rMeuHC/items/FAAB9EUN"],"itemData":{"id":129,"type":"article-journal","abstract":"In the fast growing competition of constantly developing markets and changing consumer preferences, some manufacturing companies are more successful than others to achieve its goals profitably. As competition is becoming more severe and alternatives are being introduced rapidly, firms struggle for the right of market share and to gain competitive advantage over their rivals to brighten their future and one way to do that is forming a strategic alliance by developing a relation between two or more independent firms that agree to share resources to achieve some common objectives.","language":"en","source":"Zotero","title":"Strategic Alliances; A Comparative Analysis of Successful Alliances in Large and Medium Scale Enterprises around the World","volume":"3","author":[{"family":"Zamir","given":"Zainab"},{"family":"Sahar","given":"Arooj"},{"family":"Zafar","given":"Fareeha"}],"issued":{"date-parts":[["2024"]]}}}],"schema":"https://github.com/citation-style-language/schema/raw/master/csl-citation.json"} </w:instrText>
      </w:r>
      <w:r w:rsidR="00C370FD">
        <w:fldChar w:fldCharType="separate"/>
      </w:r>
      <w:r w:rsidR="00C370FD" w:rsidRPr="00C370FD">
        <w:t>(Zamir, Sahar and Zafar, 2024)</w:t>
      </w:r>
      <w:r w:rsidR="00C370FD">
        <w:fldChar w:fldCharType="end"/>
      </w:r>
      <w:r w:rsidR="00C370FD">
        <w:t xml:space="preserve"> </w:t>
      </w:r>
      <w:r w:rsidR="00FB0378" w:rsidRPr="00337707">
        <w:t>shows that it</w:t>
      </w:r>
      <w:r w:rsidRPr="00216310">
        <w:t xml:space="preserve"> is imperative for identifying potential partners and potential risks for</w:t>
      </w:r>
      <w:r w:rsidR="00FB0378" w:rsidRPr="00337707">
        <w:t xml:space="preserve"> company like</w:t>
      </w:r>
      <w:r w:rsidRPr="00216310">
        <w:t xml:space="preserve"> Microsoft to successfully implement this strategy. </w:t>
      </w:r>
      <w:r w:rsidR="00FB0378" w:rsidRPr="00337707">
        <w:t>A</w:t>
      </w:r>
      <w:r w:rsidRPr="00216310">
        <w:t>lliances can be sustained for a long time by designing robust cooperation structures and management processes</w:t>
      </w:r>
      <w:r w:rsidR="00C370FD">
        <w:t xml:space="preserve"> </w:t>
      </w:r>
      <w:r w:rsidR="00C370FD">
        <w:fldChar w:fldCharType="begin"/>
      </w:r>
      <w:r w:rsidR="00C370FD">
        <w:instrText xml:space="preserve"> ADDIN ZOTERO_ITEM CSL_CITATION {"citationID":"WJKjFEtb","properties":{"formattedCitation":"(Knott, 2015)","plainCitation":"(Knott, 2015)","noteIndex":0},"citationItems":[{"id":42,"uris":["http://zotero.org/users/local/90rMeuHC/items/24D4WM39"],"itemData":{"id":42,"type":"article-journal","abstract":"Purpose The resource-based view and value-rarity-imitability-organisation (VRIO) method have diffused widely into courses aimed at managerial practice, but research has yet to verify whether they help managers analyse a firm’s resources. Following recent interest in the use of strategy tools, the purpose of this paper is to focus on what happens when VRIO informs strategy action. Design/methodology/approach The paper uses experimental method to evaluate directly users’ analysis guided by VRIO relative to analysis that is not. Systematic coding of the responses evaluates how users select resources to evaluate, in which areas they make recommendations, and what account they take of competitors, dynamic evolution, and resource disadvantages, risks and limitations. Findings VRIO encouraged users to evaluate resources relative to competitors and competitive dynamics, but resource selection difficulties and failure to evaluate resource disadvantages limited its value. In addition, it drew users to the existing operations and business model. Research limitations/implications The study highlights a tendency for users to evaluate antecedents and outcomes of resources, and partly supports the view that VRIO elicits inward-looking descriptions. Field-based research is needed to show how using VRIO plays out in full strategy making context. Practical implications Highlighted limitations in VRIO analysis could be alleviated by better specifying resource selection and by addressing the positive-only tenor of VRIO materials. Originality/value Only a small number of published studies evaluate VRIO as a method of practical strategic analysis, and this paper is the first to look directly at users’ responses.","container-title":"Management Decision","DOI":"10.1108/MD-08-2014-0525","ISSN":"0025-1747","issue":"8","note":"publisher: Emerald Group Publishing Limited","page":"1806-1822","source":"Emerald Insight","title":"Does VRIO help managers evaluate a firm’s resources?","volume":"53","author":[{"family":"Knott","given":"Paul J."}],"issued":{"date-parts":[["2015",1,1]]}}}],"schema":"https://github.com/citation-style-language/schema/raw/master/csl-citation.json"} </w:instrText>
      </w:r>
      <w:r w:rsidR="00C370FD">
        <w:fldChar w:fldCharType="separate"/>
      </w:r>
      <w:r w:rsidR="00C370FD" w:rsidRPr="00C370FD">
        <w:t>(Knott, 2015)</w:t>
      </w:r>
      <w:r w:rsidR="00C370FD">
        <w:fldChar w:fldCharType="end"/>
      </w:r>
      <w:r w:rsidRPr="00216310">
        <w:t xml:space="preserve">. Microsoft must possess this strategic foresight and commitment to resources </w:t>
      </w:r>
      <w:r w:rsidR="00FB0378" w:rsidRPr="00337707">
        <w:t>to</w:t>
      </w:r>
      <w:r w:rsidRPr="00216310">
        <w:t xml:space="preserve"> navigate the complex landscape of strategic alliances.</w:t>
      </w:r>
    </w:p>
    <w:p w14:paraId="078DC242" w14:textId="39BC84EE" w:rsidR="00C774D7" w:rsidRPr="00337707" w:rsidRDefault="003F4F2E">
      <w:pPr>
        <w:pStyle w:val="Heading2"/>
      </w:pPr>
      <w:bookmarkStart w:id="31" w:name="_Toc159156435"/>
      <w:r w:rsidRPr="00337707">
        <w:t>AI as a Core Competency</w:t>
      </w:r>
      <w:bookmarkEnd w:id="30"/>
      <w:bookmarkEnd w:id="31"/>
    </w:p>
    <w:p w14:paraId="6DF6B0F3" w14:textId="3A6B7642" w:rsidR="004F39A0" w:rsidRPr="004F39A0" w:rsidRDefault="004F39A0" w:rsidP="004F39A0">
      <w:r w:rsidRPr="004F39A0">
        <w:t>The positioning of "AI as a core competency" is paramount to Microsoft's growth and development. By offering AI-powered solutions across its product, customer knowledge, and effective AI implementation, Microsoft stands to differentiate itself from its competitors</w:t>
      </w:r>
      <w:r w:rsidR="00C370FD">
        <w:t xml:space="preserve"> </w:t>
      </w:r>
      <w:r w:rsidR="00C370FD">
        <w:fldChar w:fldCharType="begin"/>
      </w:r>
      <w:r w:rsidR="00C370FD">
        <w:instrText xml:space="preserve"> ADDIN ZOTERO_ITEM CSL_CITATION {"citationID":"KuJTWnz9","properties":{"formattedCitation":"(Amershi {\\i{}et al.}, 2019)","plainCitation":"(Amershi et al., 2019)","noteIndex":0},"citationItems":[{"id":130,"uris":["http://zotero.org/users/local/90rMeuHC/items/KVYFB675"],"itemData":{"id":130,"type":"paper-conference","abstract":"Recent advances in machine learning have stimulated widespread interest within the Information Technology sector on integrating AI capabilities into software and services. This goal has forced organizations to evolve their development processes. We report on a study that we conducted on observing software teams at Microsoft as they develop AI-based applications. We consider a nine-stage workflow process informed by prior experiences developing AI applications (e.g., search and NLP) and data science tools (e.g. application diagnostics and bug reporting). We found that various Microsoft teams have united this workflow into preexisting, well-evolved, Agile-like software engineering processes, providing insights about several essential engineering challenges that organizations may face in creating large-scale AI solutions for the marketplace. We collected some best practices from Microsoft teams to address these challenges. In addition, we have identified three aspects of the AI domain that make it fundamentally different from prior software application domains: 1) discovering, managing, and versioning the data needed for machine learning applications is much more complex and difficult than other types of software engineering, 2) model customization and model reuse require very different skills than are typically found in software teams, and 3) AI components are more difficult to handle as distinct modules than traditional software components - models may be \"entangled\" in complex ways and experience non-monotonic error behavior. We believe that the lessons learned by Microsoft teams will be valuable to other organizations.","container-title":"2019 IEEE/ACM 41st International Conference on Software Engineering: Software Engineering in Practice (ICSE-SEIP)","DOI":"10.1109/ICSE-SEIP.2019.00042","event-title":"2019 IEEE/ACM 41st International Conference on Software Engineering: Software Engineering in Practice (ICSE-SEIP)","page":"291-300","source":"IEEE Xplore","title":"Software Engineering for Machine Learning: A Case Study","title-short":"Software Engineering for Machine Learning","URL":"https://ieeexplore.ieee.org/abstract/document/8804457","author":[{"family":"Amershi","given":"Saleema"},{"family":"Begel","given":"Andrew"},{"family":"Bird","given":"Christian"},{"family":"DeLine","given":"Robert"},{"family":"Gall","given":"Harald"},{"family":"Kamar","given":"Ece"},{"family":"Nagappan","given":"Nachiappan"},{"family":"Nushi","given":"Besmira"},{"family":"Zimmermann","given":"Thomas"}],"accessed":{"date-parts":[["2024",2,18]]},"issued":{"date-parts":[["2019",5]]}}}],"schema":"https://github.com/citation-style-language/schema/raw/master/csl-citation.json"} </w:instrText>
      </w:r>
      <w:r w:rsidR="00C370FD">
        <w:fldChar w:fldCharType="separate"/>
      </w:r>
      <w:r w:rsidR="00C370FD" w:rsidRPr="00C370FD">
        <w:rPr>
          <w:rFonts w:cs="Times New Roman"/>
          <w:kern w:val="0"/>
        </w:rPr>
        <w:t>(</w:t>
      </w:r>
      <w:proofErr w:type="spellStart"/>
      <w:r w:rsidR="00C370FD" w:rsidRPr="00C370FD">
        <w:rPr>
          <w:rFonts w:cs="Times New Roman"/>
          <w:kern w:val="0"/>
        </w:rPr>
        <w:t>Amershi</w:t>
      </w:r>
      <w:proofErr w:type="spellEnd"/>
      <w:r w:rsidR="00C370FD" w:rsidRPr="00C370FD">
        <w:rPr>
          <w:rFonts w:cs="Times New Roman"/>
          <w:kern w:val="0"/>
        </w:rPr>
        <w:t xml:space="preserve"> </w:t>
      </w:r>
      <w:r w:rsidR="00C370FD" w:rsidRPr="00C370FD">
        <w:rPr>
          <w:rFonts w:cs="Times New Roman"/>
          <w:i/>
          <w:iCs/>
          <w:kern w:val="0"/>
        </w:rPr>
        <w:t>et al.</w:t>
      </w:r>
      <w:r w:rsidR="00C370FD" w:rsidRPr="00C370FD">
        <w:rPr>
          <w:rFonts w:cs="Times New Roman"/>
          <w:kern w:val="0"/>
        </w:rPr>
        <w:t>, 2019)</w:t>
      </w:r>
      <w:r w:rsidR="00C370FD">
        <w:fldChar w:fldCharType="end"/>
      </w:r>
      <w:r w:rsidRPr="004F39A0">
        <w:t xml:space="preserve">. It is possible for the company to lose competitiveness if this strategy is not pursued, thereby </w:t>
      </w:r>
      <w:r w:rsidR="002C0B24" w:rsidRPr="004F39A0">
        <w:t>missing</w:t>
      </w:r>
      <w:r w:rsidRPr="004F39A0">
        <w:t xml:space="preserve"> the transformative potential of AI. </w:t>
      </w:r>
      <w:r w:rsidR="00E51E60" w:rsidRPr="00337707">
        <w:t>Furthermore,</w:t>
      </w:r>
      <w:r w:rsidR="00ED25D4" w:rsidRPr="00337707">
        <w:t xml:space="preserve"> </w:t>
      </w:r>
      <w:r w:rsidR="00C370FD">
        <w:fldChar w:fldCharType="begin"/>
      </w:r>
      <w:r w:rsidR="00C370FD">
        <w:instrText xml:space="preserve"> ADDIN ZOTERO_ITEM CSL_CITATION {"citationID":"hectm3LA","properties":{"formattedCitation":"(Kind, Baayen and Botzen, 2018)","plainCitation":"(Kind, Baayen and Botzen, 2018)","noteIndex":0},"citationItems":[{"id":115,"uris":["http://zotero.org/users/local/90rMeuHC/items/ZH2P3YFZ"],"itemData":{"id":115,"type":"article-journal","abstract":"Abstract Decisions on long-lived flood risk management (FRM) investments are complex because the future is uncertain. Flexibility and robustness can be used to deal with future uncertainty. Real options analysis (ROA) provides a welfare-economics framework to design and evaluate robust and flexible FRM strategies under risk or uncertainty. Although its potential benefits are large, ROA is hardly used in todays' FRM practice. In this paper, we investigate benefits and limitations of a ROA, by applying it to a realistic FRM case study for an entire river branch. We illustrate how ROA identifies optimal short-term investments and values future options. We develop robust dike investment strategies and value the flexibility offered by additional room for the river measures. We benchmark the results of ROA against those of a standard cost-benefit analysis and show ROA's potential policy implications. The ROA for a realistic case requires a high level of geographical detail, a large ensemble of scenarios, and the inclusion of stakeholders' preferences. We found several limitations of applying the ROA. It is complex. In particular, relevant sources of uncertainty need to be recognized, quantified, integrated, and discretized in scenarios, requiring subjective choices and expert judgment. Decision trees have to be generated and stakeholders' preferences have to be translated into decision rules. On basis of this study, we give general recommendations to use high discharge scenarios for the design of measures with high fixed costs and few alternatives. Lower scenarios may be used when alternatives offer future flexibility.","container-title":"Water Resources Research","DOI":"10.1002/2017WR022402","ISSN":"0043-1397","issue":"4","note":"publisher: John Wiley &amp; Sons, Ltd","page":"3018-3036","source":"agupubs.onlinelibrary.wiley.com (Atypon)","title":"Benefits and Limitations of Real Options Analysis for the Practice of River Flood Risk Management","volume":"54","author":[{"family":"Kind","given":"Jarl M."},{"family":"Baayen","given":"Jorn H."},{"family":"Botzen","given":"W. J. Wouter"}],"issued":{"date-parts":[["2018",4]]}}}],"schema":"https://github.com/citation-style-language/schema/raw/master/csl-citation.json"} </w:instrText>
      </w:r>
      <w:r w:rsidR="00C370FD">
        <w:fldChar w:fldCharType="separate"/>
      </w:r>
      <w:r w:rsidR="00C370FD" w:rsidRPr="00C370FD">
        <w:t xml:space="preserve">(Kind, </w:t>
      </w:r>
      <w:proofErr w:type="spellStart"/>
      <w:r w:rsidR="00C370FD" w:rsidRPr="00C370FD">
        <w:t>Baayen</w:t>
      </w:r>
      <w:proofErr w:type="spellEnd"/>
      <w:r w:rsidR="00C370FD" w:rsidRPr="00C370FD">
        <w:t xml:space="preserve"> and </w:t>
      </w:r>
      <w:proofErr w:type="spellStart"/>
      <w:r w:rsidR="00C370FD" w:rsidRPr="00C370FD">
        <w:t>Botzen</w:t>
      </w:r>
      <w:proofErr w:type="spellEnd"/>
      <w:r w:rsidR="00C370FD" w:rsidRPr="00C370FD">
        <w:t>, 2018)</w:t>
      </w:r>
      <w:r w:rsidR="00C370FD">
        <w:fldChar w:fldCharType="end"/>
      </w:r>
      <w:r w:rsidRPr="004F39A0">
        <w:t xml:space="preserve">point out that AI application development presents </w:t>
      </w:r>
      <w:r w:rsidRPr="00337707">
        <w:t>a few</w:t>
      </w:r>
      <w:r w:rsidRPr="004F39A0">
        <w:t xml:space="preserve"> challenges, which could limit Microsoft's ability to navigate evolving technological landscapes if AI is not adopted as a core competency. </w:t>
      </w:r>
    </w:p>
    <w:p w14:paraId="2BEF4E31" w14:textId="431D9E3B" w:rsidR="004F39A0" w:rsidRPr="004F39A0" w:rsidRDefault="004F39A0" w:rsidP="004F39A0">
      <w:r w:rsidRPr="004F39A0">
        <w:t>"AI as a core competency" requires a systematic approach, as described by</w:t>
      </w:r>
      <w:r w:rsidR="00C370FD">
        <w:t xml:space="preserve"> </w:t>
      </w:r>
      <w:r w:rsidR="00C370FD">
        <w:fldChar w:fldCharType="begin"/>
      </w:r>
      <w:r w:rsidR="00C370FD">
        <w:instrText xml:space="preserve"> ADDIN ZOTERO_ITEM CSL_CITATION {"citationID":"f4IiUZlu","properties":{"formattedCitation":"(Issa, Chang and Issa, 2020)","plainCitation":"(Issa, Chang and Issa, 2020)","noteIndex":0},"citationItems":[{"id":122,"uris":["http://zotero.org/users/local/90rMeuHC/items/5X72KR6Y"],"itemData":{"id":122,"type":"article-journal","abstract":"This paper aims to provide a brief review of cloud computing, followed by an analysis of cloud computing environment using the PESTEL framework. The future implications and limitations of adopting cloud computing as an effective eco-friendly strategy to reduce carbon footprint are also discussed in the paper. This paper concludes with a recommendation to guide researchers to further examine this phenomenon.","container-title":"GSTF INTERNATIONAL JOURNAL ON COMPUTING","issue":"1","language":"en","source":"Zotero","title":"Sustainable Business Strategies and PESTEL Framework","volume":"1","author":[{"family":"Issa","given":"Dr Tomayess"},{"family":"Chang","given":"Vanessa"},{"family":"Issa","given":"Dr Theodora"}],"issued":{"date-parts":[["2020",9,8]]}}}],"schema":"https://github.com/citation-style-language/schema/raw/master/csl-citation.json"} </w:instrText>
      </w:r>
      <w:r w:rsidR="00C370FD">
        <w:fldChar w:fldCharType="separate"/>
      </w:r>
      <w:r w:rsidR="00C370FD" w:rsidRPr="00C370FD">
        <w:t>(Issa, Chang and Issa, 2020)</w:t>
      </w:r>
      <w:r w:rsidR="00C370FD">
        <w:fldChar w:fldCharType="end"/>
      </w:r>
      <w:r w:rsidRPr="004F39A0">
        <w:t>. The first step is to secure leadership buy-in, set strategic goals, and assess current capabilities. Recruiting AI specialists, upskilling existing employees, and cultivating a learning culture are crucial to talent acquisition and development</w:t>
      </w:r>
      <w:r w:rsidR="00C370FD">
        <w:t xml:space="preserve"> </w:t>
      </w:r>
      <w:r w:rsidR="00C370FD">
        <w:fldChar w:fldCharType="begin"/>
      </w:r>
      <w:r w:rsidR="00C370FD">
        <w:instrText xml:space="preserve"> ADDIN ZOTERO_ITEM CSL_CITATION {"citationID":"20AarA4D","properties":{"formattedCitation":"(Foley, 2018)","plainCitation":"(Foley, 2018)","noteIndex":0},"citationItems":[{"id":104,"uris":["http://zotero.org/users/local/90rMeuHC/items/CFCN6NI3"],"itemData":{"id":104,"type":"book","abstract":"Does Bill Gates?s retirement consign Microsoft to the corporate retirement home as well? Mary Jo Foley doesn?t think so. Her 25 years of Microsoft-watching provides a unique vantage point from which to speculate on how Microsoft might write its next chapter. Identifying signposts and interpreting clues she knows well, Foley offers a thought-provoking view of the software giant?s post-Gates future. Don?t be surprised to be surprised.","ISBN":"978-0-470-38416-9","language":"en","note":"Google-Books-ID: kfYb9GYWFRAC","number-of-pages":"306","publisher":"John Wiley &amp; Sons","source":"Google Books","title":"Microsoft 2.0: How Microsoft Plans to Stay Relevant in the Post-Gates Era","title-short":"Microsoft 2.0","author":[{"family":"Foley","given":"Mary Jo"}],"issued":{"date-parts":[["2018",4,15]]}}}],"schema":"https://github.com/citation-style-language/schema/raw/master/csl-citation.json"} </w:instrText>
      </w:r>
      <w:r w:rsidR="00C370FD">
        <w:fldChar w:fldCharType="separate"/>
      </w:r>
      <w:r w:rsidR="00C370FD" w:rsidRPr="00C370FD">
        <w:t>(Foley, 2018)</w:t>
      </w:r>
      <w:r w:rsidR="00C370FD">
        <w:fldChar w:fldCharType="end"/>
      </w:r>
      <w:r w:rsidRPr="004F39A0">
        <w:t xml:space="preserve">. To integrate artificial intelligence into core operations, pilot projects must </w:t>
      </w:r>
      <w:r w:rsidR="00725CAB" w:rsidRPr="00337707">
        <w:t xml:space="preserve">also </w:t>
      </w:r>
      <w:r w:rsidRPr="004F39A0">
        <w:t xml:space="preserve">be conducted, internal AI platforms should be developed, and governance frameworks must be established. </w:t>
      </w:r>
      <w:r w:rsidR="00C370FD">
        <w:fldChar w:fldCharType="begin"/>
      </w:r>
      <w:r w:rsidR="00C370FD">
        <w:instrText xml:space="preserve"> ADDIN ZOTERO_ITEM CSL_CITATION {"citationID":"iZtiABzp","properties":{"formattedCitation":"(Amershi {\\i{}et al.}, 2019)","plainCitation":"(Amershi et al., 2019)","noteIndex":0},"citationItems":[{"id":130,"uris":["http://zotero.org/users/local/90rMeuHC/items/KVYFB675"],"itemData":{"id":130,"type":"paper-conference","abstract":"Recent advances in machine learning have stimulated widespread interest within the Information Technology sector on integrating AI capabilities into software and services. This goal has forced organizations to evolve their development processes. We report on a study that we conducted on observing software teams at Microsoft as they develop AI-based applications. We consider a nine-stage workflow process informed by prior experiences developing AI applications (e.g., search and NLP) and data science tools (e.g. application diagnostics and bug reporting). We found that various Microsoft teams have united this workflow into preexisting, well-evolved, Agile-like software engineering processes, providing insights about several essential engineering challenges that organizations may face in creating large-scale AI solutions for the marketplace. We collected some best practices from Microsoft teams to address these challenges. In addition, we have identified three aspects of the AI domain that make it fundamentally different from prior software application domains: 1) discovering, managing, and versioning the data needed for machine learning applications is much more complex and difficult than other types of software engineering, 2) model customization and model reuse require very different skills than are typically found in software teams, and 3) AI components are more difficult to handle as distinct modules than traditional software components - models may be \"entangled\" in complex ways and experience non-monotonic error behavior. We believe that the lessons learned by Microsoft teams will be valuable to other organizations.","container-title":"2019 IEEE/ACM 41st International Conference on Software Engineering: Software Engineering in Practice (ICSE-SEIP)","DOI":"10.1109/ICSE-SEIP.2019.00042","event-title":"2019 IEEE/ACM 41st International Conference on Software Engineering: Software Engineering in Practice (ICSE-SEIP)","page":"291-300","source":"IEEE Xplore","title":"Software Engineering for Machine Learning: A Case Study","title-short":"Software Engineering for Machine Learning","URL":"https://ieeexplore.ieee.org/abstract/document/8804457","author":[{"family":"Amershi","given":"Saleema"},{"family":"Begel","given":"Andrew"},{"family":"Bird","given":"Christian"},{"family":"DeLine","given":"Robert"},{"family":"Gall","given":"Harald"},{"family":"Kamar","given":"Ece"},{"family":"Nagappan","given":"Nachiappan"},{"family":"Nushi","given":"Besmira"},{"family":"Zimmermann","given":"Thomas"}],"accessed":{"date-parts":[["2024",2,18]]},"issued":{"date-parts":[["2019",5]]}}}],"schema":"https://github.com/citation-style-language/schema/raw/master/csl-citation.json"} </w:instrText>
      </w:r>
      <w:r w:rsidR="00C370FD">
        <w:fldChar w:fldCharType="separate"/>
      </w:r>
      <w:r w:rsidR="00C370FD" w:rsidRPr="00C370FD">
        <w:rPr>
          <w:rFonts w:cs="Times New Roman"/>
          <w:kern w:val="0"/>
        </w:rPr>
        <w:t>(</w:t>
      </w:r>
      <w:proofErr w:type="spellStart"/>
      <w:r w:rsidR="00C370FD" w:rsidRPr="00C370FD">
        <w:rPr>
          <w:rFonts w:cs="Times New Roman"/>
          <w:kern w:val="0"/>
        </w:rPr>
        <w:t>Amershi</w:t>
      </w:r>
      <w:proofErr w:type="spellEnd"/>
      <w:r w:rsidR="00C370FD" w:rsidRPr="00C370FD">
        <w:rPr>
          <w:rFonts w:cs="Times New Roman"/>
          <w:kern w:val="0"/>
        </w:rPr>
        <w:t xml:space="preserve"> </w:t>
      </w:r>
      <w:r w:rsidR="00C370FD" w:rsidRPr="00C370FD">
        <w:rPr>
          <w:rFonts w:cs="Times New Roman"/>
          <w:i/>
          <w:iCs/>
          <w:kern w:val="0"/>
        </w:rPr>
        <w:t>et al.</w:t>
      </w:r>
      <w:r w:rsidR="00C370FD" w:rsidRPr="00C370FD">
        <w:rPr>
          <w:rFonts w:cs="Times New Roman"/>
          <w:kern w:val="0"/>
        </w:rPr>
        <w:t>, 2019)</w:t>
      </w:r>
      <w:r w:rsidR="00C370FD">
        <w:fldChar w:fldCharType="end"/>
      </w:r>
      <w:r w:rsidRPr="004F39A0">
        <w:t xml:space="preserve">suggests that addressing AI challenges requires an evolved software engineering process. </w:t>
      </w:r>
    </w:p>
    <w:p w14:paraId="169787A5" w14:textId="3621A0AB" w:rsidR="004F39A0" w:rsidRPr="004F39A0" w:rsidRDefault="004F39A0" w:rsidP="004F39A0">
      <w:r w:rsidRPr="004F39A0">
        <w:t xml:space="preserve">Microsoft needs to allocate resources and meet specific requirements </w:t>
      </w:r>
      <w:r w:rsidR="00B656DE" w:rsidRPr="00337707">
        <w:t>to</w:t>
      </w:r>
      <w:r w:rsidRPr="004F39A0">
        <w:t xml:space="preserve"> successfully implement AI as a core competency. Leadership commitment is crucial, which requires ensuring the allocation of </w:t>
      </w:r>
      <w:r w:rsidRPr="004F39A0">
        <w:lastRenderedPageBreak/>
        <w:t>financial and human resources to recruit and retain AI talent</w:t>
      </w:r>
      <w:r w:rsidR="00C370FD">
        <w:t xml:space="preserve"> </w:t>
      </w:r>
      <w:r w:rsidR="00C370FD">
        <w:fldChar w:fldCharType="begin"/>
      </w:r>
      <w:r w:rsidR="00C370FD">
        <w:instrText xml:space="preserve"> ADDIN ZOTERO_ITEM CSL_CITATION {"citationID":"Ex2lHEiU","properties":{"formattedCitation":"(Burgers, 2017)","plainCitation":"(Burgers, 2017)","noteIndex":0},"citationItems":[{"id":127,"uris":["http://zotero.org/users/local/90rMeuHC/items/X7XDPIXU"],"itemData":{"id":127,"type":"book","abstract":"Strategic alliances – partnerships between separate organizations to share resources collaboratively toward mutually beneficial goals – are an important management instrument, but one that is difficult for firms to manage. Among many desirable outcomes, alliances can reduce costs, provide access to new technology, and improve research and development endeavours, though collaborative arrangements come with risks, peril, and adversities. This renewed and re-worked text connects theory to practice to help understand this important business practice.\n\nStrategic Alliance Management presents an academically grounded alliance development framework, detailing eight stages of alliance development with consideration for specific management challenges. For each stage, readers are presented with state-of-the-art theoretical insights, evidence-based managerial guidelines and a business case illustration. Additional chapters detail on contemporary alliance management challenges, including co-opetition and business eco-systems. Other chapters highlight the role of alliance professionals, alliance capabilities and paradoxical challenges in alliance relationships.\n\nThis second edition retains a blend of academic knowledge and practical examples, while updating case examples and adding five new chapters on emerging alliance topics. This book remains vital reading for business students and professionals interested in strategic management.","edition":"2","event-place":"London","ISBN":"978-1-315-54367-3","note":"DOI: 10.4324/9781315543673","number-of-pages":"440","publisher":"Routledge","publisher-place":"London","title":"Strategic Alliance Management","author":[{"family":"Burgers","given":"Brian Tjemkes","suffix":"Pepijn Vos, Koen"}],"issued":{"date-parts":[["2017",9,29]]}}}],"schema":"https://github.com/citation-style-language/schema/raw/master/csl-citation.json"} </w:instrText>
      </w:r>
      <w:r w:rsidR="00C370FD">
        <w:fldChar w:fldCharType="separate"/>
      </w:r>
      <w:r w:rsidR="00C370FD" w:rsidRPr="00C370FD">
        <w:t>(Burgers, 2017)</w:t>
      </w:r>
      <w:r w:rsidR="00C370FD">
        <w:fldChar w:fldCharType="end"/>
      </w:r>
      <w:r w:rsidRPr="004F39A0">
        <w:t>. A culture of continuous learning and adaptation requires ongoing investments in employee training programs as well as the development of internal AI platforms and governance frameworks</w:t>
      </w:r>
      <w:r w:rsidR="00A13C01" w:rsidRPr="00337707">
        <w:t xml:space="preserve"> </w:t>
      </w:r>
      <w:r w:rsidR="00C370FD">
        <w:fldChar w:fldCharType="begin"/>
      </w:r>
      <w:r w:rsidR="00C370FD">
        <w:instrText xml:space="preserve"> ADDIN ZOTERO_ITEM CSL_CITATION {"citationID":"y1I0dNgE","properties":{"formattedCitation":"(Newbert, 2018)","plainCitation":"(Newbert, 2018)","noteIndex":0},"citationItems":[{"id":54,"uris":["http://zotero.org/users/local/90rMeuHC/items/5WUCMRGH"],"itemData":{"id":54,"type":"article-journal","abstract":"The resource-based view of the firm (RBV) hypothesizes that the exploitation of valuable, rare resources and capabilities contributes to a firm's competitive advantage, which in turn contributes to its performance. Despite this notion, few empirical studies test these hypotheses at the conceptual level. In response to this gap, this study empirically examines the relationships between value, rareness, competitive advantage, and performance. The results suggest that value and rareness are related to competitive advantage, that competitive advantage is related to performance, and that competitive advantage mediates the rareness-performance relationship. These findings have important academic and practitioner implications which are then discussed. Copyright © 2008 John Wiley &amp; Sons, Ltd.","container-title":"Strategic Management Journal","DOI":"10.1002/smj.686","ISSN":"1097-0266","issue":"7","language":"en","license":"Copyright © 2008 John Wiley &amp; Sons, Ltd.","note":"_eprint: https://onlinelibrary.wiley.com/doi/pdf/10.1002/smj.686","page":"745-768","source":"Wiley Online Library","title":"Value, rareness, competitive advantage, and performance: a conceptual-level empirical investigation of the resource-based view of the firm","title-short":"Value, rareness, competitive advantage, and performance","volume":"29","author":[{"family":"Newbert","given":"Scott L."}],"issued":{"date-parts":[["2018",4,5]]}}}],"schema":"https://github.com/citation-style-language/schema/raw/master/csl-citation.json"} </w:instrText>
      </w:r>
      <w:r w:rsidR="00C370FD">
        <w:fldChar w:fldCharType="separate"/>
      </w:r>
      <w:r w:rsidR="00C370FD" w:rsidRPr="00C370FD">
        <w:t>(Newbert, 2018)</w:t>
      </w:r>
      <w:r w:rsidR="00C370FD">
        <w:fldChar w:fldCharType="end"/>
      </w:r>
      <w:r w:rsidRPr="004F39A0">
        <w:t xml:space="preserve">. </w:t>
      </w:r>
    </w:p>
    <w:p w14:paraId="652CC32D" w14:textId="77777777" w:rsidR="00C774D7" w:rsidRPr="00337707" w:rsidRDefault="00C774D7"/>
    <w:p w14:paraId="57E61C2C" w14:textId="77777777" w:rsidR="00C774D7" w:rsidRPr="00337707" w:rsidRDefault="00C774D7">
      <w:pPr>
        <w:spacing w:line="259" w:lineRule="auto"/>
        <w:jc w:val="both"/>
      </w:pPr>
    </w:p>
    <w:p w14:paraId="31D39895" w14:textId="77777777" w:rsidR="00C774D7" w:rsidRPr="00337707" w:rsidRDefault="003F4F2E">
      <w:pPr>
        <w:spacing w:line="259" w:lineRule="auto"/>
      </w:pPr>
      <w:r w:rsidRPr="00337707">
        <w:br w:type="page"/>
      </w:r>
    </w:p>
    <w:p w14:paraId="1D914DD8" w14:textId="77777777" w:rsidR="00C774D7" w:rsidRPr="00337707" w:rsidRDefault="003F4F2E">
      <w:pPr>
        <w:pStyle w:val="Heading1"/>
        <w:jc w:val="center"/>
      </w:pPr>
      <w:bookmarkStart w:id="32" w:name="_Toc158742375"/>
      <w:bookmarkStart w:id="33" w:name="_Toc159156436"/>
      <w:r w:rsidRPr="00337707">
        <w:lastRenderedPageBreak/>
        <w:t>STRATEGY IN ACTION</w:t>
      </w:r>
      <w:bookmarkEnd w:id="32"/>
      <w:bookmarkEnd w:id="33"/>
    </w:p>
    <w:p w14:paraId="1B28A454" w14:textId="2CCDAC7D" w:rsidR="000E482D" w:rsidRPr="000E482D" w:rsidRDefault="000E482D" w:rsidP="000E482D">
      <w:pPr>
        <w:rPr>
          <w:lang w:val="en-US"/>
        </w:rPr>
      </w:pPr>
      <w:bookmarkStart w:id="34" w:name="_Toc158742376"/>
      <w:r w:rsidRPr="000E482D">
        <w:rPr>
          <w:lang w:val="en-US"/>
        </w:rPr>
        <w:t>The Strategic Planning and Road Mapping (SP-ROA) framework focuses on process improvement and strategic alignment</w:t>
      </w:r>
      <w:r w:rsidR="0030107E">
        <w:rPr>
          <w:lang w:val="en-US"/>
        </w:rPr>
        <w:t xml:space="preserve"> </w:t>
      </w:r>
      <w:r w:rsidR="0030107E">
        <w:rPr>
          <w:lang w:val="en-US"/>
        </w:rPr>
        <w:fldChar w:fldCharType="begin"/>
      </w:r>
      <w:r w:rsidR="0030107E">
        <w:rPr>
          <w:lang w:val="en-US"/>
        </w:rPr>
        <w:instrText xml:space="preserve"> ADDIN ZOTERO_ITEM CSL_CITATION {"citationID":"vGzNpwEh","properties":{"formattedCitation":"(Schuetz, Mair and Schrefl, 2018)","plainCitation":"(Schuetz, Mair and Schrefl, 2018)","noteIndex":0},"citationItems":[{"id":10,"uris":["http://zotero.org/users/local/90rMeuHC/items/U7BB66LD"],"itemData":{"id":10,"type":"paper-conference","abstract":"In strategic management, strategy analysis includes an analysis of a company's strategic position. In particular, the PES</w:instrText>
      </w:r>
      <w:r w:rsidR="0030107E">
        <w:rPr>
          <w:rFonts w:ascii="Times New Roman" w:hAnsi="Times New Roman" w:cs="Times New Roman"/>
          <w:lang w:val="en-US"/>
        </w:rPr>
        <w:instrText>℡</w:instrText>
      </w:r>
      <w:r w:rsidR="0030107E">
        <w:rPr>
          <w:lang w:val="en-US"/>
        </w:rPr>
        <w:instrText xml:space="preserve"> framework serves to analyze a company's macroenvironment, i.e., the political, economic, social, technological, ecological, and legal factors that influence a company's strategic position. In this paper, we demonstrate a modeling tool for PES</w:instrText>
      </w:r>
      <w:r w:rsidR="0030107E">
        <w:rPr>
          <w:rFonts w:ascii="Times New Roman" w:hAnsi="Times New Roman" w:cs="Times New Roman"/>
          <w:lang w:val="en-US"/>
        </w:rPr>
        <w:instrText>℡</w:instrText>
      </w:r>
      <w:r w:rsidR="0030107E">
        <w:rPr>
          <w:lang w:val="en-US"/>
        </w:rPr>
        <w:instrText xml:space="preserve"> analysis implemented in MetaEdit+ using iStar 2.0 notation. Semantic technologies then serve to infer new knowledge from PES</w:instrText>
      </w:r>
      <w:r w:rsidR="0030107E">
        <w:rPr>
          <w:rFonts w:ascii="Times New Roman" w:hAnsi="Times New Roman" w:cs="Times New Roman"/>
          <w:lang w:val="en-US"/>
        </w:rPr>
        <w:instrText>℡</w:instrText>
      </w:r>
      <w:r w:rsidR="0030107E">
        <w:rPr>
          <w:lang w:val="en-US"/>
        </w:rPr>
        <w:instrText xml:space="preserve"> models, namely the opportunities and threats that a company faces.","container-title":"2018 IEEE 22nd International Enterprise Distributed Object Computing Workshop (EDOCW)","DOI":"10.1109/EDOCW.2018.00040","event-title":"2018 IEEE 22nd International Enterprise Distributed Object Computing Workshop (EDOCW)","note":"ISSN: 2325-6605","page":"216-219","source":"IEEE Xplore","title":"PES</w:instrText>
      </w:r>
      <w:r w:rsidR="0030107E">
        <w:rPr>
          <w:rFonts w:ascii="Times New Roman" w:hAnsi="Times New Roman" w:cs="Times New Roman"/>
          <w:lang w:val="en-US"/>
        </w:rPr>
        <w:instrText>℡</w:instrText>
      </w:r>
      <w:r w:rsidR="0030107E">
        <w:rPr>
          <w:lang w:val="en-US"/>
        </w:rPr>
        <w:instrText xml:space="preserve"> Modeler: Strategy Analysis Using MetaEdit+, iStar 2.0, and Semantic Technologies","title-short":"PES</w:instrText>
      </w:r>
      <w:r w:rsidR="0030107E">
        <w:rPr>
          <w:rFonts w:ascii="Times New Roman" w:hAnsi="Times New Roman" w:cs="Times New Roman"/>
          <w:lang w:val="en-US"/>
        </w:rPr>
        <w:instrText>℡</w:instrText>
      </w:r>
      <w:r w:rsidR="0030107E">
        <w:rPr>
          <w:lang w:val="en-US"/>
        </w:rPr>
        <w:instrText xml:space="preserve"> Modeler","URL":"https://ieeexplore.ieee.org/abstract/document/8536126","author":[{"family":"Schuetz","given":"Christoph G."},{"family":"Mair","given":"Eva"},{"family":"Schrefl","given":"Michael"}],"accessed":{"date-parts":[["2024",2,18]]},"issued":{"date-parts":[["2018",10]]}}}],"schema":"https://github.com/citation-style-language/schema/raw/master/csl-citation.json"} </w:instrText>
      </w:r>
      <w:r w:rsidR="0030107E">
        <w:rPr>
          <w:lang w:val="en-US"/>
        </w:rPr>
        <w:fldChar w:fldCharType="separate"/>
      </w:r>
      <w:r w:rsidR="0030107E" w:rsidRPr="0030107E">
        <w:t xml:space="preserve">(Schuetz, Mair and </w:t>
      </w:r>
      <w:proofErr w:type="spellStart"/>
      <w:r w:rsidR="0030107E" w:rsidRPr="0030107E">
        <w:t>Schrefl</w:t>
      </w:r>
      <w:proofErr w:type="spellEnd"/>
      <w:r w:rsidR="0030107E" w:rsidRPr="0030107E">
        <w:t>, 2018)</w:t>
      </w:r>
      <w:r w:rsidR="0030107E">
        <w:rPr>
          <w:lang w:val="en-US"/>
        </w:rPr>
        <w:fldChar w:fldCharType="end"/>
      </w:r>
      <w:r w:rsidRPr="000E482D">
        <w:rPr>
          <w:lang w:val="en-US"/>
        </w:rPr>
        <w:t xml:space="preserve">. This is particularly important in Microsoft's change requirements, as it ensures that the company's business strategy is effectively translated into software processes. The framework emphasizes requirements </w:t>
      </w:r>
      <w:r w:rsidR="00DD1724" w:rsidRPr="000E482D">
        <w:rPr>
          <w:lang w:val="en-US"/>
        </w:rPr>
        <w:t>management and</w:t>
      </w:r>
      <w:r w:rsidRPr="000E482D">
        <w:rPr>
          <w:lang w:val="en-US"/>
        </w:rPr>
        <w:t xml:space="preserve"> incorporates modern technology trends</w:t>
      </w:r>
      <w:r w:rsidR="0030107E">
        <w:rPr>
          <w:lang w:val="en-US"/>
        </w:rPr>
        <w:t xml:space="preserve"> </w:t>
      </w:r>
      <w:r w:rsidR="0030107E">
        <w:rPr>
          <w:lang w:val="en-US"/>
        </w:rPr>
        <w:fldChar w:fldCharType="begin"/>
      </w:r>
      <w:r w:rsidR="0030107E">
        <w:rPr>
          <w:lang w:val="en-US"/>
        </w:rPr>
        <w:instrText xml:space="preserve"> ADDIN ZOTERO_ITEM CSL_CITATION {"citationID":"NR1dNnNS","properties":{"formattedCitation":"(Napoli and Kaloyanova, 2011)","plainCitation":"(Napoli and Kaloyanova, 2011)","noteIndex":0},"citationItems":[{"id":101,"uris":["http://zotero.org/users/local/90rMeuHC/items/7U4N87TS"],"itemData":{"id":101,"type":"paper-conference","abstract":"In the software industry there are new major technology trends - i.e. Service Oriented Architecture (SOA), Business Process Management (BPM) and Enterprise Architecture - that had already gained enough popularity and adoption to have a stance on their own in the community of practice, but that have not been successfully incorporated into the standard set of software development practices. This creates a window of opportunity for the Software Engineering (SE) researchers to evaluate the inclusion of these new concepts into the existing software development process. This paper introduces the idea of an integrated framework with the aim of supporting the inclusion of SOA, BPM and EA into the Rational Unified Process (RUP). We expect that the current work will support future researchers in finding the proper path to achieve consensus for the inclusion of the mentioned topics into a common framework.","collection-title":"CompSysTech '11","container-title":"Proceedings of the 12th International Conference on Computer Systems and Technologies","DOI":"10.1145/2023607.2023620","event-place":"New York, NY, USA","ISBN":"978-1-4503-0917-2","page":"63–68","publisher":"Association for Computing Machinery","publisher-place":"New York, NY, USA","source":"ACM Digital Library","title":"An integrated approach for RUP, EA, SOA and BPM implementation","URL":"https://doi.org/10.1145/2023607.2023620","author":[{"family":"Napoli","given":"Juan Pablo"},{"family":"Kaloyanova","given":"Kalinka"}],"accessed":{"date-parts":[["2024",2,18]]},"issued":{"date-parts":[["2011",6,16]]}}}],"schema":"https://github.com/citation-style-language/schema/raw/master/csl-citation.json"} </w:instrText>
      </w:r>
      <w:r w:rsidR="0030107E">
        <w:rPr>
          <w:lang w:val="en-US"/>
        </w:rPr>
        <w:fldChar w:fldCharType="separate"/>
      </w:r>
      <w:r w:rsidR="0030107E" w:rsidRPr="0030107E">
        <w:t>(Napoli and Kaloyanova, 2011)</w:t>
      </w:r>
      <w:r w:rsidR="0030107E">
        <w:rPr>
          <w:lang w:val="en-US"/>
        </w:rPr>
        <w:fldChar w:fldCharType="end"/>
      </w:r>
      <w:r w:rsidRPr="000E482D">
        <w:rPr>
          <w:lang w:val="en-US"/>
        </w:rPr>
        <w:t xml:space="preserve">. It incorporates strategic reference point </w:t>
      </w:r>
      <w:r w:rsidR="00892E78" w:rsidRPr="000E482D">
        <w:rPr>
          <w:lang w:val="en-US"/>
        </w:rPr>
        <w:t>theory to</w:t>
      </w:r>
      <w:r w:rsidRPr="000E482D">
        <w:rPr>
          <w:lang w:val="en-US"/>
        </w:rPr>
        <w:t xml:space="preserve"> help Microsoft make informed strategic decisions and navigate the implementation of its roadmap</w:t>
      </w:r>
      <w:r w:rsidR="0030107E">
        <w:rPr>
          <w:lang w:val="en-US"/>
        </w:rPr>
        <w:t xml:space="preserve"> </w:t>
      </w:r>
      <w:r w:rsidR="0030107E">
        <w:rPr>
          <w:lang w:val="en-US"/>
        </w:rPr>
        <w:fldChar w:fldCharType="begin"/>
      </w:r>
      <w:r w:rsidR="0030107E">
        <w:rPr>
          <w:lang w:val="en-US"/>
        </w:rPr>
        <w:instrText xml:space="preserve"> ADDIN ZOTERO_ITEM CSL_CITATION {"citationID":"OW4TUnVA","properties":{"formattedCitation":"(Shoham and Fiegenbaum, 2019)","plainCitation":"(Shoham and Fiegenbaum, 2019)","noteIndex":0},"citationItems":[{"id":102,"uris":["http://zotero.org/users/local/90rMeuHC/items/VA4JP8IZ"],"itemData":{"id":102,"type":"article-journal","abstract":"The purpose of this article is to extend and integrate the new strategic reference points theory (SRP), developed in the strategic management area, into the discipline of strategic marketing management. The major new tenets of the theory are the inclusion of cognitive, organizational processes and benchmarking simultaneously. First, the authors describe the impact of the marketing SRP on marketing strategic choice behavior captured in the tradeoff between risk and return (risk avert vs. risk lover) as was proposed by prospect theory. Then, they explore the performance consequences of integrating the newly formed stages while considering organizational process and implementation issues of reference points such as content, configuration, consensus, and change.","container-title":"Journal of the Academy of Marketing Science","DOI":"10.1177/0092070399274004","ISSN":"0092-0703","issue":"4","language":"en","note":"publisher: SAGE Publications Inc","page":"442-454","source":"SAGE Journals","title":"Extending the Competitive Marketing Strategy Paradigm: The Role of Strategic Reference Points Theory","title-short":"Extending the Competitive Marketing Strategy Paradigm","volume":"27","author":[{"family":"Shoham","given":"Aviv"},{"family":"Fiegenbaum","given":"Avi"}],"issued":{"date-parts":[["2019",10,1]]}}}],"schema":"https://github.com/citation-style-language/schema/raw/master/csl-citation.json"} </w:instrText>
      </w:r>
      <w:r w:rsidR="0030107E">
        <w:rPr>
          <w:lang w:val="en-US"/>
        </w:rPr>
        <w:fldChar w:fldCharType="separate"/>
      </w:r>
      <w:r w:rsidR="0030107E" w:rsidRPr="0030107E">
        <w:t>(Shoham and Fiegenbaum, 2019)</w:t>
      </w:r>
      <w:r w:rsidR="0030107E">
        <w:rPr>
          <w:lang w:val="en-US"/>
        </w:rPr>
        <w:fldChar w:fldCharType="end"/>
      </w:r>
      <w:r w:rsidRPr="000E482D">
        <w:rPr>
          <w:lang w:val="en-US"/>
        </w:rPr>
        <w:t>.</w:t>
      </w:r>
    </w:p>
    <w:p w14:paraId="18AB31E1" w14:textId="028F761B" w:rsidR="000E482D" w:rsidRPr="000E482D" w:rsidRDefault="000E482D" w:rsidP="000E482D">
      <w:pPr>
        <w:rPr>
          <w:lang w:val="en-US"/>
        </w:rPr>
      </w:pPr>
      <w:r w:rsidRPr="000E482D">
        <w:rPr>
          <w:lang w:val="en-US"/>
        </w:rPr>
        <w:t>In a case study like Microsoft, SP-ROA has limitations in analyzing strategy in action and implementation road map. As a first step, the framework may not adequately address how organizations ensure their professionals have the necessary skill sets to apply software process innovations</w:t>
      </w:r>
      <w:r w:rsidR="0030107E">
        <w:rPr>
          <w:lang w:val="en-US"/>
        </w:rPr>
        <w:t xml:space="preserve"> </w:t>
      </w:r>
      <w:r w:rsidR="0030107E">
        <w:rPr>
          <w:lang w:val="en-US"/>
        </w:rPr>
        <w:fldChar w:fldCharType="begin"/>
      </w:r>
      <w:r w:rsidR="0030107E">
        <w:rPr>
          <w:lang w:val="en-US"/>
        </w:rPr>
        <w:instrText xml:space="preserve"> ADDIN ZOTERO_ITEM CSL_CITATION {"citationID":"Qy7QDYeh","properties":{"formattedCitation":"(Guo {\\i{}et al.}, 2021)","plainCitation":"(Guo et al., 2021)","noteIndex":0},"citationItems":[{"id":108,"uris":["http://zotero.org/users/local/90rMeuHC/items/Y5HZ55EL"],"itemData":{"id":108,"type":"article","abstract":"The multiple performance measures included in strategic performance measurement systems (SPMS), including the balanced scorecard, should be selected to represent a set of causally-linked strategic drivers and outcomes (Ittner and Larcker 2001, 2005; Chenhall 2005; Kaplan and Norton 1996). The pattern of results thus can provide useful information concerning the proper execution of the underlying strategy (i.e., the performance evaluation role) and the strength of the cause-and-effect linkages assumed by the strategy (i.e., the strategy evaluation role). Unfortunately, managers’ tendency to re-examine strategy when divisional performance falls short of target is relatively low in practice (Campbell et al. 2008; Ittner and Larcker 2005). Possible explanations include attribution error (i.e., the tendency to attribute poor financial results to poor subordinate performance rather than to strategic factors) and construal error (i.e. the tendency to focus on specific individual performance metrics instead of the overall pattern of results presented in a complicated SPMS) (Koonce et al. 2011). We experimentally examine two decision aids designed to help strategic business unit managers avoid attribution and construal errors. Results of our first experiment indicate that the decision aids, individually as well as interactively, increase managers’ tendency to re-examine strategy. We find consistent results in a second experiment that examines the effects of the two decision aids (when used together) on evaluators’ judgment under a different pattern of driver and outcome performance, and among a sample of more experienced managers.","DOI":"10.2139/ssrn.1983501","event-place":"Rochester, NY","genre":"SSRN Scholarly Paper","language":"en","number":"1983501","publisher-place":"Rochester, NY","source":"Social Science Research Network","title":"Limiting the Effect of Attribution and Construal Errors on Strategy Evaluation Using a Strategic Performance Measurement System","URL":"https://papers.ssrn.com/abstract=1983501","author":[{"family":"Guo","given":"Lan"},{"family":"Libby","given":"Theresa"},{"family":"Wong-On-Wing","given":"Bernard"},{"family":"Yang","given":"Dan"}],"accessed":{"date-parts":[["2024",2,18]]},"issued":{"date-parts":[["2021",12,1]]}}}],"schema":"https://github.com/citation-style-language/schema/raw/master/csl-citation.json"} </w:instrText>
      </w:r>
      <w:r w:rsidR="0030107E">
        <w:rPr>
          <w:lang w:val="en-US"/>
        </w:rPr>
        <w:fldChar w:fldCharType="separate"/>
      </w:r>
      <w:r w:rsidR="0030107E" w:rsidRPr="0030107E">
        <w:rPr>
          <w:rFonts w:cs="Times New Roman"/>
          <w:kern w:val="0"/>
        </w:rPr>
        <w:t xml:space="preserve">(Guo </w:t>
      </w:r>
      <w:r w:rsidR="0030107E" w:rsidRPr="0030107E">
        <w:rPr>
          <w:rFonts w:cs="Times New Roman"/>
          <w:i/>
          <w:iCs/>
          <w:kern w:val="0"/>
        </w:rPr>
        <w:t>et al.</w:t>
      </w:r>
      <w:r w:rsidR="0030107E" w:rsidRPr="0030107E">
        <w:rPr>
          <w:rFonts w:cs="Times New Roman"/>
          <w:kern w:val="0"/>
        </w:rPr>
        <w:t>, 2021)</w:t>
      </w:r>
      <w:r w:rsidR="0030107E">
        <w:rPr>
          <w:lang w:val="en-US"/>
        </w:rPr>
        <w:fldChar w:fldCharType="end"/>
      </w:r>
      <w:r w:rsidRPr="000E482D">
        <w:rPr>
          <w:lang w:val="en-US"/>
        </w:rPr>
        <w:t xml:space="preserve">. </w:t>
      </w:r>
    </w:p>
    <w:p w14:paraId="07191828" w14:textId="0C970518" w:rsidR="00C774D7" w:rsidRPr="00337707" w:rsidRDefault="003F4F2E">
      <w:pPr>
        <w:pStyle w:val="Heading2"/>
      </w:pPr>
      <w:bookmarkStart w:id="35" w:name="_Toc159156437"/>
      <w:r w:rsidRPr="00337707">
        <w:t>IMPLEMENTATION ROADMAP CONSIDERATIONS</w:t>
      </w:r>
      <w:bookmarkEnd w:id="34"/>
      <w:bookmarkEnd w:id="35"/>
    </w:p>
    <w:p w14:paraId="68C07159" w14:textId="77777777" w:rsidR="00C774D7" w:rsidRPr="00337707" w:rsidRDefault="003F4F2E">
      <w:pPr>
        <w:pStyle w:val="Heading3"/>
      </w:pPr>
      <w:bookmarkStart w:id="36" w:name="_Toc158742377"/>
      <w:r w:rsidRPr="00337707">
        <w:t>Configuration Management</w:t>
      </w:r>
      <w:bookmarkEnd w:id="36"/>
    </w:p>
    <w:p w14:paraId="3EDD5EA2" w14:textId="22E023F4" w:rsidR="00892E78" w:rsidRDefault="00892E78" w:rsidP="00082FFF">
      <w:bookmarkStart w:id="37" w:name="_Toc158742378"/>
      <w:r w:rsidRPr="00892E78">
        <w:t xml:space="preserve"> It is only through integrating Configuration Management (CM) into Microsoft's implementation roadmap that software quality, cost-effectiveness, and change management can be achieved. According to </w:t>
      </w:r>
      <w:r w:rsidR="0030107E">
        <w:fldChar w:fldCharType="begin"/>
      </w:r>
      <w:r w:rsidR="0030107E">
        <w:instrText xml:space="preserve"> ADDIN ZOTERO_ITEM CSL_CITATION {"citationID":"oSujeVgB","properties":{"formattedCitation":"(K\\uc0\\u246{}lmel and Eisenbiegler, 2021)","plainCitation":"(Kölmel and Eisenbiegler, 2021)","noteIndex":0},"citationItems":[{"id":135,"uris":["http://zotero.org/users/local/90rMeuHC/items/35XXGIGX"],"itemData":{"id":135,"type":"chapter","abstract":"“Software Configuration Management is the backbone of the software development process, and when implemented correctly, helps ensure software quality and process improvement” [STSC94].","container-title":"Managing the Change: Software Configuration and Change Management: Software Best Practice 2","event-place":"Berlin, Heidelberg","ISBN":"978-3-642-56614-1","language":"en","note":"DOI: 10.1007/978-3-642-56614-1_7","page":"66-76","publisher":"Springer","publisher-place":"Berlin, Heidelberg","source":"Springer Link","title":"Impact of Configuration Management","URL":"https://doi.org/10.1007/978-3-642-56614-1_7","author":[{"family":"Kölmel","given":"B."},{"family":"Eisenbiegler","given":"J."}],"editor":[{"family":"Haug","given":"Michael"},{"family":"Olsen","given":"Eric W."},{"family":"Cuevas","given":"Gonzalo"},{"family":"Rementeria","given":"Santiago"}],"accessed":{"date-parts":[["2024",2,18]]},"issued":{"date-parts":[["2021"]]}}}],"schema":"https://github.com/citation-style-language/schema/raw/master/csl-citation.json"} </w:instrText>
      </w:r>
      <w:r w:rsidR="0030107E">
        <w:fldChar w:fldCharType="separate"/>
      </w:r>
      <w:r w:rsidR="0030107E" w:rsidRPr="0030107E">
        <w:rPr>
          <w:rFonts w:cs="Times New Roman"/>
          <w:kern w:val="0"/>
        </w:rPr>
        <w:t>(Kölmel and Eisenbiegler, 2021)</w:t>
      </w:r>
      <w:r w:rsidR="0030107E">
        <w:fldChar w:fldCharType="end"/>
      </w:r>
      <w:r w:rsidRPr="00892E78">
        <w:t>, CM aligns with governance structures and minimizes costs in software development. A successful implementation includes initial investment, change management, tool selection, and streamlined development</w:t>
      </w:r>
      <w:r w:rsidR="0030107E">
        <w:t xml:space="preserve"> </w:t>
      </w:r>
      <w:r w:rsidR="0030107E">
        <w:fldChar w:fldCharType="begin"/>
      </w:r>
      <w:r w:rsidR="0030107E">
        <w:instrText xml:space="preserve"> ADDIN ZOTERO_ITEM CSL_CITATION {"citationID":"ENPw6Itp","properties":{"formattedCitation":"(Pichler, 2022)","plainCitation":"(Pichler, 2022)","noteIndex":0},"citationItems":[{"id":125,"uris":["http://zotero.org/users/local/90rMeuHC/items/C9GB2Q4T"],"itemData":{"id":125,"type":"book","abstract":"Create a winning game plan for your digital products with Strategize: Product Strategy and Product Roadmap Practices for the Digital Age, 2nd edition.Using a wide range of proven techniques and tools, product management expert Roman Pichler explains how to create a winning product strategy and actionable roadmap. Comprehensive and insightful, the book will enable you to make the right strategic decisions in today’s dynamic digital age. If you work as a product manager, Scrum product owner, product portfolio manager, head of product, or product coach, then this book is for you.What you will learn:* Create an inspiring vision for your product.* Develop a product strategy that maximises the chances of launching a winning product.* Successfully adapt the strategy across the product life cycle to achieve sustained product success.* Measure the value your product creates using the right key performance indicators (KPIs).* Build an actionable outcome-based product roadmap that aligns stakeholders and directs the product backlog.* Regularly review the product strategy and roadmap and keep them up-to-date.Written in an engaging and easily accessible style, Strategize offers practical advice and valuable examples so that you can apply the practices directly to your products. This second, revised, and extended edition offers new concepts, more tools, and additional tips and examples.Praise for Strategize:&amp;quot;Strategize offers a comprehensive approach to product strategy using the latest practices geared specifically to digital products. Not just theory, the book is chock-full of real-world examples, making it easier to apply the principles to your company and products. Strategize is essential reading for everyone in charge of products: product executives, product managers, and product owners.&amp;quot; Steve Johnson, Founder at Under10 Consulting.&amp;quot;Whether you are new to product management or an experienced practitioner, Strategize is a must read. You are guaranteed to get new ideas about how to develop or improve your product strategy and how to execute it successfully. It’s an essential addition to every product manager’s reading list.&amp;quot; Marc Abraham, Senior Group Product Manager at Intercom.","ISBN":"978-0-9934992-7-2","language":"en","note":"Google-Books-ID: D72HEAAAQBAJ","number-of-pages":"227","publisher":"Pichler Consulting","source":"Google Books","title":"Strategize: Product Strategy and Product Roadmap Practices for the Digital Age","title-short":"Strategize","author":[{"family":"Pichler","given":"Roman"}],"issued":{"date-parts":[["2022",9,7]]}}}],"schema":"https://github.com/citation-style-language/schema/raw/master/csl-citation.json"} </w:instrText>
      </w:r>
      <w:r w:rsidR="0030107E">
        <w:fldChar w:fldCharType="separate"/>
      </w:r>
      <w:r w:rsidR="0030107E" w:rsidRPr="0030107E">
        <w:t>(Pichler, 2022)</w:t>
      </w:r>
      <w:r w:rsidR="0030107E">
        <w:fldChar w:fldCharType="end"/>
      </w:r>
      <w:r w:rsidRPr="00892E78">
        <w:t>. The development strategy of Microsoft aligns with industry best practices through CM integration. The absence of CM in Microsoft's roadmap can lead to inconsistencies, security vulnerabilities, and delays in deployments. Long-term consequences include reduced innovation, reduced developer productivity, and competitive vulnerability</w:t>
      </w:r>
      <w:r w:rsidR="0030107E">
        <w:t xml:space="preserve"> </w:t>
      </w:r>
      <w:r w:rsidR="0030107E">
        <w:fldChar w:fldCharType="begin"/>
      </w:r>
      <w:r w:rsidR="0030107E">
        <w:instrText xml:space="preserve"> ADDIN ZOTERO_ITEM CSL_CITATION {"citationID":"AYqbTVNv","properties":{"formattedCitation":"(Burgers, 2017)","plainCitation":"(Burgers, 2017)","noteIndex":0},"citationItems":[{"id":127,"uris":["http://zotero.org/users/local/90rMeuHC/items/X7XDPIXU"],"itemData":{"id":127,"type":"book","abstract":"Strategic alliances – partnerships between separate organizations to share resources collaboratively toward mutually beneficial goals – are an important management instrument, but one that is difficult for firms to manage. Among many desirable outcomes, alliances can reduce costs, provide access to new technology, and improve research and development endeavours, though collaborative arrangements come with risks, peril, and adversities. This renewed and re-worked text connects theory to practice to help understand this important business practice.\n\nStrategic Alliance Management presents an academically grounded alliance development framework, detailing eight stages of alliance development with consideration for specific management challenges. For each stage, readers are presented with state-of-the-art theoretical insights, evidence-based managerial guidelines and a business case illustration. Additional chapters detail on contemporary alliance management challenges, including co-opetition and business eco-systems. Other chapters highlight the role of alliance professionals, alliance capabilities and paradoxical challenges in alliance relationships.\n\nThis second edition retains a blend of academic knowledge and practical examples, while updating case examples and adding five new chapters on emerging alliance topics. This book remains vital reading for business students and professionals interested in strategic management.","edition":"2","event-place":"London","ISBN":"978-1-315-54367-3","note":"DOI: 10.4324/9781315543673","number-of-pages":"440","publisher":"Routledge","publisher-place":"London","title":"Strategic Alliance Management","author":[{"family":"Burgers","given":"Brian Tjemkes","suffix":"Pepijn Vos, Koen"}],"issued":{"date-parts":[["2017",9,29]]}}}],"schema":"https://github.com/citation-style-language/schema/raw/master/csl-citation.json"} </w:instrText>
      </w:r>
      <w:r w:rsidR="0030107E">
        <w:fldChar w:fldCharType="separate"/>
      </w:r>
      <w:r w:rsidR="0030107E" w:rsidRPr="0030107E">
        <w:t>(Burgers, 2017)</w:t>
      </w:r>
      <w:r w:rsidR="0030107E">
        <w:fldChar w:fldCharType="end"/>
      </w:r>
      <w:r w:rsidRPr="00892E78">
        <w:t>. CM must therefore be prioritized in Microsoft's implementation roadmap.</w:t>
      </w:r>
    </w:p>
    <w:p w14:paraId="6B8B49F2" w14:textId="1854999A" w:rsidR="00082FFF" w:rsidRPr="00337707" w:rsidRDefault="00082FFF" w:rsidP="00082FFF">
      <w:r w:rsidRPr="00337707">
        <w:t>Successful strategy implementation and overall development require configuration management. By adopting CM best practices and aligning with governance structures</w:t>
      </w:r>
      <w:r w:rsidR="000B4C3E" w:rsidRPr="00337707">
        <w:t xml:space="preserve">. </w:t>
      </w:r>
      <w:r w:rsidR="0030107E">
        <w:fldChar w:fldCharType="begin"/>
      </w:r>
      <w:r w:rsidR="0030107E">
        <w:instrText xml:space="preserve"> ADDIN ZOTERO_ITEM CSL_CITATION {"citationID":"d2AOS9Rd","properties":{"formattedCitation":"(Allioui and Mourdi, 2023)","plainCitation":"(Allioui and Mourdi, 2023)","noteIndex":0},"citationItems":[{"id":91,"uris":["http://zotero.org/users/local/90rMeuHC/items/F85FXU2Z"],"itemData":{"id":91,"type":"article-journal","abstract":"The integration of AI has ushered in a new era of enhanced reliability in digital offerings, optimization of supply chain processes, and real-time access to invaluable data and analytics. Companies stand to benefit significantly as they employ AI to reduce lead times, uncover fresh customer insights, revolutionize customer service standards, and deliver unparalleled personalized experiences. This paper strives for excellence in its quest to bridge the knowledge gap and facilitate the successful assimilation of AI into business planning. By conducting a rigorous literature analysis and synthesizing contemporary methodologies and frameworks, it brings to the fore the potential advantages, challenges, and untapped possibilities. Moreover, this study delves into future research prospects, empowering businesses with the requisite knowledge and strategies to harness the full potential of AI and achieve unparalleled success in the dynamic and competitive world of business.","container-title":"International Journal of Computer Engineering and Data Science (IJCEDS)","ISSN":"2737-8543","issue":"2","language":"en","license":"Copyright (c) 2023 Hanane ALLIOUI, Youssef Mourdi","note":"number: 2","page":"1-12","source":"ijceds.com","title":"Unleashing the Potential of AI: Investigating Cutting-Edge Technologies That Are Transforming Businesses","title-short":"Unleashing the Potential of AI","volume":"3","author":[{"family":"Allioui","given":"Hanane"},{"family":"Mourdi","given":"Youssef"}],"issued":{"date-parts":[["2023",8,16]]}}}],"schema":"https://github.com/citation-style-language/schema/raw/master/csl-citation.json"} </w:instrText>
      </w:r>
      <w:r w:rsidR="0030107E">
        <w:fldChar w:fldCharType="separate"/>
      </w:r>
      <w:r w:rsidR="0030107E" w:rsidRPr="0030107E">
        <w:t>(</w:t>
      </w:r>
      <w:proofErr w:type="spellStart"/>
      <w:r w:rsidR="0030107E" w:rsidRPr="0030107E">
        <w:t>Allioui</w:t>
      </w:r>
      <w:proofErr w:type="spellEnd"/>
      <w:r w:rsidR="0030107E" w:rsidRPr="0030107E">
        <w:t xml:space="preserve"> and </w:t>
      </w:r>
      <w:proofErr w:type="spellStart"/>
      <w:r w:rsidR="0030107E" w:rsidRPr="0030107E">
        <w:t>Mourdi</w:t>
      </w:r>
      <w:proofErr w:type="spellEnd"/>
      <w:r w:rsidR="0030107E" w:rsidRPr="0030107E">
        <w:t>, 2023)</w:t>
      </w:r>
      <w:r w:rsidR="0030107E">
        <w:fldChar w:fldCharType="end"/>
      </w:r>
      <w:r w:rsidR="0030107E">
        <w:t xml:space="preserve"> </w:t>
      </w:r>
      <w:r w:rsidRPr="00337707">
        <w:t xml:space="preserve">emphasize the importance of streamlined software and system development. Microsoft's projects </w:t>
      </w:r>
      <w:r w:rsidR="0096381D" w:rsidRPr="00337707">
        <w:t xml:space="preserve">will then </w:t>
      </w:r>
      <w:r w:rsidRPr="00337707">
        <w:t xml:space="preserve">become better </w:t>
      </w:r>
      <w:r w:rsidR="0096381D" w:rsidRPr="00337707">
        <w:t xml:space="preserve">in </w:t>
      </w:r>
      <w:r w:rsidRPr="00337707">
        <w:t xml:space="preserve">quality and more secure through CM. A lack of continuous integration </w:t>
      </w:r>
      <w:r w:rsidR="0096381D" w:rsidRPr="00337707">
        <w:t>might jeopardize the</w:t>
      </w:r>
      <w:r w:rsidRPr="00337707">
        <w:t xml:space="preserve"> quality, security, and competitiveness</w:t>
      </w:r>
      <w:r w:rsidR="0096381D" w:rsidRPr="00337707">
        <w:t xml:space="preserve"> of Microsoft in the technological </w:t>
      </w:r>
      <w:r w:rsidR="0096381D" w:rsidRPr="00337707">
        <w:lastRenderedPageBreak/>
        <w:t>landscape</w:t>
      </w:r>
      <w:r w:rsidR="0030107E">
        <w:t xml:space="preserve"> </w:t>
      </w:r>
      <w:r w:rsidR="0030107E">
        <w:fldChar w:fldCharType="begin"/>
      </w:r>
      <w:r w:rsidR="0030107E">
        <w:instrText xml:space="preserve"> ADDIN ZOTERO_ITEM CSL_CITATION {"citationID":"iGiCQKbM","properties":{"formattedCitation":"(Issa, Chang and Issa, 2020)","plainCitation":"(Issa, Chang and Issa, 2020)","noteIndex":0},"citationItems":[{"id":122,"uris":["http://zotero.org/users/local/90rMeuHC/items/5X72KR6Y"],"itemData":{"id":122,"type":"article-journal","abstract":"This paper aims to provide a brief review of cloud computing, followed by an analysis of cloud computing environment using the PESTEL framework. The future implications and limitations of adopting cloud computing as an effective eco-friendly strategy to reduce carbon footprint are also discussed in the paper. This paper concludes with a recommendation to guide researchers to further examine this phenomenon.","container-title":"GSTF INTERNATIONAL JOURNAL ON COMPUTING","issue":"1","language":"en","source":"Zotero","title":"Sustainable Business Strategies and PESTEL Framework","volume":"1","author":[{"family":"Issa","given":"Dr Tomayess"},{"family":"Chang","given":"Vanessa"},{"family":"Issa","given":"Dr Theodora"}],"issued":{"date-parts":[["2020",9,8]]}}}],"schema":"https://github.com/citation-style-language/schema/raw/master/csl-citation.json"} </w:instrText>
      </w:r>
      <w:r w:rsidR="0030107E">
        <w:fldChar w:fldCharType="separate"/>
      </w:r>
      <w:r w:rsidR="0030107E" w:rsidRPr="0030107E">
        <w:t>(Issa, Chang and Issa, 2020)</w:t>
      </w:r>
      <w:r w:rsidR="0030107E">
        <w:fldChar w:fldCharType="end"/>
      </w:r>
      <w:r w:rsidRPr="00337707">
        <w:t>.</w:t>
      </w:r>
      <w:r w:rsidR="0096381D" w:rsidRPr="00337707">
        <w:t xml:space="preserve"> Therefore, Microsoft’s</w:t>
      </w:r>
      <w:r w:rsidRPr="00337707">
        <w:t xml:space="preserve"> efficient, agile, and secure development strategy relies heavily on continuous integration.</w:t>
      </w:r>
    </w:p>
    <w:p w14:paraId="7B9DCBBA" w14:textId="0372F0C4" w:rsidR="00C774D7" w:rsidRPr="00337707" w:rsidRDefault="003F4F2E">
      <w:pPr>
        <w:pStyle w:val="Heading3"/>
        <w:rPr>
          <w:i/>
          <w:iCs/>
        </w:rPr>
      </w:pPr>
      <w:r w:rsidRPr="00337707">
        <w:t>Change Context and Communication</w:t>
      </w:r>
      <w:bookmarkEnd w:id="37"/>
    </w:p>
    <w:p w14:paraId="23DAE559" w14:textId="757BC6DA" w:rsidR="00E57F9A" w:rsidRDefault="00E57F9A" w:rsidP="00E57F9A">
      <w:bookmarkStart w:id="38" w:name="_Toc158742380"/>
      <w:r>
        <w:t xml:space="preserve">As part of Microsoft's development roadmap, they need to integrate Change Context and Communication to ensure seamless transitions and success. During organizational transitions, tailored communication facilitates employee buy-in and strengthens relationships </w:t>
      </w:r>
      <w:r w:rsidR="0030107E">
        <w:fldChar w:fldCharType="begin"/>
      </w:r>
      <w:r w:rsidR="0030107E">
        <w:instrText xml:space="preserve"> ADDIN ZOTERO_ITEM CSL_CITATION {"citationID":"SKLtTD4x","properties":{"formattedCitation":"(Shoham and Fiegenbaum, 2019)","plainCitation":"(Shoham and Fiegenbaum, 2019)","noteIndex":0},"citationItems":[{"id":102,"uris":["http://zotero.org/users/local/90rMeuHC/items/VA4JP8IZ"],"itemData":{"id":102,"type":"article-journal","abstract":"The purpose of this article is to extend and integrate the new strategic reference points theory (SRP), developed in the strategic management area, into the discipline of strategic marketing management. The major new tenets of the theory are the inclusion of cognitive, organizational processes and benchmarking simultaneously. First, the authors describe the impact of the marketing SRP on marketing strategic choice behavior captured in the tradeoff between risk and return (risk avert vs. risk lover) as was proposed by prospect theory. Then, they explore the performance consequences of integrating the newly formed stages while considering organizational process and implementation issues of reference points such as content, configuration, consensus, and change.","container-title":"Journal of the Academy of Marketing Science","DOI":"10.1177/0092070399274004","ISSN":"0092-0703","issue":"4","language":"en","note":"publisher: SAGE Publications Inc","page":"442-454","source":"SAGE Journals","title":"Extending the Competitive Marketing Strategy Paradigm: The Role of Strategic Reference Points Theory","title-short":"Extending the Competitive Marketing Strategy Paradigm","volume":"27","author":[{"family":"Shoham","given":"Aviv"},{"family":"Fiegenbaum","given":"Avi"}],"issued":{"date-parts":[["2019",10,1]]}}}],"schema":"https://github.com/citation-style-language/schema/raw/master/csl-citation.json"} </w:instrText>
      </w:r>
      <w:r w:rsidR="0030107E">
        <w:fldChar w:fldCharType="separate"/>
      </w:r>
      <w:r w:rsidR="0030107E" w:rsidRPr="0030107E">
        <w:t>(Shoham and Fiegenbaum, 2019)</w:t>
      </w:r>
      <w:r w:rsidR="0030107E">
        <w:fldChar w:fldCharType="end"/>
      </w:r>
      <w:r>
        <w:t>. The failure to pay attention to this, as highlighted by</w:t>
      </w:r>
      <w:r w:rsidR="0030107E">
        <w:t xml:space="preserve"> </w:t>
      </w:r>
      <w:r w:rsidR="0030107E">
        <w:fldChar w:fldCharType="begin"/>
      </w:r>
      <w:r w:rsidR="0030107E">
        <w:instrText xml:space="preserve"> ADDIN ZOTERO_ITEM CSL_CITATION {"citationID":"8THh6lSj","properties":{"formattedCitation":"(Poniachek, 2019)","plainCitation":"(Poniachek, 2019)","noteIndex":0},"citationItems":[{"id":20,"uris":["http://zotero.org/users/local/90rMeuHC/items/V33E92H3"],"itemData":{"id":20,"type":"chapter","collection-number":"Volume 1","collection-title":"World Scientific Series in Modern Finance: Advanced Topics in Finance for the Academician and Practitioner","container-title":"Cases in Financial Management","ISBN":"9789811216732","note":"DOI: 10.1142/9789811216749_0011","page":"149-182","publisher":"WORLD SCIENTIFIC","source":"worldscientific.com (Atypon)","title":"Microsoft Corporation Notes Offering Valuation","URL":"https://www.worldscientific.com/doi/abs/10.1142/9789811216749_0011","volume":"Volume 1","author":[{"family":"Poniachek","given":"Harvey A."}],"accessed":{"date-parts":[["2024",2,18]]},"issued":{"date-parts":[["2019",12,19]]}}}],"schema":"https://github.com/citation-style-language/schema/raw/master/csl-citation.json"} </w:instrText>
      </w:r>
      <w:r w:rsidR="0030107E">
        <w:fldChar w:fldCharType="separate"/>
      </w:r>
      <w:r w:rsidR="0030107E" w:rsidRPr="0030107E">
        <w:t>(</w:t>
      </w:r>
      <w:proofErr w:type="spellStart"/>
      <w:r w:rsidR="0030107E" w:rsidRPr="0030107E">
        <w:t>Poniachek</w:t>
      </w:r>
      <w:proofErr w:type="spellEnd"/>
      <w:r w:rsidR="0030107E" w:rsidRPr="0030107E">
        <w:t>, 2019)</w:t>
      </w:r>
      <w:r w:rsidR="0030107E">
        <w:fldChar w:fldCharType="end"/>
      </w:r>
      <w:r>
        <w:t>, risks Microsoft's inability to adapt, stakeholder relationships, and inadequate change management, resulting in confusion, resistance, and missed business opportunities</w:t>
      </w:r>
      <w:r w:rsidR="0030107E">
        <w:t xml:space="preserve"> </w:t>
      </w:r>
      <w:r w:rsidR="0030107E">
        <w:fldChar w:fldCharType="begin"/>
      </w:r>
      <w:r w:rsidR="0030107E">
        <w:instrText xml:space="preserve"> ADDIN ZOTERO_ITEM CSL_CITATION {"citationID":"GjfLlDML","properties":{"formattedCitation":"(Robert and Grant, 2019)","plainCitation":"(Robert and Grant, 2019)","noteIndex":0},"citationItems":[{"id":41,"uris":["http://zotero.org/users/local/90rMeuHC/items/ES92TCJ8"],"itemData":{"id":41,"type":"webpage","title":"The Resource-Based Theory of Competitive Advantage: Implications for Strategy Formulation - Robert M. Grant, 1991","URL":"https://journals.sagepub.com/doi/abs/10.2307/41166664","author":[{"family":"Robert","given":"M"},{"family":"Grant","given":"B"}],"accessed":{"date-parts":[["2024",2,18]]},"issued":{"date-parts":[["2019",8,7]]}}}],"schema":"https://github.com/citation-style-language/schema/raw/master/csl-citation.json"} </w:instrText>
      </w:r>
      <w:r w:rsidR="0030107E">
        <w:fldChar w:fldCharType="separate"/>
      </w:r>
      <w:r w:rsidR="0030107E" w:rsidRPr="0030107E">
        <w:t>(Robert and Grant, 2019)</w:t>
      </w:r>
      <w:r w:rsidR="0030107E">
        <w:fldChar w:fldCharType="end"/>
      </w:r>
      <w:r>
        <w:t>. Change Context and Communication can better improve Microsoft’s successful strategy implementation and development rather than merely procedural steps. As discussed by</w:t>
      </w:r>
      <w:r w:rsidR="0030107E">
        <w:t xml:space="preserve"> </w:t>
      </w:r>
      <w:r w:rsidR="0030107E">
        <w:fldChar w:fldCharType="begin"/>
      </w:r>
      <w:r w:rsidR="0030107E">
        <w:instrText xml:space="preserve"> ADDIN ZOTERO_ITEM CSL_CITATION {"citationID":"O0976s5Q","properties":{"formattedCitation":"(Dirsmith, 2018)","plainCitation":"(Dirsmith, 2018)","noteIndex":0},"citationItems":[{"id":5,"uris":["http://zotero.org/users/local/90rMeuHC/items/YD5TWW7U"],"itemData":{"id":5,"type":"webpage","title":"Strategy, external communication and environmental context - Dirsmith - 1983 - Strategic Management Journal - Wiley Online Library","URL":"https://onlinelibrary.wiley.com/doi/abs/10.1002/smj.4250040205","author":[{"family":"Dirsmith","given":""}],"accessed":{"date-parts":[["2024",2,18]]},"issued":{"date-parts":[["2018",9,3]]}}}],"schema":"https://github.com/citation-style-language/schema/raw/master/csl-citation.json"} </w:instrText>
      </w:r>
      <w:r w:rsidR="0030107E">
        <w:fldChar w:fldCharType="separate"/>
      </w:r>
      <w:r w:rsidR="0030107E" w:rsidRPr="0030107E">
        <w:t>(Dirsmith, 2018)</w:t>
      </w:r>
      <w:r w:rsidR="0030107E">
        <w:fldChar w:fldCharType="end"/>
      </w:r>
      <w:r>
        <w:t>, employee transition is dynamic, flexible, and creative. Hence, Microsoft's strategy implementation requires addressing the context of change and communicating effectively.</w:t>
      </w:r>
    </w:p>
    <w:p w14:paraId="7D10ACCA" w14:textId="2D2A9A53" w:rsidR="007022EB" w:rsidRPr="00337707" w:rsidRDefault="00E57F9A" w:rsidP="00E57F9A">
      <w:r>
        <w:t>Communication and aligning employee goals with strategy are crucial to fostering adoption</w:t>
      </w:r>
      <w:r w:rsidR="0030107E">
        <w:t xml:space="preserve"> </w:t>
      </w:r>
      <w:r w:rsidR="0030107E">
        <w:fldChar w:fldCharType="begin"/>
      </w:r>
      <w:r w:rsidR="0030107E">
        <w:instrText xml:space="preserve"> ADDIN ZOTERO_ITEM CSL_CITATION {"citationID":"CYHP3MAA","properties":{"formattedCitation":"(Kind, Baayen and Botzen, 2018)","plainCitation":"(Kind, Baayen and Botzen, 2018)","noteIndex":0},"citationItems":[{"id":115,"uris":["http://zotero.org/users/local/90rMeuHC/items/ZH2P3YFZ"],"itemData":{"id":115,"type":"article-journal","abstract":"Abstract Decisions on long-lived flood risk management (FRM) investments are complex because the future is uncertain. Flexibility and robustness can be used to deal with future uncertainty. Real options analysis (ROA) provides a welfare-economics framework to design and evaluate robust and flexible FRM strategies under risk or uncertainty. Although its potential benefits are large, ROA is hardly used in todays' FRM practice. In this paper, we investigate benefits and limitations of a ROA, by applying it to a realistic FRM case study for an entire river branch. We illustrate how ROA identifies optimal short-term investments and values future options. We develop robust dike investment strategies and value the flexibility offered by additional room for the river measures. We benchmark the results of ROA against those of a standard cost-benefit analysis and show ROA's potential policy implications. The ROA for a realistic case requires a high level of geographical detail, a large ensemble of scenarios, and the inclusion of stakeholders' preferences. We found several limitations of applying the ROA. It is complex. In particular, relevant sources of uncertainty need to be recognized, quantified, integrated, and discretized in scenarios, requiring subjective choices and expert judgment. Decision trees have to be generated and stakeholders' preferences have to be translated into decision rules. On basis of this study, we give general recommendations to use high discharge scenarios for the design of measures with high fixed costs and few alternatives. Lower scenarios may be used when alternatives offer future flexibility.","container-title":"Water Resources Research","DOI":"10.1002/2017WR022402","ISSN":"0043-1397","issue":"4","note":"publisher: John Wiley &amp; Sons, Ltd","page":"3018-3036","source":"agupubs.onlinelibrary.wiley.com (Atypon)","title":"Benefits and Limitations of Real Options Analysis for the Practice of River Flood Risk Management","volume":"54","author":[{"family":"Kind","given":"Jarl M."},{"family":"Baayen","given":"Jorn H."},{"family":"Botzen","given":"W. J. Wouter"}],"issued":{"date-parts":[["2018",4]]}}}],"schema":"https://github.com/citation-style-language/schema/raw/master/csl-citation.json"} </w:instrText>
      </w:r>
      <w:r w:rsidR="0030107E">
        <w:fldChar w:fldCharType="separate"/>
      </w:r>
      <w:r w:rsidR="0030107E" w:rsidRPr="0030107E">
        <w:t xml:space="preserve">(Kind, </w:t>
      </w:r>
      <w:proofErr w:type="spellStart"/>
      <w:r w:rsidR="0030107E" w:rsidRPr="0030107E">
        <w:t>Baayen</w:t>
      </w:r>
      <w:proofErr w:type="spellEnd"/>
      <w:r w:rsidR="0030107E" w:rsidRPr="0030107E">
        <w:t xml:space="preserve"> and </w:t>
      </w:r>
      <w:proofErr w:type="spellStart"/>
      <w:r w:rsidR="0030107E" w:rsidRPr="0030107E">
        <w:t>Botzen</w:t>
      </w:r>
      <w:proofErr w:type="spellEnd"/>
      <w:r w:rsidR="0030107E" w:rsidRPr="0030107E">
        <w:t>, 2018)</w:t>
      </w:r>
      <w:r w:rsidR="0030107E">
        <w:fldChar w:fldCharType="end"/>
      </w:r>
      <w:r>
        <w:t>. Open communication builds trust, and ownership contributes to growth</w:t>
      </w:r>
      <w:r w:rsidR="0030107E">
        <w:t xml:space="preserve"> </w:t>
      </w:r>
      <w:r w:rsidR="0030107E">
        <w:fldChar w:fldCharType="begin"/>
      </w:r>
      <w:r w:rsidR="0030107E">
        <w:instrText xml:space="preserve"> ADDIN ZOTERO_ITEM CSL_CITATION {"citationID":"aRaw9SzA","properties":{"formattedCitation":"(Brown {\\i{}et al.}, 2014)","plainCitation":"(Brown et al., 2014)","noteIndex":0},"citationItems":[{"id":73,"uris":["http://zotero.org/users/local/90rMeuHC/items/ICGVNUL2"],"itemData":{"id":73,"type":"article-journal","abstract":"The use of network meta-analysis has increased dramatically in recent years. WinBUGS, a freely available Bayesian software package, has been the most widely used software package to conduct network meta-analyses. However, the learning curve for WinBUGS can be daunting, especially for new users. Furthermore, critical appraisal of network meta-analyses conducted in WinBUGS can be challenging given its limited data manipulation capabilities and the fact that generation of graphical output from network meta-analyses often relies on different software packages than the analyses themselves.","container-title":"Systematic Reviews","DOI":"10.1186/2046-4053-3-110","ISSN":"2046-4053","issue":"1","journalAbbreviation":"Systematic Reviews","page":"110","source":"BioMed Central","title":"A Microsoft-Excel-based tool for running and critically appraising network meta-analyses—an overview and application of NetMetaXL","volume":"3","author":[{"family":"Brown","given":"Stephen"},{"family":"Hutton","given":"Brian"},{"family":"Clifford","given":"Tammy"},{"family":"Coyle","given":"Doug"},{"family":"Grima","given":"Daniel"},{"family":"Wells","given":"George"},{"family":"Cameron","given":"Chris"}],"issued":{"date-parts":[["2014",9,29]]}}}],"schema":"https://github.com/citation-style-language/schema/raw/master/csl-citation.json"} </w:instrText>
      </w:r>
      <w:r w:rsidR="0030107E">
        <w:fldChar w:fldCharType="separate"/>
      </w:r>
      <w:r w:rsidR="0030107E" w:rsidRPr="0030107E">
        <w:rPr>
          <w:rFonts w:cs="Times New Roman"/>
          <w:kern w:val="0"/>
        </w:rPr>
        <w:t xml:space="preserve">(Brown </w:t>
      </w:r>
      <w:r w:rsidR="0030107E" w:rsidRPr="0030107E">
        <w:rPr>
          <w:rFonts w:cs="Times New Roman"/>
          <w:i/>
          <w:iCs/>
          <w:kern w:val="0"/>
        </w:rPr>
        <w:t>et al.</w:t>
      </w:r>
      <w:r w:rsidR="0030107E" w:rsidRPr="0030107E">
        <w:rPr>
          <w:rFonts w:cs="Times New Roman"/>
          <w:kern w:val="0"/>
        </w:rPr>
        <w:t>, 2014)</w:t>
      </w:r>
      <w:r w:rsidR="0030107E">
        <w:fldChar w:fldCharType="end"/>
      </w:r>
      <w:r>
        <w:t>. Communication strengthens relationships, encourages collaboration, and sparks innovation</w:t>
      </w:r>
      <w:r w:rsidR="0030107E">
        <w:t xml:space="preserve"> </w:t>
      </w:r>
      <w:r w:rsidR="0030107E">
        <w:fldChar w:fldCharType="begin"/>
      </w:r>
      <w:r w:rsidR="0030107E">
        <w:instrText xml:space="preserve"> ADDIN ZOTERO_ITEM CSL_CITATION {"citationID":"3ahTnJJM","properties":{"formattedCitation":"(Jae_woong, no date)","plainCitation":"(Jae_woong, no date)","noteIndex":0},"citationItems":[{"id":36,"uris":["http://zotero.org/users/local/90rMeuHC/items/93PEKMNP"],"itemData":{"id":36,"type":"webpage","title":"A Global Brand of the Microsoft Company : 4Ps and PEST Analysis - </w:instrText>
      </w:r>
      <w:r w:rsidR="0030107E">
        <w:rPr>
          <w:rFonts w:ascii="Malgun Gothic" w:eastAsia="Malgun Gothic" w:hAnsi="Malgun Gothic" w:cs="Malgun Gothic" w:hint="eastAsia"/>
        </w:rPr>
        <w:instrText>문화산업연구</w:instrText>
      </w:r>
      <w:r w:rsidR="0030107E">
        <w:instrText xml:space="preserve"> - </w:instrText>
      </w:r>
      <w:r w:rsidR="0030107E">
        <w:rPr>
          <w:rFonts w:ascii="Malgun Gothic" w:eastAsia="Malgun Gothic" w:hAnsi="Malgun Gothic" w:cs="Malgun Gothic" w:hint="eastAsia"/>
        </w:rPr>
        <w:instrText>한국문화산업학회</w:instrText>
      </w:r>
      <w:r w:rsidR="0030107E">
        <w:instrText xml:space="preserve"> : </w:instrText>
      </w:r>
      <w:r w:rsidR="0030107E">
        <w:rPr>
          <w:rFonts w:ascii="Malgun Gothic" w:eastAsia="Malgun Gothic" w:hAnsi="Malgun Gothic" w:cs="Malgun Gothic" w:hint="eastAsia"/>
        </w:rPr>
        <w:instrText>논문</w:instrText>
      </w:r>
      <w:r w:rsidR="0030107E">
        <w:instrText xml:space="preserve"> - DBpia","URL":"https://www.dbpia.co.kr/Journal/articleDetail?nodeId=NODE01523214","author":[{"family":"Jae_woong","given":""}],"accessed":{"date-parts":[["2024",2,18]]}}}],"schema":"https://github.com/citation-style-language/schema/raw/master/csl-citation.json"} </w:instrText>
      </w:r>
      <w:r w:rsidR="0030107E">
        <w:fldChar w:fldCharType="separate"/>
      </w:r>
      <w:r w:rsidR="0030107E" w:rsidRPr="0030107E">
        <w:t>(</w:t>
      </w:r>
      <w:proofErr w:type="spellStart"/>
      <w:r w:rsidR="0030107E" w:rsidRPr="0030107E">
        <w:t>Jae_woong</w:t>
      </w:r>
      <w:proofErr w:type="spellEnd"/>
      <w:r w:rsidR="0030107E" w:rsidRPr="0030107E">
        <w:t xml:space="preserve">, </w:t>
      </w:r>
      <w:r w:rsidR="0030107E">
        <w:t>2022</w:t>
      </w:r>
      <w:r w:rsidR="0030107E" w:rsidRPr="0030107E">
        <w:t>)</w:t>
      </w:r>
      <w:r w:rsidR="0030107E">
        <w:fldChar w:fldCharType="end"/>
      </w:r>
      <w:r>
        <w:t>. To implement Microsoft's strategy effectively, Change Context and Communication must be strategically integrated, providing the foundation for growth and development.</w:t>
      </w:r>
    </w:p>
    <w:p w14:paraId="624A453A" w14:textId="4C3DE1EA" w:rsidR="00C774D7" w:rsidRPr="00337707" w:rsidRDefault="003F4F2E">
      <w:pPr>
        <w:pStyle w:val="Heading2"/>
      </w:pPr>
      <w:bookmarkStart w:id="39" w:name="_Toc159156438"/>
      <w:r w:rsidRPr="00337707">
        <w:t>SP-ROA FRAMEWORK FOR IMPLEMENTATION ROADMAP FORMULATION</w:t>
      </w:r>
      <w:bookmarkEnd w:id="38"/>
      <w:bookmarkEnd w:id="39"/>
    </w:p>
    <w:p w14:paraId="2554D68E" w14:textId="77777777" w:rsidR="00C774D7" w:rsidRDefault="003F4F2E">
      <w:pPr>
        <w:pStyle w:val="Heading3"/>
      </w:pPr>
      <w:bookmarkStart w:id="40" w:name="_Toc158742381"/>
      <w:r w:rsidRPr="00337707">
        <w:t>Strategic Planning</w:t>
      </w:r>
      <w:bookmarkEnd w:id="40"/>
    </w:p>
    <w:p w14:paraId="2531983A" w14:textId="40FBAD05" w:rsidR="000E482D" w:rsidRPr="000E482D" w:rsidRDefault="000E482D" w:rsidP="000E482D">
      <w:pPr>
        <w:rPr>
          <w:lang w:val="en-US"/>
        </w:rPr>
      </w:pPr>
      <w:r w:rsidRPr="000E482D">
        <w:rPr>
          <w:lang w:val="en-US"/>
        </w:rPr>
        <w:t xml:space="preserve">The Strategic Planning (SP) process plays a key role in Microsoft's growth and development, providing a comprehensive roadmap for implementation. To plan effectively, </w:t>
      </w:r>
      <w:r w:rsidR="0030107E">
        <w:rPr>
          <w:lang w:val="en-US"/>
        </w:rPr>
        <w:fldChar w:fldCharType="begin"/>
      </w:r>
      <w:r w:rsidR="00EC3E55">
        <w:rPr>
          <w:lang w:val="en-US"/>
        </w:rPr>
        <w:instrText xml:space="preserve"> ADDIN ZOTERO_ITEM CSL_CITATION {"citationID":"FwuevyDx","properties":{"formattedCitation":"(Warner, 2019)","plainCitation":"(Warner, 2019)","noteIndex":0},"citationItems":[{"id":87,"uris":["http://zotero.org/users/local/90rMeuHC/items/H5U7B6WH"],"itemData":{"id":87,"type":"article-journal","container-title":"Honors Theses","title":"Microsoft: A Strategic Audit","title-short":"Microsoft","URL":"https://digitalcommons.unl.edu/honorstheses/140","author":[{"family":"Warner","given":"Jacob"}],"issued":{"date-parts":[["2019",4,7]]}}}],"schema":"https://github.com/citation-style-language/schema/raw/master/csl-citation.json"} </w:instrText>
      </w:r>
      <w:r w:rsidR="0030107E">
        <w:rPr>
          <w:lang w:val="en-US"/>
        </w:rPr>
        <w:fldChar w:fldCharType="separate"/>
      </w:r>
      <w:r w:rsidR="00EC3E55" w:rsidRPr="00EC3E55">
        <w:t>(Warner, 2019)</w:t>
      </w:r>
      <w:r w:rsidR="0030107E">
        <w:rPr>
          <w:lang w:val="en-US"/>
        </w:rPr>
        <w:fldChar w:fldCharType="end"/>
      </w:r>
      <w:r w:rsidRPr="000E482D">
        <w:rPr>
          <w:lang w:val="en-US"/>
        </w:rPr>
        <w:t>suggest a broader understanding of opportunities and threats. It involves defining the context, setting clear goals, developing strategic options, choosing a winning strategy, creating an action plan, and continuously monitoring and adjusting to trends and organizational change</w:t>
      </w:r>
      <w:r w:rsidR="00EC3E55">
        <w:rPr>
          <w:lang w:val="en-US"/>
        </w:rPr>
        <w:t xml:space="preserve"> </w:t>
      </w:r>
      <w:r w:rsidR="00EC3E55">
        <w:rPr>
          <w:lang w:val="en-US"/>
        </w:rPr>
        <w:fldChar w:fldCharType="begin"/>
      </w:r>
      <w:r w:rsidR="00EC3E55">
        <w:rPr>
          <w:lang w:val="en-US"/>
        </w:rPr>
        <w:instrText xml:space="preserve"> ADDIN ZOTERO_ITEM CSL_CITATION {"citationID":"cGbMxatn","properties":{"formattedCitation":"(Posp\\uc0\\u237{}\\uc0\\u353{}il and Mates, 2023)","plainCitation":"(Pospíšil and Mates, 2023)","noteIndex":0},"citationItems":[{"id":46,"uris":["http://zotero.org/users/local/90rMeuHC/items/JWEB5LEZ"],"itemData":{"id":46,"type":"article-journal","abstract":"Performance analysis of resources is important part of process optimizing. It is useful to analyze performance (execution time) for particular tasks, time deviation, error rate and its improvement during time. It is also possible to use the analyzing task execution time by resource for different purposes. For example, it is possible to change process definition according to the results, make predictions using short-term simulation, or use it only as analysis of performance properties. This paper focuses on analyzing resource properties and then makes overview of its applications. Some of these methods will be evaluated on real data in manufacturing company.","language":"en","source":"Zotero","title":"Analysing Resource Performance and its Application","author":[{"family":"Pospíšil","given":"Milan"},{"family":"Mates","given":"Vojtěch"}],"issued":{"date-parts":[["2023"]]}}}],"schema":"https://github.com/citation-style-language/schema/raw/master/csl-citation.json"} </w:instrText>
      </w:r>
      <w:r w:rsidR="00EC3E55">
        <w:rPr>
          <w:lang w:val="en-US"/>
        </w:rPr>
        <w:fldChar w:fldCharType="separate"/>
      </w:r>
      <w:r w:rsidR="00EC3E55" w:rsidRPr="00EC3E55">
        <w:rPr>
          <w:rFonts w:cs="Times New Roman"/>
          <w:kern w:val="0"/>
        </w:rPr>
        <w:t>(Pospíšil and Mates, 2023)</w:t>
      </w:r>
      <w:r w:rsidR="00EC3E55">
        <w:rPr>
          <w:lang w:val="en-US"/>
        </w:rPr>
        <w:fldChar w:fldCharType="end"/>
      </w:r>
      <w:r w:rsidRPr="000E482D">
        <w:rPr>
          <w:lang w:val="en-US"/>
        </w:rPr>
        <w:t>. Using the SP-ROA framework, Microsoft's strategic planning can be further enhanced by factors like employee engagement, agility, and data-driven decision-making.</w:t>
      </w:r>
    </w:p>
    <w:p w14:paraId="458F6D29" w14:textId="7E6A9869" w:rsidR="000E482D" w:rsidRPr="000E482D" w:rsidRDefault="00EC3E55" w:rsidP="000E482D">
      <w:pPr>
        <w:rPr>
          <w:lang w:val="en-US"/>
        </w:rPr>
      </w:pPr>
      <w:r>
        <w:rPr>
          <w:lang w:val="en-US"/>
        </w:rPr>
        <w:lastRenderedPageBreak/>
        <w:fldChar w:fldCharType="begin"/>
      </w:r>
      <w:r>
        <w:rPr>
          <w:lang w:val="en-US"/>
        </w:rPr>
        <w:instrText xml:space="preserve"> ADDIN ZOTERO_ITEM CSL_CITATION {"citationID":"Ww2fPZZt","properties":{"formattedCitation":"(Robert and Grant, 2019)","plainCitation":"(Robert and Grant, 2019)","noteIndex":0},"citationItems":[{"id":41,"uris":["http://zotero.org/users/local/90rMeuHC/items/ES92TCJ8"],"itemData":{"id":41,"type":"webpage","title":"The Resource-Based Theory of Competitive Advantage: Implications for Strategy Formulation - Robert M. Grant, 1991","URL":"https://journals.sagepub.com/doi/abs/10.2307/41166664","author":[{"family":"Robert","given":"M"},{"family":"Grant","given":"B"}],"accessed":{"date-parts":[["2024",2,18]]},"issued":{"date-parts":[["2019",8,7]]}}}],"schema":"https://github.com/citation-style-language/schema/raw/master/csl-citation.json"} </w:instrText>
      </w:r>
      <w:r>
        <w:rPr>
          <w:lang w:val="en-US"/>
        </w:rPr>
        <w:fldChar w:fldCharType="separate"/>
      </w:r>
      <w:r w:rsidRPr="00EC3E55">
        <w:t>(Robert and Grant, 2019)</w:t>
      </w:r>
      <w:r>
        <w:rPr>
          <w:lang w:val="en-US"/>
        </w:rPr>
        <w:fldChar w:fldCharType="end"/>
      </w:r>
      <w:r w:rsidR="000E482D" w:rsidRPr="000E482D">
        <w:rPr>
          <w:lang w:val="en-US"/>
        </w:rPr>
        <w:t xml:space="preserve">emphasize critical success factors such as employee engagement, ensuring buy-in across all levels, cultivating an agile mindset to adapt to changing circumstances, and embracing data-driven decision-making to inform strategic planning and progress measurement in Microsoft's Strategy in Action implementation process. In this integrated approach, Microsoft's strategic planning is not simply a bureaucratic exercise, but aligns business strategy with software process improvement </w:t>
      </w:r>
      <w:r>
        <w:rPr>
          <w:lang w:val="en-US"/>
        </w:rPr>
        <w:fldChar w:fldCharType="begin"/>
      </w:r>
      <w:r>
        <w:rPr>
          <w:lang w:val="en-US"/>
        </w:rPr>
        <w:instrText xml:space="preserve"> ADDIN ZOTERO_ITEM CSL_CITATION {"citationID":"YTczsyu9","properties":{"formattedCitation":"(Qisman, Rosadi and Abdullah, 2021)","plainCitation":"(Qisman, Rosadi and Abdullah, 2021)","noteIndex":0},"citationItems":[{"id":37,"uris":["http://zotero.org/users/local/90rMeuHC/items/Z56PGVCA"],"itemData":{"id":37,"type":"article-journal","abstract":"Mizan Computer Shop is a shop that is engaged in the trading sector, especially in the field of selling computers and supporting accessories. Growing and increasing number of business actors in the computer sector, can makes the players challenged to be able to create unique differentiation and clear positioning. So, that consumers can differentiate from their competitors. Competitive and dynamic market conditions make every company should always observe competition in their business environment. Retail stores need to use all of available resources including data. Data processing is expected to be able to provide information that can be used to support marketing strategies. One of the data processing methods that are often used in marketing strategies is the use of data mining techniques i.e Market Basket Analysis using a priori algorithm. The application is designed using the waterfall method which starts from analyzing user needs, designing a process using UML which consists of: Use Case Diagrams, Activity Diagrams and Sequence Diagrams . This Market Basket Analysis application was built using the PHP programming language. From the results of the analysis in this research, it can be concluded that for the combination of 2 items with the highest confidence value 100% and the lift ratio value 3.39 i.e if a consumer buys a Laptop Charger, he will also buy a keyboard and for a combination of 3 items with the highest confidence value 100% and the lift ratio value 2.17 i.e if a consumer buys a Joystick and Laptop, he will also buy a mouse.","container-title":"Journal of Physics: Conference Series","DOI":"10.1088/1742-6596/1722/1/012020","ISSN":"1742-6596","issue":"1","journalAbbreviation":"J. Phys.: Conf. Ser.","language":"en","note":"publisher: IOP Publishing","page":"012020","source":"Institute of Physics","title":"Market basket analysis using apriori algorithm to find consumer patterns in buying goods through transaction data (case study of Mizan computer retail stores)","volume":"1722","author":[{"family":"Qisman","given":"M."},{"family":"Rosadi","given":"R."},{"family":"Abdullah","given":"A. S."}],"issued":{"date-parts":[["2021",1]]}}}],"schema":"https://github.com/citation-style-language/schema/raw/master/csl-citation.json"} </w:instrText>
      </w:r>
      <w:r>
        <w:rPr>
          <w:lang w:val="en-US"/>
        </w:rPr>
        <w:fldChar w:fldCharType="separate"/>
      </w:r>
      <w:r w:rsidRPr="00EC3E55">
        <w:t>(Qisman, Rosadi and Abdullah, 2021)</w:t>
      </w:r>
      <w:r>
        <w:rPr>
          <w:lang w:val="en-US"/>
        </w:rPr>
        <w:fldChar w:fldCharType="end"/>
      </w:r>
      <w:r w:rsidR="000E482D" w:rsidRPr="000E482D">
        <w:rPr>
          <w:lang w:val="en-US"/>
        </w:rPr>
        <w:t xml:space="preserve">. Microsoft uses the SP-ROA framework to formulate goals, assign responsibilities, and develop performance indicators </w:t>
      </w:r>
      <w:r>
        <w:rPr>
          <w:lang w:val="en-US"/>
        </w:rPr>
        <w:fldChar w:fldCharType="begin"/>
      </w:r>
      <w:r>
        <w:rPr>
          <w:lang w:val="en-US"/>
        </w:rPr>
        <w:instrText xml:space="preserve"> ADDIN ZOTERO_ITEM CSL_CITATION {"citationID":"pw4evKjz","properties":{"formattedCitation":"(Lee, Falahat and Sia, 2020)","plainCitation":"(Lee, Falahat and Sia, 2020)","noteIndex":0},"citationItems":[{"id":26,"uris":["http://zotero.org/users/local/90rMeuHC/items/CWFC5EFF"],"itemData":{"id":26,"type":"article-journal","abstract":"Purpose This paper identifies the forces that drive digital adoption among SMEs from low and high-tech industries in Malaysia. Design/methodology/approach This research uses multiple case analyses based on data gathered by in-depth interviews with key representatives of 20 firms from low and high-tech industries in Malaysia. Findings The findings suggest that digital adoption among SMEs derives by four fundamental forces, which are sales, marketing, process improvement and product development. Research limitations/implications This study employed qualitative research, but lack of geographic diversity limits the generalisability of the case findings. This study provides several suggestions to policymakers and technology suppliers on how to encourage adoption of digitalisation among SMEs. Originality/value This study proposes a model that presents the critical forces that drive digital adoption for export-oriented firms, thus enriching the knowledge in SME digitalisation literature.","container-title":"Asia-Pacific Journal of Business Administration","DOI":"10.1108/APJBA-05-2019-0093","ISSN":"1757-4323","issue":"1","note":"publisher: Emerald Publishing Limited","page":"80-97","source":"Emerald Insight","title":"Drivers of digital adoption: a multiple case analysis among low and high-tech industries in Malaysia","title-short":"Drivers of digital adoption","volume":"13","author":[{"family":"Lee","given":"Yan Yin"},{"family":"Falahat","given":"Mohammad"},{"family":"Sia","given":"Bik Kai"}],"issued":{"date-parts":[["2020",1,1]]}}}],"schema":"https://github.com/citation-style-language/schema/raw/master/csl-citation.json"} </w:instrText>
      </w:r>
      <w:r>
        <w:rPr>
          <w:lang w:val="en-US"/>
        </w:rPr>
        <w:fldChar w:fldCharType="separate"/>
      </w:r>
      <w:r w:rsidRPr="00EC3E55">
        <w:t xml:space="preserve">(Lee, </w:t>
      </w:r>
      <w:proofErr w:type="spellStart"/>
      <w:r w:rsidRPr="00EC3E55">
        <w:t>Falahat</w:t>
      </w:r>
      <w:proofErr w:type="spellEnd"/>
      <w:r w:rsidRPr="00EC3E55">
        <w:t xml:space="preserve"> and Sia, 2020)</w:t>
      </w:r>
      <w:r>
        <w:rPr>
          <w:lang w:val="en-US"/>
        </w:rPr>
        <w:fldChar w:fldCharType="end"/>
      </w:r>
      <w:r>
        <w:rPr>
          <w:lang w:val="en-US"/>
        </w:rPr>
        <w:t>.</w:t>
      </w:r>
      <w:r w:rsidR="000E482D" w:rsidRPr="000E482D">
        <w:rPr>
          <w:lang w:val="en-US"/>
        </w:rPr>
        <w:t>With a focus on problems and success factors, Microsoft can navigate the challenges of strategic planning, creating an effective and seamless roadmap.</w:t>
      </w:r>
    </w:p>
    <w:p w14:paraId="1E2F21E2" w14:textId="5F1F95A4" w:rsidR="00C774D7" w:rsidRPr="00337707" w:rsidRDefault="003F4F2E">
      <w:pPr>
        <w:pStyle w:val="Heading3"/>
        <w:rPr>
          <w:i/>
          <w:iCs/>
        </w:rPr>
      </w:pPr>
      <w:bookmarkStart w:id="41" w:name="_Toc158742382"/>
      <w:r w:rsidRPr="00337707">
        <w:t>Resource-Based Organizational Analysis (ROA)</w:t>
      </w:r>
      <w:bookmarkEnd w:id="41"/>
    </w:p>
    <w:p w14:paraId="5EEF9416" w14:textId="30C529F3" w:rsidR="007E1350" w:rsidRPr="007E1350" w:rsidRDefault="007E1350" w:rsidP="007E1350">
      <w:pPr>
        <w:rPr>
          <w:lang w:val="en-US"/>
        </w:rPr>
      </w:pPr>
      <w:r w:rsidRPr="007E1350">
        <w:rPr>
          <w:lang w:val="en-US"/>
        </w:rPr>
        <w:t xml:space="preserve">Microsoft will need to analyze its current capabilities and resources </w:t>
      </w:r>
      <w:r w:rsidR="000E482D" w:rsidRPr="007E1350">
        <w:rPr>
          <w:lang w:val="en-US"/>
        </w:rPr>
        <w:t>to</w:t>
      </w:r>
      <w:r w:rsidRPr="007E1350">
        <w:rPr>
          <w:lang w:val="en-US"/>
        </w:rPr>
        <w:t xml:space="preserve"> identify its strengths and weaknesses, including its human capital, technology infrastructure, and finances</w:t>
      </w:r>
      <w:r w:rsidR="00EC3E55">
        <w:rPr>
          <w:lang w:val="en-US"/>
        </w:rPr>
        <w:t xml:space="preserve"> </w:t>
      </w:r>
      <w:r w:rsidR="00EC3E55">
        <w:rPr>
          <w:lang w:val="en-US"/>
        </w:rPr>
        <w:fldChar w:fldCharType="begin"/>
      </w:r>
      <w:r w:rsidR="00EC3E55">
        <w:rPr>
          <w:lang w:val="en-US"/>
        </w:rPr>
        <w:instrText xml:space="preserve"> ADDIN ZOTERO_ITEM CSL_CITATION {"citationID":"93Gna4rF","properties":{"formattedCitation":"(Derek and Abell, 2020)","plainCitation":"(Derek and Abell, 2020)","noteIndex":0},"citationItems":[{"id":71,"uris":["http://zotero.org/users/local/90rMeuHC/items/WUYXL8JN"],"itemData":{"id":71,"type":"webpage","title":"Strategic Windows: The time to invest in a product or market is when a ‘strategic window’ is open. - Derek F. Abell, 1978","URL":"https://journals.sagepub.com/doi/abs/10.1177/002224297804200307","author":[{"family":"Derek","given":"F"},{"family":"Abell","given":""}],"accessed":{"date-parts":[["2024",2,18]]},"issued":{"date-parts":[["2020"]]}}}],"schema":"https://github.com/citation-style-language/schema/raw/master/csl-citation.json"} </w:instrText>
      </w:r>
      <w:r w:rsidR="00EC3E55">
        <w:rPr>
          <w:lang w:val="en-US"/>
        </w:rPr>
        <w:fldChar w:fldCharType="separate"/>
      </w:r>
      <w:r w:rsidR="00EC3E55" w:rsidRPr="00EC3E55">
        <w:t>(Derek and Abell, 2020)</w:t>
      </w:r>
      <w:r w:rsidR="00EC3E55">
        <w:rPr>
          <w:lang w:val="en-US"/>
        </w:rPr>
        <w:fldChar w:fldCharType="end"/>
      </w:r>
      <w:r w:rsidRPr="007E1350">
        <w:rPr>
          <w:lang w:val="en-US"/>
        </w:rPr>
        <w:t xml:space="preserve">. A RBV workshop </w:t>
      </w:r>
      <w:r w:rsidR="00EC3E55">
        <w:rPr>
          <w:lang w:val="en-US"/>
        </w:rPr>
        <w:fldChar w:fldCharType="begin"/>
      </w:r>
      <w:r w:rsidR="00EC3E55">
        <w:rPr>
          <w:lang w:val="en-US"/>
        </w:rPr>
        <w:instrText xml:space="preserve"> ADDIN ZOTERO_ITEM CSL_CITATION {"citationID":"1pa8TmEt","properties":{"formattedCitation":"(Kearns, 2022)","plainCitation":"(Kearns, 2022)","noteIndex":0},"citationItems":[{"id":74,"uris":["http://zotero.org/users/local/90rMeuHC/items/IZWLLUCH"],"itemData":{"id":74,"type":"article-journal","abstract":"The principal ingredient of strategic planning is SWOT analysis—the assessment of organizational strengths, weaknesses, opportunities, and threats. SWOT can be either a powerful management tool or a superficial and even misleading exercise. Much depends on the care with which decision makers integrate their analyses of internal and external factors affecting the future of the organization. This article presents a simple yet powerful framework for identifying and clarifying four types of strategic issues facing nonprofit organizations.","container-title":"Nonprofit Management and Leadership","DOI":"10.1002/nml.4130030103","ISSN":"1542-7854","issue":"1","language":"en","license":"Copyright © 1992 Wiley Periodicals, Inc., A Wiley Company","note":"_eprint: https://onlinelibrary.wiley.com/doi/pdf/10.1002/nml.4130030103","page":"3-22","source":"Wiley Online Library","title":"From comparative advantage to damage control: Clarifying strategic issues using swot analysis","title-short":"From comparative advantage to damage control","volume":"3","author":[{"family":"Kearns","given":"Kevin P."}],"issued":{"date-parts":[["2022",1,23]]}}}],"schema":"https://github.com/citation-style-language/schema/raw/master/csl-citation.json"} </w:instrText>
      </w:r>
      <w:r w:rsidR="00EC3E55">
        <w:rPr>
          <w:lang w:val="en-US"/>
        </w:rPr>
        <w:fldChar w:fldCharType="separate"/>
      </w:r>
      <w:r w:rsidR="00EC3E55" w:rsidRPr="00EC3E55">
        <w:t>(Kearns, 2022)</w:t>
      </w:r>
      <w:r w:rsidR="00EC3E55">
        <w:rPr>
          <w:lang w:val="en-US"/>
        </w:rPr>
        <w:fldChar w:fldCharType="end"/>
      </w:r>
      <w:r w:rsidRPr="007E1350">
        <w:rPr>
          <w:lang w:val="en-US"/>
        </w:rPr>
        <w:t xml:space="preserve"> suggests integrating ROA into the implementation roadmap by assessing key resources, mapping them to specific initiatives, developing acquisition plans for resource gaps, and monitoring and adapting continuously. </w:t>
      </w:r>
      <w:r w:rsidR="00EC3E55">
        <w:rPr>
          <w:lang w:val="en-US"/>
        </w:rPr>
        <w:fldChar w:fldCharType="begin"/>
      </w:r>
      <w:r w:rsidR="00EC3E55">
        <w:rPr>
          <w:lang w:val="en-US"/>
        </w:rPr>
        <w:instrText xml:space="preserve"> ADDIN ZOTERO_ITEM CSL_CITATION {"citationID":"eY4OIomt","properties":{"formattedCitation":"(Nwokolo {\\i{}et al.}, 2024)","plainCitation":"(Nwokolo et al., 2024)","noteIndex":0},"citationItems":[{"id":21,"uris":["http://zotero.org/users/local/90rMeuHC/items/GIS8CRUZ"],"itemData":{"id":21,"type":"article-journal","abstract":"This paper explores the significant role of technological advancements, strategic policies, and collaborations in driving Africa towards a more sustainable future. It highlights how the continent's increasing adoption of innovative technologies, such as renewable energy solutions and digital infrastructure, coupled with well-crafted strategic policies and international collaborations, is transforming various sectors and fostering a sustainable future. These advancements have not only improved access to basic services like healthcare and education but have also created new opportunities for economic growth and job creation. The paper emphasizes the importance of ongoing collaborations between African countries and international partners in sharing knowledge, expertise, and resources to accelerate sustainable development efforts across the continent. The paper discusses different international organizations that have collaborated with and assisted Africa in the areas of technical innovation, finance, and knowledge exchange necessary to achieve a full-scale sustainable future. Despite their humanitarian efforts, Africa faces tremendous hurdles in attaining a sustainable future. These challenges range from a lack of access to technology and digital infrastructure in rural areas to difficulties in harnessing technological advancements due to infrastructure and connectivity constraints. These challenges have hindered Africa's ability to fully leverage the potential of technical innovation and digital solutions for a sustainable future. Limited financial resources and investment opportunities have further impeded progress in achieving the necessary infrastructure and connectivity upgrades. The continent is vulnerable to the impacts of climate change, which further hinders its development progress. Therefore, it is crucial for ongoing collaborations between African countries and international partners to address these challenges collectively and work towards long-term solutions for a sustainable future in Africa.","container-title":"Trends in Renewable Energy","DOI":"10.17737/tre.2024.10.1.00166","journalAbbreviation":"Trends in Renewable Energy","page":"98-131","source":"ResearchGate","title":"Africa's Path to Sustainability: Harnessing Technology, Policy, and Collaboration","title-short":"Africa's Path to Sustainability","volume":"10","author":[{"family":"Nwokolo","given":"Samuel"},{"family":"Eyime","given":"Eyime"},{"family":"Obiwulu","given":"Anthony"},{"family":"Ogbulezie","given":"Julie"}],"issued":{"date-parts":[["2024",1,1]]}}}],"schema":"https://github.com/citation-style-language/schema/raw/master/csl-citation.json"} </w:instrText>
      </w:r>
      <w:r w:rsidR="00EC3E55">
        <w:rPr>
          <w:lang w:val="en-US"/>
        </w:rPr>
        <w:fldChar w:fldCharType="separate"/>
      </w:r>
      <w:r w:rsidR="00EC3E55" w:rsidRPr="00EC3E55">
        <w:rPr>
          <w:rFonts w:cs="Times New Roman"/>
          <w:kern w:val="0"/>
        </w:rPr>
        <w:t xml:space="preserve">(Nwokolo </w:t>
      </w:r>
      <w:r w:rsidR="00EC3E55" w:rsidRPr="00EC3E55">
        <w:rPr>
          <w:rFonts w:cs="Times New Roman"/>
          <w:i/>
          <w:iCs/>
          <w:kern w:val="0"/>
        </w:rPr>
        <w:t>et al.</w:t>
      </w:r>
      <w:r w:rsidR="00EC3E55" w:rsidRPr="00EC3E55">
        <w:rPr>
          <w:rFonts w:cs="Times New Roman"/>
          <w:kern w:val="0"/>
        </w:rPr>
        <w:t>, 2024)</w:t>
      </w:r>
      <w:r w:rsidR="00EC3E55">
        <w:rPr>
          <w:lang w:val="en-US"/>
        </w:rPr>
        <w:fldChar w:fldCharType="end"/>
      </w:r>
      <w:r w:rsidRPr="007E1350">
        <w:rPr>
          <w:lang w:val="en-US"/>
        </w:rPr>
        <w:t>believes that Microsoft's growth and development can be accelerated by using this approach.</w:t>
      </w:r>
    </w:p>
    <w:p w14:paraId="2810EAF5" w14:textId="4FA74E0E" w:rsidR="007E1350" w:rsidRPr="007E1350" w:rsidRDefault="007E1350" w:rsidP="007E1350">
      <w:pPr>
        <w:rPr>
          <w:lang w:val="en-US"/>
        </w:rPr>
      </w:pPr>
      <w:r w:rsidRPr="007E1350">
        <w:rPr>
          <w:lang w:val="en-US"/>
        </w:rPr>
        <w:t xml:space="preserve">In addition, the approach examines firm-level resources and capabilities, actions managers can take to create a resource-based advantage, and the relationship between organizational strategy, resources, and capabilities. This comprehensive approach is suggested by </w:t>
      </w:r>
      <w:r w:rsidR="00EC3E55">
        <w:rPr>
          <w:lang w:val="en-US"/>
        </w:rPr>
        <w:fldChar w:fldCharType="begin"/>
      </w:r>
      <w:r w:rsidR="00EC3E55">
        <w:rPr>
          <w:lang w:val="en-US"/>
        </w:rPr>
        <w:instrText xml:space="preserve"> ADDIN ZOTERO_ITEM CSL_CITATION {"citationID":"kEe1UUmJ","properties":{"formattedCitation":"(Zhang, Liu and Li, 2021)","plainCitation":"(Zhang, Liu and Li, 2021)","noteIndex":0},"citationItems":[{"id":9,"uris":["http://zotero.org/users/local/90rMeuHC/items/PLRAB2XA"],"itemData":{"id":9,"type":"article-journal","abstract":"In the past, IT system design is mainly driven by two essential factors: technical merits and costs. Environmental consideration only emerges in most recent discussions under the label of green IT. As the evaluation of environmental and climate impact involves too many parameters, some of which are indirect and hidden, it is very hard to make rationale analysis without the support of a holistic strategic analysis framework. In this paper, we propose to extend the goal-oriented requirements modeling language, GRL, to model the rationality behind IT system design, in particular, how the environment related considerations come into play in such design decision making. It can be adopted as a strategic analysis framework to facilitate concrete decision makings under different environmental settings. Example real world scenarios are used to illustrate how the proposed approach can help improve the state of the practice.","collection-title":"The Greening of IT","container-title":"The Journal of Strategic Information Systems","DOI":"10.1016/j.jsis.2011.01.001","ISSN":"0963-8687","issue":"1","journalAbbreviation":"The Journal of Strategic Information Systems","page":"80-95","source":"ScienceDirect","title":"Designing IT systems according to environmental settings: A strategic analysis framework","title-short":"Designing IT systems according to environmental settings","volume":"20","author":[{"family":"Zhang","given":"He"},{"family":"Liu","given":"Lin"},{"family":"Li","given":"Tong"}],"issued":{"date-parts":[["2021",3,1]]}}}],"schema":"https://github.com/citation-style-language/schema/raw/master/csl-citation.json"} </w:instrText>
      </w:r>
      <w:r w:rsidR="00EC3E55">
        <w:rPr>
          <w:lang w:val="en-US"/>
        </w:rPr>
        <w:fldChar w:fldCharType="separate"/>
      </w:r>
      <w:r w:rsidR="00EC3E55" w:rsidRPr="00EC3E55">
        <w:t>(Zhang, Liu and Li, 2021)</w:t>
      </w:r>
      <w:r w:rsidR="00EC3E55">
        <w:rPr>
          <w:lang w:val="en-US"/>
        </w:rPr>
        <w:fldChar w:fldCharType="end"/>
      </w:r>
      <w:r w:rsidRPr="007E1350">
        <w:rPr>
          <w:lang w:val="en-US"/>
        </w:rPr>
        <w:t>to help Microsoft promote sustainable growth and development. In this framework, resources are dynamic, continuously monitored, and adaptable to changing resource environments</w:t>
      </w:r>
      <w:r w:rsidR="00EC3E55">
        <w:rPr>
          <w:lang w:val="en-US"/>
        </w:rPr>
        <w:t xml:space="preserve"> </w:t>
      </w:r>
      <w:r w:rsidR="00EC3E55">
        <w:rPr>
          <w:lang w:val="en-US"/>
        </w:rPr>
        <w:fldChar w:fldCharType="begin"/>
      </w:r>
      <w:r w:rsidR="00EC3E55">
        <w:rPr>
          <w:lang w:val="en-US"/>
        </w:rPr>
        <w:instrText xml:space="preserve"> ADDIN ZOTERO_ITEM CSL_CITATION {"citationID":"Zb01jinN","properties":{"formattedCitation":"(Chet, ogilvie and Glick, 2016)","plainCitation":"(Chet, ogilvie and Glick, 2016)","noteIndex":0},"citationItems":[{"id":3,"uris":["http://zotero.org/users/local/90rMeuHC/items/H2Q7FZY9"],"itemData":{"id":3,"type":"chapter","abstract":"Organization theorists and strategy researchers have effectively leveraged archival assessments of the environment to better understand organizational actions and performance. Despite the successes, several issues continue to plague research. Vague constitutive definitions and mismatches between constitutive and operational definitions are among the most pressing of these issues. To further develop the archival tradition, we clarified existing definitions and proposed new definitions where warranted. Our work has implications not only for the selection of concepts and measures in future work but also for interpretations of past research.","collection-title":"Research Methodology in Strategy and Management","container-title":"Research Methodology in Strategy and Management","ISBN":"978-0-7623-1339-6","note":"DOI: 10.1016/S1479-8387(06)03006-2","page":"97-122","publisher":"Emerald Group Publishing Limited","source":"Emerald Insight","title":"Assessing the External Environment: An Enrichment of the Archival Tradition","title-short":"Assessing the External Environment","URL":"https://doi.org/10.1016/S1479-8387(06)03006-2","volume":"3","author":[{"family":"Chet","given":"Miller C."},{"family":"ogilvie","given":"dt"},{"family":"Glick","given":"William H."}],"editor":[{"family":"J. Ketchen","given":"David"},{"family":"D. Bergh","given":"Donald"}],"accessed":{"date-parts":[["2024",2,18]]},"issued":{"date-parts":[["2016",1,1]]}}}],"schema":"https://github.com/citation-style-language/schema/raw/master/csl-citation.json"} </w:instrText>
      </w:r>
      <w:r w:rsidR="00EC3E55">
        <w:rPr>
          <w:lang w:val="en-US"/>
        </w:rPr>
        <w:fldChar w:fldCharType="separate"/>
      </w:r>
      <w:r w:rsidR="00EC3E55" w:rsidRPr="00EC3E55">
        <w:t xml:space="preserve">(Chet, </w:t>
      </w:r>
      <w:proofErr w:type="spellStart"/>
      <w:r w:rsidR="00EC3E55" w:rsidRPr="00EC3E55">
        <w:t>ogilvie</w:t>
      </w:r>
      <w:proofErr w:type="spellEnd"/>
      <w:r w:rsidR="00EC3E55" w:rsidRPr="00EC3E55">
        <w:t xml:space="preserve"> and Glick, 2016)</w:t>
      </w:r>
      <w:r w:rsidR="00EC3E55">
        <w:rPr>
          <w:lang w:val="en-US"/>
        </w:rPr>
        <w:fldChar w:fldCharType="end"/>
      </w:r>
      <w:r w:rsidRPr="007E1350">
        <w:rPr>
          <w:lang w:val="en-US"/>
        </w:rPr>
        <w:t>. Using the SP-ROA framework, Microsoft can make strategic decisions and maximize the impact of its initiatives despite the complexity of resource analysis</w:t>
      </w:r>
      <w:r w:rsidR="00EC3E55">
        <w:rPr>
          <w:lang w:val="en-US"/>
        </w:rPr>
        <w:t xml:space="preserve"> </w:t>
      </w:r>
      <w:r w:rsidR="00EC3E55">
        <w:rPr>
          <w:lang w:val="en-US"/>
        </w:rPr>
        <w:fldChar w:fldCharType="begin"/>
      </w:r>
      <w:r w:rsidR="00EC3E55">
        <w:rPr>
          <w:lang w:val="en-US"/>
        </w:rPr>
        <w:instrText xml:space="preserve"> ADDIN ZOTERO_ITEM CSL_CITATION {"citationID":"J64z8HTT","properties":{"formattedCitation":"(Rafinejad, 2017)","plainCitation":"(Rafinejad, 2017)","noteIndex":0},"citationItems":[{"id":52,"uris":["http://zotero.org/users/local/90rMeuHC/items/S3KB7Z9U"],"itemData":{"id":52,"type":"book","abstract":"To succeed in the 21st century, firms must integrate their business, market, technology and resource strategies into a holistic product approach, and match technological innovation to market opportunities. Unlike other books on product development that limit their scope to the product development process, Innovation, Product Development and Commercialization takes a unique holistic approach and examines the diverse issues that managers face to channel resources in the right direction for global commercial success. The book explores innovation, new product development and commercialization decisions within an integrated framework of business, market, technology, and resource strategy. It also includes guidance on matching technology innovation to market opportunities, and details commercialization of innovation and new products and continuous improvement of existing products. Innovation, Product Development and Commercialization probes not only into the critical issues of innovation and product development, but also organizational leadership and management, and the impact of organizational structures and business processes in product leadership. This comprehensive book presents the details and nuances of a flexible product development process including best practices in R&amp;amp;D, product and process engineering, marketing, and commercialization. It also covers the topic of technology and product portfolio planning, which is critical to proper prioritization of opportunities and investment strategies. This book is an important read for executives at the strategic level and a valuable desk reference for project managers, engineering managers, quality managers, product and marketing managers, design and process engineers, industrial engineers, manufacturing engineers, value engineers, mechanical engineers, systems engineers and others engaged in product development, innovation and commercialization.","ISBN":"978-1-932159-70-7","language":"en","note":"Google-Books-ID: dSATqILWWhwC","number-of-pages":"440","publisher":"J. Ross Publishing","source":"Google Books","title":"Innovation, Product Development and Commercialization: Case Studies and Key Practices for Market Leadership","title-short":"Innovation, Product Development and Commercialization","author":[{"family":"Rafinejad","given":"Dariush"}],"issued":{"date-parts":[["2017",6,15]]}}}],"schema":"https://github.com/citation-style-language/schema/raw/master/csl-citation.json"} </w:instrText>
      </w:r>
      <w:r w:rsidR="00EC3E55">
        <w:rPr>
          <w:lang w:val="en-US"/>
        </w:rPr>
        <w:fldChar w:fldCharType="separate"/>
      </w:r>
      <w:r w:rsidR="00EC3E55" w:rsidRPr="00EC3E55">
        <w:t>(</w:t>
      </w:r>
      <w:proofErr w:type="spellStart"/>
      <w:r w:rsidR="00EC3E55" w:rsidRPr="00EC3E55">
        <w:t>Rafinejad</w:t>
      </w:r>
      <w:proofErr w:type="spellEnd"/>
      <w:r w:rsidR="00EC3E55" w:rsidRPr="00EC3E55">
        <w:t>, 2017)</w:t>
      </w:r>
      <w:r w:rsidR="00EC3E55">
        <w:rPr>
          <w:lang w:val="en-US"/>
        </w:rPr>
        <w:fldChar w:fldCharType="end"/>
      </w:r>
      <w:r w:rsidRPr="007E1350">
        <w:rPr>
          <w:lang w:val="en-US"/>
        </w:rPr>
        <w:t>.</w:t>
      </w:r>
    </w:p>
    <w:p w14:paraId="2FE6A624" w14:textId="77777777" w:rsidR="00BC33FD" w:rsidRPr="00BC33FD" w:rsidRDefault="00BC33FD" w:rsidP="00BC33FD"/>
    <w:p w14:paraId="3A7E3F58" w14:textId="77777777" w:rsidR="00C774D7" w:rsidRPr="00337707" w:rsidRDefault="00C774D7"/>
    <w:p w14:paraId="717D2B2E" w14:textId="77777777" w:rsidR="00C774D7" w:rsidRPr="00337707" w:rsidRDefault="00C774D7"/>
    <w:p w14:paraId="69EE8AF4" w14:textId="77777777" w:rsidR="00C774D7" w:rsidRPr="00337707" w:rsidRDefault="00C774D7"/>
    <w:p w14:paraId="59617398" w14:textId="6BBDC809" w:rsidR="008A3617" w:rsidRPr="00337707" w:rsidRDefault="008A3617" w:rsidP="00892E78">
      <w:pPr>
        <w:pStyle w:val="Heading1"/>
        <w:jc w:val="center"/>
      </w:pPr>
      <w:bookmarkStart w:id="42" w:name="_Toc158742385"/>
      <w:r w:rsidRPr="00337707">
        <w:br w:type="page"/>
      </w:r>
      <w:bookmarkStart w:id="43" w:name="_Toc159156439"/>
      <w:r w:rsidRPr="00337707">
        <w:lastRenderedPageBreak/>
        <w:t>CONCLUSION</w:t>
      </w:r>
      <w:bookmarkEnd w:id="43"/>
    </w:p>
    <w:p w14:paraId="1FAA8505" w14:textId="624C1CAA" w:rsidR="008A3617" w:rsidRPr="00337707" w:rsidRDefault="00E57F9A" w:rsidP="00FE3DBB">
      <w:pPr>
        <w:rPr>
          <w:rFonts w:eastAsia="SimSun"/>
          <w:b/>
          <w:sz w:val="36"/>
          <w:szCs w:val="40"/>
        </w:rPr>
      </w:pPr>
      <w:r w:rsidRPr="00E57F9A">
        <w:t xml:space="preserve">A strategic planning and road mapping (SP-ROA) framework helps us understand Microsoft's competitive environment, resource capabilities, and key strategic challenges. In a fast-paced technology industry, Microsoft needs adaptability, which is why the framework emphasizes strategic alignment, process improvement, and dynamic decision-making. An innovation hub, strategic partnerships, and customer-centric focus are necessary to overcome innovation resistance. Implementation roadmaps should incorporate Configuration Management, Change Context, and Communication to emphasize organizational adaptability and effective communication. A seamless and focused path to sustained growth is ensured by Microsoft with Strategic Planning and Resource-Based Organizational Analysis. </w:t>
      </w:r>
      <w:r w:rsidR="008A3617" w:rsidRPr="00337707">
        <w:br w:type="page"/>
      </w:r>
    </w:p>
    <w:p w14:paraId="150E7C20" w14:textId="420F2093" w:rsidR="00C774D7" w:rsidRPr="00337707" w:rsidRDefault="003F4F2E">
      <w:pPr>
        <w:pStyle w:val="Heading1"/>
        <w:jc w:val="center"/>
      </w:pPr>
      <w:bookmarkStart w:id="44" w:name="_Toc159156440"/>
      <w:r w:rsidRPr="00337707">
        <w:lastRenderedPageBreak/>
        <w:t>REFERENCES</w:t>
      </w:r>
      <w:bookmarkEnd w:id="42"/>
      <w:bookmarkEnd w:id="44"/>
    </w:p>
    <w:p w14:paraId="6BBD069A" w14:textId="77777777" w:rsidR="00EC3E55" w:rsidRDefault="00311BDE" w:rsidP="00EC3E55">
      <w:pPr>
        <w:pStyle w:val="Bibliography"/>
      </w:pPr>
      <w:r>
        <w:fldChar w:fldCharType="begin"/>
      </w:r>
      <w:r w:rsidR="00A15F85">
        <w:instrText xml:space="preserve"> ADDIN ZOTERO_BIBL {"uncited":[],"omitted":[],"custom":[]} CSL_BIBLIOGRAPHY </w:instrText>
      </w:r>
      <w:r>
        <w:fldChar w:fldCharType="separate"/>
      </w:r>
      <w:r w:rsidR="00EC3E55">
        <w:t xml:space="preserve">AL-Hazmi, M.H. (2020) ‘Strategic Choices: The Case </w:t>
      </w:r>
      <w:proofErr w:type="gramStart"/>
      <w:r w:rsidR="00EC3E55">
        <w:t>Of</w:t>
      </w:r>
      <w:proofErr w:type="gramEnd"/>
      <w:r w:rsidR="00EC3E55">
        <w:t xml:space="preserve"> Management Accounting System’, </w:t>
      </w:r>
      <w:r w:rsidR="00EC3E55">
        <w:rPr>
          <w:i/>
          <w:iCs/>
        </w:rPr>
        <w:t>Journal of Applied Business Research (JABR)</w:t>
      </w:r>
      <w:r w:rsidR="00EC3E55">
        <w:t>, 26(6). Available at: https://doi.org/10.19030/jabr.v26i6.327.</w:t>
      </w:r>
    </w:p>
    <w:p w14:paraId="4DB32167" w14:textId="77777777" w:rsidR="00EC3E55" w:rsidRDefault="00EC3E55" w:rsidP="00EC3E55">
      <w:pPr>
        <w:pStyle w:val="Bibliography"/>
      </w:pPr>
      <w:proofErr w:type="spellStart"/>
      <w:r>
        <w:t>Allioui</w:t>
      </w:r>
      <w:proofErr w:type="spellEnd"/>
      <w:r>
        <w:t xml:space="preserve">, H. and </w:t>
      </w:r>
      <w:proofErr w:type="spellStart"/>
      <w:r>
        <w:t>Mourdi</w:t>
      </w:r>
      <w:proofErr w:type="spellEnd"/>
      <w:r>
        <w:t xml:space="preserve">, Y. (2023) ‘Unleashing the Potential of AI: Investigating Cutting-Edge Technologies That Are Transforming Businesses’, </w:t>
      </w:r>
      <w:r>
        <w:rPr>
          <w:i/>
          <w:iCs/>
        </w:rPr>
        <w:t>International Journal of Computer Engineering and Data Science (IJCEDS)</w:t>
      </w:r>
      <w:r>
        <w:t>, 3(2), pp. 1–12.</w:t>
      </w:r>
    </w:p>
    <w:p w14:paraId="6C155624" w14:textId="77777777" w:rsidR="00EC3E55" w:rsidRDefault="00EC3E55" w:rsidP="00EC3E55">
      <w:pPr>
        <w:pStyle w:val="Bibliography"/>
      </w:pPr>
      <w:proofErr w:type="spellStart"/>
      <w:r>
        <w:t>Amershi</w:t>
      </w:r>
      <w:proofErr w:type="spellEnd"/>
      <w:r>
        <w:t xml:space="preserve">, S. </w:t>
      </w:r>
      <w:r>
        <w:rPr>
          <w:i/>
          <w:iCs/>
        </w:rPr>
        <w:t>et al.</w:t>
      </w:r>
      <w:r>
        <w:t xml:space="preserve"> (2019) ‘Software Engineering for Machine Learning: A Case Study’, in </w:t>
      </w:r>
      <w:r>
        <w:rPr>
          <w:i/>
          <w:iCs/>
        </w:rPr>
        <w:t>2019 IEEE/ACM 41st International Conference on Software Engineering: Software Engineering in Practice (ICSE-SEIP)</w:t>
      </w:r>
      <w:r>
        <w:t xml:space="preserve">. </w:t>
      </w:r>
      <w:r>
        <w:rPr>
          <w:i/>
          <w:iCs/>
        </w:rPr>
        <w:t>2019 IEEE/ACM 41st International Conference on Software Engineering: Software Engineering in Practice (ICSE-SEIP)</w:t>
      </w:r>
      <w:r>
        <w:t>, pp. 291–300. Available at: https://doi.org/10.1109/ICSE-SEIP.2019.00042.</w:t>
      </w:r>
    </w:p>
    <w:p w14:paraId="0996883C" w14:textId="77777777" w:rsidR="00EC3E55" w:rsidRDefault="00EC3E55" w:rsidP="00EC3E55">
      <w:pPr>
        <w:pStyle w:val="Bibliography"/>
      </w:pPr>
      <w:proofErr w:type="spellStart"/>
      <w:r>
        <w:t>Brebbia</w:t>
      </w:r>
      <w:proofErr w:type="spellEnd"/>
      <w:r>
        <w:t xml:space="preserve">, C.A. and Pineda, F.D. (2020) </w:t>
      </w:r>
      <w:r>
        <w:rPr>
          <w:i/>
          <w:iCs/>
        </w:rPr>
        <w:t>Sustainable Tourism IV</w:t>
      </w:r>
      <w:r>
        <w:t>. WIT Press.</w:t>
      </w:r>
    </w:p>
    <w:p w14:paraId="6EF521A9" w14:textId="77777777" w:rsidR="00EC3E55" w:rsidRDefault="00EC3E55" w:rsidP="00EC3E55">
      <w:pPr>
        <w:pStyle w:val="Bibliography"/>
      </w:pPr>
      <w:r>
        <w:t xml:space="preserve">Bresser, R.K.F. and Powalla, C. (2022) ‘Practical implications of the resource-based view’, </w:t>
      </w:r>
      <w:r>
        <w:rPr>
          <w:i/>
          <w:iCs/>
        </w:rPr>
        <w:t>Zeitschrift für Betriebswirtschaft</w:t>
      </w:r>
      <w:r>
        <w:t>, 82(4), pp. 335–359. Available at: https://doi.org/10.1007/s11573-012-0553-4.</w:t>
      </w:r>
    </w:p>
    <w:p w14:paraId="4D19559E" w14:textId="77777777" w:rsidR="00EC3E55" w:rsidRDefault="00EC3E55" w:rsidP="00EC3E55">
      <w:pPr>
        <w:pStyle w:val="Bibliography"/>
      </w:pPr>
      <w:r>
        <w:t xml:space="preserve">Brown, S. </w:t>
      </w:r>
      <w:r>
        <w:rPr>
          <w:i/>
          <w:iCs/>
        </w:rPr>
        <w:t>et al.</w:t>
      </w:r>
      <w:r>
        <w:t xml:space="preserve"> (2014) ‘A Microsoft-Excel-based tool for running and critically appraising network meta-analyses—an overview and application of </w:t>
      </w:r>
      <w:proofErr w:type="spellStart"/>
      <w:r>
        <w:t>NetMetaXL</w:t>
      </w:r>
      <w:proofErr w:type="spellEnd"/>
      <w:r>
        <w:t xml:space="preserve">’, </w:t>
      </w:r>
      <w:r>
        <w:rPr>
          <w:i/>
          <w:iCs/>
        </w:rPr>
        <w:t>Systematic Reviews</w:t>
      </w:r>
      <w:r>
        <w:t>, 3(1), p. 110. Available at: https://doi.org/10.1186/2046-4053-3-110.</w:t>
      </w:r>
    </w:p>
    <w:p w14:paraId="5FF666BD" w14:textId="77777777" w:rsidR="00EC3E55" w:rsidRDefault="00EC3E55" w:rsidP="00EC3E55">
      <w:pPr>
        <w:pStyle w:val="Bibliography"/>
      </w:pPr>
      <w:r>
        <w:t xml:space="preserve">Burgers, B.T., Pepijn Vos, Koen (2017) </w:t>
      </w:r>
      <w:r>
        <w:rPr>
          <w:i/>
          <w:iCs/>
        </w:rPr>
        <w:t>Strategic Alliance Management</w:t>
      </w:r>
      <w:r>
        <w:t xml:space="preserve">. 2nd </w:t>
      </w:r>
      <w:proofErr w:type="spellStart"/>
      <w:r>
        <w:t>edn</w:t>
      </w:r>
      <w:proofErr w:type="spellEnd"/>
      <w:r>
        <w:t>. London: Routledge. Available at: https://doi.org/10.4324/9781315543673.</w:t>
      </w:r>
    </w:p>
    <w:p w14:paraId="0AD0406C" w14:textId="77777777" w:rsidR="00EC3E55" w:rsidRDefault="00EC3E55" w:rsidP="00EC3E55">
      <w:pPr>
        <w:pStyle w:val="Bibliography"/>
      </w:pPr>
      <w:r>
        <w:t xml:space="preserve">Chatzoglou, P. </w:t>
      </w:r>
      <w:r>
        <w:rPr>
          <w:i/>
          <w:iCs/>
        </w:rPr>
        <w:t>et al.</w:t>
      </w:r>
      <w:r>
        <w:t xml:space="preserve"> (2018) ‘The role of firm-specific factors in the strategy-performance relationship: Revisiting the resource-based view of the firm and the VRIO framework’, </w:t>
      </w:r>
      <w:r>
        <w:rPr>
          <w:i/>
          <w:iCs/>
        </w:rPr>
        <w:t>Management Research Review</w:t>
      </w:r>
      <w:r>
        <w:t>, 41(1), pp. 46–73. Available at: https://doi.org/10.1108/MRR-10-2016-0243.</w:t>
      </w:r>
    </w:p>
    <w:p w14:paraId="724427F4" w14:textId="77777777" w:rsidR="00EC3E55" w:rsidRDefault="00EC3E55" w:rsidP="00EC3E55">
      <w:pPr>
        <w:pStyle w:val="Bibliography"/>
      </w:pPr>
      <w:r>
        <w:t xml:space="preserve">Chet, M.C., </w:t>
      </w:r>
      <w:proofErr w:type="spellStart"/>
      <w:r>
        <w:t>ogilvie</w:t>
      </w:r>
      <w:proofErr w:type="spellEnd"/>
      <w:r>
        <w:t xml:space="preserve">,  dt and Glick, W.H. (2016) ‘Assessing the External Environment: An Enrichment of the Archival Tradition’, in D. J. Ketchen and D. D. Bergh (eds) </w:t>
      </w:r>
      <w:r>
        <w:rPr>
          <w:i/>
          <w:iCs/>
        </w:rPr>
        <w:t>Research Methodology in Strategy and Management</w:t>
      </w:r>
      <w:r>
        <w:t>. Emerald Group Publishing Limited (Research Methodology in Strategy and Management), pp. 97–122. Available at: https://doi.org/10.1016/S1479-8387(06)03006-2.</w:t>
      </w:r>
    </w:p>
    <w:p w14:paraId="3BBDA8BD" w14:textId="77777777" w:rsidR="00EC3E55" w:rsidRDefault="00EC3E55" w:rsidP="00EC3E55">
      <w:pPr>
        <w:pStyle w:val="Bibliography"/>
      </w:pPr>
      <w:r>
        <w:t xml:space="preserve">Cusumano, M.A. and Selby, R.W. (2016) ‘How Microsoft Competes’, </w:t>
      </w:r>
      <w:r>
        <w:rPr>
          <w:i/>
          <w:iCs/>
        </w:rPr>
        <w:t>Research-Technology Management</w:t>
      </w:r>
      <w:r>
        <w:t>, 39(1), pp. 26–30. Available at: https://doi.org/10.1080/08956308.1996.11671033.</w:t>
      </w:r>
    </w:p>
    <w:p w14:paraId="75FF201E" w14:textId="77777777" w:rsidR="00EC3E55" w:rsidRDefault="00EC3E55" w:rsidP="00EC3E55">
      <w:pPr>
        <w:pStyle w:val="Bibliography"/>
      </w:pPr>
      <w:r>
        <w:t xml:space="preserve">Derek, F. and Abell (2020) </w:t>
      </w:r>
      <w:r>
        <w:rPr>
          <w:i/>
          <w:iCs/>
        </w:rPr>
        <w:t>Strategic Windows: The time to invest in a product or market is when a ‘strategic window’ is open. - Derek F. Abell, 1978</w:t>
      </w:r>
      <w:r>
        <w:t>. Available at: https://journals.sagepub.com/doi/abs/10.1177/002224297804200307 (Accessed: 18 February 2024).</w:t>
      </w:r>
    </w:p>
    <w:p w14:paraId="57800759" w14:textId="77777777" w:rsidR="00EC3E55" w:rsidRDefault="00EC3E55" w:rsidP="00EC3E55">
      <w:pPr>
        <w:pStyle w:val="Bibliography"/>
      </w:pPr>
      <w:r>
        <w:t xml:space="preserve">Dirsmith (2018) </w:t>
      </w:r>
      <w:r>
        <w:rPr>
          <w:i/>
          <w:iCs/>
        </w:rPr>
        <w:t xml:space="preserve">Strategy, external </w:t>
      </w:r>
      <w:proofErr w:type="gramStart"/>
      <w:r>
        <w:rPr>
          <w:i/>
          <w:iCs/>
        </w:rPr>
        <w:t>communication</w:t>
      </w:r>
      <w:proofErr w:type="gramEnd"/>
      <w:r>
        <w:rPr>
          <w:i/>
          <w:iCs/>
        </w:rPr>
        <w:t xml:space="preserve"> and environmental context - Dirsmith - 1983 - Strategic Management Journal - Wiley Online Library</w:t>
      </w:r>
      <w:r>
        <w:t>. Available at: https://onlinelibrary.wiley.com/doi/abs/10.1002/smj.4250040205 (Accessed: 18 February 2024).</w:t>
      </w:r>
    </w:p>
    <w:p w14:paraId="65A6C343" w14:textId="77777777" w:rsidR="00EC3E55" w:rsidRDefault="00EC3E55" w:rsidP="00EC3E55">
      <w:pPr>
        <w:pStyle w:val="Bibliography"/>
      </w:pPr>
      <w:r>
        <w:lastRenderedPageBreak/>
        <w:t xml:space="preserve">Egami, N. and Hartman, E. (2023) ‘Elements of External Validity: Framework, Design, and Analysis’, </w:t>
      </w:r>
      <w:r>
        <w:rPr>
          <w:i/>
          <w:iCs/>
        </w:rPr>
        <w:t>American Political Science Review</w:t>
      </w:r>
      <w:r>
        <w:t>, 117(3), pp. 1070–1088. Available at: https://doi.org/10.1017/S0003055422000880.</w:t>
      </w:r>
    </w:p>
    <w:p w14:paraId="499DCAB0" w14:textId="77777777" w:rsidR="00EC3E55" w:rsidRDefault="00EC3E55" w:rsidP="00EC3E55">
      <w:pPr>
        <w:pStyle w:val="Bibliography"/>
      </w:pPr>
      <w:r>
        <w:t xml:space="preserve">Eitzman, A. (2019) ‘A Strategic Audit of Microsoft’, </w:t>
      </w:r>
      <w:r>
        <w:rPr>
          <w:i/>
          <w:iCs/>
        </w:rPr>
        <w:t>Honors Theses</w:t>
      </w:r>
      <w:r>
        <w:t xml:space="preserve"> [Preprint]. Available at: https://digitalcommons.unl.edu/honorstheses/149.</w:t>
      </w:r>
    </w:p>
    <w:p w14:paraId="4575AA9D" w14:textId="77777777" w:rsidR="00EC3E55" w:rsidRDefault="00EC3E55" w:rsidP="00EC3E55">
      <w:pPr>
        <w:pStyle w:val="Bibliography"/>
      </w:pPr>
      <w:r>
        <w:t xml:space="preserve">Ewusi-Mensah, K. (2018) ‘The external organizational environment and its impact on management information systems’, </w:t>
      </w:r>
      <w:r>
        <w:rPr>
          <w:i/>
          <w:iCs/>
        </w:rPr>
        <w:t>Accounting, Organizations and Society</w:t>
      </w:r>
      <w:r>
        <w:t>, 6(4), pp. 301–316. Available at: https://doi.org/10.1016/0361-3682(81)90010-6.</w:t>
      </w:r>
    </w:p>
    <w:p w14:paraId="4E1F195C" w14:textId="77777777" w:rsidR="00EC3E55" w:rsidRDefault="00EC3E55" w:rsidP="00EC3E55">
      <w:pPr>
        <w:pStyle w:val="Bibliography"/>
      </w:pPr>
      <w:r>
        <w:t xml:space="preserve">Favato, G. and Vecchiato, R. (2017) ‘Embedding real options in scenario planning: A new methodological approach’, </w:t>
      </w:r>
      <w:r>
        <w:rPr>
          <w:i/>
          <w:iCs/>
        </w:rPr>
        <w:t>Technological Forecasting and Social Change</w:t>
      </w:r>
      <w:r>
        <w:t>, 124, pp. 135–149. Available at: https://doi.org/10.1016/j.techfore.2016.05.016.</w:t>
      </w:r>
    </w:p>
    <w:p w14:paraId="1A1CAD79" w14:textId="77777777" w:rsidR="00EC3E55" w:rsidRDefault="00EC3E55" w:rsidP="00EC3E55">
      <w:pPr>
        <w:pStyle w:val="Bibliography"/>
      </w:pPr>
      <w:r>
        <w:t xml:space="preserve">Foley, M.J. (2018) </w:t>
      </w:r>
      <w:r>
        <w:rPr>
          <w:i/>
          <w:iCs/>
        </w:rPr>
        <w:t>Microsoft 2.0: How Microsoft Plans to Stay Relevant in the Post-Gates Era</w:t>
      </w:r>
      <w:r>
        <w:t>. John Wiley &amp; Sons.</w:t>
      </w:r>
    </w:p>
    <w:p w14:paraId="5937C6A2" w14:textId="77777777" w:rsidR="00EC3E55" w:rsidRDefault="00EC3E55" w:rsidP="00EC3E55">
      <w:pPr>
        <w:pStyle w:val="Bibliography"/>
      </w:pPr>
      <w:r>
        <w:t xml:space="preserve">Fonseca, S.L., Castellanos, O.F. and Jiménez, C.N. (2012) ‘Considerations for generating and implementing technological strategies’, </w:t>
      </w:r>
      <w:proofErr w:type="spellStart"/>
      <w:r>
        <w:rPr>
          <w:i/>
          <w:iCs/>
        </w:rPr>
        <w:t>Ingeniería</w:t>
      </w:r>
      <w:proofErr w:type="spellEnd"/>
      <w:r>
        <w:rPr>
          <w:i/>
          <w:iCs/>
        </w:rPr>
        <w:t xml:space="preserve"> e </w:t>
      </w:r>
      <w:proofErr w:type="spellStart"/>
      <w:r>
        <w:rPr>
          <w:i/>
          <w:iCs/>
        </w:rPr>
        <w:t>Investigación</w:t>
      </w:r>
      <w:proofErr w:type="spellEnd"/>
      <w:r>
        <w:t>, 32(2), pp. 83–88.</w:t>
      </w:r>
    </w:p>
    <w:p w14:paraId="4BCC2039" w14:textId="77777777" w:rsidR="00EC3E55" w:rsidRDefault="00EC3E55" w:rsidP="00EC3E55">
      <w:pPr>
        <w:pStyle w:val="Bibliography"/>
      </w:pPr>
      <w:proofErr w:type="spellStart"/>
      <w:r>
        <w:t>Gietzmann</w:t>
      </w:r>
      <w:proofErr w:type="spellEnd"/>
      <w:r>
        <w:t xml:space="preserve">, M.B. and Selby, M.J.P. (2014) ‘Assessment of innovative software technology: developing an end-user-initiated interface design strategy’, </w:t>
      </w:r>
      <w:r>
        <w:rPr>
          <w:i/>
          <w:iCs/>
        </w:rPr>
        <w:t>Technology Analysis &amp; Strategic Management</w:t>
      </w:r>
      <w:r>
        <w:t>, 6(4), pp. 473–485. Available at: https://doi.org/10.1080/09537329408524187.</w:t>
      </w:r>
    </w:p>
    <w:p w14:paraId="70FD0FB5" w14:textId="77777777" w:rsidR="00EC3E55" w:rsidRDefault="00EC3E55" w:rsidP="00EC3E55">
      <w:pPr>
        <w:pStyle w:val="Bibliography"/>
      </w:pPr>
      <w:r>
        <w:t xml:space="preserve">Guo, L. </w:t>
      </w:r>
      <w:r>
        <w:rPr>
          <w:i/>
          <w:iCs/>
        </w:rPr>
        <w:t>et al.</w:t>
      </w:r>
      <w:r>
        <w:t xml:space="preserve"> (2021) ‘Limiting the Effect of Attribution and Construal Errors on Strategy Evaluation Using a Strategic Performance Measurement System’. Rochester, NY. Available at: https://doi.org/10.2139/ssrn.1983501.</w:t>
      </w:r>
    </w:p>
    <w:p w14:paraId="37508D43" w14:textId="77777777" w:rsidR="00EC3E55" w:rsidRDefault="00EC3E55" w:rsidP="00EC3E55">
      <w:pPr>
        <w:pStyle w:val="Bibliography"/>
      </w:pPr>
      <w:r>
        <w:t>Gurl, E. (2017) ‘SWOT ANALYSIS: A THEORETICAL REVIEW’. Available at: http://hdl.handle.net/10673/792 (Accessed: 18 February 2024).</w:t>
      </w:r>
    </w:p>
    <w:p w14:paraId="28481C95" w14:textId="77777777" w:rsidR="00EC3E55" w:rsidRDefault="00EC3E55" w:rsidP="00EC3E55">
      <w:pPr>
        <w:pStyle w:val="Bibliography"/>
      </w:pPr>
      <w:r>
        <w:t>Hulten, C.R. (2020) ‘Decoding Microsoft: Intangible Capital as a Source of Company Growth’. National Bureau of Economic Research (Working Paper Series). Available at: https://doi.org/10.3386/w15799.</w:t>
      </w:r>
    </w:p>
    <w:p w14:paraId="717D406A" w14:textId="77777777" w:rsidR="00EC3E55" w:rsidRDefault="00EC3E55" w:rsidP="00EC3E55">
      <w:pPr>
        <w:pStyle w:val="Bibliography"/>
      </w:pPr>
      <w:r>
        <w:t xml:space="preserve">Issa, Dr </w:t>
      </w:r>
      <w:proofErr w:type="spellStart"/>
      <w:r>
        <w:t>Tomayess</w:t>
      </w:r>
      <w:proofErr w:type="spellEnd"/>
      <w:r>
        <w:t xml:space="preserve">, Chang, V. and Issa, Dr Theodora (2020) ‘Sustainable Business Strategies and PESTEL Framework’, </w:t>
      </w:r>
      <w:r>
        <w:rPr>
          <w:i/>
          <w:iCs/>
        </w:rPr>
        <w:t>GSTF INTERNATIONAL JOURNAL ON COMPUTING</w:t>
      </w:r>
      <w:r>
        <w:t>, 1(1).</w:t>
      </w:r>
    </w:p>
    <w:p w14:paraId="6D1D1CDD" w14:textId="77777777" w:rsidR="00EC3E55" w:rsidRDefault="00EC3E55" w:rsidP="00EC3E55">
      <w:pPr>
        <w:pStyle w:val="Bibliography"/>
      </w:pPr>
      <w:proofErr w:type="spellStart"/>
      <w:r>
        <w:t>Jae_woong</w:t>
      </w:r>
      <w:proofErr w:type="spellEnd"/>
      <w:r>
        <w:t xml:space="preserve"> (no date) </w:t>
      </w:r>
      <w:r>
        <w:rPr>
          <w:i/>
          <w:iCs/>
        </w:rPr>
        <w:t>A Global Brand of the Microsoft Company</w:t>
      </w:r>
      <w:r>
        <w:rPr>
          <w:rFonts w:ascii="Times New Roman" w:hAnsi="Times New Roman" w:cs="Times New Roman"/>
          <w:i/>
          <w:iCs/>
        </w:rPr>
        <w:t> </w:t>
      </w:r>
      <w:r>
        <w:rPr>
          <w:i/>
          <w:iCs/>
        </w:rPr>
        <w:t xml:space="preserve">: 4Ps and PEST Analysis - </w:t>
      </w:r>
      <w:r>
        <w:rPr>
          <w:rFonts w:ascii="Malgun Gothic" w:eastAsia="Malgun Gothic" w:hAnsi="Malgun Gothic" w:cs="Malgun Gothic" w:hint="eastAsia"/>
          <w:i/>
          <w:iCs/>
        </w:rPr>
        <w:t>문화산업연구</w:t>
      </w:r>
      <w:r>
        <w:rPr>
          <w:i/>
          <w:iCs/>
        </w:rPr>
        <w:t xml:space="preserve"> - </w:t>
      </w:r>
      <w:proofErr w:type="spellStart"/>
      <w:r>
        <w:rPr>
          <w:rFonts w:ascii="Malgun Gothic" w:eastAsia="Malgun Gothic" w:hAnsi="Malgun Gothic" w:cs="Malgun Gothic" w:hint="eastAsia"/>
          <w:i/>
          <w:iCs/>
        </w:rPr>
        <w:t>한국문화산업학회</w:t>
      </w:r>
      <w:proofErr w:type="spellEnd"/>
      <w:r>
        <w:rPr>
          <w:rFonts w:ascii="Times New Roman" w:hAnsi="Times New Roman" w:cs="Times New Roman"/>
          <w:i/>
          <w:iCs/>
        </w:rPr>
        <w:t> </w:t>
      </w:r>
      <w:r>
        <w:rPr>
          <w:i/>
          <w:iCs/>
        </w:rPr>
        <w:t xml:space="preserve">: </w:t>
      </w:r>
      <w:proofErr w:type="spellStart"/>
      <w:r>
        <w:rPr>
          <w:rFonts w:ascii="Malgun Gothic" w:eastAsia="Malgun Gothic" w:hAnsi="Malgun Gothic" w:cs="Malgun Gothic" w:hint="eastAsia"/>
          <w:i/>
          <w:iCs/>
        </w:rPr>
        <w:t>논문</w:t>
      </w:r>
      <w:proofErr w:type="spellEnd"/>
      <w:r>
        <w:rPr>
          <w:i/>
          <w:iCs/>
        </w:rPr>
        <w:t xml:space="preserve"> - </w:t>
      </w:r>
      <w:proofErr w:type="spellStart"/>
      <w:r>
        <w:rPr>
          <w:i/>
          <w:iCs/>
        </w:rPr>
        <w:t>DBpia</w:t>
      </w:r>
      <w:proofErr w:type="spellEnd"/>
      <w:r>
        <w:t>. Available at: https://www.dbpia.co.kr/Journal/articleDetail?nodeId=NODE01523214 (Accessed: 18 February 2024).</w:t>
      </w:r>
    </w:p>
    <w:p w14:paraId="10E93BF4" w14:textId="77777777" w:rsidR="00EC3E55" w:rsidRDefault="00EC3E55" w:rsidP="00EC3E55">
      <w:pPr>
        <w:pStyle w:val="Bibliography"/>
      </w:pPr>
      <w:r>
        <w:t xml:space="preserve">Kearns, K.P. (2022) ‘From comparative advantage to damage control: Clarifying strategic issues using swot analysis’, </w:t>
      </w:r>
      <w:r>
        <w:rPr>
          <w:i/>
          <w:iCs/>
        </w:rPr>
        <w:t>Nonprofit Management and Leadership</w:t>
      </w:r>
      <w:r>
        <w:t>, 3(1), pp. 3–22. Available at: https://doi.org/10.1002/nml.4130030103.</w:t>
      </w:r>
    </w:p>
    <w:p w14:paraId="5EADC83F" w14:textId="77777777" w:rsidR="00EC3E55" w:rsidRDefault="00EC3E55" w:rsidP="00EC3E55">
      <w:pPr>
        <w:pStyle w:val="Bibliography"/>
      </w:pPr>
      <w:r>
        <w:lastRenderedPageBreak/>
        <w:t>Khan, R. (2015) ‘The Use of Real Option Analysis (ROA) to assist in Security Solution Decisions’.</w:t>
      </w:r>
    </w:p>
    <w:p w14:paraId="4BE7F31A" w14:textId="77777777" w:rsidR="00EC3E55" w:rsidRDefault="00EC3E55" w:rsidP="00EC3E55">
      <w:pPr>
        <w:pStyle w:val="Bibliography"/>
      </w:pPr>
      <w:r>
        <w:t xml:space="preserve">Kind, J.M., </w:t>
      </w:r>
      <w:proofErr w:type="spellStart"/>
      <w:r>
        <w:t>Baayen</w:t>
      </w:r>
      <w:proofErr w:type="spellEnd"/>
      <w:r>
        <w:t xml:space="preserve">, J.H. and </w:t>
      </w:r>
      <w:proofErr w:type="spellStart"/>
      <w:r>
        <w:t>Botzen</w:t>
      </w:r>
      <w:proofErr w:type="spellEnd"/>
      <w:r>
        <w:t xml:space="preserve">, W.J.W. (2018) ‘Benefits and Limitations of Real Options Analysis for the Practice of River Flood Risk Management’, </w:t>
      </w:r>
      <w:r>
        <w:rPr>
          <w:i/>
          <w:iCs/>
        </w:rPr>
        <w:t>Water Resources Research</w:t>
      </w:r>
      <w:r>
        <w:t>, 54(4), pp. 3018–3036. Available at: https://doi.org/10.1002/2017WR022402.</w:t>
      </w:r>
    </w:p>
    <w:p w14:paraId="1C65FA99" w14:textId="77777777" w:rsidR="00EC3E55" w:rsidRDefault="00EC3E55" w:rsidP="00EC3E55">
      <w:pPr>
        <w:pStyle w:val="Bibliography"/>
      </w:pPr>
      <w:r>
        <w:t xml:space="preserve">Knott, P.J. (2015) ‘Does VRIO help managers evaluate a firm’s resources?’, </w:t>
      </w:r>
      <w:r>
        <w:rPr>
          <w:i/>
          <w:iCs/>
        </w:rPr>
        <w:t>Management Decision</w:t>
      </w:r>
      <w:r>
        <w:t>, 53(8), pp. 1806–1822. Available at: https://doi.org/10.1108/MD-08-2014-0525.</w:t>
      </w:r>
    </w:p>
    <w:p w14:paraId="0F4B845F" w14:textId="77777777" w:rsidR="00EC3E55" w:rsidRDefault="00EC3E55" w:rsidP="00EC3E55">
      <w:pPr>
        <w:pStyle w:val="Bibliography"/>
      </w:pPr>
      <w:r>
        <w:t xml:space="preserve">Kölmel, B. and Eisenbiegler, J. (2021) ‘Impact of Configuration Management’, in M. Haug et al. (eds) </w:t>
      </w:r>
      <w:r>
        <w:rPr>
          <w:i/>
          <w:iCs/>
        </w:rPr>
        <w:t>Managing the Change: Software Configuration and Change Management: Software Best Practice 2</w:t>
      </w:r>
      <w:r>
        <w:t>. Berlin, Heidelberg: Springer, pp. 66–76. Available at: https://doi.org/10.1007/978-3-642-56614-1_7.</w:t>
      </w:r>
    </w:p>
    <w:p w14:paraId="5F21DA3F" w14:textId="77777777" w:rsidR="00EC3E55" w:rsidRDefault="00EC3E55" w:rsidP="00EC3E55">
      <w:pPr>
        <w:pStyle w:val="Bibliography"/>
      </w:pPr>
      <w:r>
        <w:t xml:space="preserve">Kuruppuarachchi, P.R., Mandal, P. and Smith, R. (2022) ‘IT project implementation strategies for effective changes: a critical review’, </w:t>
      </w:r>
      <w:r>
        <w:rPr>
          <w:i/>
          <w:iCs/>
        </w:rPr>
        <w:t>Logistics Information Management</w:t>
      </w:r>
      <w:r>
        <w:t>, 15(2), pp. 126–137. Available at: https://doi.org/10.1108/09576050210414006.</w:t>
      </w:r>
    </w:p>
    <w:p w14:paraId="30BE8365" w14:textId="77777777" w:rsidR="00EC3E55" w:rsidRDefault="00EC3E55" w:rsidP="00EC3E55">
      <w:pPr>
        <w:pStyle w:val="Bibliography"/>
      </w:pPr>
      <w:r>
        <w:t xml:space="preserve">Lee, Y.Y., </w:t>
      </w:r>
      <w:proofErr w:type="spellStart"/>
      <w:r>
        <w:t>Falahat</w:t>
      </w:r>
      <w:proofErr w:type="spellEnd"/>
      <w:r>
        <w:t xml:space="preserve">, M. and Sia, B.K. (2020) ‘Drivers of digital adoption: a multiple case analysis among low and high-tech industries in Malaysia’, </w:t>
      </w:r>
      <w:r>
        <w:rPr>
          <w:i/>
          <w:iCs/>
        </w:rPr>
        <w:t>Asia-Pacific Journal of Business Administration</w:t>
      </w:r>
      <w:r>
        <w:t>, 13(1), pp. 80–97. Available at: https://doi.org/10.1108/APJBA-05-2019-0093.</w:t>
      </w:r>
    </w:p>
    <w:p w14:paraId="17C391BC" w14:textId="77777777" w:rsidR="00EC3E55" w:rsidRDefault="00EC3E55" w:rsidP="00EC3E55">
      <w:pPr>
        <w:pStyle w:val="Bibliography"/>
      </w:pPr>
      <w:proofErr w:type="spellStart"/>
      <w:r>
        <w:t>Loebbecke</w:t>
      </w:r>
      <w:proofErr w:type="spellEnd"/>
      <w:r>
        <w:t xml:space="preserve">, C. </w:t>
      </w:r>
      <w:r>
        <w:rPr>
          <w:i/>
          <w:iCs/>
        </w:rPr>
        <w:t>et al.</w:t>
      </w:r>
      <w:r>
        <w:t xml:space="preserve"> (2020) ‘Innovating for the Mobile End-User Market: Amazon’s Kindle 2 Strategy as Emerging Business Model’, in </w:t>
      </w:r>
      <w:r>
        <w:rPr>
          <w:i/>
          <w:iCs/>
        </w:rPr>
        <w:t>2010 Ninth International Conference on Mobile Business and 2010 Ninth Global Mobility Roundtable (ICMB-GMR)</w:t>
      </w:r>
      <w:r>
        <w:t xml:space="preserve">. </w:t>
      </w:r>
      <w:r>
        <w:rPr>
          <w:i/>
          <w:iCs/>
        </w:rPr>
        <w:t>2010 Ninth International Conference on Mobile Business and 2010 Ninth Global Mobility Roundtable (ICMB-GMR)</w:t>
      </w:r>
      <w:r>
        <w:t>, pp. 51–57. Available at: https://doi.org/10.1109/ICMB-GMR.2010.17.</w:t>
      </w:r>
    </w:p>
    <w:p w14:paraId="44BA9D2F" w14:textId="77777777" w:rsidR="00EC3E55" w:rsidRDefault="00EC3E55" w:rsidP="00EC3E55">
      <w:pPr>
        <w:pStyle w:val="Bibliography"/>
      </w:pPr>
      <w:r>
        <w:t xml:space="preserve">M. Galindro, B. </w:t>
      </w:r>
      <w:r>
        <w:rPr>
          <w:i/>
          <w:iCs/>
        </w:rPr>
        <w:t>et al.</w:t>
      </w:r>
      <w:r>
        <w:t xml:space="preserve"> (2020) ‘Use of data envelopment analysis to benchmark environmental product declarations—a suggested framework’, </w:t>
      </w:r>
      <w:r>
        <w:rPr>
          <w:i/>
          <w:iCs/>
        </w:rPr>
        <w:t>The International Journal of Life Cycle Assessment</w:t>
      </w:r>
      <w:r>
        <w:t>, 25(12), pp. 2417–2431. Available at: https://doi.org/10.1007/s11367-019-01639-1.</w:t>
      </w:r>
    </w:p>
    <w:p w14:paraId="462CDD47" w14:textId="77777777" w:rsidR="00EC3E55" w:rsidRDefault="00EC3E55" w:rsidP="00EC3E55">
      <w:pPr>
        <w:pStyle w:val="Bibliography"/>
      </w:pPr>
      <w:r>
        <w:t xml:space="preserve">Miller, R. and </w:t>
      </w:r>
      <w:proofErr w:type="spellStart"/>
      <w:r>
        <w:rPr>
          <w:rFonts w:ascii="MS Gothic" w:eastAsia="MS Gothic" w:hAnsi="MS Gothic" w:cs="MS Gothic" w:hint="eastAsia"/>
        </w:rPr>
        <w:t>ミラーリチャード</w:t>
      </w:r>
      <w:proofErr w:type="spellEnd"/>
      <w:r>
        <w:t xml:space="preserve"> (2023) </w:t>
      </w:r>
      <w:r>
        <w:rPr>
          <w:i/>
          <w:iCs/>
        </w:rPr>
        <w:t>Explaining the Downfall of BlackBerry in the Smartphone Market: The Role of Leadership</w:t>
      </w:r>
      <w:r>
        <w:t>. Available at: http://ir-lib.wilmina.ac.jp/dspace/handle/10775/3808 (Accessed: 18 February 2024).</w:t>
      </w:r>
    </w:p>
    <w:p w14:paraId="4231D864" w14:textId="77777777" w:rsidR="00EC3E55" w:rsidRDefault="00EC3E55" w:rsidP="00EC3E55">
      <w:pPr>
        <w:pStyle w:val="Bibliography"/>
      </w:pPr>
      <w:r>
        <w:t xml:space="preserve">Modak, N.M., Sinha, </w:t>
      </w:r>
      <w:proofErr w:type="gramStart"/>
      <w:r>
        <w:t>S.</w:t>
      </w:r>
      <w:proofErr w:type="gramEnd"/>
      <w:r>
        <w:t xml:space="preserve"> and Ghosh, D.K. (2023) ‘A review on remanufacturing, reuse, and recycling in supply chain—Exploring the evolution of information technology over two decades’, </w:t>
      </w:r>
      <w:r>
        <w:rPr>
          <w:i/>
          <w:iCs/>
        </w:rPr>
        <w:t>International Journal of Information Management Data Insights</w:t>
      </w:r>
      <w:r>
        <w:t>, 3(1), p. 100160. Available at: https://doi.org/10.1016/j.jjimei.2023.100160.</w:t>
      </w:r>
    </w:p>
    <w:p w14:paraId="0D4747E0" w14:textId="77777777" w:rsidR="00EC3E55" w:rsidRDefault="00EC3E55" w:rsidP="00EC3E55">
      <w:pPr>
        <w:pStyle w:val="Bibliography"/>
      </w:pPr>
      <w:r>
        <w:t>Mokhtar, S. ’</w:t>
      </w:r>
      <w:proofErr w:type="spellStart"/>
      <w:r>
        <w:t>harin</w:t>
      </w:r>
      <w:proofErr w:type="spellEnd"/>
      <w:r>
        <w:t xml:space="preserve"> (2021) ‘A framework for sustainable environmental analysis’, 685, p. 012005. Available at: https://doi.org/10.1088/1755-1315/685/1/012005.</w:t>
      </w:r>
    </w:p>
    <w:p w14:paraId="029D2429" w14:textId="77777777" w:rsidR="00EC3E55" w:rsidRDefault="00EC3E55" w:rsidP="00EC3E55">
      <w:pPr>
        <w:pStyle w:val="Bibliography"/>
      </w:pPr>
      <w:r>
        <w:t xml:space="preserve">Napoli, J.P. and Kaloyanova, K. (2011) ‘An integrated approach for RUP, EA, SOA and BPM implementation’, in </w:t>
      </w:r>
      <w:r>
        <w:rPr>
          <w:i/>
          <w:iCs/>
        </w:rPr>
        <w:t>Proceedings of the 12th International Conference on Computer Systems and Technologies</w:t>
      </w:r>
      <w:r>
        <w:t>. New York, NY, USA: Association for Computing Machinery (</w:t>
      </w:r>
      <w:proofErr w:type="spellStart"/>
      <w:r>
        <w:t>CompSysTech</w:t>
      </w:r>
      <w:proofErr w:type="spellEnd"/>
      <w:r>
        <w:t xml:space="preserve"> ’11), pp. 63–68. Available at: https://doi.org/10.1145/2023607.2023620.</w:t>
      </w:r>
    </w:p>
    <w:p w14:paraId="6180ECD1" w14:textId="77777777" w:rsidR="00EC3E55" w:rsidRDefault="00EC3E55" w:rsidP="00EC3E55">
      <w:pPr>
        <w:pStyle w:val="Bibliography"/>
      </w:pPr>
      <w:r>
        <w:lastRenderedPageBreak/>
        <w:t xml:space="preserve">Neumann, C., Metoyer, R.A. and Burnett, M. (2019) ‘End-user strategy programming’, </w:t>
      </w:r>
      <w:r>
        <w:rPr>
          <w:i/>
          <w:iCs/>
        </w:rPr>
        <w:t>Journal of Visual Languages &amp; Computing</w:t>
      </w:r>
      <w:r>
        <w:t>, 20(1), pp. 16–29. Available at: https://doi.org/10.1016/j.jvlc.2008.04.005.</w:t>
      </w:r>
    </w:p>
    <w:p w14:paraId="2A0A0969" w14:textId="77777777" w:rsidR="00EC3E55" w:rsidRDefault="00EC3E55" w:rsidP="00EC3E55">
      <w:pPr>
        <w:pStyle w:val="Bibliography"/>
      </w:pPr>
      <w:r>
        <w:t xml:space="preserve">Newbert, S.L. (2018) ‘Value, rareness, competitive advantage, and performance: a conceptual-level empirical investigation of the resource-based view of the firm’, </w:t>
      </w:r>
      <w:r>
        <w:rPr>
          <w:i/>
          <w:iCs/>
        </w:rPr>
        <w:t>Strategic Management Journal</w:t>
      </w:r>
      <w:r>
        <w:t>, 29(7), pp. 745–768. Available at: https://doi.org/10.1002/smj.686.</w:t>
      </w:r>
    </w:p>
    <w:p w14:paraId="5E17D8CF" w14:textId="77777777" w:rsidR="00EC3E55" w:rsidRDefault="00EC3E55" w:rsidP="00EC3E55">
      <w:pPr>
        <w:pStyle w:val="Bibliography"/>
      </w:pPr>
      <w:r>
        <w:t xml:space="preserve">Nkang, C. (2023) </w:t>
      </w:r>
      <w:r>
        <w:rPr>
          <w:i/>
          <w:iCs/>
        </w:rPr>
        <w:t>PESTLE Analysis Report for BAE Systems: Integrating Cloud Technology in the Defence Sector</w:t>
      </w:r>
      <w:r>
        <w:t>. Available at: https://doi.org/10.13140/RG.2.2.32832.92160.</w:t>
      </w:r>
    </w:p>
    <w:p w14:paraId="53E56AF8" w14:textId="77777777" w:rsidR="00EC3E55" w:rsidRDefault="00EC3E55" w:rsidP="00EC3E55">
      <w:pPr>
        <w:pStyle w:val="Bibliography"/>
      </w:pPr>
      <w:r>
        <w:t xml:space="preserve">Nwokolo, S. </w:t>
      </w:r>
      <w:r>
        <w:rPr>
          <w:i/>
          <w:iCs/>
        </w:rPr>
        <w:t>et al.</w:t>
      </w:r>
      <w:r>
        <w:t xml:space="preserve"> (2024) ‘Africa’s Path to Sustainability: Harnessing Technology, Policy, and Collaboration’, </w:t>
      </w:r>
      <w:r>
        <w:rPr>
          <w:i/>
          <w:iCs/>
        </w:rPr>
        <w:t>Trends in Renewable Energy</w:t>
      </w:r>
      <w:r>
        <w:t>, 10, pp. 98–131. Available at: https://doi.org/10.17737/tre.2024.10.1.00166.</w:t>
      </w:r>
    </w:p>
    <w:p w14:paraId="234589E8" w14:textId="77777777" w:rsidR="00EC3E55" w:rsidRDefault="00EC3E55" w:rsidP="00EC3E55">
      <w:pPr>
        <w:pStyle w:val="Bibliography"/>
      </w:pPr>
      <w:r>
        <w:t xml:space="preserve">Pichler, R. (2022) </w:t>
      </w:r>
      <w:r>
        <w:rPr>
          <w:i/>
          <w:iCs/>
        </w:rPr>
        <w:t>Strategize: Product Strategy and Product Roadmap Practices for the Digital Age</w:t>
      </w:r>
      <w:r>
        <w:t>. Pichler Consulting.</w:t>
      </w:r>
    </w:p>
    <w:p w14:paraId="3DC84CA4" w14:textId="77777777" w:rsidR="00EC3E55" w:rsidRDefault="00EC3E55" w:rsidP="00EC3E55">
      <w:pPr>
        <w:pStyle w:val="Bibliography"/>
      </w:pPr>
      <w:proofErr w:type="spellStart"/>
      <w:r>
        <w:t>Poniachek</w:t>
      </w:r>
      <w:proofErr w:type="spellEnd"/>
      <w:r>
        <w:t xml:space="preserve">, H.A. (2019) ‘Microsoft Corporation Notes Offering Valuation’, in </w:t>
      </w:r>
      <w:r>
        <w:rPr>
          <w:i/>
          <w:iCs/>
        </w:rPr>
        <w:t>Cases in Financial Management</w:t>
      </w:r>
      <w:r>
        <w:t>. WORLD SCIENTIFIC (World Scientific Series in Modern Finance: Advanced Topics in Finance for the Academician and Practitioner, Volume 1), pp. 149–182. Available at: https://doi.org/10.1142/9789811216749_0011.</w:t>
      </w:r>
    </w:p>
    <w:p w14:paraId="483114BB" w14:textId="77777777" w:rsidR="00EC3E55" w:rsidRDefault="00EC3E55" w:rsidP="00EC3E55">
      <w:pPr>
        <w:pStyle w:val="Bibliography"/>
      </w:pPr>
      <w:r>
        <w:t>Pospíšil, M. and Mates, V. (2023) ‘Analysing Resource Performance and its Application’.</w:t>
      </w:r>
    </w:p>
    <w:p w14:paraId="1DF52C04" w14:textId="77777777" w:rsidR="00EC3E55" w:rsidRDefault="00EC3E55" w:rsidP="00EC3E55">
      <w:pPr>
        <w:pStyle w:val="Bibliography"/>
      </w:pPr>
      <w:r>
        <w:t xml:space="preserve">Qisman, M., Rosadi, R. and Abdullah, A.S. (2021) ‘Market basket analysis using apriori algorithm to find consumer patterns in buying goods through transaction data (case study of Mizan computer retail stores)’, </w:t>
      </w:r>
      <w:r>
        <w:rPr>
          <w:i/>
          <w:iCs/>
        </w:rPr>
        <w:t>Journal of Physics: Conference Series</w:t>
      </w:r>
      <w:r>
        <w:t>, 1722(1), p. 012020. Available at: https://doi.org/10.1088/1742-6596/1722/1/012020.</w:t>
      </w:r>
    </w:p>
    <w:p w14:paraId="61A66660" w14:textId="77777777" w:rsidR="00EC3E55" w:rsidRDefault="00EC3E55" w:rsidP="00EC3E55">
      <w:pPr>
        <w:pStyle w:val="Bibliography"/>
      </w:pPr>
      <w:r>
        <w:t xml:space="preserve">Quintas, P. (2014) ‘A product-process model of innovation in software development’, </w:t>
      </w:r>
      <w:r>
        <w:rPr>
          <w:i/>
          <w:iCs/>
        </w:rPr>
        <w:t>Journal of Information Technology</w:t>
      </w:r>
      <w:r>
        <w:t>, 9(1), pp. 3–17. Available at: https://doi.org/10.1057/jit.1994.2.</w:t>
      </w:r>
    </w:p>
    <w:p w14:paraId="47B2514F" w14:textId="77777777" w:rsidR="00EC3E55" w:rsidRDefault="00EC3E55" w:rsidP="00EC3E55">
      <w:pPr>
        <w:pStyle w:val="Bibliography"/>
      </w:pPr>
      <w:proofErr w:type="spellStart"/>
      <w:r>
        <w:t>Rafinejad</w:t>
      </w:r>
      <w:proofErr w:type="spellEnd"/>
      <w:r>
        <w:t xml:space="preserve">, D. (2017) </w:t>
      </w:r>
      <w:r>
        <w:rPr>
          <w:i/>
          <w:iCs/>
        </w:rPr>
        <w:t>Innovation, Product Development and Commercialization: Case Studies and Key Practices for Market Leadership</w:t>
      </w:r>
      <w:r>
        <w:t>. J. Ross Publishing.</w:t>
      </w:r>
    </w:p>
    <w:p w14:paraId="1EE614C6" w14:textId="77777777" w:rsidR="00EC3E55" w:rsidRDefault="00EC3E55" w:rsidP="00EC3E55">
      <w:pPr>
        <w:pStyle w:val="Bibliography"/>
      </w:pPr>
      <w:r>
        <w:t xml:space="preserve">Robert, M. and Grant, B. (2019) </w:t>
      </w:r>
      <w:r>
        <w:rPr>
          <w:i/>
          <w:iCs/>
        </w:rPr>
        <w:t>The Resource-Based Theory of Competitive Advantage: Implications for Strategy Formulation - Robert M. Grant, 1991</w:t>
      </w:r>
      <w:r>
        <w:t>. Available at: https://journals.sagepub.com/doi/abs/10.2307/41166664 (Accessed: 18 February 2024).</w:t>
      </w:r>
    </w:p>
    <w:p w14:paraId="7BB7B7EF" w14:textId="77777777" w:rsidR="00EC3E55" w:rsidRDefault="00EC3E55" w:rsidP="00EC3E55">
      <w:pPr>
        <w:pStyle w:val="Bibliography"/>
      </w:pPr>
      <w:r>
        <w:t xml:space="preserve">Roxana, D. and </w:t>
      </w:r>
      <w:proofErr w:type="spellStart"/>
      <w:r>
        <w:t>Maiorescu</w:t>
      </w:r>
      <w:proofErr w:type="spellEnd"/>
      <w:r>
        <w:t xml:space="preserve"> (no date) </w:t>
      </w:r>
      <w:r>
        <w:rPr>
          <w:i/>
          <w:iCs/>
        </w:rPr>
        <w:t xml:space="preserve">An Analysis of Online Perceptions in Response to Microsoft’s and Google’s Sexual Harassment Scandals - Roxana D. </w:t>
      </w:r>
      <w:proofErr w:type="spellStart"/>
      <w:r>
        <w:rPr>
          <w:i/>
          <w:iCs/>
        </w:rPr>
        <w:t>Maiorescu</w:t>
      </w:r>
      <w:proofErr w:type="spellEnd"/>
      <w:r>
        <w:rPr>
          <w:i/>
          <w:iCs/>
        </w:rPr>
        <w:t>, 2024</w:t>
      </w:r>
      <w:r>
        <w:t>. Available at: https://journals.sagepub.com/doi/abs/10.1177/23294906241229178 (Accessed: 18 February 2024).</w:t>
      </w:r>
    </w:p>
    <w:p w14:paraId="52183B04" w14:textId="77777777" w:rsidR="00EC3E55" w:rsidRDefault="00EC3E55" w:rsidP="00EC3E55">
      <w:pPr>
        <w:pStyle w:val="Bibliography"/>
      </w:pPr>
      <w:r>
        <w:t xml:space="preserve">Schomaker, R.M. and Sitter, A. (2020) ‘Die PESTEL-Analyse – Status quo und innovative </w:t>
      </w:r>
      <w:proofErr w:type="spellStart"/>
      <w:r>
        <w:t>Anpassungen</w:t>
      </w:r>
      <w:proofErr w:type="spellEnd"/>
      <w:r>
        <w:t xml:space="preserve">’, </w:t>
      </w:r>
      <w:r>
        <w:rPr>
          <w:i/>
          <w:iCs/>
        </w:rPr>
        <w:t xml:space="preserve">Der </w:t>
      </w:r>
      <w:proofErr w:type="spellStart"/>
      <w:r>
        <w:rPr>
          <w:i/>
          <w:iCs/>
        </w:rPr>
        <w:t>Betriebswirt</w:t>
      </w:r>
      <w:proofErr w:type="spellEnd"/>
      <w:r>
        <w:t>, {"id":199,"journal_id":41,"name":"61","created_at":"2023-01-05 22:18:36","updated_at":"2023-01-05 22:18:36","price_individual_gbp":null,"price_individual_eur":null,"price_individual_usd":null,"price_</w:t>
      </w:r>
      <w:r>
        <w:lastRenderedPageBreak/>
        <w:t>institutional_gbp":null,"price_institutional_eur":null,"price_institutional_usd":null}(1), pp. 3–21. Available at: https://doi.org/10.3790/dbw.61.1.3.</w:t>
      </w:r>
    </w:p>
    <w:p w14:paraId="069CF793" w14:textId="77777777" w:rsidR="00EC3E55" w:rsidRDefault="00EC3E55" w:rsidP="00EC3E55">
      <w:pPr>
        <w:pStyle w:val="Bibliography"/>
      </w:pPr>
      <w:r>
        <w:t xml:space="preserve">Schuetz, C.G., Mair, E. and </w:t>
      </w:r>
      <w:proofErr w:type="spellStart"/>
      <w:r>
        <w:t>Schrefl</w:t>
      </w:r>
      <w:proofErr w:type="spellEnd"/>
      <w:r>
        <w:t>, M. (2018) ‘PES</w:t>
      </w:r>
      <w:r>
        <w:rPr>
          <w:rFonts w:ascii="Times New Roman" w:hAnsi="Times New Roman" w:cs="Times New Roman"/>
        </w:rPr>
        <w:t>℡</w:t>
      </w:r>
      <w:r>
        <w:t xml:space="preserve"> Modeler: Strategy Analysis Using MetaEdit+, iStar 2.0, and Semantic Technologies</w:t>
      </w:r>
      <w:r>
        <w:rPr>
          <w:rFonts w:cs="Garamond"/>
        </w:rPr>
        <w:t>’</w:t>
      </w:r>
      <w:r>
        <w:t xml:space="preserve">, in </w:t>
      </w:r>
      <w:r>
        <w:rPr>
          <w:i/>
          <w:iCs/>
        </w:rPr>
        <w:t>2018 IEEE 22nd International Enterprise Distributed Object Computing Workshop (EDOCW)</w:t>
      </w:r>
      <w:r>
        <w:t xml:space="preserve">. </w:t>
      </w:r>
      <w:r>
        <w:rPr>
          <w:i/>
          <w:iCs/>
        </w:rPr>
        <w:t>2018 IEEE 22nd International Enterprise Distributed Object Computing Workshop (EDOCW)</w:t>
      </w:r>
      <w:r>
        <w:t>, pp. 216–219. Available at: https://doi.org/10.1109/EDOCW.2018.00040.</w:t>
      </w:r>
    </w:p>
    <w:p w14:paraId="4ED28430" w14:textId="77777777" w:rsidR="00EC3E55" w:rsidRDefault="00EC3E55" w:rsidP="00EC3E55">
      <w:pPr>
        <w:pStyle w:val="Bibliography"/>
      </w:pPr>
      <w:r>
        <w:t xml:space="preserve">Shoham, A. and Fiegenbaum, A. (2019) ‘Extending the Competitive Marketing Strategy Paradigm: The Role of Strategic Reference Points Theory’, </w:t>
      </w:r>
      <w:r>
        <w:rPr>
          <w:i/>
          <w:iCs/>
        </w:rPr>
        <w:t>Journal of the Academy of Marketing Science</w:t>
      </w:r>
      <w:r>
        <w:t>, 27(4), pp. 442–454. Available at: https://doi.org/10.1177/0092070399274004.</w:t>
      </w:r>
    </w:p>
    <w:p w14:paraId="7D2611B5" w14:textId="77777777" w:rsidR="00EC3E55" w:rsidRDefault="00EC3E55" w:rsidP="00EC3E55">
      <w:pPr>
        <w:pStyle w:val="Bibliography"/>
      </w:pPr>
      <w:r>
        <w:t xml:space="preserve">Thelwall, M. (2018) ‘Microsoft Academic automatic document searches: Accuracy for journal articles and suitability for citation analysis’, </w:t>
      </w:r>
      <w:r>
        <w:rPr>
          <w:i/>
          <w:iCs/>
        </w:rPr>
        <w:t xml:space="preserve">Journal of </w:t>
      </w:r>
      <w:proofErr w:type="spellStart"/>
      <w:r>
        <w:rPr>
          <w:i/>
          <w:iCs/>
        </w:rPr>
        <w:t>Informetrics</w:t>
      </w:r>
      <w:proofErr w:type="spellEnd"/>
      <w:r>
        <w:t>, 12(1), pp. 1–9. Available at: https://doi.org/10.1016/j.joi.2017.11.001.</w:t>
      </w:r>
    </w:p>
    <w:p w14:paraId="388238A7" w14:textId="77777777" w:rsidR="00EC3E55" w:rsidRDefault="00EC3E55" w:rsidP="00EC3E55">
      <w:pPr>
        <w:pStyle w:val="Bibliography"/>
      </w:pPr>
      <w:r>
        <w:t xml:space="preserve">Uitto, J.I. (2018) ‘The Environment-poverty Nexus in Evaluation: Implications for the Sustainable Development Goals’, </w:t>
      </w:r>
      <w:r>
        <w:rPr>
          <w:i/>
          <w:iCs/>
        </w:rPr>
        <w:t>Global Policy</w:t>
      </w:r>
      <w:r>
        <w:t>, 7(3), pp. 441–447. Available at: https://doi.org/10.1111/1758-5899.12347.</w:t>
      </w:r>
    </w:p>
    <w:p w14:paraId="76C427B8" w14:textId="77777777" w:rsidR="00EC3E55" w:rsidRDefault="00EC3E55" w:rsidP="00EC3E55">
      <w:pPr>
        <w:pStyle w:val="Bibliography"/>
      </w:pPr>
      <w:r>
        <w:t xml:space="preserve">Valentin, E.K. (2021) ‘Swot Analysis from a Resource-Based View’, </w:t>
      </w:r>
      <w:r>
        <w:rPr>
          <w:i/>
          <w:iCs/>
        </w:rPr>
        <w:t>Journal of Marketing Theory and Practice</w:t>
      </w:r>
      <w:r>
        <w:t>, 9(2), pp. 54–69. Available at: https://doi.org/10.1080/10696679.2001.11501891.</w:t>
      </w:r>
    </w:p>
    <w:p w14:paraId="5E34C1DE" w14:textId="77777777" w:rsidR="00EC3E55" w:rsidRDefault="00EC3E55" w:rsidP="00EC3E55">
      <w:pPr>
        <w:pStyle w:val="Bibliography"/>
      </w:pPr>
      <w:r>
        <w:t xml:space="preserve">Warner, J. (2019) ‘Microsoft: A Strategic Audit’, </w:t>
      </w:r>
      <w:r>
        <w:rPr>
          <w:i/>
          <w:iCs/>
        </w:rPr>
        <w:t>Honors Theses</w:t>
      </w:r>
      <w:r>
        <w:t xml:space="preserve"> [Preprint]. Available at: https://digitalcommons.unl.edu/honorstheses/140.</w:t>
      </w:r>
    </w:p>
    <w:p w14:paraId="28FE3D96" w14:textId="77777777" w:rsidR="00EC3E55" w:rsidRDefault="00EC3E55" w:rsidP="00EC3E55">
      <w:pPr>
        <w:pStyle w:val="Bibliography"/>
      </w:pPr>
      <w:r>
        <w:t>Zamir, Z., Sahar, A. and Zafar, F. (2024) ‘Strategic Alliances; A Comparative Analysis of Successful Alliances in Large and Medium Scale Enterprises around the World’, 3.</w:t>
      </w:r>
    </w:p>
    <w:p w14:paraId="3C8D7876" w14:textId="77777777" w:rsidR="00EC3E55" w:rsidRDefault="00EC3E55" w:rsidP="00EC3E55">
      <w:pPr>
        <w:pStyle w:val="Bibliography"/>
      </w:pPr>
      <w:r>
        <w:t xml:space="preserve">Zhang, H., Liu, L. and Li, T. (2021) ‘Designing IT systems according to environmental settings: A strategic analysis framework’, </w:t>
      </w:r>
      <w:r>
        <w:rPr>
          <w:i/>
          <w:iCs/>
        </w:rPr>
        <w:t>The Journal of Strategic Information Systems</w:t>
      </w:r>
      <w:r>
        <w:t>, 20(1), pp. 80–95. Available at: https://doi.org/10.1016/j.jsis.2011.01.001.</w:t>
      </w:r>
    </w:p>
    <w:p w14:paraId="6E2891CF" w14:textId="0189B916" w:rsidR="00082FFF" w:rsidRPr="00337707" w:rsidRDefault="00311BDE">
      <w:r>
        <w:fldChar w:fldCharType="end"/>
      </w:r>
    </w:p>
    <w:sectPr w:rsidR="00082FFF" w:rsidRPr="00337707">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51768" w14:textId="77777777" w:rsidR="00825370" w:rsidRPr="00337707" w:rsidRDefault="00825370">
      <w:pPr>
        <w:spacing w:after="0" w:line="240" w:lineRule="auto"/>
      </w:pPr>
      <w:r w:rsidRPr="00337707">
        <w:separator/>
      </w:r>
    </w:p>
  </w:endnote>
  <w:endnote w:type="continuationSeparator" w:id="0">
    <w:p w14:paraId="6267E52D" w14:textId="77777777" w:rsidR="00825370" w:rsidRPr="00337707" w:rsidRDefault="00825370">
      <w:pPr>
        <w:spacing w:after="0" w:line="240" w:lineRule="auto"/>
      </w:pPr>
      <w:r w:rsidRPr="0033770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1515" w14:textId="77777777" w:rsidR="00C774D7" w:rsidRPr="00337707" w:rsidRDefault="003F4F2E">
    <w:pPr>
      <w:pStyle w:val="Footer"/>
      <w:jc w:val="right"/>
    </w:pPr>
    <w:r w:rsidRPr="00337707">
      <w:t xml:space="preserve">Page </w:t>
    </w:r>
    <w:r w:rsidRPr="00337707">
      <w:rPr>
        <w:b/>
        <w:bCs/>
        <w:szCs w:val="24"/>
      </w:rPr>
      <w:fldChar w:fldCharType="begin"/>
    </w:r>
    <w:r w:rsidRPr="00337707">
      <w:rPr>
        <w:b/>
        <w:bCs/>
      </w:rPr>
      <w:instrText xml:space="preserve"> PAGE </w:instrText>
    </w:r>
    <w:r w:rsidRPr="00337707">
      <w:rPr>
        <w:b/>
        <w:bCs/>
        <w:szCs w:val="24"/>
      </w:rPr>
      <w:fldChar w:fldCharType="separate"/>
    </w:r>
    <w:r w:rsidRPr="00337707">
      <w:rPr>
        <w:b/>
        <w:bCs/>
        <w:noProof/>
      </w:rPr>
      <w:t>2</w:t>
    </w:r>
    <w:r w:rsidRPr="00337707">
      <w:rPr>
        <w:b/>
        <w:bCs/>
        <w:szCs w:val="24"/>
      </w:rPr>
      <w:fldChar w:fldCharType="end"/>
    </w:r>
    <w:r w:rsidRPr="00337707">
      <w:t xml:space="preserve"> of </w:t>
    </w:r>
    <w:r w:rsidRPr="00337707">
      <w:rPr>
        <w:b/>
        <w:bCs/>
        <w:szCs w:val="24"/>
      </w:rPr>
      <w:fldChar w:fldCharType="begin"/>
    </w:r>
    <w:r w:rsidRPr="00337707">
      <w:rPr>
        <w:b/>
        <w:bCs/>
      </w:rPr>
      <w:instrText xml:space="preserve"> NUMPAGES  </w:instrText>
    </w:r>
    <w:r w:rsidRPr="00337707">
      <w:rPr>
        <w:b/>
        <w:bCs/>
        <w:szCs w:val="24"/>
      </w:rPr>
      <w:fldChar w:fldCharType="separate"/>
    </w:r>
    <w:r w:rsidRPr="00337707">
      <w:rPr>
        <w:b/>
        <w:bCs/>
        <w:noProof/>
      </w:rPr>
      <w:t>2</w:t>
    </w:r>
    <w:r w:rsidRPr="00337707">
      <w:rPr>
        <w:b/>
        <w:bCs/>
        <w:szCs w:val="24"/>
      </w:rPr>
      <w:fldChar w:fldCharType="end"/>
    </w:r>
  </w:p>
  <w:p w14:paraId="681B94B4" w14:textId="77777777" w:rsidR="00C774D7" w:rsidRPr="00337707" w:rsidRDefault="00C77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FE502" w14:textId="77777777" w:rsidR="00825370" w:rsidRPr="00337707" w:rsidRDefault="00825370">
      <w:pPr>
        <w:spacing w:after="0" w:line="240" w:lineRule="auto"/>
      </w:pPr>
      <w:r w:rsidRPr="00337707">
        <w:separator/>
      </w:r>
    </w:p>
  </w:footnote>
  <w:footnote w:type="continuationSeparator" w:id="0">
    <w:p w14:paraId="615C68A4" w14:textId="77777777" w:rsidR="00825370" w:rsidRPr="00337707" w:rsidRDefault="00825370">
      <w:pPr>
        <w:spacing w:after="0" w:line="240" w:lineRule="auto"/>
      </w:pPr>
      <w:r w:rsidRPr="0033770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14EEA" w14:textId="77777777" w:rsidR="00C774D7" w:rsidRPr="00337707" w:rsidRDefault="003F4F2E">
    <w:pPr>
      <w:pStyle w:val="Header"/>
      <w:jc w:val="center"/>
      <w:rPr>
        <w:szCs w:val="24"/>
      </w:rPr>
    </w:pPr>
    <w:r w:rsidRPr="00337707">
      <w:rPr>
        <w:szCs w:val="24"/>
      </w:rPr>
      <w:t>BM134 Strategy &amp; Leadership, Microsoft</w:t>
    </w:r>
  </w:p>
  <w:p w14:paraId="2CED2221" w14:textId="77777777" w:rsidR="00C774D7" w:rsidRPr="00337707" w:rsidRDefault="00C774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2021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0610E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9AB83594"/>
    <w:lvl w:ilvl="0" w:tplc="7D64FCB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384C296C"/>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hybridMultilevel"/>
    <w:tmpl w:val="A5FC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5362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CEBA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multilevel"/>
    <w:tmpl w:val="418033A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9"/>
    <w:multiLevelType w:val="hybridMultilevel"/>
    <w:tmpl w:val="7E388E72"/>
    <w:lvl w:ilvl="0" w:tplc="04090001">
      <w:start w:val="1"/>
      <w:numFmt w:val="bullet"/>
      <w:lvlText w:val=""/>
      <w:lvlJc w:val="left"/>
      <w:pPr>
        <w:ind w:left="720" w:hanging="360"/>
      </w:pPr>
      <w:rPr>
        <w:rFonts w:ascii="Symbol" w:hAnsi="Symbol" w:hint="default"/>
      </w:rPr>
    </w:lvl>
    <w:lvl w:ilvl="1" w:tplc="0E6A78AE" w:tentative="1">
      <w:start w:val="1"/>
      <w:numFmt w:val="lowerLetter"/>
      <w:lvlText w:val="%2."/>
      <w:lvlJc w:val="left"/>
      <w:pPr>
        <w:ind w:left="1440" w:hanging="360"/>
      </w:pPr>
    </w:lvl>
    <w:lvl w:ilvl="2" w:tplc="1744FA60" w:tentative="1">
      <w:start w:val="1"/>
      <w:numFmt w:val="lowerRoman"/>
      <w:lvlText w:val="%3."/>
      <w:lvlJc w:val="right"/>
      <w:pPr>
        <w:ind w:left="2160" w:hanging="180"/>
      </w:pPr>
    </w:lvl>
    <w:lvl w:ilvl="3" w:tplc="F092DAD8" w:tentative="1">
      <w:start w:val="1"/>
      <w:numFmt w:val="decimal"/>
      <w:lvlText w:val="%4."/>
      <w:lvlJc w:val="left"/>
      <w:pPr>
        <w:ind w:left="2880" w:hanging="360"/>
      </w:pPr>
    </w:lvl>
    <w:lvl w:ilvl="4" w:tplc="44C837A4" w:tentative="1">
      <w:start w:val="1"/>
      <w:numFmt w:val="lowerLetter"/>
      <w:lvlText w:val="%5."/>
      <w:lvlJc w:val="left"/>
      <w:pPr>
        <w:ind w:left="3600" w:hanging="360"/>
      </w:pPr>
    </w:lvl>
    <w:lvl w:ilvl="5" w:tplc="FE28E48C" w:tentative="1">
      <w:start w:val="1"/>
      <w:numFmt w:val="lowerRoman"/>
      <w:lvlText w:val="%6."/>
      <w:lvlJc w:val="right"/>
      <w:pPr>
        <w:ind w:left="4320" w:hanging="180"/>
      </w:pPr>
    </w:lvl>
    <w:lvl w:ilvl="6" w:tplc="87F672AE" w:tentative="1">
      <w:start w:val="1"/>
      <w:numFmt w:val="decimal"/>
      <w:lvlText w:val="%7."/>
      <w:lvlJc w:val="left"/>
      <w:pPr>
        <w:ind w:left="5040" w:hanging="360"/>
      </w:pPr>
    </w:lvl>
    <w:lvl w:ilvl="7" w:tplc="D814FC8C" w:tentative="1">
      <w:start w:val="1"/>
      <w:numFmt w:val="lowerLetter"/>
      <w:lvlText w:val="%8."/>
      <w:lvlJc w:val="left"/>
      <w:pPr>
        <w:ind w:left="5760" w:hanging="360"/>
      </w:pPr>
    </w:lvl>
    <w:lvl w:ilvl="8" w:tplc="3D483D82" w:tentative="1">
      <w:start w:val="1"/>
      <w:numFmt w:val="lowerRoman"/>
      <w:lvlText w:val="%9."/>
      <w:lvlJc w:val="right"/>
      <w:pPr>
        <w:ind w:left="6480" w:hanging="180"/>
      </w:pPr>
    </w:lvl>
  </w:abstractNum>
  <w:abstractNum w:abstractNumId="9" w15:restartNumberingAfterBreak="0">
    <w:nsid w:val="7F372B68"/>
    <w:multiLevelType w:val="hybridMultilevel"/>
    <w:tmpl w:val="B4B61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541721">
    <w:abstractNumId w:val="5"/>
  </w:num>
  <w:num w:numId="2" w16cid:durableId="1308903249">
    <w:abstractNumId w:val="2"/>
  </w:num>
  <w:num w:numId="3" w16cid:durableId="1114981273">
    <w:abstractNumId w:val="1"/>
  </w:num>
  <w:num w:numId="4" w16cid:durableId="1905868285">
    <w:abstractNumId w:val="4"/>
  </w:num>
  <w:num w:numId="5" w16cid:durableId="1796094566">
    <w:abstractNumId w:val="9"/>
  </w:num>
  <w:num w:numId="6" w16cid:durableId="661156379">
    <w:abstractNumId w:val="8"/>
  </w:num>
  <w:num w:numId="7" w16cid:durableId="875511018">
    <w:abstractNumId w:val="7"/>
  </w:num>
  <w:num w:numId="8" w16cid:durableId="1916279006">
    <w:abstractNumId w:val="3"/>
  </w:num>
  <w:num w:numId="9" w16cid:durableId="341976332">
    <w:abstractNumId w:val="6"/>
  </w:num>
  <w:num w:numId="10" w16cid:durableId="129285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74D7"/>
    <w:rsid w:val="00031854"/>
    <w:rsid w:val="00032B02"/>
    <w:rsid w:val="00082FFF"/>
    <w:rsid w:val="000B4C3E"/>
    <w:rsid w:val="000D3499"/>
    <w:rsid w:val="000D7EA2"/>
    <w:rsid w:val="000E482D"/>
    <w:rsid w:val="00105AB4"/>
    <w:rsid w:val="0013285E"/>
    <w:rsid w:val="00191451"/>
    <w:rsid w:val="0019547E"/>
    <w:rsid w:val="001A06A9"/>
    <w:rsid w:val="0020193A"/>
    <w:rsid w:val="002066C3"/>
    <w:rsid w:val="00216076"/>
    <w:rsid w:val="00216310"/>
    <w:rsid w:val="00294973"/>
    <w:rsid w:val="00295DAA"/>
    <w:rsid w:val="002B4C08"/>
    <w:rsid w:val="002C0B24"/>
    <w:rsid w:val="002C5FC5"/>
    <w:rsid w:val="0030107E"/>
    <w:rsid w:val="003019F7"/>
    <w:rsid w:val="00311BDE"/>
    <w:rsid w:val="00337707"/>
    <w:rsid w:val="003453D3"/>
    <w:rsid w:val="003510C1"/>
    <w:rsid w:val="003609CF"/>
    <w:rsid w:val="003F4F2E"/>
    <w:rsid w:val="00424486"/>
    <w:rsid w:val="00424D08"/>
    <w:rsid w:val="0045218F"/>
    <w:rsid w:val="004878D9"/>
    <w:rsid w:val="004F39A0"/>
    <w:rsid w:val="00513CD6"/>
    <w:rsid w:val="00534AB0"/>
    <w:rsid w:val="00537EAB"/>
    <w:rsid w:val="00560530"/>
    <w:rsid w:val="00587352"/>
    <w:rsid w:val="00593050"/>
    <w:rsid w:val="00654F0D"/>
    <w:rsid w:val="00657730"/>
    <w:rsid w:val="006775B6"/>
    <w:rsid w:val="00683FE3"/>
    <w:rsid w:val="00685E09"/>
    <w:rsid w:val="00690DA1"/>
    <w:rsid w:val="006A7A73"/>
    <w:rsid w:val="006C1A5D"/>
    <w:rsid w:val="006C2DF1"/>
    <w:rsid w:val="006E105F"/>
    <w:rsid w:val="006E43A0"/>
    <w:rsid w:val="006F273B"/>
    <w:rsid w:val="007022EB"/>
    <w:rsid w:val="00725CAB"/>
    <w:rsid w:val="007462A6"/>
    <w:rsid w:val="0079124B"/>
    <w:rsid w:val="007B248E"/>
    <w:rsid w:val="007C3086"/>
    <w:rsid w:val="007E1350"/>
    <w:rsid w:val="007E3D6B"/>
    <w:rsid w:val="00825370"/>
    <w:rsid w:val="00830709"/>
    <w:rsid w:val="008445B4"/>
    <w:rsid w:val="008543C9"/>
    <w:rsid w:val="00892E78"/>
    <w:rsid w:val="008A3617"/>
    <w:rsid w:val="008D0C5E"/>
    <w:rsid w:val="008D6420"/>
    <w:rsid w:val="008E6093"/>
    <w:rsid w:val="008F5F7B"/>
    <w:rsid w:val="009041DB"/>
    <w:rsid w:val="00905C93"/>
    <w:rsid w:val="0092165D"/>
    <w:rsid w:val="0096381D"/>
    <w:rsid w:val="009B5213"/>
    <w:rsid w:val="009D6B0F"/>
    <w:rsid w:val="00A11758"/>
    <w:rsid w:val="00A13C01"/>
    <w:rsid w:val="00A15F85"/>
    <w:rsid w:val="00A52180"/>
    <w:rsid w:val="00A5428F"/>
    <w:rsid w:val="00A82167"/>
    <w:rsid w:val="00AB6700"/>
    <w:rsid w:val="00AD73C1"/>
    <w:rsid w:val="00AE20A9"/>
    <w:rsid w:val="00B10646"/>
    <w:rsid w:val="00B1150B"/>
    <w:rsid w:val="00B13950"/>
    <w:rsid w:val="00B518A0"/>
    <w:rsid w:val="00B656DE"/>
    <w:rsid w:val="00B76EA5"/>
    <w:rsid w:val="00B863B6"/>
    <w:rsid w:val="00B91261"/>
    <w:rsid w:val="00BC33FD"/>
    <w:rsid w:val="00BC3CFA"/>
    <w:rsid w:val="00BF2939"/>
    <w:rsid w:val="00BF3D69"/>
    <w:rsid w:val="00C370FD"/>
    <w:rsid w:val="00C774D7"/>
    <w:rsid w:val="00CA237A"/>
    <w:rsid w:val="00CD089F"/>
    <w:rsid w:val="00CD5951"/>
    <w:rsid w:val="00CF6F77"/>
    <w:rsid w:val="00D55652"/>
    <w:rsid w:val="00DA76BA"/>
    <w:rsid w:val="00DD1724"/>
    <w:rsid w:val="00DE1AC9"/>
    <w:rsid w:val="00DE229B"/>
    <w:rsid w:val="00E10E20"/>
    <w:rsid w:val="00E358D7"/>
    <w:rsid w:val="00E51E60"/>
    <w:rsid w:val="00E57F9A"/>
    <w:rsid w:val="00E769D3"/>
    <w:rsid w:val="00EA0B7A"/>
    <w:rsid w:val="00EB2335"/>
    <w:rsid w:val="00EC3E55"/>
    <w:rsid w:val="00ED25D4"/>
    <w:rsid w:val="00EF5CE5"/>
    <w:rsid w:val="00F03DAB"/>
    <w:rsid w:val="00F23477"/>
    <w:rsid w:val="00F26C5E"/>
    <w:rsid w:val="00F37D27"/>
    <w:rsid w:val="00F74A1A"/>
    <w:rsid w:val="00FB0378"/>
    <w:rsid w:val="00FC1ABB"/>
    <w:rsid w:val="00FD11D5"/>
    <w:rsid w:val="00FE3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D5F2"/>
  <w15:docId w15:val="{81FA3226-6EDD-42C6-9334-4D1696CC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ascii="Garamond" w:hAnsi="Garamond"/>
      <w:sz w:val="24"/>
      <w:lang w:val="en-GB"/>
    </w:rPr>
  </w:style>
  <w:style w:type="paragraph" w:styleId="Heading1">
    <w:name w:val="heading 1"/>
    <w:basedOn w:val="Normal"/>
    <w:next w:val="Normal"/>
    <w:link w:val="Heading1Char"/>
    <w:uiPriority w:val="9"/>
    <w:qFormat/>
    <w:pPr>
      <w:keepNext/>
      <w:keepLines/>
      <w:spacing w:before="360" w:after="80"/>
      <w:outlineLvl w:val="0"/>
    </w:pPr>
    <w:rPr>
      <w:rFonts w:eastAsia="SimSun"/>
      <w:b/>
      <w:sz w:val="36"/>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eastAsia="SimSun"/>
      <w:b/>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SimSun"/>
      <w:b/>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b/>
      <w:iCs/>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b/>
      <w:i/>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Garamond" w:eastAsia="SimSun" w:hAnsi="Garamond" w:cs="SimSun"/>
      <w:b/>
      <w:sz w:val="36"/>
      <w:szCs w:val="40"/>
      <w:lang w:val="en-GB"/>
    </w:rPr>
  </w:style>
  <w:style w:type="character" w:customStyle="1" w:styleId="Heading2Char">
    <w:name w:val="Heading 2 Char"/>
    <w:basedOn w:val="DefaultParagraphFont"/>
    <w:link w:val="Heading2"/>
    <w:uiPriority w:val="9"/>
    <w:rPr>
      <w:rFonts w:ascii="Garamond" w:eastAsia="SimSun" w:hAnsi="Garamond" w:cs="SimSun"/>
      <w:b/>
      <w:sz w:val="32"/>
      <w:szCs w:val="32"/>
      <w:lang w:val="en-GB"/>
    </w:rPr>
  </w:style>
  <w:style w:type="character" w:customStyle="1" w:styleId="Heading3Char">
    <w:name w:val="Heading 3 Char"/>
    <w:basedOn w:val="DefaultParagraphFont"/>
    <w:link w:val="Heading3"/>
    <w:uiPriority w:val="9"/>
    <w:rPr>
      <w:rFonts w:ascii="Garamond" w:eastAsia="SimSun" w:hAnsi="Garamond" w:cs="SimSun"/>
      <w:b/>
      <w:sz w:val="28"/>
      <w:szCs w:val="28"/>
      <w:lang w:val="en-GB"/>
    </w:rPr>
  </w:style>
  <w:style w:type="character" w:customStyle="1" w:styleId="Heading4Char">
    <w:name w:val="Heading 4 Char"/>
    <w:basedOn w:val="DefaultParagraphFont"/>
    <w:link w:val="Heading4"/>
    <w:uiPriority w:val="9"/>
    <w:rPr>
      <w:rFonts w:ascii="Garamond" w:eastAsia="SimSun" w:hAnsi="Garamond" w:cs="SimSun"/>
      <w:b/>
      <w:iCs/>
      <w:sz w:val="24"/>
      <w:lang w:val="en-GB"/>
    </w:rPr>
  </w:style>
  <w:style w:type="character" w:customStyle="1" w:styleId="Heading5Char">
    <w:name w:val="Heading 5 Char"/>
    <w:basedOn w:val="DefaultParagraphFont"/>
    <w:link w:val="Heading5"/>
    <w:uiPriority w:val="9"/>
    <w:rPr>
      <w:rFonts w:ascii="Garamond" w:eastAsia="SimSun" w:hAnsi="Garamond" w:cs="SimSun"/>
      <w:b/>
      <w:i/>
      <w:sz w:val="24"/>
      <w:lang w:val="en-GB"/>
    </w:rPr>
  </w:style>
  <w:style w:type="character" w:customStyle="1" w:styleId="Heading6Char">
    <w:name w:val="Heading 6 Char"/>
    <w:basedOn w:val="DefaultParagraphFont"/>
    <w:link w:val="Heading6"/>
    <w:uiPriority w:val="9"/>
    <w:rPr>
      <w:rFonts w:eastAsia="SimSun" w:cs="SimSun"/>
      <w:i/>
      <w:iCs/>
      <w:color w:val="595959"/>
      <w:lang w:val="en-GB"/>
    </w:rPr>
  </w:style>
  <w:style w:type="character" w:customStyle="1" w:styleId="Heading7Char">
    <w:name w:val="Heading 7 Char"/>
    <w:basedOn w:val="DefaultParagraphFont"/>
    <w:link w:val="Heading7"/>
    <w:uiPriority w:val="9"/>
    <w:rPr>
      <w:rFonts w:eastAsia="SimSun" w:cs="SimSun"/>
      <w:color w:val="595959"/>
      <w:lang w:val="en-GB"/>
    </w:rPr>
  </w:style>
  <w:style w:type="character" w:customStyle="1" w:styleId="Heading8Char">
    <w:name w:val="Heading 8 Char"/>
    <w:basedOn w:val="DefaultParagraphFont"/>
    <w:link w:val="Heading8"/>
    <w:uiPriority w:val="9"/>
    <w:rPr>
      <w:rFonts w:eastAsia="SimSun" w:cs="SimSun"/>
      <w:i/>
      <w:iCs/>
      <w:color w:val="272727"/>
      <w:lang w:val="en-GB"/>
    </w:rPr>
  </w:style>
  <w:style w:type="character" w:customStyle="1" w:styleId="Heading9Char">
    <w:name w:val="Heading 9 Char"/>
    <w:basedOn w:val="DefaultParagraphFont"/>
    <w:link w:val="Heading9"/>
    <w:uiPriority w:val="9"/>
    <w:rPr>
      <w:rFonts w:eastAsia="SimSun" w:cs="SimSun"/>
      <w:color w:val="272727"/>
      <w:lang w:val="en-GB"/>
    </w:rPr>
  </w:style>
  <w:style w:type="paragraph" w:styleId="Title">
    <w:name w:val="Title"/>
    <w:basedOn w:val="Normal"/>
    <w:next w:val="Normal"/>
    <w:link w:val="TitleChar"/>
    <w:uiPriority w:val="10"/>
    <w:qFormat/>
    <w:pPr>
      <w:spacing w:after="80"/>
      <w:contextualSpacing/>
    </w:pPr>
    <w:rPr>
      <w:rFonts w:eastAsia="SimSun"/>
      <w:b/>
      <w:spacing w:val="-10"/>
      <w:kern w:val="28"/>
      <w:sz w:val="28"/>
      <w:szCs w:val="56"/>
    </w:rPr>
  </w:style>
  <w:style w:type="character" w:customStyle="1" w:styleId="TitleChar">
    <w:name w:val="Title Char"/>
    <w:basedOn w:val="DefaultParagraphFont"/>
    <w:link w:val="Title"/>
    <w:uiPriority w:val="10"/>
    <w:rPr>
      <w:rFonts w:ascii="Garamond" w:eastAsia="SimSun" w:hAnsi="Garamond" w:cs="SimSun"/>
      <w:b/>
      <w:spacing w:val="-10"/>
      <w:kern w:val="28"/>
      <w:sz w:val="28"/>
      <w:szCs w:val="56"/>
      <w:lang w:val="en-GB"/>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lang w:val="en-GB"/>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lang w:val="en-GB"/>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lang w:val="en-GB"/>
    </w:rPr>
  </w:style>
  <w:style w:type="character" w:styleId="IntenseReference">
    <w:name w:val="Intense Reference"/>
    <w:basedOn w:val="DefaultParagraphFont"/>
    <w:uiPriority w:val="32"/>
    <w:qFormat/>
    <w:rPr>
      <w:b/>
      <w:bCs/>
      <w:smallCaps/>
      <w:color w:val="0F4761"/>
      <w:spacing w:val="5"/>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en-GB"/>
    </w:rPr>
  </w:style>
  <w:style w:type="paragraph" w:customStyle="1" w:styleId="HeadingLevel3">
    <w:name w:val="Heading Level 3"/>
    <w:basedOn w:val="Heading3"/>
    <w:rPr>
      <w:b w:val="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b-2">
    <w:name w:val="pb-2"/>
    <w:basedOn w:val="Normal"/>
    <w:pPr>
      <w:spacing w:before="100" w:beforeAutospacing="1" w:after="100" w:afterAutospacing="1" w:line="240" w:lineRule="auto"/>
    </w:pPr>
    <w:rPr>
      <w:rFonts w:ascii="Times New Roman" w:eastAsia="Times New Roman" w:hAnsi="Times New Roman" w:cs="Times New Roman"/>
      <w:kern w:val="0"/>
      <w:szCs w:val="24"/>
      <w:lang w:val="en-US"/>
      <w14:ligatures w14:val="none"/>
    </w:rPr>
  </w:style>
  <w:style w:type="character" w:styleId="Hyperlink">
    <w:name w:val="Hyperlink"/>
    <w:basedOn w:val="DefaultParagraphFont"/>
    <w:uiPriority w:val="99"/>
    <w:rPr>
      <w:color w:val="467886"/>
      <w:u w:val="single"/>
    </w:rPr>
  </w:style>
  <w:style w:type="character" w:customStyle="1" w:styleId="UnresolvedMention1">
    <w:name w:val="Unresolved Mention1"/>
    <w:basedOn w:val="DefaultParagraphFont"/>
    <w:uiPriority w:val="99"/>
    <w:rPr>
      <w:color w:val="605E5C"/>
      <w:shd w:val="clear" w:color="auto" w:fill="E1DFDD"/>
    </w:rPr>
  </w:style>
  <w:style w:type="paragraph" w:styleId="TOCHeading">
    <w:name w:val="TOC Heading"/>
    <w:basedOn w:val="Heading1"/>
    <w:next w:val="Normal"/>
    <w:uiPriority w:val="39"/>
    <w:qFormat/>
    <w:pPr>
      <w:spacing w:before="240" w:after="0" w:line="259" w:lineRule="auto"/>
      <w:outlineLvl w:val="9"/>
    </w:pPr>
    <w:rPr>
      <w:rFonts w:ascii="Aptos Display" w:hAnsi="Aptos Display"/>
      <w:b w:val="0"/>
      <w:color w:val="0F4761"/>
      <w:kern w:val="0"/>
      <w:sz w:val="32"/>
      <w:szCs w:val="32"/>
      <w:lang w:val="en-US"/>
      <w14:ligatures w14:val="none"/>
    </w:rPr>
  </w:style>
  <w:style w:type="paragraph" w:styleId="TOC1">
    <w:name w:val="toc 1"/>
    <w:basedOn w:val="Normal"/>
    <w:next w:val="Normal"/>
    <w:uiPriority w:val="39"/>
    <w:pPr>
      <w:tabs>
        <w:tab w:val="right" w:pos="9170"/>
      </w:tabs>
      <w:spacing w:after="100"/>
    </w:pPr>
    <w:rPr>
      <w:rFonts w:cs="Times New Roman"/>
      <w:b/>
      <w:noProof/>
      <w:kern w:val="0"/>
      <w14:ligatures w14:val="none"/>
    </w:rPr>
  </w:style>
  <w:style w:type="paragraph" w:styleId="TOC2">
    <w:name w:val="toc 2"/>
    <w:basedOn w:val="Normal"/>
    <w:next w:val="Normal"/>
    <w:uiPriority w:val="39"/>
    <w:rsid w:val="007462A6"/>
    <w:pPr>
      <w:tabs>
        <w:tab w:val="left" w:pos="9072"/>
      </w:tabs>
      <w:spacing w:after="100"/>
    </w:pPr>
    <w:rPr>
      <w:rFonts w:cs="Times New Roman"/>
      <w:noProof/>
      <w:kern w:val="0"/>
      <w:lang w:val="en-US"/>
      <w14:ligatures w14:val="none"/>
    </w:rPr>
  </w:style>
  <w:style w:type="paragraph" w:styleId="TOC3">
    <w:name w:val="toc 3"/>
    <w:basedOn w:val="Normal"/>
    <w:next w:val="Normal"/>
    <w:uiPriority w:val="39"/>
    <w:rsid w:val="007462A6"/>
    <w:pPr>
      <w:tabs>
        <w:tab w:val="left" w:pos="9170"/>
      </w:tabs>
      <w:spacing w:after="0"/>
    </w:pPr>
    <w:rPr>
      <w:rFonts w:cs="Times New Roman"/>
      <w:noProof/>
      <w:kern w:val="0"/>
      <w:szCs w:val="24"/>
      <w:lang w:val="en-US"/>
      <w14:ligatures w14:val="none"/>
    </w:rPr>
  </w:style>
  <w:style w:type="paragraph" w:styleId="TOC4">
    <w:name w:val="toc 4"/>
    <w:basedOn w:val="Normal"/>
    <w:next w:val="Normal"/>
    <w:uiPriority w:val="39"/>
    <w:pPr>
      <w:spacing w:after="100"/>
      <w:ind w:left="72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Garamond" w:hAnsi="Garamond"/>
      <w:sz w:val="20"/>
      <w:szCs w:val="20"/>
      <w:lang w:val="en-GB"/>
    </w:rPr>
  </w:style>
  <w:style w:type="character" w:styleId="CommentReference">
    <w:name w:val="annotation reference"/>
    <w:basedOn w:val="DefaultParagraphFont"/>
    <w:uiPriority w:val="99"/>
    <w:semiHidden/>
    <w:unhideWhenUsed/>
    <w:rPr>
      <w:sz w:val="16"/>
      <w:szCs w:val="16"/>
    </w:rPr>
  </w:style>
  <w:style w:type="character" w:customStyle="1" w:styleId="issue-underline">
    <w:name w:val="issue-underline"/>
    <w:basedOn w:val="DefaultParagraphFont"/>
    <w:rsid w:val="00337707"/>
  </w:style>
  <w:style w:type="paragraph" w:styleId="Bibliography">
    <w:name w:val="Bibliography"/>
    <w:basedOn w:val="Normal"/>
    <w:next w:val="Normal"/>
    <w:uiPriority w:val="37"/>
    <w:unhideWhenUsed/>
    <w:rsid w:val="00311BDE"/>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4786">
      <w:bodyDiv w:val="1"/>
      <w:marLeft w:val="0"/>
      <w:marRight w:val="0"/>
      <w:marTop w:val="0"/>
      <w:marBottom w:val="0"/>
      <w:divBdr>
        <w:top w:val="none" w:sz="0" w:space="0" w:color="auto"/>
        <w:left w:val="none" w:sz="0" w:space="0" w:color="auto"/>
        <w:bottom w:val="none" w:sz="0" w:space="0" w:color="auto"/>
        <w:right w:val="none" w:sz="0" w:space="0" w:color="auto"/>
      </w:divBdr>
    </w:div>
    <w:div w:id="25832894">
      <w:bodyDiv w:val="1"/>
      <w:marLeft w:val="0"/>
      <w:marRight w:val="0"/>
      <w:marTop w:val="0"/>
      <w:marBottom w:val="0"/>
      <w:divBdr>
        <w:top w:val="none" w:sz="0" w:space="0" w:color="auto"/>
        <w:left w:val="none" w:sz="0" w:space="0" w:color="auto"/>
        <w:bottom w:val="none" w:sz="0" w:space="0" w:color="auto"/>
        <w:right w:val="none" w:sz="0" w:space="0" w:color="auto"/>
      </w:divBdr>
    </w:div>
    <w:div w:id="31000523">
      <w:bodyDiv w:val="1"/>
      <w:marLeft w:val="0"/>
      <w:marRight w:val="0"/>
      <w:marTop w:val="0"/>
      <w:marBottom w:val="0"/>
      <w:divBdr>
        <w:top w:val="none" w:sz="0" w:space="0" w:color="auto"/>
        <w:left w:val="none" w:sz="0" w:space="0" w:color="auto"/>
        <w:bottom w:val="none" w:sz="0" w:space="0" w:color="auto"/>
        <w:right w:val="none" w:sz="0" w:space="0" w:color="auto"/>
      </w:divBdr>
    </w:div>
    <w:div w:id="61951376">
      <w:bodyDiv w:val="1"/>
      <w:marLeft w:val="0"/>
      <w:marRight w:val="0"/>
      <w:marTop w:val="0"/>
      <w:marBottom w:val="0"/>
      <w:divBdr>
        <w:top w:val="none" w:sz="0" w:space="0" w:color="auto"/>
        <w:left w:val="none" w:sz="0" w:space="0" w:color="auto"/>
        <w:bottom w:val="none" w:sz="0" w:space="0" w:color="auto"/>
        <w:right w:val="none" w:sz="0" w:space="0" w:color="auto"/>
      </w:divBdr>
    </w:div>
    <w:div w:id="70126532">
      <w:bodyDiv w:val="1"/>
      <w:marLeft w:val="0"/>
      <w:marRight w:val="0"/>
      <w:marTop w:val="0"/>
      <w:marBottom w:val="0"/>
      <w:divBdr>
        <w:top w:val="none" w:sz="0" w:space="0" w:color="auto"/>
        <w:left w:val="none" w:sz="0" w:space="0" w:color="auto"/>
        <w:bottom w:val="none" w:sz="0" w:space="0" w:color="auto"/>
        <w:right w:val="none" w:sz="0" w:space="0" w:color="auto"/>
      </w:divBdr>
    </w:div>
    <w:div w:id="103772895">
      <w:bodyDiv w:val="1"/>
      <w:marLeft w:val="0"/>
      <w:marRight w:val="0"/>
      <w:marTop w:val="0"/>
      <w:marBottom w:val="0"/>
      <w:divBdr>
        <w:top w:val="none" w:sz="0" w:space="0" w:color="auto"/>
        <w:left w:val="none" w:sz="0" w:space="0" w:color="auto"/>
        <w:bottom w:val="none" w:sz="0" w:space="0" w:color="auto"/>
        <w:right w:val="none" w:sz="0" w:space="0" w:color="auto"/>
      </w:divBdr>
    </w:div>
    <w:div w:id="144401890">
      <w:bodyDiv w:val="1"/>
      <w:marLeft w:val="0"/>
      <w:marRight w:val="0"/>
      <w:marTop w:val="0"/>
      <w:marBottom w:val="0"/>
      <w:divBdr>
        <w:top w:val="none" w:sz="0" w:space="0" w:color="auto"/>
        <w:left w:val="none" w:sz="0" w:space="0" w:color="auto"/>
        <w:bottom w:val="none" w:sz="0" w:space="0" w:color="auto"/>
        <w:right w:val="none" w:sz="0" w:space="0" w:color="auto"/>
      </w:divBdr>
    </w:div>
    <w:div w:id="147675809">
      <w:bodyDiv w:val="1"/>
      <w:marLeft w:val="0"/>
      <w:marRight w:val="0"/>
      <w:marTop w:val="0"/>
      <w:marBottom w:val="0"/>
      <w:divBdr>
        <w:top w:val="none" w:sz="0" w:space="0" w:color="auto"/>
        <w:left w:val="none" w:sz="0" w:space="0" w:color="auto"/>
        <w:bottom w:val="none" w:sz="0" w:space="0" w:color="auto"/>
        <w:right w:val="none" w:sz="0" w:space="0" w:color="auto"/>
      </w:divBdr>
    </w:div>
    <w:div w:id="153692837">
      <w:bodyDiv w:val="1"/>
      <w:marLeft w:val="0"/>
      <w:marRight w:val="0"/>
      <w:marTop w:val="0"/>
      <w:marBottom w:val="0"/>
      <w:divBdr>
        <w:top w:val="none" w:sz="0" w:space="0" w:color="auto"/>
        <w:left w:val="none" w:sz="0" w:space="0" w:color="auto"/>
        <w:bottom w:val="none" w:sz="0" w:space="0" w:color="auto"/>
        <w:right w:val="none" w:sz="0" w:space="0" w:color="auto"/>
      </w:divBdr>
    </w:div>
    <w:div w:id="166988744">
      <w:bodyDiv w:val="1"/>
      <w:marLeft w:val="0"/>
      <w:marRight w:val="0"/>
      <w:marTop w:val="0"/>
      <w:marBottom w:val="0"/>
      <w:divBdr>
        <w:top w:val="none" w:sz="0" w:space="0" w:color="auto"/>
        <w:left w:val="none" w:sz="0" w:space="0" w:color="auto"/>
        <w:bottom w:val="none" w:sz="0" w:space="0" w:color="auto"/>
        <w:right w:val="none" w:sz="0" w:space="0" w:color="auto"/>
      </w:divBdr>
    </w:div>
    <w:div w:id="169295513">
      <w:bodyDiv w:val="1"/>
      <w:marLeft w:val="0"/>
      <w:marRight w:val="0"/>
      <w:marTop w:val="0"/>
      <w:marBottom w:val="0"/>
      <w:divBdr>
        <w:top w:val="none" w:sz="0" w:space="0" w:color="auto"/>
        <w:left w:val="none" w:sz="0" w:space="0" w:color="auto"/>
        <w:bottom w:val="none" w:sz="0" w:space="0" w:color="auto"/>
        <w:right w:val="none" w:sz="0" w:space="0" w:color="auto"/>
      </w:divBdr>
    </w:div>
    <w:div w:id="183979063">
      <w:bodyDiv w:val="1"/>
      <w:marLeft w:val="0"/>
      <w:marRight w:val="0"/>
      <w:marTop w:val="0"/>
      <w:marBottom w:val="0"/>
      <w:divBdr>
        <w:top w:val="none" w:sz="0" w:space="0" w:color="auto"/>
        <w:left w:val="none" w:sz="0" w:space="0" w:color="auto"/>
        <w:bottom w:val="none" w:sz="0" w:space="0" w:color="auto"/>
        <w:right w:val="none" w:sz="0" w:space="0" w:color="auto"/>
      </w:divBdr>
    </w:div>
    <w:div w:id="202131694">
      <w:bodyDiv w:val="1"/>
      <w:marLeft w:val="0"/>
      <w:marRight w:val="0"/>
      <w:marTop w:val="0"/>
      <w:marBottom w:val="0"/>
      <w:divBdr>
        <w:top w:val="none" w:sz="0" w:space="0" w:color="auto"/>
        <w:left w:val="none" w:sz="0" w:space="0" w:color="auto"/>
        <w:bottom w:val="none" w:sz="0" w:space="0" w:color="auto"/>
        <w:right w:val="none" w:sz="0" w:space="0" w:color="auto"/>
      </w:divBdr>
    </w:div>
    <w:div w:id="339358384">
      <w:bodyDiv w:val="1"/>
      <w:marLeft w:val="0"/>
      <w:marRight w:val="0"/>
      <w:marTop w:val="0"/>
      <w:marBottom w:val="0"/>
      <w:divBdr>
        <w:top w:val="none" w:sz="0" w:space="0" w:color="auto"/>
        <w:left w:val="none" w:sz="0" w:space="0" w:color="auto"/>
        <w:bottom w:val="none" w:sz="0" w:space="0" w:color="auto"/>
        <w:right w:val="none" w:sz="0" w:space="0" w:color="auto"/>
      </w:divBdr>
    </w:div>
    <w:div w:id="474638299">
      <w:bodyDiv w:val="1"/>
      <w:marLeft w:val="0"/>
      <w:marRight w:val="0"/>
      <w:marTop w:val="0"/>
      <w:marBottom w:val="0"/>
      <w:divBdr>
        <w:top w:val="none" w:sz="0" w:space="0" w:color="auto"/>
        <w:left w:val="none" w:sz="0" w:space="0" w:color="auto"/>
        <w:bottom w:val="none" w:sz="0" w:space="0" w:color="auto"/>
        <w:right w:val="none" w:sz="0" w:space="0" w:color="auto"/>
      </w:divBdr>
    </w:div>
    <w:div w:id="502548614">
      <w:bodyDiv w:val="1"/>
      <w:marLeft w:val="0"/>
      <w:marRight w:val="0"/>
      <w:marTop w:val="0"/>
      <w:marBottom w:val="0"/>
      <w:divBdr>
        <w:top w:val="none" w:sz="0" w:space="0" w:color="auto"/>
        <w:left w:val="none" w:sz="0" w:space="0" w:color="auto"/>
        <w:bottom w:val="none" w:sz="0" w:space="0" w:color="auto"/>
        <w:right w:val="none" w:sz="0" w:space="0" w:color="auto"/>
      </w:divBdr>
    </w:div>
    <w:div w:id="512115245">
      <w:bodyDiv w:val="1"/>
      <w:marLeft w:val="0"/>
      <w:marRight w:val="0"/>
      <w:marTop w:val="0"/>
      <w:marBottom w:val="0"/>
      <w:divBdr>
        <w:top w:val="none" w:sz="0" w:space="0" w:color="auto"/>
        <w:left w:val="none" w:sz="0" w:space="0" w:color="auto"/>
        <w:bottom w:val="none" w:sz="0" w:space="0" w:color="auto"/>
        <w:right w:val="none" w:sz="0" w:space="0" w:color="auto"/>
      </w:divBdr>
    </w:div>
    <w:div w:id="520558127">
      <w:bodyDiv w:val="1"/>
      <w:marLeft w:val="0"/>
      <w:marRight w:val="0"/>
      <w:marTop w:val="0"/>
      <w:marBottom w:val="0"/>
      <w:divBdr>
        <w:top w:val="none" w:sz="0" w:space="0" w:color="auto"/>
        <w:left w:val="none" w:sz="0" w:space="0" w:color="auto"/>
        <w:bottom w:val="none" w:sz="0" w:space="0" w:color="auto"/>
        <w:right w:val="none" w:sz="0" w:space="0" w:color="auto"/>
      </w:divBdr>
    </w:div>
    <w:div w:id="626739526">
      <w:bodyDiv w:val="1"/>
      <w:marLeft w:val="0"/>
      <w:marRight w:val="0"/>
      <w:marTop w:val="0"/>
      <w:marBottom w:val="0"/>
      <w:divBdr>
        <w:top w:val="none" w:sz="0" w:space="0" w:color="auto"/>
        <w:left w:val="none" w:sz="0" w:space="0" w:color="auto"/>
        <w:bottom w:val="none" w:sz="0" w:space="0" w:color="auto"/>
        <w:right w:val="none" w:sz="0" w:space="0" w:color="auto"/>
      </w:divBdr>
    </w:div>
    <w:div w:id="650868972">
      <w:bodyDiv w:val="1"/>
      <w:marLeft w:val="0"/>
      <w:marRight w:val="0"/>
      <w:marTop w:val="0"/>
      <w:marBottom w:val="0"/>
      <w:divBdr>
        <w:top w:val="none" w:sz="0" w:space="0" w:color="auto"/>
        <w:left w:val="none" w:sz="0" w:space="0" w:color="auto"/>
        <w:bottom w:val="none" w:sz="0" w:space="0" w:color="auto"/>
        <w:right w:val="none" w:sz="0" w:space="0" w:color="auto"/>
      </w:divBdr>
    </w:div>
    <w:div w:id="722022430">
      <w:bodyDiv w:val="1"/>
      <w:marLeft w:val="0"/>
      <w:marRight w:val="0"/>
      <w:marTop w:val="0"/>
      <w:marBottom w:val="0"/>
      <w:divBdr>
        <w:top w:val="none" w:sz="0" w:space="0" w:color="auto"/>
        <w:left w:val="none" w:sz="0" w:space="0" w:color="auto"/>
        <w:bottom w:val="none" w:sz="0" w:space="0" w:color="auto"/>
        <w:right w:val="none" w:sz="0" w:space="0" w:color="auto"/>
      </w:divBdr>
    </w:div>
    <w:div w:id="736630668">
      <w:bodyDiv w:val="1"/>
      <w:marLeft w:val="0"/>
      <w:marRight w:val="0"/>
      <w:marTop w:val="0"/>
      <w:marBottom w:val="0"/>
      <w:divBdr>
        <w:top w:val="none" w:sz="0" w:space="0" w:color="auto"/>
        <w:left w:val="none" w:sz="0" w:space="0" w:color="auto"/>
        <w:bottom w:val="none" w:sz="0" w:space="0" w:color="auto"/>
        <w:right w:val="none" w:sz="0" w:space="0" w:color="auto"/>
      </w:divBdr>
    </w:div>
    <w:div w:id="833181525">
      <w:bodyDiv w:val="1"/>
      <w:marLeft w:val="0"/>
      <w:marRight w:val="0"/>
      <w:marTop w:val="0"/>
      <w:marBottom w:val="0"/>
      <w:divBdr>
        <w:top w:val="none" w:sz="0" w:space="0" w:color="auto"/>
        <w:left w:val="none" w:sz="0" w:space="0" w:color="auto"/>
        <w:bottom w:val="none" w:sz="0" w:space="0" w:color="auto"/>
        <w:right w:val="none" w:sz="0" w:space="0" w:color="auto"/>
      </w:divBdr>
    </w:div>
    <w:div w:id="897865811">
      <w:bodyDiv w:val="1"/>
      <w:marLeft w:val="0"/>
      <w:marRight w:val="0"/>
      <w:marTop w:val="0"/>
      <w:marBottom w:val="0"/>
      <w:divBdr>
        <w:top w:val="none" w:sz="0" w:space="0" w:color="auto"/>
        <w:left w:val="none" w:sz="0" w:space="0" w:color="auto"/>
        <w:bottom w:val="none" w:sz="0" w:space="0" w:color="auto"/>
        <w:right w:val="none" w:sz="0" w:space="0" w:color="auto"/>
      </w:divBdr>
    </w:div>
    <w:div w:id="904101598">
      <w:bodyDiv w:val="1"/>
      <w:marLeft w:val="0"/>
      <w:marRight w:val="0"/>
      <w:marTop w:val="0"/>
      <w:marBottom w:val="0"/>
      <w:divBdr>
        <w:top w:val="none" w:sz="0" w:space="0" w:color="auto"/>
        <w:left w:val="none" w:sz="0" w:space="0" w:color="auto"/>
        <w:bottom w:val="none" w:sz="0" w:space="0" w:color="auto"/>
        <w:right w:val="none" w:sz="0" w:space="0" w:color="auto"/>
      </w:divBdr>
    </w:div>
    <w:div w:id="943462899">
      <w:bodyDiv w:val="1"/>
      <w:marLeft w:val="0"/>
      <w:marRight w:val="0"/>
      <w:marTop w:val="0"/>
      <w:marBottom w:val="0"/>
      <w:divBdr>
        <w:top w:val="none" w:sz="0" w:space="0" w:color="auto"/>
        <w:left w:val="none" w:sz="0" w:space="0" w:color="auto"/>
        <w:bottom w:val="none" w:sz="0" w:space="0" w:color="auto"/>
        <w:right w:val="none" w:sz="0" w:space="0" w:color="auto"/>
      </w:divBdr>
    </w:div>
    <w:div w:id="1015616642">
      <w:bodyDiv w:val="1"/>
      <w:marLeft w:val="0"/>
      <w:marRight w:val="0"/>
      <w:marTop w:val="0"/>
      <w:marBottom w:val="0"/>
      <w:divBdr>
        <w:top w:val="none" w:sz="0" w:space="0" w:color="auto"/>
        <w:left w:val="none" w:sz="0" w:space="0" w:color="auto"/>
        <w:bottom w:val="none" w:sz="0" w:space="0" w:color="auto"/>
        <w:right w:val="none" w:sz="0" w:space="0" w:color="auto"/>
      </w:divBdr>
    </w:div>
    <w:div w:id="1019889009">
      <w:bodyDiv w:val="1"/>
      <w:marLeft w:val="0"/>
      <w:marRight w:val="0"/>
      <w:marTop w:val="0"/>
      <w:marBottom w:val="0"/>
      <w:divBdr>
        <w:top w:val="none" w:sz="0" w:space="0" w:color="auto"/>
        <w:left w:val="none" w:sz="0" w:space="0" w:color="auto"/>
        <w:bottom w:val="none" w:sz="0" w:space="0" w:color="auto"/>
        <w:right w:val="none" w:sz="0" w:space="0" w:color="auto"/>
      </w:divBdr>
    </w:div>
    <w:div w:id="1045102895">
      <w:bodyDiv w:val="1"/>
      <w:marLeft w:val="0"/>
      <w:marRight w:val="0"/>
      <w:marTop w:val="0"/>
      <w:marBottom w:val="0"/>
      <w:divBdr>
        <w:top w:val="none" w:sz="0" w:space="0" w:color="auto"/>
        <w:left w:val="none" w:sz="0" w:space="0" w:color="auto"/>
        <w:bottom w:val="none" w:sz="0" w:space="0" w:color="auto"/>
        <w:right w:val="none" w:sz="0" w:space="0" w:color="auto"/>
      </w:divBdr>
    </w:div>
    <w:div w:id="1115640634">
      <w:bodyDiv w:val="1"/>
      <w:marLeft w:val="0"/>
      <w:marRight w:val="0"/>
      <w:marTop w:val="0"/>
      <w:marBottom w:val="0"/>
      <w:divBdr>
        <w:top w:val="none" w:sz="0" w:space="0" w:color="auto"/>
        <w:left w:val="none" w:sz="0" w:space="0" w:color="auto"/>
        <w:bottom w:val="none" w:sz="0" w:space="0" w:color="auto"/>
        <w:right w:val="none" w:sz="0" w:space="0" w:color="auto"/>
      </w:divBdr>
    </w:div>
    <w:div w:id="1154836853">
      <w:bodyDiv w:val="1"/>
      <w:marLeft w:val="0"/>
      <w:marRight w:val="0"/>
      <w:marTop w:val="0"/>
      <w:marBottom w:val="0"/>
      <w:divBdr>
        <w:top w:val="none" w:sz="0" w:space="0" w:color="auto"/>
        <w:left w:val="none" w:sz="0" w:space="0" w:color="auto"/>
        <w:bottom w:val="none" w:sz="0" w:space="0" w:color="auto"/>
        <w:right w:val="none" w:sz="0" w:space="0" w:color="auto"/>
      </w:divBdr>
    </w:div>
    <w:div w:id="1156873874">
      <w:bodyDiv w:val="1"/>
      <w:marLeft w:val="0"/>
      <w:marRight w:val="0"/>
      <w:marTop w:val="0"/>
      <w:marBottom w:val="0"/>
      <w:divBdr>
        <w:top w:val="none" w:sz="0" w:space="0" w:color="auto"/>
        <w:left w:val="none" w:sz="0" w:space="0" w:color="auto"/>
        <w:bottom w:val="none" w:sz="0" w:space="0" w:color="auto"/>
        <w:right w:val="none" w:sz="0" w:space="0" w:color="auto"/>
      </w:divBdr>
    </w:div>
    <w:div w:id="1181895625">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
    <w:div w:id="1348411993">
      <w:bodyDiv w:val="1"/>
      <w:marLeft w:val="0"/>
      <w:marRight w:val="0"/>
      <w:marTop w:val="0"/>
      <w:marBottom w:val="0"/>
      <w:divBdr>
        <w:top w:val="none" w:sz="0" w:space="0" w:color="auto"/>
        <w:left w:val="none" w:sz="0" w:space="0" w:color="auto"/>
        <w:bottom w:val="none" w:sz="0" w:space="0" w:color="auto"/>
        <w:right w:val="none" w:sz="0" w:space="0" w:color="auto"/>
      </w:divBdr>
    </w:div>
    <w:div w:id="1372072130">
      <w:bodyDiv w:val="1"/>
      <w:marLeft w:val="0"/>
      <w:marRight w:val="0"/>
      <w:marTop w:val="0"/>
      <w:marBottom w:val="0"/>
      <w:divBdr>
        <w:top w:val="none" w:sz="0" w:space="0" w:color="auto"/>
        <w:left w:val="none" w:sz="0" w:space="0" w:color="auto"/>
        <w:bottom w:val="none" w:sz="0" w:space="0" w:color="auto"/>
        <w:right w:val="none" w:sz="0" w:space="0" w:color="auto"/>
      </w:divBdr>
    </w:div>
    <w:div w:id="1487555023">
      <w:bodyDiv w:val="1"/>
      <w:marLeft w:val="0"/>
      <w:marRight w:val="0"/>
      <w:marTop w:val="0"/>
      <w:marBottom w:val="0"/>
      <w:divBdr>
        <w:top w:val="none" w:sz="0" w:space="0" w:color="auto"/>
        <w:left w:val="none" w:sz="0" w:space="0" w:color="auto"/>
        <w:bottom w:val="none" w:sz="0" w:space="0" w:color="auto"/>
        <w:right w:val="none" w:sz="0" w:space="0" w:color="auto"/>
      </w:divBdr>
    </w:div>
    <w:div w:id="1499881296">
      <w:bodyDiv w:val="1"/>
      <w:marLeft w:val="0"/>
      <w:marRight w:val="0"/>
      <w:marTop w:val="0"/>
      <w:marBottom w:val="0"/>
      <w:divBdr>
        <w:top w:val="none" w:sz="0" w:space="0" w:color="auto"/>
        <w:left w:val="none" w:sz="0" w:space="0" w:color="auto"/>
        <w:bottom w:val="none" w:sz="0" w:space="0" w:color="auto"/>
        <w:right w:val="none" w:sz="0" w:space="0" w:color="auto"/>
      </w:divBdr>
    </w:div>
    <w:div w:id="1525023024">
      <w:bodyDiv w:val="1"/>
      <w:marLeft w:val="0"/>
      <w:marRight w:val="0"/>
      <w:marTop w:val="0"/>
      <w:marBottom w:val="0"/>
      <w:divBdr>
        <w:top w:val="none" w:sz="0" w:space="0" w:color="auto"/>
        <w:left w:val="none" w:sz="0" w:space="0" w:color="auto"/>
        <w:bottom w:val="none" w:sz="0" w:space="0" w:color="auto"/>
        <w:right w:val="none" w:sz="0" w:space="0" w:color="auto"/>
      </w:divBdr>
    </w:div>
    <w:div w:id="1584028967">
      <w:bodyDiv w:val="1"/>
      <w:marLeft w:val="0"/>
      <w:marRight w:val="0"/>
      <w:marTop w:val="0"/>
      <w:marBottom w:val="0"/>
      <w:divBdr>
        <w:top w:val="none" w:sz="0" w:space="0" w:color="auto"/>
        <w:left w:val="none" w:sz="0" w:space="0" w:color="auto"/>
        <w:bottom w:val="none" w:sz="0" w:space="0" w:color="auto"/>
        <w:right w:val="none" w:sz="0" w:space="0" w:color="auto"/>
      </w:divBdr>
    </w:div>
    <w:div w:id="1632857209">
      <w:bodyDiv w:val="1"/>
      <w:marLeft w:val="0"/>
      <w:marRight w:val="0"/>
      <w:marTop w:val="0"/>
      <w:marBottom w:val="0"/>
      <w:divBdr>
        <w:top w:val="none" w:sz="0" w:space="0" w:color="auto"/>
        <w:left w:val="none" w:sz="0" w:space="0" w:color="auto"/>
        <w:bottom w:val="none" w:sz="0" w:space="0" w:color="auto"/>
        <w:right w:val="none" w:sz="0" w:space="0" w:color="auto"/>
      </w:divBdr>
    </w:div>
    <w:div w:id="1650672253">
      <w:bodyDiv w:val="1"/>
      <w:marLeft w:val="0"/>
      <w:marRight w:val="0"/>
      <w:marTop w:val="0"/>
      <w:marBottom w:val="0"/>
      <w:divBdr>
        <w:top w:val="none" w:sz="0" w:space="0" w:color="auto"/>
        <w:left w:val="none" w:sz="0" w:space="0" w:color="auto"/>
        <w:bottom w:val="none" w:sz="0" w:space="0" w:color="auto"/>
        <w:right w:val="none" w:sz="0" w:space="0" w:color="auto"/>
      </w:divBdr>
    </w:div>
    <w:div w:id="1667826469">
      <w:bodyDiv w:val="1"/>
      <w:marLeft w:val="0"/>
      <w:marRight w:val="0"/>
      <w:marTop w:val="0"/>
      <w:marBottom w:val="0"/>
      <w:divBdr>
        <w:top w:val="none" w:sz="0" w:space="0" w:color="auto"/>
        <w:left w:val="none" w:sz="0" w:space="0" w:color="auto"/>
        <w:bottom w:val="none" w:sz="0" w:space="0" w:color="auto"/>
        <w:right w:val="none" w:sz="0" w:space="0" w:color="auto"/>
      </w:divBdr>
    </w:div>
    <w:div w:id="1703433512">
      <w:bodyDiv w:val="1"/>
      <w:marLeft w:val="0"/>
      <w:marRight w:val="0"/>
      <w:marTop w:val="0"/>
      <w:marBottom w:val="0"/>
      <w:divBdr>
        <w:top w:val="none" w:sz="0" w:space="0" w:color="auto"/>
        <w:left w:val="none" w:sz="0" w:space="0" w:color="auto"/>
        <w:bottom w:val="none" w:sz="0" w:space="0" w:color="auto"/>
        <w:right w:val="none" w:sz="0" w:space="0" w:color="auto"/>
      </w:divBdr>
    </w:div>
    <w:div w:id="1746800255">
      <w:bodyDiv w:val="1"/>
      <w:marLeft w:val="0"/>
      <w:marRight w:val="0"/>
      <w:marTop w:val="0"/>
      <w:marBottom w:val="0"/>
      <w:divBdr>
        <w:top w:val="none" w:sz="0" w:space="0" w:color="auto"/>
        <w:left w:val="none" w:sz="0" w:space="0" w:color="auto"/>
        <w:bottom w:val="none" w:sz="0" w:space="0" w:color="auto"/>
        <w:right w:val="none" w:sz="0" w:space="0" w:color="auto"/>
      </w:divBdr>
    </w:div>
    <w:div w:id="1779565390">
      <w:bodyDiv w:val="1"/>
      <w:marLeft w:val="0"/>
      <w:marRight w:val="0"/>
      <w:marTop w:val="0"/>
      <w:marBottom w:val="0"/>
      <w:divBdr>
        <w:top w:val="none" w:sz="0" w:space="0" w:color="auto"/>
        <w:left w:val="none" w:sz="0" w:space="0" w:color="auto"/>
        <w:bottom w:val="none" w:sz="0" w:space="0" w:color="auto"/>
        <w:right w:val="none" w:sz="0" w:space="0" w:color="auto"/>
      </w:divBdr>
    </w:div>
    <w:div w:id="1783570169">
      <w:bodyDiv w:val="1"/>
      <w:marLeft w:val="0"/>
      <w:marRight w:val="0"/>
      <w:marTop w:val="0"/>
      <w:marBottom w:val="0"/>
      <w:divBdr>
        <w:top w:val="none" w:sz="0" w:space="0" w:color="auto"/>
        <w:left w:val="none" w:sz="0" w:space="0" w:color="auto"/>
        <w:bottom w:val="none" w:sz="0" w:space="0" w:color="auto"/>
        <w:right w:val="none" w:sz="0" w:space="0" w:color="auto"/>
      </w:divBdr>
    </w:div>
    <w:div w:id="1909724014">
      <w:bodyDiv w:val="1"/>
      <w:marLeft w:val="0"/>
      <w:marRight w:val="0"/>
      <w:marTop w:val="0"/>
      <w:marBottom w:val="0"/>
      <w:divBdr>
        <w:top w:val="none" w:sz="0" w:space="0" w:color="auto"/>
        <w:left w:val="none" w:sz="0" w:space="0" w:color="auto"/>
        <w:bottom w:val="none" w:sz="0" w:space="0" w:color="auto"/>
        <w:right w:val="none" w:sz="0" w:space="0" w:color="auto"/>
      </w:divBdr>
    </w:div>
    <w:div w:id="1933932352">
      <w:bodyDiv w:val="1"/>
      <w:marLeft w:val="0"/>
      <w:marRight w:val="0"/>
      <w:marTop w:val="0"/>
      <w:marBottom w:val="0"/>
      <w:divBdr>
        <w:top w:val="none" w:sz="0" w:space="0" w:color="auto"/>
        <w:left w:val="none" w:sz="0" w:space="0" w:color="auto"/>
        <w:bottom w:val="none" w:sz="0" w:space="0" w:color="auto"/>
        <w:right w:val="none" w:sz="0" w:space="0" w:color="auto"/>
      </w:divBdr>
    </w:div>
    <w:div w:id="1959482638">
      <w:bodyDiv w:val="1"/>
      <w:marLeft w:val="0"/>
      <w:marRight w:val="0"/>
      <w:marTop w:val="0"/>
      <w:marBottom w:val="0"/>
      <w:divBdr>
        <w:top w:val="none" w:sz="0" w:space="0" w:color="auto"/>
        <w:left w:val="none" w:sz="0" w:space="0" w:color="auto"/>
        <w:bottom w:val="none" w:sz="0" w:space="0" w:color="auto"/>
        <w:right w:val="none" w:sz="0" w:space="0" w:color="auto"/>
      </w:divBdr>
    </w:div>
    <w:div w:id="1975524484">
      <w:bodyDiv w:val="1"/>
      <w:marLeft w:val="0"/>
      <w:marRight w:val="0"/>
      <w:marTop w:val="0"/>
      <w:marBottom w:val="0"/>
      <w:divBdr>
        <w:top w:val="none" w:sz="0" w:space="0" w:color="auto"/>
        <w:left w:val="none" w:sz="0" w:space="0" w:color="auto"/>
        <w:bottom w:val="none" w:sz="0" w:space="0" w:color="auto"/>
        <w:right w:val="none" w:sz="0" w:space="0" w:color="auto"/>
      </w:divBdr>
    </w:div>
    <w:div w:id="1978877922">
      <w:bodyDiv w:val="1"/>
      <w:marLeft w:val="0"/>
      <w:marRight w:val="0"/>
      <w:marTop w:val="0"/>
      <w:marBottom w:val="0"/>
      <w:divBdr>
        <w:top w:val="none" w:sz="0" w:space="0" w:color="auto"/>
        <w:left w:val="none" w:sz="0" w:space="0" w:color="auto"/>
        <w:bottom w:val="none" w:sz="0" w:space="0" w:color="auto"/>
        <w:right w:val="none" w:sz="0" w:space="0" w:color="auto"/>
      </w:divBdr>
    </w:div>
    <w:div w:id="2109234843">
      <w:bodyDiv w:val="1"/>
      <w:marLeft w:val="0"/>
      <w:marRight w:val="0"/>
      <w:marTop w:val="0"/>
      <w:marBottom w:val="0"/>
      <w:divBdr>
        <w:top w:val="none" w:sz="0" w:space="0" w:color="auto"/>
        <w:left w:val="none" w:sz="0" w:space="0" w:color="auto"/>
        <w:bottom w:val="none" w:sz="0" w:space="0" w:color="auto"/>
        <w:right w:val="none" w:sz="0" w:space="0" w:color="auto"/>
      </w:divBdr>
    </w:div>
    <w:div w:id="2115243579">
      <w:bodyDiv w:val="1"/>
      <w:marLeft w:val="0"/>
      <w:marRight w:val="0"/>
      <w:marTop w:val="0"/>
      <w:marBottom w:val="0"/>
      <w:divBdr>
        <w:top w:val="none" w:sz="0" w:space="0" w:color="auto"/>
        <w:left w:val="none" w:sz="0" w:space="0" w:color="auto"/>
        <w:bottom w:val="none" w:sz="0" w:space="0" w:color="auto"/>
        <w:right w:val="none" w:sz="0" w:space="0" w:color="auto"/>
      </w:divBdr>
    </w:div>
    <w:div w:id="2117627900">
      <w:bodyDiv w:val="1"/>
      <w:marLeft w:val="0"/>
      <w:marRight w:val="0"/>
      <w:marTop w:val="0"/>
      <w:marBottom w:val="0"/>
      <w:divBdr>
        <w:top w:val="none" w:sz="0" w:space="0" w:color="auto"/>
        <w:left w:val="none" w:sz="0" w:space="0" w:color="auto"/>
        <w:bottom w:val="none" w:sz="0" w:space="0" w:color="auto"/>
        <w:right w:val="none" w:sz="0" w:space="0" w:color="auto"/>
      </w:divBdr>
    </w:div>
    <w:div w:id="2130081827">
      <w:bodyDiv w:val="1"/>
      <w:marLeft w:val="0"/>
      <w:marRight w:val="0"/>
      <w:marTop w:val="0"/>
      <w:marBottom w:val="0"/>
      <w:divBdr>
        <w:top w:val="none" w:sz="0" w:space="0" w:color="auto"/>
        <w:left w:val="none" w:sz="0" w:space="0" w:color="auto"/>
        <w:bottom w:val="none" w:sz="0" w:space="0" w:color="auto"/>
        <w:right w:val="none" w:sz="0" w:space="0" w:color="auto"/>
      </w:divBdr>
    </w:div>
    <w:div w:id="2145731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settings" Target="settings.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endnotes" Target="endnotes.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styles" Target="style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numbering" Target="numbering.xml"/><Relationship Id="rId20" Type="http://schemas.openxmlformats.org/officeDocument/2006/relationships/footnotes" Target="footnote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40001E69-5FA4-4F52-A197-03C51E24022E}">
  <ds:schemaRefs>
    <ds:schemaRef ds:uri="http://schemas.openxmlformats.org/officeDocument/2006/bibliography"/>
  </ds:schemaRefs>
</ds:datastoreItem>
</file>

<file path=customXml/itemProps10.xml><?xml version="1.0" encoding="utf-8"?>
<ds:datastoreItem xmlns:ds="http://schemas.openxmlformats.org/officeDocument/2006/customXml" ds:itemID="{86CD73DA-FDC3-4568-87FB-3DE89E8E92CB}">
  <ds:schemaRefs>
    <ds:schemaRef ds:uri="http://www.wps.cn/android/officeDocument/2013/mofficeCustomData"/>
  </ds:schemaRefs>
</ds:datastoreItem>
</file>

<file path=customXml/itemProps11.xml><?xml version="1.0" encoding="utf-8"?>
<ds:datastoreItem xmlns:ds="http://schemas.openxmlformats.org/officeDocument/2006/customXml" ds:itemID="{FA6A04E0-BC34-457C-948B-A1D6AB2F5678}">
  <ds:schemaRefs>
    <ds:schemaRef ds:uri="http://www.wps.cn/android/officeDocument/2013/mofficeCustomData"/>
  </ds:schemaRefs>
</ds:datastoreItem>
</file>

<file path=customXml/itemProps12.xml><?xml version="1.0" encoding="utf-8"?>
<ds:datastoreItem xmlns:ds="http://schemas.openxmlformats.org/officeDocument/2006/customXml" ds:itemID="{E53B6EE5-A7F8-4B00-B764-B21D2BE7010D}">
  <ds:schemaRefs>
    <ds:schemaRef ds:uri="http://www.wps.cn/android/officeDocument/2013/mofficeCustomData"/>
  </ds:schemaRefs>
</ds:datastoreItem>
</file>

<file path=customXml/itemProps13.xml><?xml version="1.0" encoding="utf-8"?>
<ds:datastoreItem xmlns:ds="http://schemas.openxmlformats.org/officeDocument/2006/customXml" ds:itemID="{C9B885E8-007B-4068-A588-9171E879AFDC}">
  <ds:schemaRefs>
    <ds:schemaRef ds:uri="http://www.wps.cn/android/officeDocument/2013/mofficeCustomData"/>
  </ds:schemaRefs>
</ds:datastoreItem>
</file>

<file path=customXml/itemProps14.xml><?xml version="1.0" encoding="utf-8"?>
<ds:datastoreItem xmlns:ds="http://schemas.openxmlformats.org/officeDocument/2006/customXml" ds:itemID="{35DCCDF5-4DA8-47CF-A165-D397229F0083}">
  <ds:schemaRefs>
    <ds:schemaRef ds:uri="http://www.wps.cn/android/officeDocument/2013/mofficeCustomData"/>
  </ds:schemaRefs>
</ds:datastoreItem>
</file>

<file path=customXml/itemProps15.xml><?xml version="1.0" encoding="utf-8"?>
<ds:datastoreItem xmlns:ds="http://schemas.openxmlformats.org/officeDocument/2006/customXml" ds:itemID="{9E59D3F6-CC43-4740-90B2-9B4FB1A2FD53}">
  <ds:schemaRefs>
    <ds:schemaRef ds:uri="http://www.wps.cn/android/officeDocument/2013/mofficeCustomData"/>
  </ds:schemaRefs>
</ds:datastoreItem>
</file>

<file path=customXml/itemProps2.xml><?xml version="1.0" encoding="utf-8"?>
<ds:datastoreItem xmlns:ds="http://schemas.openxmlformats.org/officeDocument/2006/customXml" ds:itemID="{60EBE373-1CE6-4F03-87EB-99ED0D4E78DB}">
  <ds:schemaRefs>
    <ds:schemaRef ds:uri="http://www.wps.cn/android/officeDocument/2013/mofficeCustomData"/>
  </ds:schemaRefs>
</ds:datastoreItem>
</file>

<file path=customXml/itemProps3.xml><?xml version="1.0" encoding="utf-8"?>
<ds:datastoreItem xmlns:ds="http://schemas.openxmlformats.org/officeDocument/2006/customXml" ds:itemID="{B95E5308-58B6-4C2D-A1B9-B9FCE1460647}">
  <ds:schemaRefs>
    <ds:schemaRef ds:uri="http://www.wps.cn/android/officeDocument/2013/mofficeCustomData"/>
  </ds:schemaRefs>
</ds:datastoreItem>
</file>

<file path=customXml/itemProps4.xml><?xml version="1.0" encoding="utf-8"?>
<ds:datastoreItem xmlns:ds="http://schemas.openxmlformats.org/officeDocument/2006/customXml" ds:itemID="{D654CE0F-7777-4402-A559-862779E715DE}">
  <ds:schemaRefs>
    <ds:schemaRef ds:uri="http://www.wps.cn/android/officeDocument/2013/mofficeCustomData"/>
  </ds:schemaRefs>
</ds:datastoreItem>
</file>

<file path=customXml/itemProps5.xml><?xml version="1.0" encoding="utf-8"?>
<ds:datastoreItem xmlns:ds="http://schemas.openxmlformats.org/officeDocument/2006/customXml" ds:itemID="{5882581E-DDA5-4C8E-A810-158AA3B75628}">
  <ds:schemaRefs>
    <ds:schemaRef ds:uri="http://www.wps.cn/android/officeDocument/2013/mofficeCustomData"/>
  </ds:schemaRefs>
</ds:datastoreItem>
</file>

<file path=customXml/itemProps6.xml><?xml version="1.0" encoding="utf-8"?>
<ds:datastoreItem xmlns:ds="http://schemas.openxmlformats.org/officeDocument/2006/customXml" ds:itemID="{2F97A42F-FF3C-401B-9D47-046C6DA157CB}">
  <ds:schemaRefs>
    <ds:schemaRef ds:uri="http://www.wps.cn/android/officeDocument/2013/mofficeCustomData"/>
  </ds:schemaRefs>
</ds:datastoreItem>
</file>

<file path=customXml/itemProps7.xml><?xml version="1.0" encoding="utf-8"?>
<ds:datastoreItem xmlns:ds="http://schemas.openxmlformats.org/officeDocument/2006/customXml" ds:itemID="{E0AF3C4C-8B1E-4751-A42A-A8EC501BE4DB}">
  <ds:schemaRefs>
    <ds:schemaRef ds:uri="http://www.wps.cn/android/officeDocument/2013/mofficeCustomData"/>
  </ds:schemaRefs>
</ds:datastoreItem>
</file>

<file path=customXml/itemProps8.xml><?xml version="1.0" encoding="utf-8"?>
<ds:datastoreItem xmlns:ds="http://schemas.openxmlformats.org/officeDocument/2006/customXml" ds:itemID="{17C4E192-2942-4163-B29D-18D69C420F7F}">
  <ds:schemaRefs>
    <ds:schemaRef ds:uri="http://www.wps.cn/android/officeDocument/2013/mofficeCustomData"/>
  </ds:schemaRefs>
</ds:datastoreItem>
</file>

<file path=customXml/itemProps9.xml><?xml version="1.0" encoding="utf-8"?>
<ds:datastoreItem xmlns:ds="http://schemas.openxmlformats.org/officeDocument/2006/customXml" ds:itemID="{F8AEC0D6-80C7-4FC2-9CFF-273BA322DC29}">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4111</TotalTime>
  <Pages>25</Pages>
  <Words>37369</Words>
  <Characters>213008</Characters>
  <Application>Microsoft Office Word</Application>
  <DocSecurity>0</DocSecurity>
  <Lines>1775</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9</cp:revision>
  <dcterms:created xsi:type="dcterms:W3CDTF">2024-02-11T10:51:00Z</dcterms:created>
  <dcterms:modified xsi:type="dcterms:W3CDTF">2024-02-18T20:03:00Z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b49edce324094249950f92a7370f18f7</vt:lpwstr>
  </property>
  <property fmtid="{D5CDD505-2E9C-101B-9397-08002B2CF9AE}" pid="3" name="ZOTERO_PREF_1">
    <vt:lpwstr>&lt;data data-version="3" zotero-version="6.0.30"&gt;&lt;session id="KFr2DM0E"/&gt;&lt;style id="http://www.zotero.org/styles/harvard-cite-them-right"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