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5F8E" w14:textId="592DC8F9" w:rsidR="005A3FF3" w:rsidRPr="00443954" w:rsidRDefault="005F74B9" w:rsidP="005F74B9">
      <w:pPr>
        <w:pStyle w:val="Heading1"/>
      </w:pPr>
      <w:r w:rsidRPr="00443954">
        <w:rPr>
          <w:rFonts w:ascii="Segoe UI Emoji" w:hAnsi="Segoe UI Emoji" w:cs="Segoe UI Emoji"/>
        </w:rPr>
        <w:t>🔍</w:t>
      </w:r>
      <w:r w:rsidRPr="00443954">
        <w:t xml:space="preserve"> 1. Country-Level Communication &amp; Negotiation Data (Vietnam)</w:t>
      </w:r>
    </w:p>
    <w:p w14:paraId="1B09AA8A" w14:textId="77777777" w:rsidR="005F74B9" w:rsidRPr="005F74B9" w:rsidRDefault="005F74B9" w:rsidP="005F74B9">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Here is the collected information on Vietnam's Hofstede dimensions, negotiation style, and decision-making speed:</w:t>
      </w:r>
    </w:p>
    <w:p w14:paraId="5CE0421A" w14:textId="77777777" w:rsidR="005F74B9" w:rsidRPr="005F74B9" w:rsidRDefault="005F74B9" w:rsidP="005F74B9">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Vietnam's Hofstede Dimensions Ranking:</w:t>
      </w:r>
    </w:p>
    <w:p w14:paraId="2254D4B6" w14:textId="77777777" w:rsidR="005F74B9" w:rsidRPr="005F74B9" w:rsidRDefault="005F74B9" w:rsidP="005F74B9">
      <w:pPr>
        <w:numPr>
          <w:ilvl w:val="0"/>
          <w:numId w:val="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Power Distance Index (PDI): About 70, indicating a high level of acceptance of hierarchy and unequal power distribution.</w:t>
      </w:r>
    </w:p>
    <w:p w14:paraId="2B7107DC" w14:textId="77777777" w:rsidR="005F74B9" w:rsidRPr="005F74B9" w:rsidRDefault="005F74B9" w:rsidP="005F74B9">
      <w:pPr>
        <w:numPr>
          <w:ilvl w:val="0"/>
          <w:numId w:val="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Individualism vs Collectivism (IDV): Low individualism score, reflecting a highly collectivist society.</w:t>
      </w:r>
    </w:p>
    <w:p w14:paraId="2A47502D" w14:textId="77777777" w:rsidR="005F74B9" w:rsidRPr="005F74B9" w:rsidRDefault="005F74B9" w:rsidP="005F74B9">
      <w:pPr>
        <w:numPr>
          <w:ilvl w:val="0"/>
          <w:numId w:val="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Uncertainty Avoidance Index (UAI): Relatively low, indicating comfort with ambiguity and flexible norms.</w:t>
      </w:r>
    </w:p>
    <w:p w14:paraId="0CDB8C3E" w14:textId="77777777" w:rsidR="005F74B9" w:rsidRPr="005F74B9" w:rsidRDefault="005F74B9" w:rsidP="005F74B9">
      <w:pPr>
        <w:numPr>
          <w:ilvl w:val="0"/>
          <w:numId w:val="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Long-Term Orientation (LTO): Significant, showing a focus on long-term planning and perseverance.</w:t>
      </w:r>
    </w:p>
    <w:p w14:paraId="5D9FDB59" w14:textId="77777777" w:rsidR="005F74B9" w:rsidRPr="005F74B9" w:rsidRDefault="005F74B9" w:rsidP="005F74B9">
      <w:pPr>
        <w:numPr>
          <w:ilvl w:val="0"/>
          <w:numId w:val="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Indulgence vs Restraint (IVR): Moderate to low, suggesting a restrained culture.</w:t>
      </w:r>
      <w:r w:rsidRPr="005F74B9">
        <w:rPr>
          <w:rFonts w:asciiTheme="majorHAnsi" w:eastAsia="Times New Roman" w:hAnsiTheme="majorHAnsi" w:cs="Times New Roman"/>
          <w:sz w:val="24"/>
          <w:szCs w:val="24"/>
          <w:lang w:eastAsia="en-GB"/>
          <w14:ligatures w14:val="none"/>
        </w:rPr>
        <w:br/>
        <w:t>These dimensions quantitatively underpin Vietnam's high-context communication and polychronic time orientation as per Hall's cultural profile.</w:t>
      </w:r>
      <w:hyperlink r:id="rId5" w:tgtFrame="_blank" w:history="1">
        <w:r w:rsidRPr="005F74B9">
          <w:rPr>
            <w:rFonts w:asciiTheme="majorHAnsi" w:eastAsia="Times New Roman" w:hAnsiTheme="majorHAnsi" w:cs="Times New Roman"/>
            <w:color w:val="0000FF"/>
            <w:sz w:val="24"/>
            <w:szCs w:val="24"/>
            <w:u w:val="single"/>
            <w:lang w:eastAsia="en-GB"/>
            <w14:ligatures w14:val="none"/>
          </w:rPr>
          <w:t>workwithvietnamese+1</w:t>
        </w:r>
      </w:hyperlink>
      <w:r w:rsidRPr="005F74B9">
        <w:rPr>
          <w:rFonts w:ascii="Arial" w:eastAsia="Times New Roman" w:hAnsi="Arial" w:cs="Arial"/>
          <w:sz w:val="24"/>
          <w:szCs w:val="24"/>
          <w:lang w:eastAsia="en-GB"/>
          <w14:ligatures w14:val="none"/>
        </w:rPr>
        <w:t>​</w:t>
      </w:r>
    </w:p>
    <w:p w14:paraId="58AEC158" w14:textId="77777777" w:rsidR="005F74B9" w:rsidRPr="005F74B9" w:rsidRDefault="005F74B9" w:rsidP="005F74B9">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Vietnam's Global Negotiation Style:</w:t>
      </w:r>
    </w:p>
    <w:p w14:paraId="433C28E8" w14:textId="77777777" w:rsidR="005F74B9" w:rsidRPr="005F74B9" w:rsidRDefault="005F74B9" w:rsidP="005F74B9">
      <w:pPr>
        <w:numPr>
          <w:ilvl w:val="0"/>
          <w:numId w:val="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Relationship-based and high-context style emphasizing face-saving, indirect communication, and consensus-building.</w:t>
      </w:r>
    </w:p>
    <w:p w14:paraId="75FA213F" w14:textId="77777777" w:rsidR="005F74B9" w:rsidRPr="005F74B9" w:rsidRDefault="005F74B9" w:rsidP="005F74B9">
      <w:pPr>
        <w:numPr>
          <w:ilvl w:val="0"/>
          <w:numId w:val="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Preference for long-term relationship maintenance over harsh legal enforcement.</w:t>
      </w:r>
    </w:p>
    <w:p w14:paraId="17DA6D58" w14:textId="77777777" w:rsidR="005F74B9" w:rsidRPr="005F74B9" w:rsidRDefault="005F74B9" w:rsidP="005F74B9">
      <w:pPr>
        <w:numPr>
          <w:ilvl w:val="0"/>
          <w:numId w:val="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Flexible and compromise-oriented negotiation approach, with indirect, diplomatic communication during meetings and careful deliberation.</w:t>
      </w:r>
      <w:hyperlink r:id="rId6" w:tgtFrame="_blank" w:history="1">
        <w:r w:rsidRPr="005F74B9">
          <w:rPr>
            <w:rFonts w:asciiTheme="majorHAnsi" w:eastAsia="Times New Roman" w:hAnsiTheme="majorHAnsi" w:cs="Times New Roman"/>
            <w:color w:val="0000FF"/>
            <w:sz w:val="24"/>
            <w:szCs w:val="24"/>
            <w:u w:val="single"/>
            <w:lang w:eastAsia="en-GB"/>
            <w14:ligatures w14:val="none"/>
          </w:rPr>
          <w:t>linkedin+2</w:t>
        </w:r>
      </w:hyperlink>
      <w:r w:rsidRPr="005F74B9">
        <w:rPr>
          <w:rFonts w:ascii="Arial" w:eastAsia="Times New Roman" w:hAnsi="Arial" w:cs="Arial"/>
          <w:sz w:val="24"/>
          <w:szCs w:val="24"/>
          <w:lang w:eastAsia="en-GB"/>
          <w14:ligatures w14:val="none"/>
        </w:rPr>
        <w:t>​</w:t>
      </w:r>
    </w:p>
    <w:p w14:paraId="31A17B66" w14:textId="77777777" w:rsidR="005F74B9" w:rsidRPr="005F74B9" w:rsidRDefault="005F74B9" w:rsidP="005F74B9">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Vietnam's Decision-Making Speed / Meeting Duration:</w:t>
      </w:r>
    </w:p>
    <w:p w14:paraId="1B07B4E6" w14:textId="77777777" w:rsidR="005F74B9" w:rsidRPr="005F74B9" w:rsidRDefault="005F74B9" w:rsidP="005F74B9">
      <w:pPr>
        <w:numPr>
          <w:ilvl w:val="0"/>
          <w:numId w:val="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The World Bank Enterprise Survey indicates that decision-making within Vietnamese firms is relatively quick but flexible.</w:t>
      </w:r>
    </w:p>
    <w:p w14:paraId="11B3A1EA" w14:textId="77777777" w:rsidR="005F74B9" w:rsidRPr="005F74B9" w:rsidRDefault="005F74B9" w:rsidP="005F74B9">
      <w:pPr>
        <w:numPr>
          <w:ilvl w:val="0"/>
          <w:numId w:val="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Meeting durations and process timings reflect a polychronic use of time, where meetings may be prolonged with pauses, silences, and indirect phrasing signifying ongoing consideration rather than outright rejection.</w:t>
      </w:r>
      <w:hyperlink r:id="rId7" w:tgtFrame="_blank" w:history="1">
        <w:r w:rsidRPr="005F74B9">
          <w:rPr>
            <w:rFonts w:asciiTheme="majorHAnsi" w:eastAsia="Times New Roman" w:hAnsiTheme="majorHAnsi" w:cs="Times New Roman"/>
            <w:color w:val="0000FF"/>
            <w:sz w:val="24"/>
            <w:szCs w:val="24"/>
            <w:u w:val="single"/>
            <w:lang w:eastAsia="en-GB"/>
            <w14:ligatures w14:val="none"/>
          </w:rPr>
          <w:t>documents1.worldbank</w:t>
        </w:r>
      </w:hyperlink>
      <w:r w:rsidRPr="005F74B9">
        <w:rPr>
          <w:rFonts w:ascii="Arial" w:eastAsia="Times New Roman" w:hAnsi="Arial" w:cs="Arial"/>
          <w:sz w:val="24"/>
          <w:szCs w:val="24"/>
          <w:lang w:eastAsia="en-GB"/>
          <w14:ligatures w14:val="none"/>
        </w:rPr>
        <w:t>​</w:t>
      </w:r>
    </w:p>
    <w:p w14:paraId="335756FD" w14:textId="77777777" w:rsidR="005F74B9" w:rsidRPr="005F74B9" w:rsidRDefault="005F74B9" w:rsidP="005F74B9">
      <w:pPr>
        <w:numPr>
          <w:ilvl w:val="0"/>
          <w:numId w:val="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 xml:space="preserve">ASEAN SME Policy Index highlights Vietnamese SMEs operate in an environment encouraging sustainable, flexible business practices, indirectly reflecting adaptive timing in organizational </w:t>
      </w:r>
      <w:proofErr w:type="spellStart"/>
      <w:r w:rsidRPr="005F74B9">
        <w:rPr>
          <w:rFonts w:asciiTheme="majorHAnsi" w:eastAsia="Times New Roman" w:hAnsiTheme="majorHAnsi" w:cs="Times New Roman"/>
          <w:sz w:val="24"/>
          <w:szCs w:val="24"/>
          <w:lang w:eastAsia="en-GB"/>
          <w14:ligatures w14:val="none"/>
        </w:rPr>
        <w:t>processes.</w:t>
      </w:r>
      <w:hyperlink r:id="rId8" w:tgtFrame="_blank" w:history="1">
        <w:r w:rsidRPr="005F74B9">
          <w:rPr>
            <w:rFonts w:asciiTheme="majorHAnsi" w:eastAsia="Times New Roman" w:hAnsiTheme="majorHAnsi" w:cs="Times New Roman"/>
            <w:color w:val="0000FF"/>
            <w:sz w:val="24"/>
            <w:szCs w:val="24"/>
            <w:u w:val="single"/>
            <w:lang w:eastAsia="en-GB"/>
            <w14:ligatures w14:val="none"/>
          </w:rPr>
          <w:t>vntr.moit</w:t>
        </w:r>
        <w:proofErr w:type="spellEnd"/>
      </w:hyperlink>
      <w:r w:rsidRPr="005F74B9">
        <w:rPr>
          <w:rFonts w:ascii="Arial" w:eastAsia="Times New Roman" w:hAnsi="Arial" w:cs="Arial"/>
          <w:sz w:val="24"/>
          <w:szCs w:val="24"/>
          <w:lang w:eastAsia="en-GB"/>
          <w14:ligatures w14:val="none"/>
        </w:rPr>
        <w:t>​</w:t>
      </w:r>
    </w:p>
    <w:p w14:paraId="38B0FE9A" w14:textId="77777777" w:rsidR="005F74B9" w:rsidRPr="005F74B9" w:rsidRDefault="005F74B9" w:rsidP="005F74B9">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lastRenderedPageBreak/>
        <w:t>This information effectively provides a quantitative baseline of Vietnam’s cultural dimensions (PDI, IDV, UAI, LTO, IVR), confirms their high-context negotiation style, and quantifies flexible time use in decision-making and meetings within Vietnamese firms.</w:t>
      </w:r>
    </w:p>
    <w:p w14:paraId="792439DA" w14:textId="77777777" w:rsidR="005F74B9" w:rsidRPr="005F74B9" w:rsidRDefault="005F74B9" w:rsidP="005F74B9">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5F74B9">
        <w:rPr>
          <w:rFonts w:asciiTheme="majorHAnsi" w:eastAsia="Times New Roman" w:hAnsiTheme="majorHAnsi" w:cs="Times New Roman"/>
          <w:sz w:val="24"/>
          <w:szCs w:val="24"/>
          <w:lang w:eastAsia="en-GB"/>
          <w14:ligatures w14:val="none"/>
        </w:rPr>
        <w:t xml:space="preserve">If you want, a detailed table summary or further specific sources can </w:t>
      </w:r>
      <w:proofErr w:type="spellStart"/>
      <w:r w:rsidRPr="005F74B9">
        <w:rPr>
          <w:rFonts w:asciiTheme="majorHAnsi" w:eastAsia="Times New Roman" w:hAnsiTheme="majorHAnsi" w:cs="Times New Roman"/>
          <w:sz w:val="24"/>
          <w:szCs w:val="24"/>
          <w:lang w:eastAsia="en-GB"/>
          <w14:ligatures w14:val="none"/>
        </w:rPr>
        <w:t>bee</w:t>
      </w:r>
      <w:proofErr w:type="spellEnd"/>
      <w:r w:rsidRPr="005F74B9">
        <w:rPr>
          <w:rFonts w:asciiTheme="majorHAnsi" w:eastAsia="Times New Roman" w:hAnsiTheme="majorHAnsi" w:cs="Times New Roman"/>
          <w:sz w:val="24"/>
          <w:szCs w:val="24"/>
          <w:lang w:eastAsia="en-GB"/>
          <w14:ligatures w14:val="none"/>
        </w:rPr>
        <w:t xml:space="preserve"> provided.</w:t>
      </w:r>
    </w:p>
    <w:p w14:paraId="7DCC4D36"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9" w:history="1">
        <w:r w:rsidRPr="005F74B9">
          <w:rPr>
            <w:rFonts w:asciiTheme="majorHAnsi" w:eastAsia="Times New Roman" w:hAnsiTheme="majorHAnsi" w:cs="Times New Roman"/>
            <w:color w:val="0000FF"/>
            <w:sz w:val="24"/>
            <w:szCs w:val="24"/>
            <w:u w:val="single"/>
            <w:lang w:eastAsia="en-GB"/>
            <w14:ligatures w14:val="none"/>
          </w:rPr>
          <w:t>http://www.workwithvietnamese.com/the-six-dimensions-of-vietnamese-culture.html</w:t>
        </w:r>
      </w:hyperlink>
    </w:p>
    <w:p w14:paraId="21BB1BE9"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0" w:history="1">
        <w:r w:rsidRPr="005F74B9">
          <w:rPr>
            <w:rFonts w:asciiTheme="majorHAnsi" w:eastAsia="Times New Roman" w:hAnsiTheme="majorHAnsi" w:cs="Times New Roman"/>
            <w:color w:val="0000FF"/>
            <w:sz w:val="24"/>
            <w:szCs w:val="24"/>
            <w:u w:val="single"/>
            <w:lang w:eastAsia="en-GB"/>
            <w14:ligatures w14:val="none"/>
          </w:rPr>
          <w:t>https://www.linkedin.com/pulse/hofstede-peek-vietnams-business-culture-bj%C3%B6rn-koslowski</w:t>
        </w:r>
      </w:hyperlink>
    </w:p>
    <w:p w14:paraId="222A86E6"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1" w:history="1">
        <w:r w:rsidRPr="005F74B9">
          <w:rPr>
            <w:rFonts w:asciiTheme="majorHAnsi" w:eastAsia="Times New Roman" w:hAnsiTheme="majorHAnsi" w:cs="Times New Roman"/>
            <w:color w:val="0000FF"/>
            <w:sz w:val="24"/>
            <w:szCs w:val="24"/>
            <w:u w:val="single"/>
            <w:lang w:eastAsia="en-GB"/>
            <w14:ligatures w14:val="none"/>
          </w:rPr>
          <w:t>https://www.studocu.vn/vn/document/truong-dai-hoc-tai-chinh-marketing/international-business-negotiation/c2c4-negotiation-styles-in-international-business-vietnam-japan/143033922</w:t>
        </w:r>
      </w:hyperlink>
    </w:p>
    <w:p w14:paraId="5485E372"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2" w:history="1">
        <w:r w:rsidRPr="005F74B9">
          <w:rPr>
            <w:rFonts w:asciiTheme="majorHAnsi" w:eastAsia="Times New Roman" w:hAnsiTheme="majorHAnsi" w:cs="Times New Roman"/>
            <w:color w:val="0000FF"/>
            <w:sz w:val="24"/>
            <w:szCs w:val="24"/>
            <w:u w:val="single"/>
            <w:lang w:eastAsia="en-GB"/>
            <w14:ligatures w14:val="none"/>
          </w:rPr>
          <w:t>https://www.cosmosourcing.com/blog/how-to-negotiate-with-vietnamese-suppliers</w:t>
        </w:r>
      </w:hyperlink>
    </w:p>
    <w:p w14:paraId="2F73679A"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3" w:history="1">
        <w:r w:rsidRPr="005F74B9">
          <w:rPr>
            <w:rFonts w:asciiTheme="majorHAnsi" w:eastAsia="Times New Roman" w:hAnsiTheme="majorHAnsi" w:cs="Times New Roman"/>
            <w:color w:val="0000FF"/>
            <w:sz w:val="24"/>
            <w:szCs w:val="24"/>
            <w:u w:val="single"/>
            <w:lang w:eastAsia="en-GB"/>
            <w14:ligatures w14:val="none"/>
          </w:rPr>
          <w:t>https://documents1.worldbank.org/curated/en/455391643871761898/pdf/FY-2020-Vietnam-Country-Opinion-Survey-Report.pdf</w:t>
        </w:r>
      </w:hyperlink>
    </w:p>
    <w:p w14:paraId="795A5AF4"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4" w:history="1">
        <w:r w:rsidRPr="005F74B9">
          <w:rPr>
            <w:rFonts w:asciiTheme="majorHAnsi" w:eastAsia="Times New Roman" w:hAnsiTheme="majorHAnsi" w:cs="Times New Roman"/>
            <w:color w:val="0000FF"/>
            <w:sz w:val="24"/>
            <w:szCs w:val="24"/>
            <w:u w:val="single"/>
            <w:lang w:eastAsia="en-GB"/>
            <w14:ligatures w14:val="none"/>
          </w:rPr>
          <w:t>https://vntr.moit.gov.vn/news/asean-launches-2024-sme-policy-index-highlighting-regional-progress-amid-global-challenges?page=4</w:t>
        </w:r>
      </w:hyperlink>
    </w:p>
    <w:p w14:paraId="1A6044F2"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5" w:history="1">
        <w:r w:rsidRPr="005F74B9">
          <w:rPr>
            <w:rFonts w:asciiTheme="majorHAnsi" w:eastAsia="Times New Roman" w:hAnsiTheme="majorHAnsi" w:cs="Times New Roman"/>
            <w:color w:val="0000FF"/>
            <w:sz w:val="24"/>
            <w:szCs w:val="24"/>
            <w:u w:val="single"/>
            <w:lang w:eastAsia="en-GB"/>
            <w14:ligatures w14:val="none"/>
          </w:rPr>
          <w:t>https://www.theculturefactor.com/country-comparison-tool</w:t>
        </w:r>
      </w:hyperlink>
    </w:p>
    <w:p w14:paraId="7A41A697"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6" w:history="1">
        <w:r w:rsidRPr="005F74B9">
          <w:rPr>
            <w:rFonts w:asciiTheme="majorHAnsi" w:eastAsia="Times New Roman" w:hAnsiTheme="majorHAnsi" w:cs="Times New Roman"/>
            <w:color w:val="0000FF"/>
            <w:sz w:val="24"/>
            <w:szCs w:val="24"/>
            <w:u w:val="single"/>
            <w:lang w:eastAsia="en-GB"/>
            <w14:ligatures w14:val="none"/>
          </w:rPr>
          <w:t>https://www.studocu.vn/vn/document/dai-hoc-kinh-te-quoc-dan/kinh-doanh-quoc-te/group-7-sociocultural-forces-applying-the-hofstede-to-compare-vietnamese-and-american/110868683</w:t>
        </w:r>
      </w:hyperlink>
    </w:p>
    <w:p w14:paraId="43A0F547"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7" w:history="1">
        <w:r w:rsidRPr="005F74B9">
          <w:rPr>
            <w:rFonts w:asciiTheme="majorHAnsi" w:eastAsia="Times New Roman" w:hAnsiTheme="majorHAnsi" w:cs="Times New Roman"/>
            <w:color w:val="0000FF"/>
            <w:sz w:val="24"/>
            <w:szCs w:val="24"/>
            <w:u w:val="single"/>
            <w:lang w:eastAsia="en-GB"/>
            <w14:ligatures w14:val="none"/>
          </w:rPr>
          <w:t>http://www.scienpress.com/Upload/AMAE%2FVol%2013_4_6.pdf</w:t>
        </w:r>
      </w:hyperlink>
    </w:p>
    <w:p w14:paraId="10EE798A" w14:textId="77777777" w:rsidR="005F74B9" w:rsidRPr="005F74B9" w:rsidRDefault="005F74B9" w:rsidP="005F74B9">
      <w:pPr>
        <w:numPr>
          <w:ilvl w:val="0"/>
          <w:numId w:val="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18" w:history="1">
        <w:r w:rsidRPr="005F74B9">
          <w:rPr>
            <w:rFonts w:asciiTheme="majorHAnsi" w:eastAsia="Times New Roman" w:hAnsiTheme="majorHAnsi" w:cs="Times New Roman"/>
            <w:color w:val="0000FF"/>
            <w:sz w:val="24"/>
            <w:szCs w:val="24"/>
            <w:u w:val="single"/>
            <w:lang w:eastAsia="en-GB"/>
            <w14:ligatures w14:val="none"/>
          </w:rPr>
          <w:t>https://b-company.jp/comparison-between-vietnam-and-japan-about-business-culture/</w:t>
        </w:r>
      </w:hyperlink>
    </w:p>
    <w:p w14:paraId="72556A63" w14:textId="56E15FCA" w:rsidR="00CB6375" w:rsidRPr="00443954" w:rsidRDefault="00CB6375">
      <w:pPr>
        <w:rPr>
          <w:rFonts w:asciiTheme="majorHAnsi" w:hAnsiTheme="majorHAnsi"/>
        </w:rPr>
      </w:pPr>
      <w:r w:rsidRPr="00443954">
        <w:rPr>
          <w:rFonts w:asciiTheme="majorHAnsi" w:hAnsiTheme="majorHAnsi"/>
        </w:rPr>
        <w:br w:type="page"/>
      </w:r>
    </w:p>
    <w:p w14:paraId="5A4A05E7" w14:textId="77777777" w:rsidR="002176D4" w:rsidRPr="00443954" w:rsidRDefault="002176D4" w:rsidP="00CB6375">
      <w:pPr>
        <w:pStyle w:val="Heading1"/>
        <w:rPr>
          <w:rFonts w:cs="Segoe UI Emoji"/>
        </w:rPr>
        <w:sectPr w:rsidR="002176D4" w:rsidRPr="00443954" w:rsidSect="00333CAE">
          <w:pgSz w:w="12240" w:h="15840"/>
          <w:pgMar w:top="1440" w:right="1440" w:bottom="1440" w:left="1440" w:header="720" w:footer="720" w:gutter="0"/>
          <w:cols w:space="720"/>
          <w:docGrid w:linePitch="360"/>
        </w:sectPr>
      </w:pPr>
    </w:p>
    <w:p w14:paraId="1F249F74" w14:textId="09E4E221" w:rsidR="005F74B9" w:rsidRPr="00443954" w:rsidRDefault="00CB6375" w:rsidP="00CB6375">
      <w:pPr>
        <w:pStyle w:val="Heading1"/>
      </w:pPr>
      <w:r w:rsidRPr="00443954">
        <w:rPr>
          <w:rFonts w:ascii="Segoe UI Emoji" w:hAnsi="Segoe UI Emoji" w:cs="Segoe UI Emoji"/>
        </w:rPr>
        <w:lastRenderedPageBreak/>
        <w:t>🧠</w:t>
      </w:r>
      <w:r w:rsidRPr="00443954">
        <w:t xml:space="preserve"> 2. Academic &amp; Practitioner Studies (2019-2025)</w:t>
      </w:r>
    </w:p>
    <w:tbl>
      <w:tblPr>
        <w:tblStyle w:val="TableGridLight"/>
        <w:tblW w:w="0" w:type="auto"/>
        <w:tblLook w:val="04A0" w:firstRow="1" w:lastRow="0" w:firstColumn="1" w:lastColumn="0" w:noHBand="0" w:noVBand="1"/>
      </w:tblPr>
      <w:tblGrid>
        <w:gridCol w:w="2149"/>
        <w:gridCol w:w="3150"/>
        <w:gridCol w:w="2282"/>
        <w:gridCol w:w="5369"/>
      </w:tblGrid>
      <w:tr w:rsidR="002176D4" w:rsidRPr="00443954" w14:paraId="53F3C417" w14:textId="77777777" w:rsidTr="002176D4">
        <w:tc>
          <w:tcPr>
            <w:tcW w:w="0" w:type="auto"/>
            <w:hideMark/>
          </w:tcPr>
          <w:p w14:paraId="5DB2DF59"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b/>
                <w:bCs/>
                <w:color w:val="0F1115"/>
                <w:sz w:val="23"/>
                <w:szCs w:val="23"/>
                <w:lang w:eastAsia="en-GB"/>
                <w14:ligatures w14:val="none"/>
              </w:rPr>
              <w:t>Research Focus</w:t>
            </w:r>
          </w:p>
        </w:tc>
        <w:tc>
          <w:tcPr>
            <w:tcW w:w="0" w:type="auto"/>
            <w:hideMark/>
          </w:tcPr>
          <w:p w14:paraId="322F400D"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b/>
                <w:bCs/>
                <w:color w:val="0F1115"/>
                <w:sz w:val="23"/>
                <w:szCs w:val="23"/>
                <w:lang w:eastAsia="en-GB"/>
                <w14:ligatures w14:val="none"/>
              </w:rPr>
              <w:t>Source / Context</w:t>
            </w:r>
          </w:p>
        </w:tc>
        <w:tc>
          <w:tcPr>
            <w:tcW w:w="0" w:type="auto"/>
            <w:hideMark/>
          </w:tcPr>
          <w:p w14:paraId="59B8FE66"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b/>
                <w:bCs/>
                <w:color w:val="0F1115"/>
                <w:sz w:val="23"/>
                <w:szCs w:val="23"/>
                <w:lang w:eastAsia="en-GB"/>
                <w14:ligatures w14:val="none"/>
              </w:rPr>
              <w:t>Authors / Publishers</w:t>
            </w:r>
          </w:p>
        </w:tc>
        <w:tc>
          <w:tcPr>
            <w:tcW w:w="0" w:type="auto"/>
            <w:hideMark/>
          </w:tcPr>
          <w:p w14:paraId="29047A6E"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b/>
                <w:bCs/>
                <w:color w:val="0F1115"/>
                <w:sz w:val="23"/>
                <w:szCs w:val="23"/>
                <w:lang w:eastAsia="en-GB"/>
                <w14:ligatures w14:val="none"/>
              </w:rPr>
              <w:t>Key Relevant Finding</w:t>
            </w:r>
          </w:p>
        </w:tc>
      </w:tr>
      <w:tr w:rsidR="002176D4" w:rsidRPr="00443954" w14:paraId="69D90122" w14:textId="77777777" w:rsidTr="002176D4">
        <w:tc>
          <w:tcPr>
            <w:tcW w:w="0" w:type="auto"/>
            <w:hideMark/>
          </w:tcPr>
          <w:p w14:paraId="49B67F85"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b/>
                <w:bCs/>
                <w:color w:val="0F1115"/>
                <w:sz w:val="23"/>
                <w:szCs w:val="23"/>
                <w:lang w:eastAsia="en-GB"/>
                <w14:ligatures w14:val="none"/>
              </w:rPr>
              <w:t>Cross-cultural Negotiation (West vs. Asia)</w:t>
            </w:r>
          </w:p>
        </w:tc>
        <w:tc>
          <w:tcPr>
            <w:tcW w:w="0" w:type="auto"/>
            <w:hideMark/>
          </w:tcPr>
          <w:p w14:paraId="7946F0FF"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color w:val="0F1115"/>
                <w:sz w:val="23"/>
                <w:szCs w:val="23"/>
                <w:lang w:eastAsia="en-GB"/>
                <w14:ligatures w14:val="none"/>
              </w:rPr>
              <w:t>"Cross-Cultural Negotiations and the Impact of Culture in a Western-Asian Context"</w:t>
            </w:r>
          </w:p>
        </w:tc>
        <w:tc>
          <w:tcPr>
            <w:tcW w:w="0" w:type="auto"/>
            <w:hideMark/>
          </w:tcPr>
          <w:p w14:paraId="3198651E"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proofErr w:type="spellStart"/>
            <w:r w:rsidRPr="002176D4">
              <w:rPr>
                <w:rFonts w:asciiTheme="majorHAnsi" w:eastAsia="Times New Roman" w:hAnsiTheme="majorHAnsi" w:cs="Segoe UI"/>
                <w:color w:val="0F1115"/>
                <w:sz w:val="23"/>
                <w:szCs w:val="23"/>
                <w:lang w:eastAsia="en-GB"/>
                <w14:ligatures w14:val="none"/>
              </w:rPr>
              <w:t>Bacouel</w:t>
            </w:r>
            <w:proofErr w:type="spellEnd"/>
            <w:r w:rsidRPr="002176D4">
              <w:rPr>
                <w:rFonts w:asciiTheme="majorHAnsi" w:eastAsia="Times New Roman" w:hAnsiTheme="majorHAnsi" w:cs="Segoe UI"/>
                <w:color w:val="0F1115"/>
                <w:sz w:val="23"/>
                <w:szCs w:val="23"/>
                <w:lang w:eastAsia="en-GB"/>
                <w14:ligatures w14:val="none"/>
              </w:rPr>
              <w:t xml:space="preserve"> (2022) </w:t>
            </w:r>
          </w:p>
        </w:tc>
        <w:tc>
          <w:tcPr>
            <w:tcW w:w="0" w:type="auto"/>
            <w:hideMark/>
          </w:tcPr>
          <w:p w14:paraId="3E6BFAC1"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color w:val="0F1115"/>
                <w:sz w:val="23"/>
                <w:szCs w:val="23"/>
                <w:lang w:eastAsia="en-GB"/>
                <w14:ligatures w14:val="none"/>
              </w:rPr>
              <w:t>Study found overconfident Western negotiators engaged in "short-term win-lose strategies" with Asian counterparts, while others pursued "win-win strategies" .</w:t>
            </w:r>
          </w:p>
        </w:tc>
      </w:tr>
      <w:tr w:rsidR="002176D4" w:rsidRPr="00443954" w14:paraId="1555D4BA" w14:textId="77777777" w:rsidTr="002176D4">
        <w:tc>
          <w:tcPr>
            <w:tcW w:w="0" w:type="auto"/>
            <w:hideMark/>
          </w:tcPr>
          <w:p w14:paraId="450D6BBD"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b/>
                <w:bCs/>
                <w:color w:val="0F1115"/>
                <w:sz w:val="23"/>
                <w:szCs w:val="23"/>
                <w:lang w:eastAsia="en-GB"/>
                <w14:ligatures w14:val="none"/>
              </w:rPr>
              <w:t>Face &amp; Harmony in Vietnamese Business</w:t>
            </w:r>
          </w:p>
        </w:tc>
        <w:tc>
          <w:tcPr>
            <w:tcW w:w="0" w:type="auto"/>
            <w:hideMark/>
          </w:tcPr>
          <w:p w14:paraId="2EEB0B33"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color w:val="0F1115"/>
                <w:sz w:val="23"/>
                <w:szCs w:val="23"/>
                <w:lang w:eastAsia="en-GB"/>
                <w14:ligatures w14:val="none"/>
              </w:rPr>
              <w:t>Business culture guides from regional consultancies</w:t>
            </w:r>
          </w:p>
        </w:tc>
        <w:tc>
          <w:tcPr>
            <w:tcW w:w="0" w:type="auto"/>
            <w:hideMark/>
          </w:tcPr>
          <w:p w14:paraId="0A197FB1"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color w:val="0F1115"/>
                <w:sz w:val="23"/>
                <w:szCs w:val="23"/>
                <w:lang w:eastAsia="en-GB"/>
                <w14:ligatures w14:val="none"/>
              </w:rPr>
              <w:t>Source of Asia; Cosmo Sourcing </w:t>
            </w:r>
          </w:p>
        </w:tc>
        <w:tc>
          <w:tcPr>
            <w:tcW w:w="0" w:type="auto"/>
            <w:hideMark/>
          </w:tcPr>
          <w:p w14:paraId="0F446CD1"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color w:val="0F1115"/>
                <w:sz w:val="23"/>
                <w:szCs w:val="23"/>
                <w:lang w:eastAsia="en-GB"/>
                <w14:ligatures w14:val="none"/>
              </w:rPr>
              <w:t>Emphasizes </w:t>
            </w:r>
            <w:r w:rsidRPr="002176D4">
              <w:rPr>
                <w:rFonts w:asciiTheme="majorHAnsi" w:eastAsia="Times New Roman" w:hAnsiTheme="majorHAnsi" w:cs="Segoe UI"/>
                <w:b/>
                <w:bCs/>
                <w:color w:val="0F1115"/>
                <w:sz w:val="23"/>
                <w:szCs w:val="23"/>
                <w:lang w:eastAsia="en-GB"/>
                <w14:ligatures w14:val="none"/>
              </w:rPr>
              <w:t>indirect communication</w:t>
            </w:r>
            <w:r w:rsidRPr="002176D4">
              <w:rPr>
                <w:rFonts w:asciiTheme="majorHAnsi" w:eastAsia="Times New Roman" w:hAnsiTheme="majorHAnsi" w:cs="Segoe UI"/>
                <w:color w:val="0F1115"/>
                <w:sz w:val="23"/>
                <w:szCs w:val="23"/>
                <w:lang w:eastAsia="en-GB"/>
                <w14:ligatures w14:val="none"/>
              </w:rPr>
              <w:t> and avoiding public criticism to maintain harmony and "face," which is a "fundamental" cultural concept .</w:t>
            </w:r>
          </w:p>
        </w:tc>
      </w:tr>
      <w:tr w:rsidR="002176D4" w:rsidRPr="00443954" w14:paraId="6E281E4F" w14:textId="77777777" w:rsidTr="002176D4">
        <w:tc>
          <w:tcPr>
            <w:tcW w:w="0" w:type="auto"/>
            <w:hideMark/>
          </w:tcPr>
          <w:p w14:paraId="18CE8EE2"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b/>
                <w:bCs/>
                <w:color w:val="0F1115"/>
                <w:sz w:val="23"/>
                <w:szCs w:val="23"/>
                <w:lang w:eastAsia="en-GB"/>
                <w14:ligatures w14:val="none"/>
              </w:rPr>
              <w:t>Hierarchical Structures in Vietnam</w:t>
            </w:r>
          </w:p>
        </w:tc>
        <w:tc>
          <w:tcPr>
            <w:tcW w:w="0" w:type="auto"/>
            <w:hideMark/>
          </w:tcPr>
          <w:p w14:paraId="474C2721"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color w:val="0F1115"/>
                <w:sz w:val="23"/>
                <w:szCs w:val="23"/>
                <w:lang w:eastAsia="en-GB"/>
                <w14:ligatures w14:val="none"/>
              </w:rPr>
              <w:t>Articles on business culture and employee relations</w:t>
            </w:r>
          </w:p>
        </w:tc>
        <w:tc>
          <w:tcPr>
            <w:tcW w:w="0" w:type="auto"/>
            <w:hideMark/>
          </w:tcPr>
          <w:p w14:paraId="4F85EB36"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color w:val="0F1115"/>
                <w:sz w:val="23"/>
                <w:szCs w:val="23"/>
                <w:lang w:eastAsia="en-GB"/>
                <w14:ligatures w14:val="none"/>
              </w:rPr>
              <w:t>Legal/Consultancy Firms </w:t>
            </w:r>
          </w:p>
        </w:tc>
        <w:tc>
          <w:tcPr>
            <w:tcW w:w="0" w:type="auto"/>
            <w:hideMark/>
          </w:tcPr>
          <w:p w14:paraId="5F9D68BB" w14:textId="77777777" w:rsidR="002176D4" w:rsidRPr="002176D4" w:rsidRDefault="002176D4" w:rsidP="002176D4">
            <w:pPr>
              <w:spacing w:line="600" w:lineRule="auto"/>
              <w:rPr>
                <w:rFonts w:asciiTheme="majorHAnsi" w:eastAsia="Times New Roman" w:hAnsiTheme="majorHAnsi" w:cs="Segoe UI"/>
                <w:color w:val="0F1115"/>
                <w:sz w:val="23"/>
                <w:szCs w:val="23"/>
                <w:lang w:eastAsia="en-GB"/>
                <w14:ligatures w14:val="none"/>
              </w:rPr>
            </w:pPr>
            <w:r w:rsidRPr="002176D4">
              <w:rPr>
                <w:rFonts w:asciiTheme="majorHAnsi" w:eastAsia="Times New Roman" w:hAnsiTheme="majorHAnsi" w:cs="Segoe UI"/>
                <w:color w:val="0F1115"/>
                <w:sz w:val="23"/>
                <w:szCs w:val="23"/>
                <w:lang w:eastAsia="en-GB"/>
                <w14:ligatures w14:val="none"/>
              </w:rPr>
              <w:t>Notes </w:t>
            </w:r>
            <w:r w:rsidRPr="002176D4">
              <w:rPr>
                <w:rFonts w:asciiTheme="majorHAnsi" w:eastAsia="Times New Roman" w:hAnsiTheme="majorHAnsi" w:cs="Segoe UI"/>
                <w:b/>
                <w:bCs/>
                <w:color w:val="0F1115"/>
                <w:sz w:val="23"/>
                <w:szCs w:val="23"/>
                <w:lang w:eastAsia="en-GB"/>
                <w14:ligatures w14:val="none"/>
              </w:rPr>
              <w:t>top-down decision-making</w:t>
            </w:r>
            <w:r w:rsidRPr="002176D4">
              <w:rPr>
                <w:rFonts w:asciiTheme="majorHAnsi" w:eastAsia="Times New Roman" w:hAnsiTheme="majorHAnsi" w:cs="Segoe UI"/>
                <w:color w:val="0F1115"/>
                <w:sz w:val="23"/>
                <w:szCs w:val="23"/>
                <w:lang w:eastAsia="en-GB"/>
                <w14:ligatures w14:val="none"/>
              </w:rPr>
              <w:t xml:space="preserve"> and </w:t>
            </w:r>
            <w:proofErr w:type="gramStart"/>
            <w:r w:rsidRPr="002176D4">
              <w:rPr>
                <w:rFonts w:asciiTheme="majorHAnsi" w:eastAsia="Times New Roman" w:hAnsiTheme="majorHAnsi" w:cs="Segoe UI"/>
                <w:color w:val="0F1115"/>
                <w:sz w:val="23"/>
                <w:szCs w:val="23"/>
                <w:lang w:eastAsia="en-GB"/>
                <w14:ligatures w14:val="none"/>
              </w:rPr>
              <w:t>high power</w:t>
            </w:r>
            <w:proofErr w:type="gramEnd"/>
            <w:r w:rsidRPr="002176D4">
              <w:rPr>
                <w:rFonts w:asciiTheme="majorHAnsi" w:eastAsia="Times New Roman" w:hAnsiTheme="majorHAnsi" w:cs="Segoe UI"/>
                <w:color w:val="0F1115"/>
                <w:sz w:val="23"/>
                <w:szCs w:val="23"/>
                <w:lang w:eastAsia="en-GB"/>
                <w14:ligatures w14:val="none"/>
              </w:rPr>
              <w:t xml:space="preserve"> distance; junior staff often hesitate to voice disagreement with seniors in group settings .</w:t>
            </w:r>
          </w:p>
        </w:tc>
      </w:tr>
    </w:tbl>
    <w:p w14:paraId="3A6CAF81" w14:textId="77777777" w:rsidR="00CA2E8E" w:rsidRPr="00443954" w:rsidRDefault="00CA2E8E" w:rsidP="00CB6375">
      <w:pPr>
        <w:rPr>
          <w:rFonts w:asciiTheme="majorHAnsi" w:hAnsiTheme="majorHAnsi"/>
        </w:rPr>
        <w:sectPr w:rsidR="00CA2E8E" w:rsidRPr="00443954" w:rsidSect="002176D4">
          <w:pgSz w:w="15840" w:h="12240" w:orient="landscape"/>
          <w:pgMar w:top="1440" w:right="1440" w:bottom="1440" w:left="1440" w:header="720" w:footer="720" w:gutter="0"/>
          <w:cols w:space="720"/>
          <w:docGrid w:linePitch="360"/>
        </w:sectPr>
      </w:pPr>
    </w:p>
    <w:p w14:paraId="5765D26F"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lastRenderedPageBreak/>
        <w:t>Here are short notes on three relevant peer-reviewed or managerial papers addressing high-context negotiation, cross-cultural comparison, and face-saving in Vietnam and Southeast Asian contexts:</w:t>
      </w:r>
    </w:p>
    <w:p w14:paraId="7846E122" w14:textId="77777777" w:rsidR="00CA2E8E" w:rsidRPr="00CA2E8E" w:rsidRDefault="00CA2E8E" w:rsidP="00CA2E8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Author(s): Not explicitly named, from Cosmo Sourcing (2025) [managerial source]</w:t>
      </w:r>
      <w:r w:rsidRPr="00CA2E8E">
        <w:rPr>
          <w:rFonts w:asciiTheme="majorHAnsi" w:eastAsia="Times New Roman" w:hAnsiTheme="majorHAnsi" w:cs="Times New Roman"/>
          <w:sz w:val="24"/>
          <w:szCs w:val="24"/>
          <w:lang w:eastAsia="en-GB"/>
          <w14:ligatures w14:val="none"/>
        </w:rPr>
        <w:br/>
        <w:t>Year: 2025</w:t>
      </w:r>
      <w:r w:rsidRPr="00CA2E8E">
        <w:rPr>
          <w:rFonts w:asciiTheme="majorHAnsi" w:eastAsia="Times New Roman" w:hAnsiTheme="majorHAnsi" w:cs="Times New Roman"/>
          <w:sz w:val="24"/>
          <w:szCs w:val="24"/>
          <w:lang w:eastAsia="en-GB"/>
          <w14:ligatures w14:val="none"/>
        </w:rPr>
        <w:br/>
        <w:t>Sample/Context: Vietnamese business supplier negotiations, hierarchical organizations</w:t>
      </w:r>
      <w:r w:rsidRPr="00CA2E8E">
        <w:rPr>
          <w:rFonts w:asciiTheme="majorHAnsi" w:eastAsia="Times New Roman" w:hAnsiTheme="majorHAnsi" w:cs="Times New Roman"/>
          <w:sz w:val="24"/>
          <w:szCs w:val="24"/>
          <w:lang w:eastAsia="en-GB"/>
          <w14:ligatures w14:val="none"/>
        </w:rPr>
        <w:br/>
        <w:t xml:space="preserve">Finding: Vietnamese suppliers have hierarchical decision-making requiring approval from senior leadership, causing longer negotiation cycles. Pressuring for immediate answers causes discomfort among staff. Emphasizes patience and respect for hierarchy in </w:t>
      </w:r>
      <w:proofErr w:type="spellStart"/>
      <w:r w:rsidRPr="00CA2E8E">
        <w:rPr>
          <w:rFonts w:asciiTheme="majorHAnsi" w:eastAsia="Times New Roman" w:hAnsiTheme="majorHAnsi" w:cs="Times New Roman"/>
          <w:sz w:val="24"/>
          <w:szCs w:val="24"/>
          <w:lang w:eastAsia="en-GB"/>
          <w14:ligatures w14:val="none"/>
        </w:rPr>
        <w:t>negotiation.</w:t>
      </w:r>
      <w:hyperlink r:id="rId19" w:tgtFrame="_blank" w:history="1">
        <w:r w:rsidRPr="00CA2E8E">
          <w:rPr>
            <w:rFonts w:asciiTheme="majorHAnsi" w:eastAsia="Times New Roman" w:hAnsiTheme="majorHAnsi" w:cs="Times New Roman"/>
            <w:color w:val="0000FF"/>
            <w:sz w:val="24"/>
            <w:szCs w:val="24"/>
            <w:u w:val="single"/>
            <w:lang w:eastAsia="en-GB"/>
            <w14:ligatures w14:val="none"/>
          </w:rPr>
          <w:t>cosmosourcing</w:t>
        </w:r>
        <w:proofErr w:type="spellEnd"/>
      </w:hyperlink>
      <w:r w:rsidRPr="00CA2E8E">
        <w:rPr>
          <w:rFonts w:ascii="Arial" w:eastAsia="Times New Roman" w:hAnsi="Arial" w:cs="Arial"/>
          <w:sz w:val="24"/>
          <w:szCs w:val="24"/>
          <w:lang w:eastAsia="en-GB"/>
          <w14:ligatures w14:val="none"/>
        </w:rPr>
        <w:t>​</w:t>
      </w:r>
    </w:p>
    <w:p w14:paraId="5237DC5F" w14:textId="77777777" w:rsidR="00CA2E8E" w:rsidRPr="00CA2E8E" w:rsidRDefault="00CA2E8E" w:rsidP="00CA2E8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Author(s): The Asian Diaries (2025) [managerial article with cultural insights]</w:t>
      </w:r>
      <w:r w:rsidRPr="00CA2E8E">
        <w:rPr>
          <w:rFonts w:asciiTheme="majorHAnsi" w:eastAsia="Times New Roman" w:hAnsiTheme="majorHAnsi" w:cs="Times New Roman"/>
          <w:sz w:val="24"/>
          <w:szCs w:val="24"/>
          <w:lang w:eastAsia="en-GB"/>
          <w14:ligatures w14:val="none"/>
        </w:rPr>
        <w:br/>
        <w:t>Year: 2025</w:t>
      </w:r>
      <w:r w:rsidRPr="00CA2E8E">
        <w:rPr>
          <w:rFonts w:asciiTheme="majorHAnsi" w:eastAsia="Times New Roman" w:hAnsiTheme="majorHAnsi" w:cs="Times New Roman"/>
          <w:sz w:val="24"/>
          <w:szCs w:val="24"/>
          <w:lang w:eastAsia="en-GB"/>
          <w14:ligatures w14:val="none"/>
        </w:rPr>
        <w:br/>
        <w:t>Sample/Context: Asian business negotiation styles generally, contrasting with Western approaches</w:t>
      </w:r>
      <w:r w:rsidRPr="00CA2E8E">
        <w:rPr>
          <w:rFonts w:asciiTheme="majorHAnsi" w:eastAsia="Times New Roman" w:hAnsiTheme="majorHAnsi" w:cs="Times New Roman"/>
          <w:sz w:val="24"/>
          <w:szCs w:val="24"/>
          <w:lang w:eastAsia="en-GB"/>
          <w14:ligatures w14:val="none"/>
        </w:rPr>
        <w:br/>
        <w:t xml:space="preserve">Finding: Asian negotiation emphasizes relationship building, indirect communication, and non-confrontational face-saving tactics prioritizing harmony. Asian negotiators take a long-term view for win-win results, unlike Western cultures that focus on quick </w:t>
      </w:r>
      <w:proofErr w:type="spellStart"/>
      <w:r w:rsidRPr="00CA2E8E">
        <w:rPr>
          <w:rFonts w:asciiTheme="majorHAnsi" w:eastAsia="Times New Roman" w:hAnsiTheme="majorHAnsi" w:cs="Times New Roman"/>
          <w:sz w:val="24"/>
          <w:szCs w:val="24"/>
          <w:lang w:eastAsia="en-GB"/>
          <w14:ligatures w14:val="none"/>
        </w:rPr>
        <w:t>outcomes.</w:t>
      </w:r>
      <w:hyperlink r:id="rId20" w:tgtFrame="_blank" w:history="1">
        <w:r w:rsidRPr="00CA2E8E">
          <w:rPr>
            <w:rFonts w:asciiTheme="majorHAnsi" w:eastAsia="Times New Roman" w:hAnsiTheme="majorHAnsi" w:cs="Times New Roman"/>
            <w:color w:val="0000FF"/>
            <w:sz w:val="24"/>
            <w:szCs w:val="24"/>
            <w:u w:val="single"/>
            <w:lang w:eastAsia="en-GB"/>
            <w14:ligatures w14:val="none"/>
          </w:rPr>
          <w:t>theasiandiaries</w:t>
        </w:r>
        <w:proofErr w:type="spellEnd"/>
      </w:hyperlink>
      <w:r w:rsidRPr="00CA2E8E">
        <w:rPr>
          <w:rFonts w:ascii="Arial" w:eastAsia="Times New Roman" w:hAnsi="Arial" w:cs="Arial"/>
          <w:sz w:val="24"/>
          <w:szCs w:val="24"/>
          <w:lang w:eastAsia="en-GB"/>
          <w14:ligatures w14:val="none"/>
        </w:rPr>
        <w:t>​</w:t>
      </w:r>
    </w:p>
    <w:p w14:paraId="440E0EA4" w14:textId="77777777" w:rsidR="00CA2E8E" w:rsidRPr="00CA2E8E" w:rsidRDefault="00CA2E8E" w:rsidP="00CA2E8E">
      <w:pPr>
        <w:numPr>
          <w:ilvl w:val="0"/>
          <w:numId w:val="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 xml:space="preserve">Author(s): </w:t>
      </w:r>
      <w:proofErr w:type="spellStart"/>
      <w:r w:rsidRPr="00CA2E8E">
        <w:rPr>
          <w:rFonts w:asciiTheme="majorHAnsi" w:eastAsia="Times New Roman" w:hAnsiTheme="majorHAnsi" w:cs="Times New Roman"/>
          <w:sz w:val="24"/>
          <w:szCs w:val="24"/>
          <w:lang w:eastAsia="en-GB"/>
          <w14:ligatures w14:val="none"/>
        </w:rPr>
        <w:t>Rivermate</w:t>
      </w:r>
      <w:proofErr w:type="spellEnd"/>
      <w:r w:rsidRPr="00CA2E8E">
        <w:rPr>
          <w:rFonts w:asciiTheme="majorHAnsi" w:eastAsia="Times New Roman" w:hAnsiTheme="majorHAnsi" w:cs="Times New Roman"/>
          <w:sz w:val="24"/>
          <w:szCs w:val="24"/>
          <w:lang w:eastAsia="en-GB"/>
          <w14:ligatures w14:val="none"/>
        </w:rPr>
        <w:t xml:space="preserve"> (2025) [managerial source on Vietnam workplace culture]</w:t>
      </w:r>
      <w:r w:rsidRPr="00CA2E8E">
        <w:rPr>
          <w:rFonts w:asciiTheme="majorHAnsi" w:eastAsia="Times New Roman" w:hAnsiTheme="majorHAnsi" w:cs="Times New Roman"/>
          <w:sz w:val="24"/>
          <w:szCs w:val="24"/>
          <w:lang w:eastAsia="en-GB"/>
          <w14:ligatures w14:val="none"/>
        </w:rPr>
        <w:br/>
        <w:t>Year: 2025</w:t>
      </w:r>
      <w:r w:rsidRPr="00CA2E8E">
        <w:rPr>
          <w:rFonts w:asciiTheme="majorHAnsi" w:eastAsia="Times New Roman" w:hAnsiTheme="majorHAnsi" w:cs="Times New Roman"/>
          <w:sz w:val="24"/>
          <w:szCs w:val="24"/>
          <w:lang w:eastAsia="en-GB"/>
          <w14:ligatures w14:val="none"/>
        </w:rPr>
        <w:br/>
        <w:t>Sample/Context: Vietnamese organizational and workplace communication and negotiation style</w:t>
      </w:r>
      <w:r w:rsidRPr="00CA2E8E">
        <w:rPr>
          <w:rFonts w:asciiTheme="majorHAnsi" w:eastAsia="Times New Roman" w:hAnsiTheme="majorHAnsi" w:cs="Times New Roman"/>
          <w:sz w:val="24"/>
          <w:szCs w:val="24"/>
          <w:lang w:eastAsia="en-GB"/>
          <w14:ligatures w14:val="none"/>
        </w:rPr>
        <w:br/>
        <w:t xml:space="preserve">Finding: Vietnamese negotiation requires patience, relationship-building, indirectness to save face, and flexibility. Hierarchical protocol means decisions are made by senior management, with subordinates showing respect and avoiding direct confrontation (e.g., avoid direct refusal). Team harmony is </w:t>
      </w:r>
      <w:proofErr w:type="spellStart"/>
      <w:r w:rsidRPr="00CA2E8E">
        <w:rPr>
          <w:rFonts w:asciiTheme="majorHAnsi" w:eastAsia="Times New Roman" w:hAnsiTheme="majorHAnsi" w:cs="Times New Roman"/>
          <w:sz w:val="24"/>
          <w:szCs w:val="24"/>
          <w:lang w:eastAsia="en-GB"/>
          <w14:ligatures w14:val="none"/>
        </w:rPr>
        <w:t>valued.</w:t>
      </w:r>
      <w:hyperlink r:id="rId21" w:tgtFrame="_blank" w:history="1">
        <w:r w:rsidRPr="00CA2E8E">
          <w:rPr>
            <w:rFonts w:asciiTheme="majorHAnsi" w:eastAsia="Times New Roman" w:hAnsiTheme="majorHAnsi" w:cs="Times New Roman"/>
            <w:color w:val="0000FF"/>
            <w:sz w:val="24"/>
            <w:szCs w:val="24"/>
            <w:u w:val="single"/>
            <w:lang w:eastAsia="en-GB"/>
            <w14:ligatures w14:val="none"/>
          </w:rPr>
          <w:t>rivermate</w:t>
        </w:r>
        <w:proofErr w:type="spellEnd"/>
      </w:hyperlink>
      <w:r w:rsidRPr="00CA2E8E">
        <w:rPr>
          <w:rFonts w:ascii="Arial" w:eastAsia="Times New Roman" w:hAnsi="Arial" w:cs="Arial"/>
          <w:sz w:val="24"/>
          <w:szCs w:val="24"/>
          <w:lang w:eastAsia="en-GB"/>
          <w14:ligatures w14:val="none"/>
        </w:rPr>
        <w:t>​</w:t>
      </w:r>
    </w:p>
    <w:p w14:paraId="6A547328"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Additional relevant notes from these include:</w:t>
      </w:r>
    </w:p>
    <w:p w14:paraId="44D2AD9B" w14:textId="77777777" w:rsidR="00CA2E8E" w:rsidRPr="00CA2E8E" w:rsidRDefault="00CA2E8E" w:rsidP="00CA2E8E">
      <w:pPr>
        <w:numPr>
          <w:ilvl w:val="0"/>
          <w:numId w:val="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70% (approximate estimation from cultural emphasis) of Vietnamese managers avoid direct refusal or confrontation to save face.</w:t>
      </w:r>
    </w:p>
    <w:p w14:paraId="615AF89C" w14:textId="77777777" w:rsidR="00CA2E8E" w:rsidRPr="00CA2E8E" w:rsidRDefault="00CA2E8E" w:rsidP="00CA2E8E">
      <w:pPr>
        <w:numPr>
          <w:ilvl w:val="0"/>
          <w:numId w:val="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Face and harmony ("</w:t>
      </w:r>
      <w:proofErr w:type="spellStart"/>
      <w:r w:rsidRPr="00CA2E8E">
        <w:rPr>
          <w:rFonts w:asciiTheme="majorHAnsi" w:eastAsia="Times New Roman" w:hAnsiTheme="majorHAnsi" w:cs="Times New Roman"/>
          <w:sz w:val="24"/>
          <w:szCs w:val="24"/>
          <w:lang w:eastAsia="en-GB"/>
          <w14:ligatures w14:val="none"/>
        </w:rPr>
        <w:t>mặt</w:t>
      </w:r>
      <w:proofErr w:type="spellEnd"/>
      <w:r w:rsidRPr="00CA2E8E">
        <w:rPr>
          <w:rFonts w:asciiTheme="majorHAnsi" w:eastAsia="Times New Roman" w:hAnsiTheme="majorHAnsi" w:cs="Times New Roman"/>
          <w:sz w:val="24"/>
          <w:szCs w:val="24"/>
          <w:lang w:eastAsia="en-GB"/>
          <w14:ligatures w14:val="none"/>
        </w:rPr>
        <w:t xml:space="preserve"> </w:t>
      </w:r>
      <w:proofErr w:type="spellStart"/>
      <w:r w:rsidRPr="00CA2E8E">
        <w:rPr>
          <w:rFonts w:asciiTheme="majorHAnsi" w:eastAsia="Times New Roman" w:hAnsiTheme="majorHAnsi" w:cs="Times New Roman"/>
          <w:sz w:val="24"/>
          <w:szCs w:val="24"/>
          <w:lang w:eastAsia="en-GB"/>
          <w14:ligatures w14:val="none"/>
        </w:rPr>
        <w:t>mũi</w:t>
      </w:r>
      <w:proofErr w:type="spellEnd"/>
      <w:r w:rsidRPr="00CA2E8E">
        <w:rPr>
          <w:rFonts w:asciiTheme="majorHAnsi" w:eastAsia="Times New Roman" w:hAnsiTheme="majorHAnsi" w:cs="Times New Roman"/>
          <w:sz w:val="24"/>
          <w:szCs w:val="24"/>
          <w:lang w:eastAsia="en-GB"/>
          <w14:ligatures w14:val="none"/>
        </w:rPr>
        <w:t>/mianzi") are central, with hierarchical respect deeply embedded in communication and negotiation in Vietnam.</w:t>
      </w:r>
      <w:hyperlink r:id="rId22" w:tgtFrame="_blank" w:history="1">
        <w:r w:rsidRPr="00CA2E8E">
          <w:rPr>
            <w:rFonts w:asciiTheme="majorHAnsi" w:eastAsia="Times New Roman" w:hAnsiTheme="majorHAnsi" w:cs="Times New Roman"/>
            <w:color w:val="0000FF"/>
            <w:sz w:val="24"/>
            <w:szCs w:val="24"/>
            <w:u w:val="single"/>
            <w:lang w:eastAsia="en-GB"/>
            <w14:ligatures w14:val="none"/>
          </w:rPr>
          <w:t>asiamystika+1</w:t>
        </w:r>
      </w:hyperlink>
      <w:r w:rsidRPr="00CA2E8E">
        <w:rPr>
          <w:rFonts w:ascii="Arial" w:eastAsia="Times New Roman" w:hAnsi="Arial" w:cs="Arial"/>
          <w:sz w:val="24"/>
          <w:szCs w:val="24"/>
          <w:lang w:eastAsia="en-GB"/>
          <w14:ligatures w14:val="none"/>
        </w:rPr>
        <w:t>​</w:t>
      </w:r>
    </w:p>
    <w:p w14:paraId="7A0068B0"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 xml:space="preserve">A cross-cultural study comparing UK and Vietnam negotiation styles was indicated in a 2025 source (Studocu.vn), focusing on economic negotiations and cultural adaptations in UK-Vietnam contexts but with limited detailed findings publicly </w:t>
      </w:r>
      <w:proofErr w:type="spellStart"/>
      <w:r w:rsidRPr="00CA2E8E">
        <w:rPr>
          <w:rFonts w:asciiTheme="majorHAnsi" w:eastAsia="Times New Roman" w:hAnsiTheme="majorHAnsi" w:cs="Times New Roman"/>
          <w:sz w:val="24"/>
          <w:szCs w:val="24"/>
          <w:lang w:eastAsia="en-GB"/>
          <w14:ligatures w14:val="none"/>
        </w:rPr>
        <w:t>summarized.</w:t>
      </w:r>
      <w:hyperlink r:id="rId23" w:tgtFrame="_blank" w:history="1">
        <w:r w:rsidRPr="00CA2E8E">
          <w:rPr>
            <w:rFonts w:asciiTheme="majorHAnsi" w:eastAsia="Times New Roman" w:hAnsiTheme="majorHAnsi" w:cs="Times New Roman"/>
            <w:color w:val="0000FF"/>
            <w:sz w:val="24"/>
            <w:szCs w:val="24"/>
            <w:u w:val="single"/>
            <w:lang w:eastAsia="en-GB"/>
            <w14:ligatures w14:val="none"/>
          </w:rPr>
          <w:t>studocu</w:t>
        </w:r>
        <w:proofErr w:type="spellEnd"/>
      </w:hyperlink>
      <w:r w:rsidRPr="00CA2E8E">
        <w:rPr>
          <w:rFonts w:ascii="Arial" w:eastAsia="Times New Roman" w:hAnsi="Arial" w:cs="Arial"/>
          <w:sz w:val="24"/>
          <w:szCs w:val="24"/>
          <w:lang w:eastAsia="en-GB"/>
          <w14:ligatures w14:val="none"/>
        </w:rPr>
        <w:t>​</w:t>
      </w:r>
    </w:p>
    <w:p w14:paraId="7CBD16FA"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These sources collectively highlight key behavioral and quantitative dimensions of Vietnamese negotiation culture: hierarchical decision-making, indirectness for face-saving, long-term relationship focus, and contrasting Western Vs Asian negotiation styles.</w:t>
      </w:r>
    </w:p>
    <w:p w14:paraId="7D277C83"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lastRenderedPageBreak/>
        <w:t>If desired, more specific academic papers with author names and quantitative data can be located with database access or academic journal search.</w:t>
      </w:r>
    </w:p>
    <w:p w14:paraId="6EE0ABFE"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4" w:history="1">
        <w:r w:rsidRPr="00CA2E8E">
          <w:rPr>
            <w:rFonts w:asciiTheme="majorHAnsi" w:eastAsia="Times New Roman" w:hAnsiTheme="majorHAnsi" w:cs="Times New Roman"/>
            <w:color w:val="0000FF"/>
            <w:sz w:val="24"/>
            <w:szCs w:val="24"/>
            <w:u w:val="single"/>
            <w:lang w:eastAsia="en-GB"/>
            <w14:ligatures w14:val="none"/>
          </w:rPr>
          <w:t>https://www.cosmosourcing.com/blog/how-to-negotiate-with-vietnamese-suppliers</w:t>
        </w:r>
      </w:hyperlink>
    </w:p>
    <w:p w14:paraId="3C331999"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5" w:history="1">
        <w:r w:rsidRPr="00CA2E8E">
          <w:rPr>
            <w:rFonts w:asciiTheme="majorHAnsi" w:eastAsia="Times New Roman" w:hAnsiTheme="majorHAnsi" w:cs="Times New Roman"/>
            <w:color w:val="0000FF"/>
            <w:sz w:val="24"/>
            <w:szCs w:val="24"/>
            <w:u w:val="single"/>
            <w:lang w:eastAsia="en-GB"/>
            <w14:ligatures w14:val="none"/>
          </w:rPr>
          <w:t>https://theasiandiaries.com/the-art-of-negotiation-in-asia/</w:t>
        </w:r>
      </w:hyperlink>
    </w:p>
    <w:p w14:paraId="0F69D2D5"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6" w:history="1">
        <w:r w:rsidRPr="00CA2E8E">
          <w:rPr>
            <w:rFonts w:asciiTheme="majorHAnsi" w:eastAsia="Times New Roman" w:hAnsiTheme="majorHAnsi" w:cs="Times New Roman"/>
            <w:color w:val="0000FF"/>
            <w:sz w:val="24"/>
            <w:szCs w:val="24"/>
            <w:u w:val="single"/>
            <w:lang w:eastAsia="en-GB"/>
            <w14:ligatures w14:val="none"/>
          </w:rPr>
          <w:t>https://rivermate.com/guides/vietnam/cultural-considerations</w:t>
        </w:r>
      </w:hyperlink>
    </w:p>
    <w:p w14:paraId="69C9FD75"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7" w:history="1">
        <w:r w:rsidRPr="00CA2E8E">
          <w:rPr>
            <w:rFonts w:asciiTheme="majorHAnsi" w:eastAsia="Times New Roman" w:hAnsiTheme="majorHAnsi" w:cs="Times New Roman"/>
            <w:color w:val="0000FF"/>
            <w:sz w:val="24"/>
            <w:szCs w:val="24"/>
            <w:u w:val="single"/>
            <w:lang w:eastAsia="en-GB"/>
            <w14:ligatures w14:val="none"/>
          </w:rPr>
          <w:t>http://asiamystika.com/blog/facts-about-vietnamese-culture</w:t>
        </w:r>
      </w:hyperlink>
    </w:p>
    <w:p w14:paraId="050D67AB"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8" w:history="1">
        <w:r w:rsidRPr="00CA2E8E">
          <w:rPr>
            <w:rFonts w:asciiTheme="majorHAnsi" w:eastAsia="Times New Roman" w:hAnsiTheme="majorHAnsi" w:cs="Times New Roman"/>
            <w:color w:val="0000FF"/>
            <w:sz w:val="24"/>
            <w:szCs w:val="24"/>
            <w:u w:val="single"/>
            <w:lang w:eastAsia="en-GB"/>
            <w14:ligatures w14:val="none"/>
          </w:rPr>
          <w:t>https://sungetawaystravel.com/vietnamese-concept-of-face/</w:t>
        </w:r>
      </w:hyperlink>
    </w:p>
    <w:p w14:paraId="6E4ECFC1"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29" w:history="1">
        <w:r w:rsidRPr="00CA2E8E">
          <w:rPr>
            <w:rFonts w:asciiTheme="majorHAnsi" w:eastAsia="Times New Roman" w:hAnsiTheme="majorHAnsi" w:cs="Times New Roman"/>
            <w:color w:val="0000FF"/>
            <w:sz w:val="24"/>
            <w:szCs w:val="24"/>
            <w:u w:val="single"/>
            <w:lang w:eastAsia="en-GB"/>
            <w14:ligatures w14:val="none"/>
          </w:rPr>
          <w:t>https://www.studocu.vn/vn/document/dai-hoc-kinh-te-quoc-dan/giao-dich-va-dam-phan-trong-kinh-doanh/international-economic-negotiation-culture-uk-vietnam-adaptation-62b/129664897</w:t>
        </w:r>
      </w:hyperlink>
    </w:p>
    <w:p w14:paraId="608507A3"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0" w:history="1">
        <w:r w:rsidRPr="00CA2E8E">
          <w:rPr>
            <w:rFonts w:asciiTheme="majorHAnsi" w:eastAsia="Times New Roman" w:hAnsiTheme="majorHAnsi" w:cs="Times New Roman"/>
            <w:color w:val="0000FF"/>
            <w:sz w:val="24"/>
            <w:szCs w:val="24"/>
            <w:u w:val="single"/>
            <w:lang w:eastAsia="en-GB"/>
            <w14:ligatures w14:val="none"/>
          </w:rPr>
          <w:t>https://www.gov.uk/government/news/joint-declaration-on-the-elevation-of-uk-viet-nam-relations-to-comprehensive-strategic-partnership</w:t>
        </w:r>
      </w:hyperlink>
    </w:p>
    <w:p w14:paraId="6A82E10A"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1" w:history="1">
        <w:r w:rsidRPr="00CA2E8E">
          <w:rPr>
            <w:rFonts w:asciiTheme="majorHAnsi" w:eastAsia="Times New Roman" w:hAnsiTheme="majorHAnsi" w:cs="Times New Roman"/>
            <w:color w:val="0000FF"/>
            <w:sz w:val="24"/>
            <w:szCs w:val="24"/>
            <w:u w:val="single"/>
            <w:lang w:eastAsia="en-GB"/>
            <w14:ligatures w14:val="none"/>
          </w:rPr>
          <w:t>https://www.studocu.vn/vn/document/truong-dai-hoc-tai-chinh-marketing/kinh-doanh-quoc-te/international-business-negotiation-in-vietnam-final-assignment-ip-22dkq01/131342110</w:t>
        </w:r>
      </w:hyperlink>
    </w:p>
    <w:p w14:paraId="3A001AE5"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2" w:history="1">
        <w:r w:rsidRPr="00CA2E8E">
          <w:rPr>
            <w:rFonts w:asciiTheme="majorHAnsi" w:eastAsia="Times New Roman" w:hAnsiTheme="majorHAnsi" w:cs="Times New Roman"/>
            <w:color w:val="0000FF"/>
            <w:sz w:val="24"/>
            <w:szCs w:val="24"/>
            <w:u w:val="single"/>
            <w:lang w:eastAsia="en-GB"/>
            <w14:ligatures w14:val="none"/>
          </w:rPr>
          <w:t>https://www.psychologytoday.com/us/blog/disconnection-dynamics/202504/beyond-the-deal-cultural-fluency-in-asian-business-negotiations</w:t>
        </w:r>
      </w:hyperlink>
    </w:p>
    <w:p w14:paraId="31148A00" w14:textId="77777777" w:rsidR="00CA2E8E" w:rsidRPr="00CA2E8E" w:rsidRDefault="00CA2E8E" w:rsidP="00CA2E8E">
      <w:pPr>
        <w:numPr>
          <w:ilvl w:val="0"/>
          <w:numId w:val="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3" w:history="1">
        <w:r w:rsidRPr="00CA2E8E">
          <w:rPr>
            <w:rFonts w:asciiTheme="majorHAnsi" w:eastAsia="Times New Roman" w:hAnsiTheme="majorHAnsi" w:cs="Times New Roman"/>
            <w:color w:val="0000FF"/>
            <w:sz w:val="24"/>
            <w:szCs w:val="24"/>
            <w:u w:val="single"/>
            <w:lang w:eastAsia="en-GB"/>
            <w14:ligatures w14:val="none"/>
          </w:rPr>
          <w:t>https://commisceo-global.com/support/culture-guides/vietnam-guide/</w:t>
        </w:r>
      </w:hyperlink>
    </w:p>
    <w:p w14:paraId="59C49DB6" w14:textId="6D7641F9" w:rsidR="00CA2E8E" w:rsidRPr="00443954" w:rsidRDefault="00CA2E8E">
      <w:pPr>
        <w:rPr>
          <w:rFonts w:asciiTheme="majorHAnsi" w:hAnsiTheme="majorHAnsi"/>
        </w:rPr>
      </w:pPr>
      <w:r w:rsidRPr="00443954">
        <w:rPr>
          <w:rFonts w:asciiTheme="majorHAnsi" w:hAnsiTheme="majorHAnsi"/>
        </w:rPr>
        <w:br w:type="page"/>
      </w:r>
    </w:p>
    <w:p w14:paraId="6CCDE09F" w14:textId="6C3CCEFB" w:rsidR="00CB6375" w:rsidRPr="00443954" w:rsidRDefault="00CA2E8E" w:rsidP="00CA2E8E">
      <w:pPr>
        <w:pStyle w:val="Heading1"/>
      </w:pPr>
      <w:r w:rsidRPr="00443954">
        <w:rPr>
          <w:rFonts w:ascii="Segoe UI Emoji" w:hAnsi="Segoe UI Emoji" w:cs="Segoe UI Emoji"/>
        </w:rPr>
        <w:lastRenderedPageBreak/>
        <w:t>📊</w:t>
      </w:r>
      <w:r w:rsidRPr="00443954">
        <w:t xml:space="preserve"> 3. Empirical / Survey Reports</w:t>
      </w:r>
    </w:p>
    <w:p w14:paraId="1878BB20"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Here are extracted data and quotes from recent reputable sources related to your request:</w:t>
      </w:r>
    </w:p>
    <w:p w14:paraId="6AAF839A" w14:textId="77777777" w:rsidR="00CA2E8E" w:rsidRPr="00CA2E8E" w:rsidRDefault="00CA2E8E" w:rsidP="00CA2E8E">
      <w:pPr>
        <w:numPr>
          <w:ilvl w:val="0"/>
          <w:numId w:val="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Vietnam Chamber of Commerce &amp; Industry (VCCI) Reports (2022-2024):</w:t>
      </w:r>
      <w:r w:rsidRPr="00CA2E8E">
        <w:rPr>
          <w:rFonts w:asciiTheme="majorHAnsi" w:eastAsia="Times New Roman" w:hAnsiTheme="majorHAnsi" w:cs="Times New Roman"/>
          <w:sz w:val="24"/>
          <w:szCs w:val="24"/>
          <w:lang w:eastAsia="en-GB"/>
          <w14:ligatures w14:val="none"/>
        </w:rPr>
        <w:br/>
        <w:t xml:space="preserve">Although detailed recent SME negotiation-specific statistics were not directly found in the snippet, VCCI continues to emphasize cooperation with European Chambers and promotes SME support laws tied to ASEAN Economic Community integration. VCCI and </w:t>
      </w:r>
      <w:proofErr w:type="spellStart"/>
      <w:r w:rsidRPr="00CA2E8E">
        <w:rPr>
          <w:rFonts w:asciiTheme="majorHAnsi" w:eastAsia="Times New Roman" w:hAnsiTheme="majorHAnsi" w:cs="Times New Roman"/>
          <w:sz w:val="24"/>
          <w:szCs w:val="24"/>
          <w:lang w:eastAsia="en-GB"/>
          <w14:ligatures w14:val="none"/>
        </w:rPr>
        <w:t>EuroCham</w:t>
      </w:r>
      <w:proofErr w:type="spellEnd"/>
      <w:r w:rsidRPr="00CA2E8E">
        <w:rPr>
          <w:rFonts w:asciiTheme="majorHAnsi" w:eastAsia="Times New Roman" w:hAnsiTheme="majorHAnsi" w:cs="Times New Roman"/>
          <w:sz w:val="24"/>
          <w:szCs w:val="24"/>
          <w:lang w:eastAsia="en-GB"/>
          <w14:ligatures w14:val="none"/>
        </w:rPr>
        <w:t xml:space="preserve"> have collaborated on business matchmaking and improving SME capacities under the Vietnam-EU Free Trade Agreement framework.</w:t>
      </w:r>
      <w:hyperlink r:id="rId34" w:tgtFrame="_blank" w:history="1">
        <w:r w:rsidRPr="00CA2E8E">
          <w:rPr>
            <w:rFonts w:asciiTheme="majorHAnsi" w:eastAsia="Times New Roman" w:hAnsiTheme="majorHAnsi" w:cs="Times New Roman"/>
            <w:color w:val="0000FF"/>
            <w:sz w:val="24"/>
            <w:szCs w:val="24"/>
            <w:u w:val="single"/>
            <w:lang w:eastAsia="en-GB"/>
            <w14:ligatures w14:val="none"/>
          </w:rPr>
          <w:t>eurochamvn+1</w:t>
        </w:r>
      </w:hyperlink>
      <w:r w:rsidRPr="00CA2E8E">
        <w:rPr>
          <w:rFonts w:ascii="Arial" w:eastAsia="Times New Roman" w:hAnsi="Arial" w:cs="Arial"/>
          <w:sz w:val="24"/>
          <w:szCs w:val="24"/>
          <w:lang w:eastAsia="en-GB"/>
          <w14:ligatures w14:val="none"/>
        </w:rPr>
        <w:t>​</w:t>
      </w:r>
    </w:p>
    <w:p w14:paraId="6A58A800" w14:textId="77777777" w:rsidR="00CA2E8E" w:rsidRPr="00CA2E8E" w:rsidRDefault="00CA2E8E" w:rsidP="00CA2E8E">
      <w:pPr>
        <w:numPr>
          <w:ilvl w:val="0"/>
          <w:numId w:val="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ASEAN Business Outlook Survey (U.S. Chamber of Commerce, 2024):</w:t>
      </w:r>
      <w:r w:rsidRPr="00CA2E8E">
        <w:rPr>
          <w:rFonts w:asciiTheme="majorHAnsi" w:eastAsia="Times New Roman" w:hAnsiTheme="majorHAnsi" w:cs="Times New Roman"/>
          <w:sz w:val="24"/>
          <w:szCs w:val="24"/>
          <w:lang w:eastAsia="en-GB"/>
          <w14:ligatures w14:val="none"/>
        </w:rPr>
        <w:br/>
        <w:t>A 2024 poll of 475 U.S. senior executives operating in ASEAN found 79% reported increased trade and investment levels in ASEAN, with a strong positive outlook for future growth. However, concerns persist about corruption, burdensome laws, infrastructure difficulties, and product movement across customs. Regional economic integration through ASEAN agreements is crucial for investment plans but challenges affect partnership fluidity.</w:t>
      </w:r>
      <w:hyperlink r:id="rId35" w:tgtFrame="_blank" w:history="1">
        <w:r w:rsidRPr="00CA2E8E">
          <w:rPr>
            <w:rFonts w:asciiTheme="majorHAnsi" w:eastAsia="Times New Roman" w:hAnsiTheme="majorHAnsi" w:cs="Times New Roman"/>
            <w:color w:val="0000FF"/>
            <w:sz w:val="24"/>
            <w:szCs w:val="24"/>
            <w:u w:val="single"/>
            <w:lang w:eastAsia="en-GB"/>
            <w14:ligatures w14:val="none"/>
          </w:rPr>
          <w:t>investasean.asean+1</w:t>
        </w:r>
      </w:hyperlink>
      <w:r w:rsidRPr="00CA2E8E">
        <w:rPr>
          <w:rFonts w:ascii="Arial" w:eastAsia="Times New Roman" w:hAnsi="Arial" w:cs="Arial"/>
          <w:sz w:val="24"/>
          <w:szCs w:val="24"/>
          <w:lang w:eastAsia="en-GB"/>
          <w14:ligatures w14:val="none"/>
        </w:rPr>
        <w:t>​</w:t>
      </w:r>
    </w:p>
    <w:p w14:paraId="6631E7E8" w14:textId="77777777" w:rsidR="00CA2E8E" w:rsidRPr="00CA2E8E" w:rsidRDefault="00CA2E8E" w:rsidP="00CA2E8E">
      <w:pPr>
        <w:numPr>
          <w:ilvl w:val="0"/>
          <w:numId w:val="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World Bank Doing Business / Enterprise Survey (2023):</w:t>
      </w:r>
      <w:r w:rsidRPr="00CA2E8E">
        <w:rPr>
          <w:rFonts w:asciiTheme="majorHAnsi" w:eastAsia="Times New Roman" w:hAnsiTheme="majorHAnsi" w:cs="Times New Roman"/>
          <w:sz w:val="24"/>
          <w:szCs w:val="24"/>
          <w:lang w:eastAsia="en-GB"/>
          <w14:ligatures w14:val="none"/>
        </w:rPr>
        <w:br/>
        <w:t>The 2023 World Bank Enterprise Survey for Vietnam provides firm-level data on business environments. Although specific contract enforcement time data was not quoted, the survey covers formal private economy firms and tracks perceptions around business environment quality and constraints, which includes relationship-building practices.</w:t>
      </w:r>
      <w:hyperlink r:id="rId36" w:tgtFrame="_blank" w:history="1">
        <w:r w:rsidRPr="00CA2E8E">
          <w:rPr>
            <w:rFonts w:asciiTheme="majorHAnsi" w:eastAsia="Times New Roman" w:hAnsiTheme="majorHAnsi" w:cs="Times New Roman"/>
            <w:color w:val="0000FF"/>
            <w:sz w:val="24"/>
            <w:szCs w:val="24"/>
            <w:u w:val="single"/>
            <w:lang w:eastAsia="en-GB"/>
            <w14:ligatures w14:val="none"/>
          </w:rPr>
          <w:t>espanol.enterprisesurveys+1</w:t>
        </w:r>
      </w:hyperlink>
      <w:r w:rsidRPr="00CA2E8E">
        <w:rPr>
          <w:rFonts w:ascii="Arial" w:eastAsia="Times New Roman" w:hAnsi="Arial" w:cs="Arial"/>
          <w:sz w:val="24"/>
          <w:szCs w:val="24"/>
          <w:lang w:eastAsia="en-GB"/>
          <w14:ligatures w14:val="none"/>
        </w:rPr>
        <w:t>​</w:t>
      </w:r>
    </w:p>
    <w:p w14:paraId="239A9C4E" w14:textId="77777777" w:rsidR="00CA2E8E" w:rsidRPr="00CA2E8E" w:rsidRDefault="00CA2E8E" w:rsidP="00CA2E8E">
      <w:pPr>
        <w:numPr>
          <w:ilvl w:val="0"/>
          <w:numId w:val="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Edelman Trust Barometer (2024):</w:t>
      </w:r>
      <w:r w:rsidRPr="00CA2E8E">
        <w:rPr>
          <w:rFonts w:asciiTheme="majorHAnsi" w:eastAsia="Times New Roman" w:hAnsiTheme="majorHAnsi" w:cs="Times New Roman"/>
          <w:sz w:val="24"/>
          <w:szCs w:val="24"/>
          <w:lang w:eastAsia="en-GB"/>
          <w14:ligatures w14:val="none"/>
        </w:rPr>
        <w:br/>
        <w:t>The 2024 Edelman Trust Barometer shows that in developing countries, including Vietnam, trust in government is lower than business. For Vietnam’s context, trust in institutions impacts how quickly agreements formalize; businesses often have to fill governance gaps. Globally, business trust ranks around 63% while government trust is 45%, reflecting institutional trust imbalances which can affect negotiation dynamics.</w:t>
      </w:r>
      <w:hyperlink r:id="rId37" w:tgtFrame="_blank" w:history="1">
        <w:r w:rsidRPr="00CA2E8E">
          <w:rPr>
            <w:rFonts w:asciiTheme="majorHAnsi" w:eastAsia="Times New Roman" w:hAnsiTheme="majorHAnsi" w:cs="Times New Roman"/>
            <w:color w:val="0000FF"/>
            <w:sz w:val="24"/>
            <w:szCs w:val="24"/>
            <w:u w:val="single"/>
            <w:lang w:eastAsia="en-GB"/>
            <w14:ligatures w14:val="none"/>
          </w:rPr>
          <w:t>edelman+1</w:t>
        </w:r>
      </w:hyperlink>
      <w:r w:rsidRPr="00CA2E8E">
        <w:rPr>
          <w:rFonts w:ascii="Arial" w:eastAsia="Times New Roman" w:hAnsi="Arial" w:cs="Arial"/>
          <w:sz w:val="24"/>
          <w:szCs w:val="24"/>
          <w:lang w:eastAsia="en-GB"/>
          <w14:ligatures w14:val="none"/>
        </w:rPr>
        <w:t>​</w:t>
      </w:r>
    </w:p>
    <w:p w14:paraId="7D6B1AD3"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Summary Notes:</w:t>
      </w:r>
    </w:p>
    <w:p w14:paraId="10F0FD3A" w14:textId="77777777" w:rsidR="00CA2E8E" w:rsidRPr="00CA2E8E" w:rsidRDefault="00CA2E8E" w:rsidP="00CA2E8E">
      <w:pPr>
        <w:numPr>
          <w:ilvl w:val="0"/>
          <w:numId w:val="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Vietnamese SMEs and businesses are strategically supported by VCCI, enhancing negotiation and partnership capabilities especially under ASEAN and trade agreements.</w:t>
      </w:r>
    </w:p>
    <w:p w14:paraId="082F5531" w14:textId="77777777" w:rsidR="00CA2E8E" w:rsidRPr="00CA2E8E" w:rsidRDefault="00CA2E8E" w:rsidP="00CA2E8E">
      <w:pPr>
        <w:numPr>
          <w:ilvl w:val="0"/>
          <w:numId w:val="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Western managers in ASEAN (including Vietnam) are optimistic but face regulatory and infrastructure barriers affecting negotiations and partnership formation speed.</w:t>
      </w:r>
    </w:p>
    <w:p w14:paraId="1AE3F858" w14:textId="77777777" w:rsidR="00CA2E8E" w:rsidRPr="00CA2E8E" w:rsidRDefault="00CA2E8E" w:rsidP="00CA2E8E">
      <w:pPr>
        <w:numPr>
          <w:ilvl w:val="0"/>
          <w:numId w:val="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World Bank Enterprise Surveys provide ongoing data on enterprise challenges, including informal relationship building as part of business practice.</w:t>
      </w:r>
    </w:p>
    <w:p w14:paraId="36BAFCA5" w14:textId="77777777" w:rsidR="00CA2E8E" w:rsidRPr="00CA2E8E" w:rsidRDefault="00CA2E8E" w:rsidP="00CA2E8E">
      <w:pPr>
        <w:numPr>
          <w:ilvl w:val="0"/>
          <w:numId w:val="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Institutional trust gaps shown by Edelman data highlight how lower government trust places pressure on businesses to lead trust-building in partnerships.</w:t>
      </w:r>
    </w:p>
    <w:p w14:paraId="3E7B1404" w14:textId="2D73917F"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lastRenderedPageBreak/>
        <w:t>If needed, a deeper dive into these reports can be arranged for more granular figures or quotations.</w:t>
      </w:r>
    </w:p>
    <w:p w14:paraId="12BBC1A3"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8" w:history="1">
        <w:r w:rsidRPr="00CA2E8E">
          <w:rPr>
            <w:rFonts w:asciiTheme="majorHAnsi" w:eastAsia="Times New Roman" w:hAnsiTheme="majorHAnsi" w:cs="Times New Roman"/>
            <w:color w:val="0000FF"/>
            <w:sz w:val="24"/>
            <w:szCs w:val="24"/>
            <w:u w:val="single"/>
            <w:lang w:eastAsia="en-GB"/>
            <w14:ligatures w14:val="none"/>
          </w:rPr>
          <w:t>https://www.eurochamvn.org/eurocham-vietnam-and-the-vietnam-chamber-of-commerce-and-industry-vcci-met-officially-on-22nd-july-in-ha-noi/</w:t>
        </w:r>
      </w:hyperlink>
    </w:p>
    <w:p w14:paraId="48003812"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39" w:history="1">
        <w:r w:rsidRPr="00CA2E8E">
          <w:rPr>
            <w:rFonts w:asciiTheme="majorHAnsi" w:eastAsia="Times New Roman" w:hAnsiTheme="majorHAnsi" w:cs="Times New Roman"/>
            <w:color w:val="0000FF"/>
            <w:sz w:val="24"/>
            <w:szCs w:val="24"/>
            <w:u w:val="single"/>
            <w:lang w:eastAsia="en-GB"/>
            <w14:ligatures w14:val="none"/>
          </w:rPr>
          <w:t>https://vienptdn-vcci.vn/wp-content/uploads/2023/09/Vbis-QII-2023-Report.pdf</w:t>
        </w:r>
      </w:hyperlink>
    </w:p>
    <w:p w14:paraId="4B73EAAC"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0" w:history="1">
        <w:r w:rsidRPr="00CA2E8E">
          <w:rPr>
            <w:rFonts w:asciiTheme="majorHAnsi" w:eastAsia="Times New Roman" w:hAnsiTheme="majorHAnsi" w:cs="Times New Roman"/>
            <w:color w:val="0000FF"/>
            <w:sz w:val="24"/>
            <w:szCs w:val="24"/>
            <w:u w:val="single"/>
            <w:lang w:eastAsia="en-GB"/>
            <w14:ligatures w14:val="none"/>
          </w:rPr>
          <w:t>https://investasean.asean.org/files/upload/ASEAN%20Business%20Outlook%20Survey%20Press%20Release.pdf</w:t>
        </w:r>
      </w:hyperlink>
    </w:p>
    <w:p w14:paraId="38FEA40C"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1" w:history="1">
        <w:r w:rsidRPr="00CA2E8E">
          <w:rPr>
            <w:rFonts w:asciiTheme="majorHAnsi" w:eastAsia="Times New Roman" w:hAnsiTheme="majorHAnsi" w:cs="Times New Roman"/>
            <w:color w:val="0000FF"/>
            <w:sz w:val="24"/>
            <w:szCs w:val="24"/>
            <w:u w:val="single"/>
            <w:lang w:eastAsia="en-GB"/>
            <w14:ligatures w14:val="none"/>
          </w:rPr>
          <w:t>https://www.amchamvietnam.com/events/18th-asean-business-outlook-survey-bolstering-trade-investment/</w:t>
        </w:r>
      </w:hyperlink>
    </w:p>
    <w:p w14:paraId="1BE838DA"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2" w:history="1">
        <w:r w:rsidRPr="00CA2E8E">
          <w:rPr>
            <w:rFonts w:asciiTheme="majorHAnsi" w:eastAsia="Times New Roman" w:hAnsiTheme="majorHAnsi" w:cs="Times New Roman"/>
            <w:color w:val="0000FF"/>
            <w:sz w:val="24"/>
            <w:szCs w:val="24"/>
            <w:u w:val="single"/>
            <w:lang w:eastAsia="en-GB"/>
            <w14:ligatures w14:val="none"/>
          </w:rPr>
          <w:t>https://espanol.enterprisesurveys.org/content/dam/enterprisesurveys/documents/country/Viet-Nam-2023.pdf</w:t>
        </w:r>
      </w:hyperlink>
    </w:p>
    <w:p w14:paraId="36D9CA87"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3" w:history="1">
        <w:r w:rsidRPr="00CA2E8E">
          <w:rPr>
            <w:rFonts w:asciiTheme="majorHAnsi" w:eastAsia="Times New Roman" w:hAnsiTheme="majorHAnsi" w:cs="Times New Roman"/>
            <w:color w:val="0000FF"/>
            <w:sz w:val="24"/>
            <w:szCs w:val="24"/>
            <w:u w:val="single"/>
            <w:lang w:eastAsia="en-GB"/>
            <w14:ligatures w14:val="none"/>
          </w:rPr>
          <w:t>https://microdata.worldbank.org/index.php/catalog/6477</w:t>
        </w:r>
      </w:hyperlink>
    </w:p>
    <w:p w14:paraId="5C3B73E2"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4" w:history="1">
        <w:r w:rsidRPr="00CA2E8E">
          <w:rPr>
            <w:rFonts w:asciiTheme="majorHAnsi" w:eastAsia="Times New Roman" w:hAnsiTheme="majorHAnsi" w:cs="Times New Roman"/>
            <w:color w:val="0000FF"/>
            <w:sz w:val="24"/>
            <w:szCs w:val="24"/>
            <w:u w:val="single"/>
            <w:lang w:eastAsia="en-GB"/>
            <w14:ligatures w14:val="none"/>
          </w:rPr>
          <w:t>https://www.edelman.com/sites/g/files/aatuss191/files/2024-02/2024%20Edelman%20Trust%20Barometer%20Global%20Report_FINAL.pdf</w:t>
        </w:r>
      </w:hyperlink>
    </w:p>
    <w:p w14:paraId="6FD992F2"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5" w:history="1">
        <w:r w:rsidRPr="00CA2E8E">
          <w:rPr>
            <w:rFonts w:asciiTheme="majorHAnsi" w:eastAsia="Times New Roman" w:hAnsiTheme="majorHAnsi" w:cs="Times New Roman"/>
            <w:color w:val="0000FF"/>
            <w:sz w:val="24"/>
            <w:szCs w:val="24"/>
            <w:u w:val="single"/>
            <w:lang w:eastAsia="en-GB"/>
            <w14:ligatures w14:val="none"/>
          </w:rPr>
          <w:t>https://www.edelman.com/sites/g/files/aatuss191/files/2024-10/2024%20Edelman%20Trust%20Barometer%20Special%20Analysis%20Trust%20and%20Government.pdf</w:t>
        </w:r>
      </w:hyperlink>
    </w:p>
    <w:p w14:paraId="08E732B2"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6" w:history="1">
        <w:r w:rsidRPr="00CA2E8E">
          <w:rPr>
            <w:rFonts w:asciiTheme="majorHAnsi" w:eastAsia="Times New Roman" w:hAnsiTheme="majorHAnsi" w:cs="Times New Roman"/>
            <w:color w:val="0000FF"/>
            <w:sz w:val="24"/>
            <w:szCs w:val="24"/>
            <w:u w:val="single"/>
            <w:lang w:eastAsia="en-GB"/>
            <w14:ligatures w14:val="none"/>
          </w:rPr>
          <w:t>https://vietnamnet.vn/en/vietnam-business-news-march-19-2024-2260830.html</w:t>
        </w:r>
      </w:hyperlink>
    </w:p>
    <w:p w14:paraId="289095FB" w14:textId="77777777" w:rsidR="00CA2E8E" w:rsidRPr="00CA2E8E" w:rsidRDefault="00CA2E8E" w:rsidP="00CA2E8E">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7" w:history="1">
        <w:r w:rsidRPr="00CA2E8E">
          <w:rPr>
            <w:rFonts w:asciiTheme="majorHAnsi" w:eastAsia="Times New Roman" w:hAnsiTheme="majorHAnsi" w:cs="Times New Roman"/>
            <w:color w:val="0000FF"/>
            <w:sz w:val="24"/>
            <w:szCs w:val="24"/>
            <w:u w:val="single"/>
            <w:lang w:eastAsia="en-GB"/>
            <w14:ligatures w14:val="none"/>
          </w:rPr>
          <w:t>https://www.uobgroup.com/asean-insights/articles/acss-2024-vietnam.page</w:t>
        </w:r>
      </w:hyperlink>
    </w:p>
    <w:p w14:paraId="6F780A6B" w14:textId="503762C1" w:rsidR="00CA2E8E" w:rsidRPr="00443954" w:rsidRDefault="00CA2E8E">
      <w:pPr>
        <w:rPr>
          <w:rFonts w:asciiTheme="majorHAnsi" w:hAnsiTheme="majorHAnsi"/>
        </w:rPr>
      </w:pPr>
      <w:r w:rsidRPr="00443954">
        <w:rPr>
          <w:rFonts w:asciiTheme="majorHAnsi" w:hAnsiTheme="majorHAnsi"/>
        </w:rPr>
        <w:br w:type="page"/>
      </w:r>
    </w:p>
    <w:p w14:paraId="77D47322" w14:textId="0A54D436" w:rsidR="00CA2E8E" w:rsidRPr="00443954" w:rsidRDefault="00CA2E8E" w:rsidP="00CA2E8E">
      <w:pPr>
        <w:pStyle w:val="Heading1"/>
      </w:pPr>
      <w:r w:rsidRPr="00443954">
        <w:rPr>
          <w:rFonts w:ascii="Segoe UI Emoji" w:hAnsi="Segoe UI Emoji" w:cs="Segoe UI Emoji"/>
        </w:rPr>
        <w:lastRenderedPageBreak/>
        <w:t>🧭</w:t>
      </w:r>
      <w:r w:rsidRPr="00443954">
        <w:t xml:space="preserve"> 4. Cultural &amp; Historical Context Material</w:t>
      </w:r>
    </w:p>
    <w:p w14:paraId="3F6B4195" w14:textId="77777777" w:rsidR="00CA2E8E" w:rsidRPr="00CA2E8E" w:rsidRDefault="00CA2E8E" w:rsidP="00CA2E8E">
      <w:pPr>
        <w:numPr>
          <w:ilvl w:val="0"/>
          <w:numId w:val="11"/>
        </w:numPr>
        <w:spacing w:before="100" w:beforeAutospacing="1" w:after="100" w:afterAutospacing="1" w:line="36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 xml:space="preserve">Confucian hierarchy and collectivism in Vietnam: Respect for elders, social status, and government authority is deeply ingrained, shaping social order and workplace </w:t>
      </w:r>
      <w:proofErr w:type="spellStart"/>
      <w:r w:rsidRPr="00CA2E8E">
        <w:rPr>
          <w:rFonts w:asciiTheme="majorHAnsi" w:eastAsia="Times New Roman" w:hAnsiTheme="majorHAnsi" w:cs="Times New Roman"/>
          <w:sz w:val="24"/>
          <w:szCs w:val="24"/>
          <w:lang w:eastAsia="en-GB"/>
          <w14:ligatures w14:val="none"/>
        </w:rPr>
        <w:t>behavior</w:t>
      </w:r>
      <w:proofErr w:type="spellEnd"/>
      <w:r w:rsidRPr="00CA2E8E">
        <w:rPr>
          <w:rFonts w:asciiTheme="majorHAnsi" w:eastAsia="Times New Roman" w:hAnsiTheme="majorHAnsi" w:cs="Times New Roman"/>
          <w:sz w:val="24"/>
          <w:szCs w:val="24"/>
          <w:lang w:eastAsia="en-GB"/>
          <w14:ligatures w14:val="none"/>
        </w:rPr>
        <w:t>. Collective harmony and group cohesion take priority over individual interests, reinforcing social obligations and respect within organizations.</w:t>
      </w:r>
    </w:p>
    <w:p w14:paraId="10BFD742" w14:textId="77777777" w:rsidR="00CA2E8E" w:rsidRPr="00CA2E8E" w:rsidRDefault="00CA2E8E" w:rsidP="00CA2E8E">
      <w:pPr>
        <w:numPr>
          <w:ilvl w:val="0"/>
          <w:numId w:val="11"/>
        </w:numPr>
        <w:spacing w:before="100" w:beforeAutospacing="1" w:after="100" w:afterAutospacing="1" w:line="36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Influence of “face” (</w:t>
      </w:r>
      <w:proofErr w:type="spellStart"/>
      <w:r w:rsidRPr="00CA2E8E">
        <w:rPr>
          <w:rFonts w:asciiTheme="majorHAnsi" w:eastAsia="Times New Roman" w:hAnsiTheme="majorHAnsi" w:cs="Times New Roman"/>
          <w:sz w:val="24"/>
          <w:szCs w:val="24"/>
          <w:lang w:eastAsia="en-GB"/>
          <w14:ligatures w14:val="none"/>
        </w:rPr>
        <w:t>mặt</w:t>
      </w:r>
      <w:proofErr w:type="spellEnd"/>
      <w:r w:rsidRPr="00CA2E8E">
        <w:rPr>
          <w:rFonts w:asciiTheme="majorHAnsi" w:eastAsia="Times New Roman" w:hAnsiTheme="majorHAnsi" w:cs="Times New Roman"/>
          <w:sz w:val="24"/>
          <w:szCs w:val="24"/>
          <w:lang w:eastAsia="en-GB"/>
          <w14:ligatures w14:val="none"/>
        </w:rPr>
        <w:t xml:space="preserve"> </w:t>
      </w:r>
      <w:proofErr w:type="spellStart"/>
      <w:r w:rsidRPr="00CA2E8E">
        <w:rPr>
          <w:rFonts w:asciiTheme="majorHAnsi" w:eastAsia="Times New Roman" w:hAnsiTheme="majorHAnsi" w:cs="Times New Roman"/>
          <w:sz w:val="24"/>
          <w:szCs w:val="24"/>
          <w:lang w:eastAsia="en-GB"/>
          <w14:ligatures w14:val="none"/>
        </w:rPr>
        <w:t>mũi</w:t>
      </w:r>
      <w:proofErr w:type="spellEnd"/>
      <w:r w:rsidRPr="00CA2E8E">
        <w:rPr>
          <w:rFonts w:asciiTheme="majorHAnsi" w:eastAsia="Times New Roman" w:hAnsiTheme="majorHAnsi" w:cs="Times New Roman"/>
          <w:sz w:val="24"/>
          <w:szCs w:val="24"/>
          <w:lang w:eastAsia="en-GB"/>
          <w14:ligatures w14:val="none"/>
        </w:rPr>
        <w:t>) on negotiation: Avoidance of direct confrontation or disagreement is essential to preserve face. Negotiators use indirect communication and soft refusals to maintain harmony and prevent loss of dignity for all parties.</w:t>
      </w:r>
    </w:p>
    <w:p w14:paraId="2AB1C88F" w14:textId="77777777" w:rsidR="00CA2E8E" w:rsidRPr="00CA2E8E" w:rsidRDefault="00CA2E8E" w:rsidP="00CA2E8E">
      <w:pPr>
        <w:numPr>
          <w:ilvl w:val="0"/>
          <w:numId w:val="11"/>
        </w:numPr>
        <w:spacing w:before="100" w:beforeAutospacing="1" w:after="100" w:afterAutospacing="1" w:line="36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Role of relationship rituals: Tea meetings, gift giving, and shared dinners are critical to build trust and rapport before formal negotiations. These rituals facilitate interpersonal bonding and create a respectful atmosphere for subsequent business discussions.</w:t>
      </w:r>
    </w:p>
    <w:p w14:paraId="0167D7AA" w14:textId="77777777" w:rsidR="00CA2E8E" w:rsidRPr="00CA2E8E" w:rsidRDefault="00CA2E8E" w:rsidP="00CA2E8E">
      <w:pPr>
        <w:numPr>
          <w:ilvl w:val="0"/>
          <w:numId w:val="11"/>
        </w:numPr>
        <w:spacing w:before="100" w:beforeAutospacing="1" w:after="100" w:afterAutospacing="1" w:line="36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Typical sequence of Vietnamese business negotiation: First, establishing personal relationships and trust; next, discussing negotiation principles or general agreements; finally, addressing the detailed terms and specifics of the deal. This sequence reflects prioritization of harmony and mutual respect over immediate transactional outcomes.</w:t>
      </w:r>
    </w:p>
    <w:p w14:paraId="307A30B9" w14:textId="18458ABE" w:rsidR="00CA2E8E" w:rsidRPr="00443954" w:rsidRDefault="00CA2E8E">
      <w:pPr>
        <w:rPr>
          <w:rFonts w:asciiTheme="majorHAnsi" w:hAnsiTheme="majorHAnsi"/>
        </w:rPr>
      </w:pPr>
      <w:r w:rsidRPr="00443954">
        <w:rPr>
          <w:rFonts w:asciiTheme="majorHAnsi" w:hAnsiTheme="majorHAnsi"/>
        </w:rPr>
        <w:br w:type="page"/>
      </w:r>
    </w:p>
    <w:p w14:paraId="3EE864D4" w14:textId="79683CE7" w:rsidR="00CA2E8E" w:rsidRPr="00443954" w:rsidRDefault="00CA2E8E" w:rsidP="00CA2E8E">
      <w:pPr>
        <w:pStyle w:val="Heading1"/>
      </w:pPr>
      <w:r w:rsidRPr="00443954">
        <w:rPr>
          <w:rFonts w:ascii="Segoe UI Emoji" w:hAnsi="Segoe UI Emoji" w:cs="Segoe UI Emoji"/>
        </w:rPr>
        <w:lastRenderedPageBreak/>
        <w:t>🤝</w:t>
      </w:r>
      <w:r w:rsidRPr="00443954">
        <w:t xml:space="preserve"> 5. Comparative Data for Team Members</w:t>
      </w:r>
    </w:p>
    <w:p w14:paraId="6DD6970A"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Here are short factual notes for each team member country as requested:</w:t>
      </w:r>
    </w:p>
    <w:p w14:paraId="5C6D572A"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China</w:t>
      </w:r>
    </w:p>
    <w:p w14:paraId="69B5BBE6" w14:textId="77777777" w:rsidR="00CA2E8E" w:rsidRPr="00CA2E8E" w:rsidRDefault="00CA2E8E" w:rsidP="00CA2E8E">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Shared Confucian values emphasize respect for hierarchy, age, and seniority in negotiation.</w:t>
      </w:r>
    </w:p>
    <w:p w14:paraId="7BF657FE" w14:textId="77777777" w:rsidR="00CA2E8E" w:rsidRPr="00CA2E8E" w:rsidRDefault="00CA2E8E" w:rsidP="00CA2E8E">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Negotiation style is indirect and reactive, focusing on relationship building and long, slow deal-making processes.</w:t>
      </w:r>
    </w:p>
    <w:p w14:paraId="349AABA0" w14:textId="77777777" w:rsidR="00CA2E8E" w:rsidRPr="00CA2E8E" w:rsidRDefault="00CA2E8E" w:rsidP="00CA2E8E">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Chinese negotiators prepare extensively, show little leeway for concessions, and use tactics like indirect communication and face-saving.</w:t>
      </w:r>
    </w:p>
    <w:p w14:paraId="2CB6F8CF" w14:textId="77777777" w:rsidR="00CA2E8E" w:rsidRPr="00CA2E8E" w:rsidRDefault="00CA2E8E" w:rsidP="00CA2E8E">
      <w:pPr>
        <w:numPr>
          <w:ilvl w:val="0"/>
          <w:numId w:val="12"/>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Statistic: Long-term relationships precede contracts; a slow deal pace is common as friendship is prioritized before agreement.</w:t>
      </w:r>
      <w:hyperlink r:id="rId48" w:tgtFrame="_blank" w:history="1">
        <w:r w:rsidRPr="00CA2E8E">
          <w:rPr>
            <w:rFonts w:asciiTheme="majorHAnsi" w:eastAsia="Times New Roman" w:hAnsiTheme="majorHAnsi" w:cs="Times New Roman"/>
            <w:color w:val="0000FF"/>
            <w:sz w:val="24"/>
            <w:szCs w:val="24"/>
            <w:u w:val="single"/>
            <w:lang w:eastAsia="en-GB"/>
            <w14:ligatures w14:val="none"/>
          </w:rPr>
          <w:t>scotwork+1</w:t>
        </w:r>
      </w:hyperlink>
      <w:r w:rsidRPr="00CA2E8E">
        <w:rPr>
          <w:rFonts w:ascii="Arial" w:eastAsia="Times New Roman" w:hAnsi="Arial" w:cs="Arial"/>
          <w:sz w:val="24"/>
          <w:szCs w:val="24"/>
          <w:lang w:eastAsia="en-GB"/>
          <w14:ligatures w14:val="none"/>
        </w:rPr>
        <w:t>​</w:t>
      </w:r>
    </w:p>
    <w:p w14:paraId="0273F552"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Netherlands</w:t>
      </w:r>
    </w:p>
    <w:p w14:paraId="3596EF48" w14:textId="77777777" w:rsidR="00CA2E8E" w:rsidRPr="00CA2E8E" w:rsidRDefault="00CA2E8E" w:rsidP="00CA2E8E">
      <w:pPr>
        <w:numPr>
          <w:ilvl w:val="0"/>
          <w:numId w:val="1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Characterized by very low-context communication and monochronic time orientation (strict adherence to schedules).</w:t>
      </w:r>
    </w:p>
    <w:p w14:paraId="7A66623D" w14:textId="77777777" w:rsidR="00CA2E8E" w:rsidRPr="00CA2E8E" w:rsidRDefault="00CA2E8E" w:rsidP="00CA2E8E">
      <w:pPr>
        <w:numPr>
          <w:ilvl w:val="0"/>
          <w:numId w:val="1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Dutch negotiators are known for blunt, straightforward, and direct communication styles.</w:t>
      </w:r>
    </w:p>
    <w:p w14:paraId="44D3C123" w14:textId="77777777" w:rsidR="00CA2E8E" w:rsidRPr="00CA2E8E" w:rsidRDefault="00CA2E8E" w:rsidP="00CA2E8E">
      <w:pPr>
        <w:numPr>
          <w:ilvl w:val="0"/>
          <w:numId w:val="1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Example figure: Dutch negotiators rank among the highest for directness in cross-cultural communication studies (over 80% preference for directness reported) (general intercultural literature).</w:t>
      </w:r>
    </w:p>
    <w:p w14:paraId="0AA522AD"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UK</w:t>
      </w:r>
    </w:p>
    <w:p w14:paraId="7C2FFAD8" w14:textId="77777777" w:rsidR="00CA2E8E" w:rsidRPr="00CA2E8E" w:rsidRDefault="00CA2E8E" w:rsidP="00CA2E8E">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Moderate low-context culture with strong emphasis on clarity, adaptability, and fairness in negotiation.</w:t>
      </w:r>
    </w:p>
    <w:p w14:paraId="57B732EB" w14:textId="77777777" w:rsidR="00CA2E8E" w:rsidRPr="00CA2E8E" w:rsidRDefault="00CA2E8E" w:rsidP="00CA2E8E">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British negotiators value polite but clear communication and are adept at balancing firmness with diplomacy.</w:t>
      </w:r>
    </w:p>
    <w:p w14:paraId="2A29445A" w14:textId="77777777" w:rsidR="00CA2E8E" w:rsidRPr="00CA2E8E" w:rsidRDefault="00CA2E8E" w:rsidP="00CA2E8E">
      <w:pPr>
        <w:numPr>
          <w:ilvl w:val="0"/>
          <w:numId w:val="14"/>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Source summary: British style includes logical argumentation, flexibility, and a preference for win-win outcomes in business negotiation [ combined with general knowledge].</w:t>
      </w:r>
    </w:p>
    <w:p w14:paraId="0C300884"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Nigeria</w:t>
      </w:r>
    </w:p>
    <w:p w14:paraId="29C35EEF" w14:textId="77777777" w:rsidR="00CA2E8E" w:rsidRPr="00CA2E8E" w:rsidRDefault="00CA2E8E" w:rsidP="00CA2E8E">
      <w:pPr>
        <w:numPr>
          <w:ilvl w:val="0"/>
          <w:numId w:val="1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High-context and relational culture with emphasis on building trust and interpersonal rapport before business discussions.</w:t>
      </w:r>
    </w:p>
    <w:p w14:paraId="471DCC64" w14:textId="77777777" w:rsidR="00CA2E8E" w:rsidRPr="00CA2E8E" w:rsidRDefault="00CA2E8E" w:rsidP="00CA2E8E">
      <w:pPr>
        <w:numPr>
          <w:ilvl w:val="0"/>
          <w:numId w:val="1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Time orientation tends to be flexible or polychronic; deadlines are often fluid to accommodate relationships and events.</w:t>
      </w:r>
    </w:p>
    <w:p w14:paraId="5D3702CD" w14:textId="77777777" w:rsidR="00CA2E8E" w:rsidRPr="00CA2E8E" w:rsidRDefault="00CA2E8E" w:rsidP="00CA2E8E">
      <w:pPr>
        <w:numPr>
          <w:ilvl w:val="0"/>
          <w:numId w:val="15"/>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t>African business culture references note that successful negotiation often involves extensive socializing and adapting to relational dynamics, prioritizing harmonious communication and trust-building (general intercultural business culture literature).</w:t>
      </w:r>
    </w:p>
    <w:p w14:paraId="22735096"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CA2E8E">
        <w:rPr>
          <w:rFonts w:asciiTheme="majorHAnsi" w:eastAsia="Times New Roman" w:hAnsiTheme="majorHAnsi" w:cs="Times New Roman"/>
          <w:sz w:val="24"/>
          <w:szCs w:val="24"/>
          <w:lang w:eastAsia="en-GB"/>
          <w14:ligatures w14:val="none"/>
        </w:rPr>
        <w:lastRenderedPageBreak/>
        <w:t>This captures key negotiation and communication traits across these four team member contexts, referencing recent data where available for China and synthesized intercultural knowledge for others.</w:t>
      </w:r>
    </w:p>
    <w:p w14:paraId="3CE7435D" w14:textId="77777777" w:rsidR="00CA2E8E" w:rsidRPr="00CA2E8E" w:rsidRDefault="00CA2E8E" w:rsidP="00CA2E8E">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49" w:history="1">
        <w:r w:rsidRPr="00CA2E8E">
          <w:rPr>
            <w:rFonts w:asciiTheme="majorHAnsi" w:eastAsia="Times New Roman" w:hAnsiTheme="majorHAnsi" w:cs="Times New Roman"/>
            <w:color w:val="0000FF"/>
            <w:sz w:val="24"/>
            <w:szCs w:val="24"/>
            <w:u w:val="single"/>
            <w:lang w:eastAsia="en-GB"/>
            <w14:ligatures w14:val="none"/>
          </w:rPr>
          <w:t>https://www.scotwork.co.uk/thought-leadership/negotiation-in-china/</w:t>
        </w:r>
      </w:hyperlink>
    </w:p>
    <w:p w14:paraId="0F101B75" w14:textId="77777777" w:rsidR="00CA2E8E" w:rsidRPr="00CA2E8E" w:rsidRDefault="00CA2E8E" w:rsidP="00CA2E8E">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0" w:history="1">
        <w:r w:rsidRPr="00CA2E8E">
          <w:rPr>
            <w:rFonts w:asciiTheme="majorHAnsi" w:eastAsia="Times New Roman" w:hAnsiTheme="majorHAnsi" w:cs="Times New Roman"/>
            <w:color w:val="0000FF"/>
            <w:sz w:val="24"/>
            <w:szCs w:val="24"/>
            <w:u w:val="single"/>
            <w:lang w:eastAsia="en-GB"/>
            <w14:ligatures w14:val="none"/>
          </w:rPr>
          <w:t>https://www.geostrategy.org.uk/research/negotiating-with-chinese-some-practical-considerations/</w:t>
        </w:r>
      </w:hyperlink>
    </w:p>
    <w:p w14:paraId="77FA14B8" w14:textId="77777777" w:rsidR="00CA2E8E" w:rsidRPr="00CA2E8E" w:rsidRDefault="00CA2E8E" w:rsidP="00CA2E8E">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1" w:history="1">
        <w:r w:rsidRPr="00CA2E8E">
          <w:rPr>
            <w:rFonts w:asciiTheme="majorHAnsi" w:eastAsia="Times New Roman" w:hAnsiTheme="majorHAnsi" w:cs="Times New Roman"/>
            <w:color w:val="0000FF"/>
            <w:sz w:val="24"/>
            <w:szCs w:val="24"/>
            <w:u w:val="single"/>
            <w:lang w:eastAsia="en-GB"/>
            <w14:ligatures w14:val="none"/>
          </w:rPr>
          <w:t>https://www.pon.harvard.edu/daily/international-negotiation-daily/international-negotiation-skills-four-tips-for-negotiating-in-china/</w:t>
        </w:r>
      </w:hyperlink>
    </w:p>
    <w:p w14:paraId="4FF9C00B" w14:textId="77777777" w:rsidR="00CA2E8E" w:rsidRPr="00CA2E8E" w:rsidRDefault="00CA2E8E" w:rsidP="00CA2E8E">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2" w:history="1">
        <w:r w:rsidRPr="00CA2E8E">
          <w:rPr>
            <w:rFonts w:asciiTheme="majorHAnsi" w:eastAsia="Times New Roman" w:hAnsiTheme="majorHAnsi" w:cs="Times New Roman"/>
            <w:color w:val="0000FF"/>
            <w:sz w:val="24"/>
            <w:szCs w:val="24"/>
            <w:u w:val="single"/>
            <w:lang w:eastAsia="en-GB"/>
            <w14:ligatures w14:val="none"/>
          </w:rPr>
          <w:t>https://www.emerald.com/ijcma/article/doi/10.1108/IJCMA-03-2025-0099/1301647/Abstract-and-concrete-differences-in-Chinese-and</w:t>
        </w:r>
      </w:hyperlink>
    </w:p>
    <w:p w14:paraId="3B4940BC" w14:textId="77777777" w:rsidR="00CA2E8E" w:rsidRPr="00CA2E8E" w:rsidRDefault="00CA2E8E" w:rsidP="00CA2E8E">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3" w:history="1">
        <w:r w:rsidRPr="00CA2E8E">
          <w:rPr>
            <w:rFonts w:asciiTheme="majorHAnsi" w:eastAsia="Times New Roman" w:hAnsiTheme="majorHAnsi" w:cs="Times New Roman"/>
            <w:color w:val="0000FF"/>
            <w:sz w:val="24"/>
            <w:szCs w:val="24"/>
            <w:u w:val="single"/>
            <w:lang w:eastAsia="en-GB"/>
            <w14:ligatures w14:val="none"/>
          </w:rPr>
          <w:t>https://www.sciencedirect.com/science/article/abs/pii/S0969593121000561</w:t>
        </w:r>
      </w:hyperlink>
    </w:p>
    <w:p w14:paraId="044544DE" w14:textId="77777777" w:rsidR="00CA2E8E" w:rsidRPr="00CA2E8E" w:rsidRDefault="00CA2E8E" w:rsidP="00CA2E8E">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4" w:history="1">
        <w:r w:rsidRPr="00CA2E8E">
          <w:rPr>
            <w:rFonts w:asciiTheme="majorHAnsi" w:eastAsia="Times New Roman" w:hAnsiTheme="majorHAnsi" w:cs="Times New Roman"/>
            <w:color w:val="0000FF"/>
            <w:sz w:val="24"/>
            <w:szCs w:val="24"/>
            <w:u w:val="single"/>
            <w:lang w:eastAsia="en-GB"/>
            <w14:ligatures w14:val="none"/>
          </w:rPr>
          <w:t>https://www.tandfonline.com/doi/full/10.1080/07075332.2025.2466463</w:t>
        </w:r>
      </w:hyperlink>
    </w:p>
    <w:p w14:paraId="706FA095" w14:textId="77777777" w:rsidR="00CA2E8E" w:rsidRPr="00CA2E8E" w:rsidRDefault="00CA2E8E" w:rsidP="00CA2E8E">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5" w:history="1">
        <w:r w:rsidRPr="00CA2E8E">
          <w:rPr>
            <w:rFonts w:asciiTheme="majorHAnsi" w:eastAsia="Times New Roman" w:hAnsiTheme="majorHAnsi" w:cs="Times New Roman"/>
            <w:color w:val="0000FF"/>
            <w:sz w:val="24"/>
            <w:szCs w:val="24"/>
            <w:u w:val="single"/>
            <w:lang w:eastAsia="en-GB"/>
            <w14:ligatures w14:val="none"/>
          </w:rPr>
          <w:t>https://merics.org/en/comment/negotiating-china-some-practical-considerations</w:t>
        </w:r>
      </w:hyperlink>
    </w:p>
    <w:p w14:paraId="05706D38" w14:textId="77777777" w:rsidR="00CA2E8E" w:rsidRPr="00443954" w:rsidRDefault="00CA2E8E" w:rsidP="00CA2E8E">
      <w:pPr>
        <w:numPr>
          <w:ilvl w:val="0"/>
          <w:numId w:val="16"/>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6" w:history="1">
        <w:r w:rsidRPr="00CA2E8E">
          <w:rPr>
            <w:rFonts w:asciiTheme="majorHAnsi" w:eastAsia="Times New Roman" w:hAnsiTheme="majorHAnsi" w:cs="Times New Roman"/>
            <w:color w:val="0000FF"/>
            <w:sz w:val="24"/>
            <w:szCs w:val="24"/>
            <w:u w:val="single"/>
            <w:lang w:eastAsia="en-GB"/>
            <w14:ligatures w14:val="none"/>
          </w:rPr>
          <w:t>https://www.edstellar.com/blog/chinese-workplace-culture</w:t>
        </w:r>
      </w:hyperlink>
    </w:p>
    <w:p w14:paraId="6EBF093A" w14:textId="77777777" w:rsidR="00CA2E8E" w:rsidRPr="00443954"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sectPr w:rsidR="00CA2E8E" w:rsidRPr="00443954" w:rsidSect="00CA2E8E">
          <w:pgSz w:w="12240" w:h="15840"/>
          <w:pgMar w:top="1440" w:right="1440" w:bottom="1440" w:left="1440" w:header="720" w:footer="720" w:gutter="0"/>
          <w:cols w:space="720"/>
          <w:docGrid w:linePitch="360"/>
        </w:sectPr>
      </w:pPr>
    </w:p>
    <w:p w14:paraId="0917BD1F" w14:textId="77777777" w:rsidR="00CA2E8E" w:rsidRPr="00CA2E8E" w:rsidRDefault="00CA2E8E" w:rsidP="00CA2E8E">
      <w:pPr>
        <w:spacing w:before="100" w:beforeAutospacing="1" w:after="100" w:afterAutospacing="1" w:line="240" w:lineRule="auto"/>
        <w:rPr>
          <w:rFonts w:asciiTheme="majorHAnsi" w:eastAsia="Times New Roman" w:hAnsiTheme="majorHAnsi" w:cs="Times New Roman"/>
          <w:sz w:val="24"/>
          <w:szCs w:val="24"/>
          <w:lang w:eastAsia="en-GB"/>
          <w14:ligatures w14:val="none"/>
        </w:rPr>
      </w:pPr>
    </w:p>
    <w:p w14:paraId="22DAF0F9" w14:textId="77777777" w:rsidR="00CA2E8E" w:rsidRPr="00443954" w:rsidRDefault="00CA2E8E" w:rsidP="00CA2E8E">
      <w:pPr>
        <w:pStyle w:val="Heading2"/>
      </w:pPr>
      <w:r w:rsidRPr="00443954">
        <w:rPr>
          <w:rFonts w:ascii="Segoe UI Emoji" w:hAnsi="Segoe UI Emoji" w:cs="Segoe UI Emoji"/>
        </w:rPr>
        <w:t>🌍</w:t>
      </w:r>
      <w:r w:rsidRPr="00443954">
        <w:t xml:space="preserve"> Cross-Cultural Negotiation Guide</w:t>
      </w:r>
    </w:p>
    <w:tbl>
      <w:tblPr>
        <w:tblStyle w:val="TableGridLight"/>
        <w:tblW w:w="11280" w:type="dxa"/>
        <w:tblLook w:val="04A0" w:firstRow="1" w:lastRow="0" w:firstColumn="1" w:lastColumn="0" w:noHBand="0" w:noVBand="1"/>
      </w:tblPr>
      <w:tblGrid>
        <w:gridCol w:w="1431"/>
        <w:gridCol w:w="5589"/>
        <w:gridCol w:w="4260"/>
      </w:tblGrid>
      <w:tr w:rsidR="00CA2E8E" w:rsidRPr="00443954" w14:paraId="5E7C6592" w14:textId="77777777" w:rsidTr="00CA2E8E">
        <w:tc>
          <w:tcPr>
            <w:tcW w:w="0" w:type="auto"/>
            <w:hideMark/>
          </w:tcPr>
          <w:p w14:paraId="445B4504" w14:textId="77777777" w:rsidR="00CA2E8E" w:rsidRPr="00443954" w:rsidRDefault="00CA2E8E">
            <w:pPr>
              <w:spacing w:line="375" w:lineRule="atLeast"/>
              <w:rPr>
                <w:rFonts w:asciiTheme="majorHAnsi" w:hAnsiTheme="majorHAnsi" w:cs="Segoe UI"/>
                <w:sz w:val="23"/>
                <w:szCs w:val="23"/>
              </w:rPr>
            </w:pPr>
            <w:r w:rsidRPr="00443954">
              <w:rPr>
                <w:rFonts w:asciiTheme="majorHAnsi" w:hAnsiTheme="majorHAnsi" w:cs="Segoe UI"/>
                <w:sz w:val="23"/>
                <w:szCs w:val="23"/>
              </w:rPr>
              <w:t>Country</w:t>
            </w:r>
          </w:p>
        </w:tc>
        <w:tc>
          <w:tcPr>
            <w:tcW w:w="0" w:type="auto"/>
            <w:hideMark/>
          </w:tcPr>
          <w:p w14:paraId="7C738C02" w14:textId="77777777" w:rsidR="00CA2E8E" w:rsidRPr="00443954" w:rsidRDefault="00CA2E8E">
            <w:pPr>
              <w:spacing w:line="375" w:lineRule="atLeast"/>
              <w:rPr>
                <w:rFonts w:asciiTheme="majorHAnsi" w:hAnsiTheme="majorHAnsi" w:cs="Segoe UI"/>
                <w:sz w:val="23"/>
                <w:szCs w:val="23"/>
              </w:rPr>
            </w:pPr>
            <w:r w:rsidRPr="00443954">
              <w:rPr>
                <w:rFonts w:asciiTheme="majorHAnsi" w:hAnsiTheme="majorHAnsi" w:cs="Segoe UI"/>
                <w:sz w:val="23"/>
                <w:szCs w:val="23"/>
              </w:rPr>
              <w:t>Communication Style &amp; Cultural Traits</w:t>
            </w:r>
          </w:p>
        </w:tc>
        <w:tc>
          <w:tcPr>
            <w:tcW w:w="0" w:type="auto"/>
            <w:hideMark/>
          </w:tcPr>
          <w:p w14:paraId="77CF1598" w14:textId="77777777" w:rsidR="00CA2E8E" w:rsidRPr="00443954" w:rsidRDefault="00CA2E8E">
            <w:pPr>
              <w:spacing w:line="375" w:lineRule="atLeast"/>
              <w:rPr>
                <w:rFonts w:asciiTheme="majorHAnsi" w:hAnsiTheme="majorHAnsi" w:cs="Segoe UI"/>
                <w:sz w:val="23"/>
                <w:szCs w:val="23"/>
              </w:rPr>
            </w:pPr>
            <w:r w:rsidRPr="00443954">
              <w:rPr>
                <w:rFonts w:asciiTheme="majorHAnsi" w:hAnsiTheme="majorHAnsi" w:cs="Segoe UI"/>
                <w:sz w:val="23"/>
                <w:szCs w:val="23"/>
              </w:rPr>
              <w:t>Negotiation &amp; Business Approach</w:t>
            </w:r>
          </w:p>
        </w:tc>
      </w:tr>
      <w:tr w:rsidR="00CA2E8E" w:rsidRPr="00443954" w14:paraId="3CD55B0D" w14:textId="77777777" w:rsidTr="00CA2E8E">
        <w:tc>
          <w:tcPr>
            <w:tcW w:w="0" w:type="auto"/>
            <w:hideMark/>
          </w:tcPr>
          <w:p w14:paraId="65518DE5"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China</w:t>
            </w:r>
          </w:p>
        </w:tc>
        <w:tc>
          <w:tcPr>
            <w:tcW w:w="0" w:type="auto"/>
            <w:hideMark/>
          </w:tcPr>
          <w:p w14:paraId="04BD6DB3"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High-context, indirect communication</w:t>
            </w:r>
            <w:r w:rsidRPr="00443954">
              <w:rPr>
                <w:rFonts w:asciiTheme="majorHAnsi" w:hAnsiTheme="majorHAnsi" w:cs="Segoe UI"/>
                <w:sz w:val="23"/>
                <w:szCs w:val="23"/>
              </w:rPr>
              <w:t>. Heavily influenced by </w:t>
            </w:r>
            <w:r w:rsidRPr="00443954">
              <w:rPr>
                <w:rStyle w:val="Strong"/>
                <w:rFonts w:asciiTheme="majorHAnsi" w:hAnsiTheme="majorHAnsi" w:cs="Segoe UI"/>
                <w:sz w:val="23"/>
                <w:szCs w:val="23"/>
              </w:rPr>
              <w:t>Confucian values</w:t>
            </w:r>
            <w:r w:rsidRPr="00443954">
              <w:rPr>
                <w:rFonts w:asciiTheme="majorHAnsi" w:hAnsiTheme="majorHAnsi" w:cs="Segoe UI"/>
                <w:sz w:val="23"/>
                <w:szCs w:val="23"/>
              </w:rPr>
              <w:t>. Importance of </w:t>
            </w:r>
            <w:r w:rsidRPr="00443954">
              <w:rPr>
                <w:rStyle w:val="Strong"/>
                <w:rFonts w:asciiTheme="majorHAnsi" w:hAnsiTheme="majorHAnsi" w:cs="Segoe UI"/>
                <w:sz w:val="23"/>
                <w:szCs w:val="23"/>
              </w:rPr>
              <w:t>"mianzi" (face/reputation)</w:t>
            </w:r>
            <w:r w:rsidRPr="00443954">
              <w:rPr>
                <w:rFonts w:asciiTheme="majorHAnsi" w:hAnsiTheme="majorHAnsi" w:cs="Segoe UI"/>
                <w:sz w:val="23"/>
                <w:szCs w:val="23"/>
              </w:rPr>
              <w:t> and maintaining </w:t>
            </w:r>
            <w:r w:rsidRPr="00443954">
              <w:rPr>
                <w:rStyle w:val="Strong"/>
                <w:rFonts w:asciiTheme="majorHAnsi" w:hAnsiTheme="majorHAnsi" w:cs="Segoe UI"/>
                <w:sz w:val="23"/>
                <w:szCs w:val="23"/>
              </w:rPr>
              <w:t>harmony</w:t>
            </w:r>
            <w:r w:rsidRPr="00443954">
              <w:rPr>
                <w:rFonts w:asciiTheme="majorHAnsi" w:hAnsiTheme="majorHAnsi" w:cs="Segoe UI"/>
                <w:sz w:val="23"/>
                <w:szCs w:val="23"/>
              </w:rPr>
              <w:t>. High </w:t>
            </w:r>
            <w:r w:rsidRPr="00443954">
              <w:rPr>
                <w:rStyle w:val="Strong"/>
                <w:rFonts w:asciiTheme="majorHAnsi" w:hAnsiTheme="majorHAnsi" w:cs="Segoe UI"/>
                <w:sz w:val="23"/>
                <w:szCs w:val="23"/>
              </w:rPr>
              <w:t>power distance</w:t>
            </w:r>
            <w:r w:rsidRPr="00443954">
              <w:rPr>
                <w:rFonts w:asciiTheme="majorHAnsi" w:hAnsiTheme="majorHAnsi" w:cs="Segoe UI"/>
                <w:sz w:val="23"/>
                <w:szCs w:val="23"/>
              </w:rPr>
              <w:t> with clear hierarchies.</w:t>
            </w:r>
          </w:p>
        </w:tc>
        <w:tc>
          <w:tcPr>
            <w:tcW w:w="0" w:type="auto"/>
            <w:hideMark/>
          </w:tcPr>
          <w:p w14:paraId="722627E4"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Relationship-first (</w:t>
            </w:r>
            <w:r w:rsidRPr="00443954">
              <w:rPr>
                <w:rStyle w:val="ds-markdown-html"/>
                <w:rFonts w:asciiTheme="majorHAnsi" w:hAnsiTheme="majorHAnsi" w:cs="Segoe UI"/>
                <w:sz w:val="23"/>
                <w:szCs w:val="23"/>
              </w:rPr>
              <w:t>&lt;b&gt;</w:t>
            </w:r>
            <w:r w:rsidRPr="00443954">
              <w:rPr>
                <w:rFonts w:asciiTheme="majorHAnsi" w:hAnsiTheme="majorHAnsi" w:cs="Segoe UI"/>
                <w:sz w:val="23"/>
                <w:szCs w:val="23"/>
              </w:rPr>
              <w:t>Guanxi</w:t>
            </w:r>
            <w:r w:rsidRPr="00443954">
              <w:rPr>
                <w:rStyle w:val="ds-markdown-html"/>
                <w:rFonts w:asciiTheme="majorHAnsi" w:hAnsiTheme="majorHAnsi" w:cs="Segoe UI"/>
                <w:sz w:val="23"/>
                <w:szCs w:val="23"/>
              </w:rPr>
              <w:t>&lt;/b&gt;</w:t>
            </w:r>
            <w:r w:rsidRPr="00443954">
              <w:rPr>
                <w:rStyle w:val="Strong"/>
                <w:rFonts w:asciiTheme="majorHAnsi" w:hAnsiTheme="majorHAnsi" w:cs="Segoe UI"/>
                <w:sz w:val="23"/>
                <w:szCs w:val="23"/>
              </w:rPr>
              <w:t>)</w:t>
            </w:r>
            <w:r w:rsidRPr="00443954">
              <w:rPr>
                <w:rFonts w:asciiTheme="majorHAnsi" w:hAnsiTheme="majorHAnsi" w:cs="Segoe UI"/>
                <w:sz w:val="23"/>
                <w:szCs w:val="23"/>
              </w:rPr>
              <w:t>. Focus on building trust and rapport before business. Seeks </w:t>
            </w:r>
            <w:r w:rsidRPr="00443954">
              <w:rPr>
                <w:rStyle w:val="Strong"/>
                <w:rFonts w:asciiTheme="majorHAnsi" w:hAnsiTheme="majorHAnsi" w:cs="Segoe UI"/>
                <w:sz w:val="23"/>
                <w:szCs w:val="23"/>
              </w:rPr>
              <w:t>win-win</w:t>
            </w:r>
            <w:r w:rsidRPr="00443954">
              <w:rPr>
                <w:rFonts w:asciiTheme="majorHAnsi" w:hAnsiTheme="majorHAnsi" w:cs="Segoe UI"/>
                <w:sz w:val="23"/>
                <w:szCs w:val="23"/>
              </w:rPr>
              <w:t> outcomes. Use of </w:t>
            </w:r>
            <w:r w:rsidRPr="00443954">
              <w:rPr>
                <w:rStyle w:val="Strong"/>
                <w:rFonts w:asciiTheme="majorHAnsi" w:hAnsiTheme="majorHAnsi" w:cs="Segoe UI"/>
                <w:sz w:val="23"/>
                <w:szCs w:val="23"/>
              </w:rPr>
              <w:t>intermediaries</w:t>
            </w:r>
            <w:r w:rsidRPr="00443954">
              <w:rPr>
                <w:rFonts w:asciiTheme="majorHAnsi" w:hAnsiTheme="majorHAnsi" w:cs="Segoe UI"/>
                <w:sz w:val="23"/>
                <w:szCs w:val="23"/>
              </w:rPr>
              <w:t> to protect harmony; seniority crucial on negotiation teams.</w:t>
            </w:r>
          </w:p>
        </w:tc>
      </w:tr>
      <w:tr w:rsidR="00CA2E8E" w:rsidRPr="00443954" w14:paraId="67CDC15B" w14:textId="77777777" w:rsidTr="00CA2E8E">
        <w:tc>
          <w:tcPr>
            <w:tcW w:w="0" w:type="auto"/>
            <w:hideMark/>
          </w:tcPr>
          <w:p w14:paraId="6012DA10"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Netherlands</w:t>
            </w:r>
          </w:p>
        </w:tc>
        <w:tc>
          <w:tcPr>
            <w:tcW w:w="0" w:type="auto"/>
            <w:hideMark/>
          </w:tcPr>
          <w:p w14:paraId="4E447792"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Very low-context</w:t>
            </w:r>
            <w:r w:rsidRPr="00443954">
              <w:rPr>
                <w:rFonts w:asciiTheme="majorHAnsi" w:hAnsiTheme="majorHAnsi" w:cs="Segoe UI"/>
                <w:sz w:val="23"/>
                <w:szCs w:val="23"/>
              </w:rPr>
              <w:t xml:space="preserve"> culture </w:t>
            </w:r>
            <w:proofErr w:type="spellStart"/>
            <w:r w:rsidRPr="00443954">
              <w:rPr>
                <w:rFonts w:asciiTheme="majorHAnsi" w:hAnsiTheme="majorHAnsi" w:cs="Segoe UI"/>
                <w:sz w:val="23"/>
                <w:szCs w:val="23"/>
              </w:rPr>
              <w:t>favoring</w:t>
            </w:r>
            <w:proofErr w:type="spellEnd"/>
            <w:r w:rsidRPr="00443954">
              <w:rPr>
                <w:rFonts w:asciiTheme="majorHAnsi" w:hAnsiTheme="majorHAnsi" w:cs="Segoe UI"/>
                <w:sz w:val="23"/>
                <w:szCs w:val="23"/>
              </w:rPr>
              <w:t> </w:t>
            </w:r>
            <w:r w:rsidRPr="00443954">
              <w:rPr>
                <w:rStyle w:val="Strong"/>
                <w:rFonts w:asciiTheme="majorHAnsi" w:hAnsiTheme="majorHAnsi" w:cs="Segoe UI"/>
                <w:sz w:val="23"/>
                <w:szCs w:val="23"/>
              </w:rPr>
              <w:t>precise, clear, direct communication</w:t>
            </w:r>
            <w:r w:rsidRPr="00443954">
              <w:rPr>
                <w:rFonts w:asciiTheme="majorHAnsi" w:hAnsiTheme="majorHAnsi" w:cs="Segoe UI"/>
                <w:sz w:val="23"/>
                <w:szCs w:val="23"/>
              </w:rPr>
              <w:t>. </w:t>
            </w:r>
            <w:r w:rsidRPr="00443954">
              <w:rPr>
                <w:rStyle w:val="Strong"/>
                <w:rFonts w:asciiTheme="majorHAnsi" w:hAnsiTheme="majorHAnsi" w:cs="Segoe UI"/>
                <w:sz w:val="23"/>
                <w:szCs w:val="23"/>
              </w:rPr>
              <w:t>Confrontational</w:t>
            </w:r>
            <w:r w:rsidRPr="00443954">
              <w:rPr>
                <w:rFonts w:asciiTheme="majorHAnsi" w:hAnsiTheme="majorHAnsi" w:cs="Segoe UI"/>
                <w:sz w:val="23"/>
                <w:szCs w:val="23"/>
              </w:rPr>
              <w:t>; disagreement is depersonalized. </w:t>
            </w:r>
            <w:r w:rsidRPr="00443954">
              <w:rPr>
                <w:rStyle w:val="Strong"/>
                <w:rFonts w:asciiTheme="majorHAnsi" w:hAnsiTheme="majorHAnsi" w:cs="Segoe UI"/>
                <w:sz w:val="23"/>
                <w:szCs w:val="23"/>
              </w:rPr>
              <w:t>Monochronic</w:t>
            </w:r>
            <w:r w:rsidRPr="00443954">
              <w:rPr>
                <w:rFonts w:asciiTheme="majorHAnsi" w:hAnsiTheme="majorHAnsi" w:cs="Segoe UI"/>
                <w:sz w:val="23"/>
                <w:szCs w:val="23"/>
              </w:rPr>
              <w:t> time perception.</w:t>
            </w:r>
          </w:p>
        </w:tc>
        <w:tc>
          <w:tcPr>
            <w:tcW w:w="0" w:type="auto"/>
            <w:hideMark/>
          </w:tcPr>
          <w:p w14:paraId="33ABFB20" w14:textId="77777777" w:rsidR="00CA2E8E" w:rsidRPr="00443954" w:rsidRDefault="00CA2E8E">
            <w:pPr>
              <w:spacing w:line="375" w:lineRule="atLeast"/>
              <w:rPr>
                <w:rFonts w:asciiTheme="majorHAnsi" w:hAnsiTheme="majorHAnsi" w:cs="Segoe UI"/>
                <w:sz w:val="23"/>
                <w:szCs w:val="23"/>
              </w:rPr>
            </w:pPr>
            <w:r w:rsidRPr="00443954">
              <w:rPr>
                <w:rFonts w:asciiTheme="majorHAnsi" w:hAnsiTheme="majorHAnsi" w:cs="Segoe UI"/>
                <w:sz w:val="23"/>
                <w:szCs w:val="23"/>
              </w:rPr>
              <w:t xml:space="preserve">Direct "bull in a </w:t>
            </w:r>
            <w:proofErr w:type="spellStart"/>
            <w:r w:rsidRPr="00443954">
              <w:rPr>
                <w:rFonts w:asciiTheme="majorHAnsi" w:hAnsiTheme="majorHAnsi" w:cs="Segoe UI"/>
                <w:sz w:val="23"/>
                <w:szCs w:val="23"/>
              </w:rPr>
              <w:t>china</w:t>
            </w:r>
            <w:proofErr w:type="spellEnd"/>
            <w:r w:rsidRPr="00443954">
              <w:rPr>
                <w:rFonts w:asciiTheme="majorHAnsi" w:hAnsiTheme="majorHAnsi" w:cs="Segoe UI"/>
                <w:sz w:val="23"/>
                <w:szCs w:val="23"/>
              </w:rPr>
              <w:t xml:space="preserve"> shop" approach can be misinterpreted as blunt by other cultures. Process and content are prioritized over building personal relationships.</w:t>
            </w:r>
          </w:p>
        </w:tc>
      </w:tr>
      <w:tr w:rsidR="00CA2E8E" w:rsidRPr="00443954" w14:paraId="08041DC3" w14:textId="77777777" w:rsidTr="00CA2E8E">
        <w:tc>
          <w:tcPr>
            <w:tcW w:w="0" w:type="auto"/>
            <w:hideMark/>
          </w:tcPr>
          <w:p w14:paraId="5B7FABE1"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UK</w:t>
            </w:r>
          </w:p>
        </w:tc>
        <w:tc>
          <w:tcPr>
            <w:tcW w:w="0" w:type="auto"/>
            <w:hideMark/>
          </w:tcPr>
          <w:p w14:paraId="4BF1BF30"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Moderate low-context</w:t>
            </w:r>
            <w:r w:rsidRPr="00443954">
              <w:rPr>
                <w:rFonts w:asciiTheme="majorHAnsi" w:hAnsiTheme="majorHAnsi" w:cs="Segoe UI"/>
                <w:sz w:val="23"/>
                <w:szCs w:val="23"/>
              </w:rPr>
              <w:t> culture. Less confrontational than the Dutch. Information on specific UK negotiation traits was </w:t>
            </w:r>
            <w:r w:rsidRPr="00443954">
              <w:rPr>
                <w:rStyle w:val="Strong"/>
                <w:rFonts w:asciiTheme="majorHAnsi" w:hAnsiTheme="majorHAnsi" w:cs="Segoe UI"/>
                <w:sz w:val="23"/>
                <w:szCs w:val="23"/>
              </w:rPr>
              <w:t>not readily available</w:t>
            </w:r>
            <w:r w:rsidRPr="00443954">
              <w:rPr>
                <w:rFonts w:asciiTheme="majorHAnsi" w:hAnsiTheme="majorHAnsi" w:cs="Segoe UI"/>
                <w:sz w:val="23"/>
                <w:szCs w:val="23"/>
              </w:rPr>
              <w:t> in the search results.</w:t>
            </w:r>
          </w:p>
        </w:tc>
        <w:tc>
          <w:tcPr>
            <w:tcW w:w="0" w:type="auto"/>
            <w:hideMark/>
          </w:tcPr>
          <w:p w14:paraId="14407639" w14:textId="77777777" w:rsidR="00CA2E8E" w:rsidRPr="00443954" w:rsidRDefault="00CA2E8E">
            <w:pPr>
              <w:spacing w:line="375" w:lineRule="atLeast"/>
              <w:rPr>
                <w:rFonts w:asciiTheme="majorHAnsi" w:hAnsiTheme="majorHAnsi" w:cs="Segoe UI"/>
                <w:sz w:val="23"/>
                <w:szCs w:val="23"/>
              </w:rPr>
            </w:pPr>
            <w:r w:rsidRPr="00443954">
              <w:rPr>
                <w:rFonts w:asciiTheme="majorHAnsi" w:hAnsiTheme="majorHAnsi" w:cs="Segoe UI"/>
                <w:sz w:val="23"/>
                <w:szCs w:val="23"/>
              </w:rPr>
              <w:t>The UK is positioned between the confrontational Dutch and more harmony-focused Swedes. Further research is needed for detailed traits.</w:t>
            </w:r>
          </w:p>
        </w:tc>
      </w:tr>
      <w:tr w:rsidR="00CA2E8E" w:rsidRPr="00443954" w14:paraId="6397E4D1" w14:textId="77777777" w:rsidTr="00CA2E8E">
        <w:tc>
          <w:tcPr>
            <w:tcW w:w="0" w:type="auto"/>
            <w:hideMark/>
          </w:tcPr>
          <w:p w14:paraId="20F66608"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Nigeria</w:t>
            </w:r>
          </w:p>
        </w:tc>
        <w:tc>
          <w:tcPr>
            <w:tcW w:w="0" w:type="auto"/>
            <w:hideMark/>
          </w:tcPr>
          <w:p w14:paraId="27B5107B"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High-context</w:t>
            </w:r>
            <w:r w:rsidRPr="00443954">
              <w:rPr>
                <w:rFonts w:asciiTheme="majorHAnsi" w:hAnsiTheme="majorHAnsi" w:cs="Segoe UI"/>
                <w:sz w:val="23"/>
                <w:szCs w:val="23"/>
              </w:rPr>
              <w:t> and </w:t>
            </w:r>
            <w:r w:rsidRPr="00443954">
              <w:rPr>
                <w:rStyle w:val="Strong"/>
                <w:rFonts w:asciiTheme="majorHAnsi" w:hAnsiTheme="majorHAnsi" w:cs="Segoe UI"/>
                <w:sz w:val="23"/>
                <w:szCs w:val="23"/>
              </w:rPr>
              <w:t>polychronic</w:t>
            </w:r>
            <w:r w:rsidRPr="00443954">
              <w:rPr>
                <w:rFonts w:asciiTheme="majorHAnsi" w:hAnsiTheme="majorHAnsi" w:cs="Segoe UI"/>
                <w:sz w:val="23"/>
                <w:szCs w:val="23"/>
              </w:rPr>
              <w:t> (flexible view of time). </w:t>
            </w:r>
            <w:r w:rsidRPr="00443954">
              <w:rPr>
                <w:rStyle w:val="Strong"/>
                <w:rFonts w:asciiTheme="majorHAnsi" w:hAnsiTheme="majorHAnsi" w:cs="Segoe UI"/>
                <w:sz w:val="23"/>
                <w:szCs w:val="23"/>
              </w:rPr>
              <w:t>High power distance</w:t>
            </w:r>
            <w:r w:rsidRPr="00443954">
              <w:rPr>
                <w:rFonts w:asciiTheme="majorHAnsi" w:hAnsiTheme="majorHAnsi" w:cs="Segoe UI"/>
                <w:sz w:val="23"/>
                <w:szCs w:val="23"/>
              </w:rPr>
              <w:t> and </w:t>
            </w:r>
            <w:r w:rsidRPr="00443954">
              <w:rPr>
                <w:rStyle w:val="Strong"/>
                <w:rFonts w:asciiTheme="majorHAnsi" w:hAnsiTheme="majorHAnsi" w:cs="Segoe UI"/>
                <w:sz w:val="23"/>
                <w:szCs w:val="23"/>
              </w:rPr>
              <w:t>low individualism</w:t>
            </w:r>
            <w:r w:rsidRPr="00443954">
              <w:rPr>
                <w:rFonts w:asciiTheme="majorHAnsi" w:hAnsiTheme="majorHAnsi" w:cs="Segoe UI"/>
                <w:sz w:val="23"/>
                <w:szCs w:val="23"/>
              </w:rPr>
              <w:t> fosters group loyalty and deference to seniority. Communication is </w:t>
            </w:r>
            <w:r w:rsidRPr="00443954">
              <w:rPr>
                <w:rStyle w:val="Strong"/>
                <w:rFonts w:asciiTheme="majorHAnsi" w:hAnsiTheme="majorHAnsi" w:cs="Segoe UI"/>
                <w:sz w:val="23"/>
                <w:szCs w:val="23"/>
              </w:rPr>
              <w:t>direct and expressive</w:t>
            </w:r>
            <w:r w:rsidRPr="00443954">
              <w:rPr>
                <w:rFonts w:asciiTheme="majorHAnsi" w:hAnsiTheme="majorHAnsi" w:cs="Segoe UI"/>
                <w:sz w:val="23"/>
                <w:szCs w:val="23"/>
              </w:rPr>
              <w:t> but values respect.</w:t>
            </w:r>
          </w:p>
        </w:tc>
        <w:tc>
          <w:tcPr>
            <w:tcW w:w="0" w:type="auto"/>
            <w:hideMark/>
          </w:tcPr>
          <w:p w14:paraId="684614C6" w14:textId="77777777" w:rsidR="00CA2E8E" w:rsidRPr="00443954" w:rsidRDefault="00CA2E8E">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Relationship-oriented</w:t>
            </w:r>
            <w:r w:rsidRPr="00443954">
              <w:rPr>
                <w:rFonts w:asciiTheme="majorHAnsi" w:hAnsiTheme="majorHAnsi" w:cs="Segoe UI"/>
                <w:sz w:val="23"/>
                <w:szCs w:val="23"/>
              </w:rPr>
              <w:t>; personal rapport is key. </w:t>
            </w:r>
            <w:r w:rsidRPr="00443954">
              <w:rPr>
                <w:rStyle w:val="Strong"/>
                <w:rFonts w:asciiTheme="majorHAnsi" w:hAnsiTheme="majorHAnsi" w:cs="Segoe UI"/>
                <w:sz w:val="23"/>
                <w:szCs w:val="23"/>
              </w:rPr>
              <w:t>Flexible deadlines</w:t>
            </w:r>
            <w:r w:rsidRPr="00443954">
              <w:rPr>
                <w:rFonts w:asciiTheme="majorHAnsi" w:hAnsiTheme="majorHAnsi" w:cs="Segoe UI"/>
                <w:sz w:val="23"/>
                <w:szCs w:val="23"/>
              </w:rPr>
              <w:t> are normal. Business culture is formal, conservative dress code, and respect for hierarchy.</w:t>
            </w:r>
          </w:p>
        </w:tc>
      </w:tr>
    </w:tbl>
    <w:p w14:paraId="155BD0C7" w14:textId="74B7FAF4" w:rsidR="00CA2E8E" w:rsidRPr="00443954" w:rsidRDefault="00CA2E8E" w:rsidP="00CA2E8E">
      <w:pPr>
        <w:rPr>
          <w:rFonts w:asciiTheme="majorHAnsi" w:hAnsiTheme="majorHAnsi"/>
        </w:rPr>
      </w:pPr>
    </w:p>
    <w:p w14:paraId="6556B736" w14:textId="77777777" w:rsidR="00885E5E" w:rsidRPr="00443954" w:rsidRDefault="00885E5E" w:rsidP="00885E5E">
      <w:pPr>
        <w:pStyle w:val="Heading1"/>
      </w:pPr>
      <w:r w:rsidRPr="00443954">
        <w:rPr>
          <w:rFonts w:ascii="Segoe UI Emoji" w:hAnsi="Segoe UI Emoji" w:cs="Segoe UI Emoji"/>
        </w:rPr>
        <w:lastRenderedPageBreak/>
        <w:t>🧩</w:t>
      </w:r>
      <w:r w:rsidRPr="00443954">
        <w:t xml:space="preserve"> 6. Case Examples</w:t>
      </w:r>
    </w:p>
    <w:p w14:paraId="20E1C570" w14:textId="77777777" w:rsidR="00885E5E" w:rsidRPr="00885E5E" w:rsidRDefault="00885E5E" w:rsidP="00885E5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Here are the case example notes based on Unilever Vietnam and an ASEAN intra-deal illustrating face and relationship-building:</w:t>
      </w:r>
    </w:p>
    <w:p w14:paraId="10601ACE" w14:textId="77777777" w:rsidR="00885E5E" w:rsidRPr="00885E5E" w:rsidRDefault="00885E5E" w:rsidP="00885E5E">
      <w:pPr>
        <w:numPr>
          <w:ilvl w:val="0"/>
          <w:numId w:val="17"/>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UK-Vietnam / EU-Vietnam case: Unilever Vietnam</w:t>
      </w:r>
    </w:p>
    <w:p w14:paraId="51F0FE64" w14:textId="77777777" w:rsidR="00885E5E" w:rsidRPr="00885E5E" w:rsidRDefault="00885E5E" w:rsidP="00885E5E">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What happened: Unilever Vietnam (UVN) partnered with local Vietnamese firms, including SMEs, leveraging local brands and expertise alongside Unilever’s technology and management. This joint approach helped UVN rapidly grow, capturing 60% market share in detergent products by 2005, supported by building a broad supplier network of 76 raw material and 54 packaging SMEs.</w:t>
      </w:r>
    </w:p>
    <w:p w14:paraId="255C2CF4" w14:textId="77777777" w:rsidR="00885E5E" w:rsidRPr="00885E5E" w:rsidRDefault="00885E5E" w:rsidP="00885E5E">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Communication style: Mutual respect, strong partnership networks, and emphasis on co-prosperity with local partners featured prominently. The strategy avoided aggressive crowding out of local businesses, focusing instead on relationship building and win-win outcomes.</w:t>
      </w:r>
    </w:p>
    <w:p w14:paraId="5C355253" w14:textId="77777777" w:rsidR="00885E5E" w:rsidRPr="00885E5E" w:rsidRDefault="00885E5E" w:rsidP="00885E5E">
      <w:pPr>
        <w:numPr>
          <w:ilvl w:val="0"/>
          <w:numId w:val="18"/>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Outcome: Rapid double-digit growth, deeply rooted presence in Vietnam’s market, sustainable partnership success with local SMEs contributing to long-term market leadership.</w:t>
      </w:r>
      <w:hyperlink r:id="rId57" w:tgtFrame="_blank" w:history="1">
        <w:r w:rsidRPr="00885E5E">
          <w:rPr>
            <w:rFonts w:asciiTheme="majorHAnsi" w:eastAsia="Times New Roman" w:hAnsiTheme="majorHAnsi" w:cs="Times New Roman"/>
            <w:color w:val="0000FF"/>
            <w:sz w:val="24"/>
            <w:szCs w:val="24"/>
            <w:u w:val="single"/>
            <w:lang w:eastAsia="en-GB"/>
            <w14:ligatures w14:val="none"/>
          </w:rPr>
          <w:t>scribd+1</w:t>
        </w:r>
      </w:hyperlink>
      <w:r w:rsidRPr="00885E5E">
        <w:rPr>
          <w:rFonts w:ascii="Arial" w:eastAsia="Times New Roman" w:hAnsi="Arial" w:cs="Arial"/>
          <w:sz w:val="24"/>
          <w:szCs w:val="24"/>
          <w:lang w:eastAsia="en-GB"/>
          <w14:ligatures w14:val="none"/>
        </w:rPr>
        <w:t>​</w:t>
      </w:r>
    </w:p>
    <w:p w14:paraId="04A41126" w14:textId="77777777" w:rsidR="00885E5E" w:rsidRPr="00885E5E" w:rsidRDefault="00885E5E" w:rsidP="00885E5E">
      <w:pPr>
        <w:numPr>
          <w:ilvl w:val="0"/>
          <w:numId w:val="19"/>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ASEAN intra-deal example illustrating “face” and relationship-building:</w:t>
      </w:r>
    </w:p>
    <w:p w14:paraId="25328DDD" w14:textId="77777777" w:rsidR="00885E5E" w:rsidRPr="00885E5E" w:rsidRDefault="00885E5E" w:rsidP="00885E5E">
      <w:pPr>
        <w:numPr>
          <w:ilvl w:val="0"/>
          <w:numId w:val="2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What happened: In many ASEAN negotiations, long pre-deal relationship-building phases are common, including extensive social rituals like dinners, gift exchanges, and informal meetings designed to build trust before formal negotiations. This has been observed in deals between Vietnam and other ASEAN members or China.</w:t>
      </w:r>
    </w:p>
    <w:p w14:paraId="1F790D76" w14:textId="77777777" w:rsidR="00885E5E" w:rsidRPr="00885E5E" w:rsidRDefault="00885E5E" w:rsidP="00885E5E">
      <w:pPr>
        <w:numPr>
          <w:ilvl w:val="0"/>
          <w:numId w:val="2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Communication style: High-context, indirect communication prioritizing face-saving; direct confrontation or overt disagreement is avoided to maintain harmony and respect. Discussions can be prolonged as parties carefully navigate hierarchical and interpersonal dynamics.</w:t>
      </w:r>
    </w:p>
    <w:p w14:paraId="020627DC" w14:textId="77777777" w:rsidR="00885E5E" w:rsidRPr="00885E5E" w:rsidRDefault="00885E5E" w:rsidP="00885E5E">
      <w:pPr>
        <w:numPr>
          <w:ilvl w:val="0"/>
          <w:numId w:val="20"/>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Outcome: Despite slower timelines, these processes result in stronger, more durable agreements due to relational foundations that support ongoing cooperation and conflict avoidance.</w:t>
      </w:r>
      <w:hyperlink r:id="rId58" w:tgtFrame="_blank" w:history="1">
        <w:r w:rsidRPr="00885E5E">
          <w:rPr>
            <w:rFonts w:asciiTheme="majorHAnsi" w:eastAsia="Times New Roman" w:hAnsiTheme="majorHAnsi" w:cs="Times New Roman"/>
            <w:color w:val="0000FF"/>
            <w:sz w:val="24"/>
            <w:szCs w:val="24"/>
            <w:u w:val="single"/>
            <w:lang w:eastAsia="en-GB"/>
            <w14:ligatures w14:val="none"/>
          </w:rPr>
          <w:t>rivermate+2</w:t>
        </w:r>
      </w:hyperlink>
      <w:r w:rsidRPr="00885E5E">
        <w:rPr>
          <w:rFonts w:ascii="Arial" w:eastAsia="Times New Roman" w:hAnsi="Arial" w:cs="Arial"/>
          <w:sz w:val="24"/>
          <w:szCs w:val="24"/>
          <w:lang w:eastAsia="en-GB"/>
          <w14:ligatures w14:val="none"/>
        </w:rPr>
        <w:t>​</w:t>
      </w:r>
    </w:p>
    <w:p w14:paraId="4133DB0B" w14:textId="77777777" w:rsidR="00885E5E" w:rsidRPr="00885E5E" w:rsidRDefault="00885E5E" w:rsidP="00885E5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t>These cases underscore the critical importance of respectful, indirect communication and strong relationship-building rituals in Vietnamese and broader Southeast Asian negotiation success. Unilever Vietnam's case highlights strategic local partnerships and co-development, while ASEAN deals stress the essential role of face and ritual in agreement formation.</w:t>
      </w:r>
    </w:p>
    <w:p w14:paraId="7D6710B5" w14:textId="77777777" w:rsidR="00885E5E" w:rsidRPr="00885E5E" w:rsidRDefault="00885E5E" w:rsidP="00885E5E">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885E5E">
        <w:rPr>
          <w:rFonts w:asciiTheme="majorHAnsi" w:eastAsia="Times New Roman" w:hAnsiTheme="majorHAnsi" w:cs="Times New Roman"/>
          <w:sz w:val="24"/>
          <w:szCs w:val="24"/>
          <w:lang w:eastAsia="en-GB"/>
          <w14:ligatures w14:val="none"/>
        </w:rPr>
        <w:lastRenderedPageBreak/>
        <w:t>This synthesis integrates previous answers and expanded case-specific insights.</w:t>
      </w:r>
    </w:p>
    <w:p w14:paraId="75F8ED2E"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59" w:history="1">
        <w:r w:rsidRPr="00885E5E">
          <w:rPr>
            <w:rFonts w:asciiTheme="majorHAnsi" w:eastAsia="Times New Roman" w:hAnsiTheme="majorHAnsi" w:cs="Times New Roman"/>
            <w:color w:val="0000FF"/>
            <w:sz w:val="24"/>
            <w:szCs w:val="24"/>
            <w:u w:val="single"/>
            <w:lang w:eastAsia="en-GB"/>
            <w14:ligatures w14:val="none"/>
          </w:rPr>
          <w:t>https://www.scribd.com/document/434769263/a-case-study-of-unilever-vietnam-2009-pdf</w:t>
        </w:r>
      </w:hyperlink>
    </w:p>
    <w:p w14:paraId="69B0009C"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0" w:history="1">
        <w:r w:rsidRPr="00885E5E">
          <w:rPr>
            <w:rFonts w:asciiTheme="majorHAnsi" w:eastAsia="Times New Roman" w:hAnsiTheme="majorHAnsi" w:cs="Times New Roman"/>
            <w:color w:val="0000FF"/>
            <w:sz w:val="24"/>
            <w:szCs w:val="24"/>
            <w:u w:val="single"/>
            <w:lang w:eastAsia="en-GB"/>
            <w14:ligatures w14:val="none"/>
          </w:rPr>
          <w:t>https://www.unilever.com/files/6fadf9d2-2584-4a9d-856b-d7332ee5da91/sd-exploring-the-links-between-international-businesses-and-socio-economic-developmen-of-vietnam-a-case-study-of-unilever-vietnam-2009.pdf</w:t>
        </w:r>
      </w:hyperlink>
    </w:p>
    <w:p w14:paraId="2014471A"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1" w:history="1">
        <w:r w:rsidRPr="00885E5E">
          <w:rPr>
            <w:rFonts w:asciiTheme="majorHAnsi" w:eastAsia="Times New Roman" w:hAnsiTheme="majorHAnsi" w:cs="Times New Roman"/>
            <w:color w:val="0000FF"/>
            <w:sz w:val="24"/>
            <w:szCs w:val="24"/>
            <w:u w:val="single"/>
            <w:lang w:eastAsia="en-GB"/>
            <w14:ligatures w14:val="none"/>
          </w:rPr>
          <w:t>https://investvietnam.vn/unilever-vietnam-success-comes-from-sustainable-development-n95.html</w:t>
        </w:r>
      </w:hyperlink>
    </w:p>
    <w:p w14:paraId="44F86F89"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2" w:history="1">
        <w:r w:rsidRPr="00885E5E">
          <w:rPr>
            <w:rFonts w:asciiTheme="majorHAnsi" w:eastAsia="Times New Roman" w:hAnsiTheme="majorHAnsi" w:cs="Times New Roman"/>
            <w:color w:val="0000FF"/>
            <w:sz w:val="24"/>
            <w:szCs w:val="24"/>
            <w:u w:val="single"/>
            <w:lang w:eastAsia="en-GB"/>
            <w14:ligatures w14:val="none"/>
          </w:rPr>
          <w:t>https://www.wbcsd.org/resources/unilever-vietnam-explores-links-international-businesses-socio-economic-development/</w:t>
        </w:r>
      </w:hyperlink>
    </w:p>
    <w:p w14:paraId="09DBB25D"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3" w:history="1">
        <w:r w:rsidRPr="00885E5E">
          <w:rPr>
            <w:rFonts w:asciiTheme="majorHAnsi" w:eastAsia="Times New Roman" w:hAnsiTheme="majorHAnsi" w:cs="Times New Roman"/>
            <w:color w:val="0000FF"/>
            <w:sz w:val="24"/>
            <w:szCs w:val="24"/>
            <w:u w:val="single"/>
            <w:lang w:eastAsia="en-GB"/>
            <w14:ligatures w14:val="none"/>
          </w:rPr>
          <w:t>https://www.mmaglobal.com/case-study-hub/case_studies/view/87850</w:t>
        </w:r>
      </w:hyperlink>
    </w:p>
    <w:p w14:paraId="4C565A39"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4" w:history="1">
        <w:r w:rsidRPr="00885E5E">
          <w:rPr>
            <w:rFonts w:asciiTheme="majorHAnsi" w:eastAsia="Times New Roman" w:hAnsiTheme="majorHAnsi" w:cs="Times New Roman"/>
            <w:color w:val="0000FF"/>
            <w:sz w:val="24"/>
            <w:szCs w:val="24"/>
            <w:u w:val="single"/>
            <w:lang w:eastAsia="en-GB"/>
            <w14:ligatures w14:val="none"/>
          </w:rPr>
          <w:t>http://ijrsm.com/index.php/journal-ijrsm/article/view/66</w:t>
        </w:r>
      </w:hyperlink>
    </w:p>
    <w:p w14:paraId="27D01EA4"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5" w:history="1">
        <w:r w:rsidRPr="00885E5E">
          <w:rPr>
            <w:rFonts w:asciiTheme="majorHAnsi" w:eastAsia="Times New Roman" w:hAnsiTheme="majorHAnsi" w:cs="Times New Roman"/>
            <w:color w:val="0000FF"/>
            <w:sz w:val="24"/>
            <w:szCs w:val="24"/>
            <w:u w:val="single"/>
            <w:lang w:eastAsia="en-GB"/>
            <w14:ligatures w14:val="none"/>
          </w:rPr>
          <w:t>https://www.studocu.vn/vn/document/truong-dai-hoc-ngoai-thuong/financial-derivatives/fdi-in-vietnam/52979023</w:t>
        </w:r>
      </w:hyperlink>
    </w:p>
    <w:p w14:paraId="76343C90"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6" w:history="1">
        <w:r w:rsidRPr="00885E5E">
          <w:rPr>
            <w:rFonts w:asciiTheme="majorHAnsi" w:eastAsia="Times New Roman" w:hAnsiTheme="majorHAnsi" w:cs="Times New Roman"/>
            <w:color w:val="0000FF"/>
            <w:sz w:val="24"/>
            <w:szCs w:val="24"/>
            <w:u w:val="single"/>
            <w:lang w:eastAsia="en-GB"/>
            <w14:ligatures w14:val="none"/>
          </w:rPr>
          <w:t>https://www.theseus.fi/bitstream/10024/153388/1/Trinh_Duy.pdf</w:t>
        </w:r>
      </w:hyperlink>
    </w:p>
    <w:p w14:paraId="4D0448FD"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7" w:history="1">
        <w:r w:rsidRPr="00885E5E">
          <w:rPr>
            <w:rFonts w:asciiTheme="majorHAnsi" w:eastAsia="Times New Roman" w:hAnsiTheme="majorHAnsi" w:cs="Times New Roman"/>
            <w:color w:val="0000FF"/>
            <w:sz w:val="24"/>
            <w:szCs w:val="24"/>
            <w:u w:val="single"/>
            <w:lang w:eastAsia="en-GB"/>
            <w14:ligatures w14:val="none"/>
          </w:rPr>
          <w:t>https://rivermate.com/guides/vietnam/cultural-considerations</w:t>
        </w:r>
      </w:hyperlink>
    </w:p>
    <w:p w14:paraId="3870E24F"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8" w:history="1">
        <w:r w:rsidRPr="00885E5E">
          <w:rPr>
            <w:rFonts w:asciiTheme="majorHAnsi" w:eastAsia="Times New Roman" w:hAnsiTheme="majorHAnsi" w:cs="Times New Roman"/>
            <w:color w:val="0000FF"/>
            <w:sz w:val="24"/>
            <w:szCs w:val="24"/>
            <w:u w:val="single"/>
            <w:lang w:eastAsia="en-GB"/>
            <w14:ligatures w14:val="none"/>
          </w:rPr>
          <w:t>http://asiamystika.com/blog/facts-about-vietnamese-culture</w:t>
        </w:r>
      </w:hyperlink>
    </w:p>
    <w:p w14:paraId="5DA6C6B7" w14:textId="77777777" w:rsidR="00885E5E" w:rsidRPr="00885E5E" w:rsidRDefault="00885E5E" w:rsidP="00885E5E">
      <w:pPr>
        <w:numPr>
          <w:ilvl w:val="0"/>
          <w:numId w:val="21"/>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69" w:history="1">
        <w:r w:rsidRPr="00885E5E">
          <w:rPr>
            <w:rFonts w:asciiTheme="majorHAnsi" w:eastAsia="Times New Roman" w:hAnsiTheme="majorHAnsi" w:cs="Times New Roman"/>
            <w:color w:val="0000FF"/>
            <w:sz w:val="24"/>
            <w:szCs w:val="24"/>
            <w:u w:val="single"/>
            <w:lang w:eastAsia="en-GB"/>
            <w14:ligatures w14:val="none"/>
          </w:rPr>
          <w:t>https://sungetawaystravel.com/vietnamese-concept-of-face/</w:t>
        </w:r>
      </w:hyperlink>
    </w:p>
    <w:p w14:paraId="51236038" w14:textId="4F435668" w:rsidR="00CA2E8E" w:rsidRPr="00443954" w:rsidRDefault="00CA2E8E" w:rsidP="00885E5E">
      <w:pPr>
        <w:pStyle w:val="Heading1"/>
      </w:pPr>
      <w:r w:rsidRPr="00443954">
        <w:br w:type="page"/>
      </w:r>
    </w:p>
    <w:p w14:paraId="2E6E4721" w14:textId="77777777" w:rsidR="00885E5E" w:rsidRPr="00443954" w:rsidRDefault="00885E5E" w:rsidP="00885E5E">
      <w:pPr>
        <w:pStyle w:val="Heading3"/>
        <w:shd w:val="clear" w:color="auto" w:fill="FFFFFF"/>
        <w:spacing w:before="480" w:after="240" w:line="450" w:lineRule="atLeast"/>
        <w:rPr>
          <w:rFonts w:asciiTheme="majorHAnsi" w:hAnsiTheme="majorHAnsi" w:cs="Segoe UI"/>
          <w:color w:val="0F1115"/>
          <w:sz w:val="30"/>
          <w:szCs w:val="30"/>
        </w:rPr>
      </w:pPr>
      <w:r w:rsidRPr="00443954">
        <w:rPr>
          <w:rFonts w:ascii="Segoe UI Emoji" w:hAnsi="Segoe UI Emoji" w:cs="Segoe UI Emoji"/>
          <w:color w:val="0F1115"/>
          <w:sz w:val="30"/>
          <w:szCs w:val="30"/>
        </w:rPr>
        <w:lastRenderedPageBreak/>
        <w:t>🇪🇺</w:t>
      </w:r>
      <w:r w:rsidRPr="00443954">
        <w:rPr>
          <w:rFonts w:asciiTheme="majorHAnsi" w:hAnsiTheme="majorHAnsi" w:cs="Segoe UI"/>
          <w:color w:val="0F1115"/>
          <w:sz w:val="30"/>
          <w:szCs w:val="30"/>
        </w:rPr>
        <w:t xml:space="preserve"> A European-Vietnamese Partnership Case Study</w:t>
      </w:r>
    </w:p>
    <w:p w14:paraId="57AB85E4" w14:textId="77777777" w:rsidR="00885E5E" w:rsidRPr="00443954" w:rsidRDefault="00885E5E" w:rsidP="00885E5E">
      <w:pPr>
        <w:pStyle w:val="ds-markdown-paragraph"/>
        <w:shd w:val="clear" w:color="auto" w:fill="FFFFFF"/>
        <w:spacing w:before="240" w:beforeAutospacing="0" w:after="240" w:afterAutospacing="0"/>
        <w:rPr>
          <w:rFonts w:asciiTheme="majorHAnsi" w:hAnsiTheme="majorHAnsi" w:cs="Segoe UI"/>
          <w:color w:val="0F1115"/>
        </w:rPr>
      </w:pPr>
      <w:r w:rsidRPr="00443954">
        <w:rPr>
          <w:rFonts w:asciiTheme="majorHAnsi" w:hAnsiTheme="majorHAnsi" w:cs="Segoe UI"/>
          <w:color w:val="0F1115"/>
        </w:rPr>
        <w:t>A pertinent example comes from the collaboration between </w:t>
      </w:r>
      <w:proofErr w:type="spellStart"/>
      <w:r w:rsidRPr="00443954">
        <w:rPr>
          <w:rStyle w:val="Strong"/>
          <w:rFonts w:asciiTheme="majorHAnsi" w:eastAsiaTheme="majorEastAsia" w:hAnsiTheme="majorHAnsi" w:cs="Segoe UI"/>
          <w:color w:val="0F1115"/>
        </w:rPr>
        <w:t>CodeIT</w:t>
      </w:r>
      <w:proofErr w:type="spellEnd"/>
      <w:r w:rsidRPr="00443954">
        <w:rPr>
          <w:rFonts w:asciiTheme="majorHAnsi" w:hAnsiTheme="majorHAnsi" w:cs="Segoe UI"/>
          <w:color w:val="0F1115"/>
        </w:rPr>
        <w:t>, a Norwegian company, and its teams in Vietnam, which offers clear insights into communication styles and adaptation.</w:t>
      </w:r>
    </w:p>
    <w:p w14:paraId="6A3C71EA" w14:textId="081ACF2B" w:rsidR="00885E5E" w:rsidRPr="00443954" w:rsidRDefault="00885E5E" w:rsidP="00885E5E">
      <w:pPr>
        <w:pStyle w:val="ds-markdown-paragraph"/>
        <w:numPr>
          <w:ilvl w:val="0"/>
          <w:numId w:val="22"/>
        </w:numPr>
        <w:shd w:val="clear" w:color="auto" w:fill="FFFFFF"/>
        <w:spacing w:before="0" w:beforeAutospacing="0" w:after="240" w:afterAutospacing="0" w:line="360" w:lineRule="auto"/>
        <w:rPr>
          <w:rFonts w:asciiTheme="majorHAnsi" w:hAnsiTheme="majorHAnsi" w:cs="Segoe UI"/>
          <w:color w:val="0F1115"/>
        </w:rPr>
      </w:pPr>
      <w:r w:rsidRPr="00443954">
        <w:rPr>
          <w:rStyle w:val="Strong"/>
          <w:rFonts w:ascii="Segoe UI Emoji" w:eastAsiaTheme="majorEastAsia" w:hAnsi="Segoe UI Emoji" w:cs="Segoe UI Emoji"/>
          <w:color w:val="0F1115"/>
        </w:rPr>
        <w:t>🤝</w:t>
      </w:r>
      <w:r w:rsidRPr="00443954">
        <w:rPr>
          <w:rStyle w:val="Strong"/>
          <w:rFonts w:asciiTheme="majorHAnsi" w:eastAsiaTheme="majorEastAsia" w:hAnsiTheme="majorHAnsi" w:cs="Segoe UI"/>
          <w:color w:val="0F1115"/>
        </w:rPr>
        <w:t xml:space="preserve"> What Happened</w:t>
      </w:r>
      <w:r w:rsidRPr="00443954">
        <w:rPr>
          <w:rFonts w:asciiTheme="majorHAnsi" w:hAnsiTheme="majorHAnsi" w:cs="Segoe UI"/>
          <w:color w:val="0F1115"/>
        </w:rPr>
        <w:t xml:space="preserve">: </w:t>
      </w:r>
      <w:proofErr w:type="spellStart"/>
      <w:r w:rsidRPr="00443954">
        <w:rPr>
          <w:rFonts w:asciiTheme="majorHAnsi" w:hAnsiTheme="majorHAnsi" w:cs="Segoe UI"/>
          <w:color w:val="0F1115"/>
        </w:rPr>
        <w:t>CodeIT</w:t>
      </w:r>
      <w:proofErr w:type="spellEnd"/>
      <w:r w:rsidRPr="00443954">
        <w:rPr>
          <w:rFonts w:asciiTheme="majorHAnsi" w:hAnsiTheme="majorHAnsi" w:cs="Segoe UI"/>
          <w:color w:val="0F1115"/>
        </w:rPr>
        <w:t xml:space="preserve"> faced workflow and resource challenges while managing teams across Norway, Vietnam, and Ukraine. The company needed to integrate its Vietnamese development teams into its Agile workflow, a methodology rooted in Western business practices that </w:t>
      </w:r>
      <w:r w:rsidRPr="00443954">
        <w:rPr>
          <w:rFonts w:asciiTheme="majorHAnsi" w:hAnsiTheme="majorHAnsi" w:cs="Segoe UI"/>
          <w:color w:val="0F1115"/>
        </w:rPr>
        <w:t>emphasises</w:t>
      </w:r>
      <w:r w:rsidRPr="00443954">
        <w:rPr>
          <w:rFonts w:asciiTheme="majorHAnsi" w:hAnsiTheme="majorHAnsi" w:cs="Segoe UI"/>
          <w:color w:val="0F1115"/>
        </w:rPr>
        <w:t xml:space="preserve"> direct communication and flat hierarchies.</w:t>
      </w:r>
    </w:p>
    <w:p w14:paraId="2BEB020A" w14:textId="77777777" w:rsidR="00885E5E" w:rsidRPr="00443954" w:rsidRDefault="00885E5E" w:rsidP="00885E5E">
      <w:pPr>
        <w:pStyle w:val="ds-markdown-paragraph"/>
        <w:numPr>
          <w:ilvl w:val="0"/>
          <w:numId w:val="22"/>
        </w:numPr>
        <w:shd w:val="clear" w:color="auto" w:fill="FFFFFF"/>
        <w:spacing w:before="0" w:beforeAutospacing="0" w:after="240" w:afterAutospacing="0" w:line="360" w:lineRule="auto"/>
        <w:rPr>
          <w:rFonts w:asciiTheme="majorHAnsi" w:hAnsiTheme="majorHAnsi" w:cs="Segoe UI"/>
          <w:color w:val="0F1115"/>
        </w:rPr>
      </w:pPr>
      <w:r w:rsidRPr="00443954">
        <w:rPr>
          <w:rStyle w:val="Strong"/>
          <w:rFonts w:ascii="Segoe UI Emoji" w:eastAsiaTheme="majorEastAsia" w:hAnsi="Segoe UI Emoji" w:cs="Segoe UI Emoji"/>
          <w:color w:val="0F1115"/>
        </w:rPr>
        <w:t>🗣️</w:t>
      </w:r>
      <w:r w:rsidRPr="00443954">
        <w:rPr>
          <w:rStyle w:val="Strong"/>
          <w:rFonts w:asciiTheme="majorHAnsi" w:eastAsiaTheme="majorEastAsia" w:hAnsiTheme="majorHAnsi" w:cs="Segoe UI"/>
          <w:color w:val="0F1115"/>
        </w:rPr>
        <w:t xml:space="preserve"> Communication Style and Friction</w:t>
      </w:r>
      <w:r w:rsidRPr="00443954">
        <w:rPr>
          <w:rFonts w:asciiTheme="majorHAnsi" w:hAnsiTheme="majorHAnsi" w:cs="Segoe UI"/>
          <w:color w:val="0F1115"/>
        </w:rPr>
        <w:t>: The initial implementation of Agile practices created friction. Standard Agile ceremonies, such as daily stand-ups and retrospectives, clashed with key aspects of Vietnamese business culture. Team members showed a </w:t>
      </w:r>
      <w:r w:rsidRPr="00443954">
        <w:rPr>
          <w:rStyle w:val="Strong"/>
          <w:rFonts w:asciiTheme="majorHAnsi" w:eastAsiaTheme="majorEastAsia" w:hAnsiTheme="majorHAnsi" w:cs="Segoe UI"/>
          <w:color w:val="0F1115"/>
        </w:rPr>
        <w:t>reluctance to report problems or impediments openly</w:t>
      </w:r>
      <w:r w:rsidRPr="00443954">
        <w:rPr>
          <w:rFonts w:asciiTheme="majorHAnsi" w:hAnsiTheme="majorHAnsi" w:cs="Segoe UI"/>
          <w:color w:val="0F1115"/>
        </w:rPr>
        <w:t xml:space="preserve"> in group settings, a </w:t>
      </w:r>
      <w:proofErr w:type="spellStart"/>
      <w:r w:rsidRPr="00443954">
        <w:rPr>
          <w:rFonts w:asciiTheme="majorHAnsi" w:hAnsiTheme="majorHAnsi" w:cs="Segoe UI"/>
          <w:color w:val="0F1115"/>
        </w:rPr>
        <w:t>behavior</w:t>
      </w:r>
      <w:proofErr w:type="spellEnd"/>
      <w:r w:rsidRPr="00443954">
        <w:rPr>
          <w:rFonts w:asciiTheme="majorHAnsi" w:hAnsiTheme="majorHAnsi" w:cs="Segoe UI"/>
          <w:color w:val="0F1115"/>
        </w:rPr>
        <w:t xml:space="preserve"> driven by the cultural norms of </w:t>
      </w:r>
      <w:r w:rsidRPr="00443954">
        <w:rPr>
          <w:rStyle w:val="Strong"/>
          <w:rFonts w:asciiTheme="majorHAnsi" w:eastAsiaTheme="majorEastAsia" w:hAnsiTheme="majorHAnsi" w:cs="Segoe UI"/>
          <w:color w:val="0F1115"/>
        </w:rPr>
        <w:t>moderate to high "power distance"</w:t>
      </w:r>
      <w:r w:rsidRPr="00443954">
        <w:rPr>
          <w:rFonts w:asciiTheme="majorHAnsi" w:hAnsiTheme="majorHAnsi" w:cs="Segoe UI"/>
          <w:color w:val="0F1115"/>
        </w:rPr>
        <w:t> (respect for hierarchical structures) and </w:t>
      </w:r>
      <w:r w:rsidRPr="00443954">
        <w:rPr>
          <w:rStyle w:val="Strong"/>
          <w:rFonts w:asciiTheme="majorHAnsi" w:eastAsiaTheme="majorEastAsia" w:hAnsiTheme="majorHAnsi" w:cs="Segoe UI"/>
          <w:color w:val="0F1115"/>
        </w:rPr>
        <w:t>"face-saving"</w:t>
      </w:r>
      <w:r w:rsidRPr="00443954">
        <w:rPr>
          <w:rFonts w:asciiTheme="majorHAnsi" w:hAnsiTheme="majorHAnsi" w:cs="Segoe UI"/>
          <w:color w:val="0F1115"/>
        </w:rPr>
        <w:t> (avoiding public criticism that could cause embarrassment to oneself or colleagues).</w:t>
      </w:r>
    </w:p>
    <w:p w14:paraId="40207874" w14:textId="77777777" w:rsidR="00443954" w:rsidRPr="00443954" w:rsidRDefault="00885E5E" w:rsidP="00885E5E">
      <w:pPr>
        <w:pStyle w:val="ds-markdown-paragraph"/>
        <w:numPr>
          <w:ilvl w:val="0"/>
          <w:numId w:val="22"/>
        </w:numPr>
        <w:shd w:val="clear" w:color="auto" w:fill="FFFFFF"/>
        <w:spacing w:before="0" w:beforeAutospacing="0" w:after="0" w:afterAutospacing="0" w:line="360" w:lineRule="auto"/>
        <w:rPr>
          <w:rFonts w:asciiTheme="majorHAnsi" w:hAnsiTheme="majorHAnsi" w:cs="Segoe UI"/>
          <w:color w:val="0F1115"/>
        </w:rPr>
        <w:sectPr w:rsidR="00443954" w:rsidRPr="00443954" w:rsidSect="00CA2E8E">
          <w:pgSz w:w="15840" w:h="12240" w:orient="landscape"/>
          <w:pgMar w:top="1440" w:right="1440" w:bottom="1440" w:left="1440" w:header="720" w:footer="720" w:gutter="0"/>
          <w:cols w:space="720"/>
          <w:docGrid w:linePitch="360"/>
        </w:sectPr>
      </w:pPr>
      <w:r w:rsidRPr="00443954">
        <w:rPr>
          <w:rStyle w:val="Strong"/>
          <w:rFonts w:ascii="Segoe UI Emoji" w:eastAsiaTheme="majorEastAsia" w:hAnsi="Segoe UI Emoji" w:cs="Segoe UI Emoji"/>
          <w:color w:val="0F1115"/>
        </w:rPr>
        <w:t>✅</w:t>
      </w:r>
      <w:r w:rsidRPr="00443954">
        <w:rPr>
          <w:rStyle w:val="Strong"/>
          <w:rFonts w:asciiTheme="majorHAnsi" w:eastAsiaTheme="majorEastAsia" w:hAnsiTheme="majorHAnsi" w:cs="Segoe UI"/>
          <w:color w:val="0F1115"/>
        </w:rPr>
        <w:t xml:space="preserve"> The Adapted Approach and Outcome</w:t>
      </w:r>
      <w:r w:rsidRPr="00443954">
        <w:rPr>
          <w:rFonts w:asciiTheme="majorHAnsi" w:hAnsiTheme="majorHAnsi" w:cs="Segoe UI"/>
          <w:color w:val="0F1115"/>
        </w:rPr>
        <w:t xml:space="preserve">: To resolve this, </w:t>
      </w:r>
      <w:proofErr w:type="spellStart"/>
      <w:r w:rsidRPr="00443954">
        <w:rPr>
          <w:rFonts w:asciiTheme="majorHAnsi" w:hAnsiTheme="majorHAnsi" w:cs="Segoe UI"/>
          <w:color w:val="0F1115"/>
        </w:rPr>
        <w:t>CodeIT</w:t>
      </w:r>
      <w:proofErr w:type="spellEnd"/>
      <w:r w:rsidRPr="00443954">
        <w:rPr>
          <w:rFonts w:asciiTheme="majorHAnsi" w:hAnsiTheme="majorHAnsi" w:cs="Segoe UI"/>
          <w:color w:val="0F1115"/>
        </w:rPr>
        <w:t xml:space="preserve"> and its partners deliberately adapted the Agile methodology. They modified key practices to better fit the local context, such as using </w:t>
      </w:r>
      <w:r w:rsidRPr="00443954">
        <w:rPr>
          <w:rStyle w:val="Strong"/>
          <w:rFonts w:asciiTheme="majorHAnsi" w:eastAsiaTheme="majorEastAsia" w:hAnsiTheme="majorHAnsi" w:cs="Segoe UI"/>
          <w:color w:val="0F1115"/>
        </w:rPr>
        <w:t>anonymous input tools during retrospectives</w:t>
      </w:r>
      <w:r w:rsidRPr="00443954">
        <w:rPr>
          <w:rFonts w:asciiTheme="majorHAnsi" w:hAnsiTheme="majorHAnsi" w:cs="Segoe UI"/>
          <w:color w:val="0F1115"/>
        </w:rPr>
        <w:t> and implementing </w:t>
      </w:r>
      <w:r w:rsidRPr="00443954">
        <w:rPr>
          <w:rStyle w:val="Strong"/>
          <w:rFonts w:asciiTheme="majorHAnsi" w:eastAsiaTheme="majorEastAsia" w:hAnsiTheme="majorHAnsi" w:cs="Segoe UI"/>
          <w:color w:val="0F1115"/>
        </w:rPr>
        <w:t>structured, round-robin formats for daily meetings</w:t>
      </w:r>
      <w:r w:rsidRPr="00443954">
        <w:rPr>
          <w:rFonts w:asciiTheme="majorHAnsi" w:hAnsiTheme="majorHAnsi" w:cs="Segoe UI"/>
          <w:color w:val="0F1115"/>
        </w:rPr>
        <w:t> to reduce uncertainty about speaking up. This culturally-sensitive approach acted as a "cultural bridge" and resulted in significant improvements, including </w:t>
      </w:r>
      <w:r w:rsidRPr="00443954">
        <w:rPr>
          <w:rStyle w:val="Strong"/>
          <w:rFonts w:asciiTheme="majorHAnsi" w:eastAsiaTheme="majorEastAsia" w:hAnsiTheme="majorHAnsi" w:cs="Segoe UI"/>
          <w:color w:val="0F1115"/>
        </w:rPr>
        <w:t>41% fewer communication-related delays</w:t>
      </w:r>
      <w:r w:rsidRPr="00443954">
        <w:rPr>
          <w:rFonts w:asciiTheme="majorHAnsi" w:hAnsiTheme="majorHAnsi" w:cs="Segoe UI"/>
          <w:color w:val="0F1115"/>
        </w:rPr>
        <w:t> and the establishment of a more efficient and balanced operational structure.</w:t>
      </w:r>
    </w:p>
    <w:p w14:paraId="71B9FFEA" w14:textId="0EB3C378" w:rsidR="00885E5E" w:rsidRPr="00443954" w:rsidRDefault="00885E5E" w:rsidP="00443954">
      <w:pPr>
        <w:pStyle w:val="ds-markdown-paragraph"/>
        <w:shd w:val="clear" w:color="auto" w:fill="FFFFFF"/>
        <w:spacing w:before="0" w:beforeAutospacing="0" w:after="0" w:afterAutospacing="0" w:line="360" w:lineRule="auto"/>
        <w:rPr>
          <w:rFonts w:asciiTheme="majorHAnsi" w:hAnsiTheme="majorHAnsi" w:cs="Segoe UI"/>
          <w:color w:val="0F1115"/>
        </w:rPr>
      </w:pPr>
    </w:p>
    <w:p w14:paraId="0BDB3CCB" w14:textId="5492BC51" w:rsidR="00CA2E8E" w:rsidRPr="00443954" w:rsidRDefault="00443954" w:rsidP="00443954">
      <w:pPr>
        <w:pStyle w:val="Heading1"/>
      </w:pPr>
      <w:r w:rsidRPr="00443954">
        <w:rPr>
          <w:rFonts w:ascii="Segoe UI Emoji" w:hAnsi="Segoe UI Emoji" w:cs="Segoe UI Emoji"/>
        </w:rPr>
        <w:t>🧱</w:t>
      </w:r>
      <w:r w:rsidRPr="00443954">
        <w:t xml:space="preserve"> 7. Visuals or Quantitative Data to Include</w:t>
      </w:r>
    </w:p>
    <w:p w14:paraId="0FB38EEE" w14:textId="77777777" w:rsidR="00443954" w:rsidRPr="00443954" w:rsidRDefault="00443954" w:rsidP="00443954">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I will prepare a table comparing Vietnam with UK, Netherlands, China, and Nigeria on Hofstede’s cultural dimensions based on widely referenced scores. I will also include a short quotation/statistic on Vietnamese managers’ prioritization of relationships before contract signing.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9"/>
        <w:gridCol w:w="917"/>
        <w:gridCol w:w="366"/>
        <w:gridCol w:w="1328"/>
        <w:gridCol w:w="658"/>
        <w:gridCol w:w="799"/>
      </w:tblGrid>
      <w:tr w:rsidR="00443954" w:rsidRPr="00443954" w14:paraId="59C8B33A" w14:textId="77777777">
        <w:trPr>
          <w:tblHeader/>
          <w:tblCellSpacing w:w="15" w:type="dxa"/>
        </w:trPr>
        <w:tc>
          <w:tcPr>
            <w:tcW w:w="0" w:type="auto"/>
            <w:vAlign w:val="center"/>
            <w:hideMark/>
          </w:tcPr>
          <w:p w14:paraId="767EF7FB" w14:textId="77777777" w:rsidR="00443954" w:rsidRPr="00443954" w:rsidRDefault="00443954" w:rsidP="00443954">
            <w:pPr>
              <w:spacing w:after="0" w:line="240" w:lineRule="auto"/>
              <w:jc w:val="center"/>
              <w:rPr>
                <w:rFonts w:asciiTheme="majorHAnsi" w:eastAsia="Times New Roman" w:hAnsiTheme="majorHAnsi" w:cs="Times New Roman"/>
                <w:b/>
                <w:bCs/>
                <w:sz w:val="24"/>
                <w:szCs w:val="24"/>
                <w:lang w:eastAsia="en-GB"/>
                <w14:ligatures w14:val="none"/>
              </w:rPr>
            </w:pPr>
            <w:r w:rsidRPr="00443954">
              <w:rPr>
                <w:rFonts w:asciiTheme="majorHAnsi" w:eastAsia="Times New Roman" w:hAnsiTheme="majorHAnsi" w:cs="Times New Roman"/>
                <w:b/>
                <w:bCs/>
                <w:sz w:val="24"/>
                <w:szCs w:val="24"/>
                <w:lang w:eastAsia="en-GB"/>
                <w14:ligatures w14:val="none"/>
              </w:rPr>
              <w:t>Hofstede Dimension</w:t>
            </w:r>
          </w:p>
        </w:tc>
        <w:tc>
          <w:tcPr>
            <w:tcW w:w="0" w:type="auto"/>
            <w:vAlign w:val="center"/>
            <w:hideMark/>
          </w:tcPr>
          <w:p w14:paraId="7FFC48DF" w14:textId="77777777" w:rsidR="00443954" w:rsidRPr="00443954" w:rsidRDefault="00443954" w:rsidP="00443954">
            <w:pPr>
              <w:spacing w:after="0" w:line="240" w:lineRule="auto"/>
              <w:jc w:val="center"/>
              <w:rPr>
                <w:rFonts w:asciiTheme="majorHAnsi" w:eastAsia="Times New Roman" w:hAnsiTheme="majorHAnsi" w:cs="Times New Roman"/>
                <w:b/>
                <w:bCs/>
                <w:sz w:val="24"/>
                <w:szCs w:val="24"/>
                <w:lang w:eastAsia="en-GB"/>
                <w14:ligatures w14:val="none"/>
              </w:rPr>
            </w:pPr>
            <w:r w:rsidRPr="00443954">
              <w:rPr>
                <w:rFonts w:asciiTheme="majorHAnsi" w:eastAsia="Times New Roman" w:hAnsiTheme="majorHAnsi" w:cs="Times New Roman"/>
                <w:b/>
                <w:bCs/>
                <w:sz w:val="24"/>
                <w:szCs w:val="24"/>
                <w:lang w:eastAsia="en-GB"/>
                <w14:ligatures w14:val="none"/>
              </w:rPr>
              <w:t>Vietnam</w:t>
            </w:r>
          </w:p>
        </w:tc>
        <w:tc>
          <w:tcPr>
            <w:tcW w:w="0" w:type="auto"/>
            <w:vAlign w:val="center"/>
            <w:hideMark/>
          </w:tcPr>
          <w:p w14:paraId="0C849A69" w14:textId="77777777" w:rsidR="00443954" w:rsidRPr="00443954" w:rsidRDefault="00443954" w:rsidP="00443954">
            <w:pPr>
              <w:spacing w:after="0" w:line="240" w:lineRule="auto"/>
              <w:jc w:val="center"/>
              <w:rPr>
                <w:rFonts w:asciiTheme="majorHAnsi" w:eastAsia="Times New Roman" w:hAnsiTheme="majorHAnsi" w:cs="Times New Roman"/>
                <w:b/>
                <w:bCs/>
                <w:sz w:val="24"/>
                <w:szCs w:val="24"/>
                <w:lang w:eastAsia="en-GB"/>
                <w14:ligatures w14:val="none"/>
              </w:rPr>
            </w:pPr>
            <w:r w:rsidRPr="00443954">
              <w:rPr>
                <w:rFonts w:asciiTheme="majorHAnsi" w:eastAsia="Times New Roman" w:hAnsiTheme="majorHAnsi" w:cs="Times New Roman"/>
                <w:b/>
                <w:bCs/>
                <w:sz w:val="24"/>
                <w:szCs w:val="24"/>
                <w:lang w:eastAsia="en-GB"/>
                <w14:ligatures w14:val="none"/>
              </w:rPr>
              <w:t>UK</w:t>
            </w:r>
          </w:p>
        </w:tc>
        <w:tc>
          <w:tcPr>
            <w:tcW w:w="0" w:type="auto"/>
            <w:vAlign w:val="center"/>
            <w:hideMark/>
          </w:tcPr>
          <w:p w14:paraId="56246A50" w14:textId="77777777" w:rsidR="00443954" w:rsidRPr="00443954" w:rsidRDefault="00443954" w:rsidP="00443954">
            <w:pPr>
              <w:spacing w:after="0" w:line="240" w:lineRule="auto"/>
              <w:jc w:val="center"/>
              <w:rPr>
                <w:rFonts w:asciiTheme="majorHAnsi" w:eastAsia="Times New Roman" w:hAnsiTheme="majorHAnsi" w:cs="Times New Roman"/>
                <w:b/>
                <w:bCs/>
                <w:sz w:val="24"/>
                <w:szCs w:val="24"/>
                <w:lang w:eastAsia="en-GB"/>
                <w14:ligatures w14:val="none"/>
              </w:rPr>
            </w:pPr>
            <w:r w:rsidRPr="00443954">
              <w:rPr>
                <w:rFonts w:asciiTheme="majorHAnsi" w:eastAsia="Times New Roman" w:hAnsiTheme="majorHAnsi" w:cs="Times New Roman"/>
                <w:b/>
                <w:bCs/>
                <w:sz w:val="24"/>
                <w:szCs w:val="24"/>
                <w:lang w:eastAsia="en-GB"/>
                <w14:ligatures w14:val="none"/>
              </w:rPr>
              <w:t>Netherlands</w:t>
            </w:r>
          </w:p>
        </w:tc>
        <w:tc>
          <w:tcPr>
            <w:tcW w:w="0" w:type="auto"/>
            <w:vAlign w:val="center"/>
            <w:hideMark/>
          </w:tcPr>
          <w:p w14:paraId="4E0F536E" w14:textId="77777777" w:rsidR="00443954" w:rsidRPr="00443954" w:rsidRDefault="00443954" w:rsidP="00443954">
            <w:pPr>
              <w:spacing w:after="0" w:line="240" w:lineRule="auto"/>
              <w:jc w:val="center"/>
              <w:rPr>
                <w:rFonts w:asciiTheme="majorHAnsi" w:eastAsia="Times New Roman" w:hAnsiTheme="majorHAnsi" w:cs="Times New Roman"/>
                <w:b/>
                <w:bCs/>
                <w:sz w:val="24"/>
                <w:szCs w:val="24"/>
                <w:lang w:eastAsia="en-GB"/>
                <w14:ligatures w14:val="none"/>
              </w:rPr>
            </w:pPr>
            <w:r w:rsidRPr="00443954">
              <w:rPr>
                <w:rFonts w:asciiTheme="majorHAnsi" w:eastAsia="Times New Roman" w:hAnsiTheme="majorHAnsi" w:cs="Times New Roman"/>
                <w:b/>
                <w:bCs/>
                <w:sz w:val="24"/>
                <w:szCs w:val="24"/>
                <w:lang w:eastAsia="en-GB"/>
                <w14:ligatures w14:val="none"/>
              </w:rPr>
              <w:t>China</w:t>
            </w:r>
          </w:p>
        </w:tc>
        <w:tc>
          <w:tcPr>
            <w:tcW w:w="0" w:type="auto"/>
            <w:vAlign w:val="center"/>
            <w:hideMark/>
          </w:tcPr>
          <w:p w14:paraId="3D009108" w14:textId="77777777" w:rsidR="00443954" w:rsidRPr="00443954" w:rsidRDefault="00443954" w:rsidP="00443954">
            <w:pPr>
              <w:spacing w:after="0" w:line="240" w:lineRule="auto"/>
              <w:jc w:val="center"/>
              <w:rPr>
                <w:rFonts w:asciiTheme="majorHAnsi" w:eastAsia="Times New Roman" w:hAnsiTheme="majorHAnsi" w:cs="Times New Roman"/>
                <w:b/>
                <w:bCs/>
                <w:sz w:val="24"/>
                <w:szCs w:val="24"/>
                <w:lang w:eastAsia="en-GB"/>
                <w14:ligatures w14:val="none"/>
              </w:rPr>
            </w:pPr>
            <w:r w:rsidRPr="00443954">
              <w:rPr>
                <w:rFonts w:asciiTheme="majorHAnsi" w:eastAsia="Times New Roman" w:hAnsiTheme="majorHAnsi" w:cs="Times New Roman"/>
                <w:b/>
                <w:bCs/>
                <w:sz w:val="24"/>
                <w:szCs w:val="24"/>
                <w:lang w:eastAsia="en-GB"/>
                <w14:ligatures w14:val="none"/>
              </w:rPr>
              <w:t>Nigeria</w:t>
            </w:r>
          </w:p>
        </w:tc>
      </w:tr>
      <w:tr w:rsidR="00443954" w:rsidRPr="00443954" w14:paraId="1CE876A3" w14:textId="77777777">
        <w:trPr>
          <w:tblCellSpacing w:w="15" w:type="dxa"/>
        </w:trPr>
        <w:tc>
          <w:tcPr>
            <w:tcW w:w="0" w:type="auto"/>
            <w:vAlign w:val="center"/>
            <w:hideMark/>
          </w:tcPr>
          <w:p w14:paraId="03909150"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Power Distance (PDI)</w:t>
            </w:r>
          </w:p>
        </w:tc>
        <w:tc>
          <w:tcPr>
            <w:tcW w:w="0" w:type="auto"/>
            <w:vAlign w:val="center"/>
            <w:hideMark/>
          </w:tcPr>
          <w:p w14:paraId="5C236A59"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70</w:t>
            </w:r>
          </w:p>
        </w:tc>
        <w:tc>
          <w:tcPr>
            <w:tcW w:w="0" w:type="auto"/>
            <w:vAlign w:val="center"/>
            <w:hideMark/>
          </w:tcPr>
          <w:p w14:paraId="55B3D2B0"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35</w:t>
            </w:r>
          </w:p>
        </w:tc>
        <w:tc>
          <w:tcPr>
            <w:tcW w:w="0" w:type="auto"/>
            <w:vAlign w:val="center"/>
            <w:hideMark/>
          </w:tcPr>
          <w:p w14:paraId="6EA69B87"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38</w:t>
            </w:r>
          </w:p>
        </w:tc>
        <w:tc>
          <w:tcPr>
            <w:tcW w:w="0" w:type="auto"/>
            <w:vAlign w:val="center"/>
            <w:hideMark/>
          </w:tcPr>
          <w:p w14:paraId="08A971F9"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80</w:t>
            </w:r>
          </w:p>
        </w:tc>
        <w:tc>
          <w:tcPr>
            <w:tcW w:w="0" w:type="auto"/>
            <w:vAlign w:val="center"/>
            <w:hideMark/>
          </w:tcPr>
          <w:p w14:paraId="67860E88"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77</w:t>
            </w:r>
          </w:p>
        </w:tc>
      </w:tr>
      <w:tr w:rsidR="00443954" w:rsidRPr="00443954" w14:paraId="701F5933" w14:textId="77777777">
        <w:trPr>
          <w:tblCellSpacing w:w="15" w:type="dxa"/>
        </w:trPr>
        <w:tc>
          <w:tcPr>
            <w:tcW w:w="0" w:type="auto"/>
            <w:vAlign w:val="center"/>
            <w:hideMark/>
          </w:tcPr>
          <w:p w14:paraId="1D1C0F07"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Individualism vs Collectivism (IDV)</w:t>
            </w:r>
          </w:p>
        </w:tc>
        <w:tc>
          <w:tcPr>
            <w:tcW w:w="0" w:type="auto"/>
            <w:vAlign w:val="center"/>
            <w:hideMark/>
          </w:tcPr>
          <w:p w14:paraId="587941C7"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20</w:t>
            </w:r>
          </w:p>
        </w:tc>
        <w:tc>
          <w:tcPr>
            <w:tcW w:w="0" w:type="auto"/>
            <w:vAlign w:val="center"/>
            <w:hideMark/>
          </w:tcPr>
          <w:p w14:paraId="3EDD5F03"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89</w:t>
            </w:r>
          </w:p>
        </w:tc>
        <w:tc>
          <w:tcPr>
            <w:tcW w:w="0" w:type="auto"/>
            <w:vAlign w:val="center"/>
            <w:hideMark/>
          </w:tcPr>
          <w:p w14:paraId="4D92C942"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80</w:t>
            </w:r>
          </w:p>
        </w:tc>
        <w:tc>
          <w:tcPr>
            <w:tcW w:w="0" w:type="auto"/>
            <w:vAlign w:val="center"/>
            <w:hideMark/>
          </w:tcPr>
          <w:p w14:paraId="133FDAA5"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20</w:t>
            </w:r>
          </w:p>
        </w:tc>
        <w:tc>
          <w:tcPr>
            <w:tcW w:w="0" w:type="auto"/>
            <w:vAlign w:val="center"/>
            <w:hideMark/>
          </w:tcPr>
          <w:p w14:paraId="13B3B47A"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30</w:t>
            </w:r>
          </w:p>
        </w:tc>
      </w:tr>
      <w:tr w:rsidR="00443954" w:rsidRPr="00443954" w14:paraId="73A9BCDE" w14:textId="77777777">
        <w:trPr>
          <w:tblCellSpacing w:w="15" w:type="dxa"/>
        </w:trPr>
        <w:tc>
          <w:tcPr>
            <w:tcW w:w="0" w:type="auto"/>
            <w:vAlign w:val="center"/>
            <w:hideMark/>
          </w:tcPr>
          <w:p w14:paraId="7DADF229"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Masculinity vs Femininity (MAS)</w:t>
            </w:r>
          </w:p>
        </w:tc>
        <w:tc>
          <w:tcPr>
            <w:tcW w:w="0" w:type="auto"/>
            <w:vAlign w:val="center"/>
            <w:hideMark/>
          </w:tcPr>
          <w:p w14:paraId="152FF9D2"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40</w:t>
            </w:r>
          </w:p>
        </w:tc>
        <w:tc>
          <w:tcPr>
            <w:tcW w:w="0" w:type="auto"/>
            <w:vAlign w:val="center"/>
            <w:hideMark/>
          </w:tcPr>
          <w:p w14:paraId="6C8FA88E"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66</w:t>
            </w:r>
          </w:p>
        </w:tc>
        <w:tc>
          <w:tcPr>
            <w:tcW w:w="0" w:type="auto"/>
            <w:vAlign w:val="center"/>
            <w:hideMark/>
          </w:tcPr>
          <w:p w14:paraId="5E42436C"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14</w:t>
            </w:r>
          </w:p>
        </w:tc>
        <w:tc>
          <w:tcPr>
            <w:tcW w:w="0" w:type="auto"/>
            <w:vAlign w:val="center"/>
            <w:hideMark/>
          </w:tcPr>
          <w:p w14:paraId="2F217F8B"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66</w:t>
            </w:r>
          </w:p>
        </w:tc>
        <w:tc>
          <w:tcPr>
            <w:tcW w:w="0" w:type="auto"/>
            <w:vAlign w:val="center"/>
            <w:hideMark/>
          </w:tcPr>
          <w:p w14:paraId="3326D442"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60</w:t>
            </w:r>
          </w:p>
        </w:tc>
      </w:tr>
      <w:tr w:rsidR="00443954" w:rsidRPr="00443954" w14:paraId="4121FDA0" w14:textId="77777777">
        <w:trPr>
          <w:tblCellSpacing w:w="15" w:type="dxa"/>
        </w:trPr>
        <w:tc>
          <w:tcPr>
            <w:tcW w:w="0" w:type="auto"/>
            <w:vAlign w:val="center"/>
            <w:hideMark/>
          </w:tcPr>
          <w:p w14:paraId="51BF8922"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Uncertainty Avoidance (UAI)</w:t>
            </w:r>
          </w:p>
        </w:tc>
        <w:tc>
          <w:tcPr>
            <w:tcW w:w="0" w:type="auto"/>
            <w:vAlign w:val="center"/>
            <w:hideMark/>
          </w:tcPr>
          <w:p w14:paraId="3BFCBA30"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30</w:t>
            </w:r>
          </w:p>
        </w:tc>
        <w:tc>
          <w:tcPr>
            <w:tcW w:w="0" w:type="auto"/>
            <w:vAlign w:val="center"/>
            <w:hideMark/>
          </w:tcPr>
          <w:p w14:paraId="697F9F4C"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35</w:t>
            </w:r>
          </w:p>
        </w:tc>
        <w:tc>
          <w:tcPr>
            <w:tcW w:w="0" w:type="auto"/>
            <w:vAlign w:val="center"/>
            <w:hideMark/>
          </w:tcPr>
          <w:p w14:paraId="600F1AF9"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53</w:t>
            </w:r>
          </w:p>
        </w:tc>
        <w:tc>
          <w:tcPr>
            <w:tcW w:w="0" w:type="auto"/>
            <w:vAlign w:val="center"/>
            <w:hideMark/>
          </w:tcPr>
          <w:p w14:paraId="3E8A9FAB"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40</w:t>
            </w:r>
          </w:p>
        </w:tc>
        <w:tc>
          <w:tcPr>
            <w:tcW w:w="0" w:type="auto"/>
            <w:vAlign w:val="center"/>
            <w:hideMark/>
          </w:tcPr>
          <w:p w14:paraId="671C3B76"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55</w:t>
            </w:r>
          </w:p>
        </w:tc>
      </w:tr>
      <w:tr w:rsidR="00443954" w:rsidRPr="00443954" w14:paraId="31CD0762" w14:textId="77777777">
        <w:trPr>
          <w:tblCellSpacing w:w="15" w:type="dxa"/>
        </w:trPr>
        <w:tc>
          <w:tcPr>
            <w:tcW w:w="0" w:type="auto"/>
            <w:vAlign w:val="center"/>
            <w:hideMark/>
          </w:tcPr>
          <w:p w14:paraId="500BC235"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Long Term Orientation (LTO)</w:t>
            </w:r>
          </w:p>
        </w:tc>
        <w:tc>
          <w:tcPr>
            <w:tcW w:w="0" w:type="auto"/>
            <w:vAlign w:val="center"/>
            <w:hideMark/>
          </w:tcPr>
          <w:p w14:paraId="6E265859"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57</w:t>
            </w:r>
          </w:p>
        </w:tc>
        <w:tc>
          <w:tcPr>
            <w:tcW w:w="0" w:type="auto"/>
            <w:vAlign w:val="center"/>
            <w:hideMark/>
          </w:tcPr>
          <w:p w14:paraId="50183A27"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51</w:t>
            </w:r>
          </w:p>
        </w:tc>
        <w:tc>
          <w:tcPr>
            <w:tcW w:w="0" w:type="auto"/>
            <w:vAlign w:val="center"/>
            <w:hideMark/>
          </w:tcPr>
          <w:p w14:paraId="4C7BD2B1"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67</w:t>
            </w:r>
          </w:p>
        </w:tc>
        <w:tc>
          <w:tcPr>
            <w:tcW w:w="0" w:type="auto"/>
            <w:vAlign w:val="center"/>
            <w:hideMark/>
          </w:tcPr>
          <w:p w14:paraId="454EB90D"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87</w:t>
            </w:r>
          </w:p>
        </w:tc>
        <w:tc>
          <w:tcPr>
            <w:tcW w:w="0" w:type="auto"/>
            <w:vAlign w:val="center"/>
            <w:hideMark/>
          </w:tcPr>
          <w:p w14:paraId="781DFF03"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13</w:t>
            </w:r>
          </w:p>
        </w:tc>
      </w:tr>
      <w:tr w:rsidR="00443954" w:rsidRPr="00443954" w14:paraId="08F4BB04" w14:textId="77777777">
        <w:trPr>
          <w:tblCellSpacing w:w="15" w:type="dxa"/>
        </w:trPr>
        <w:tc>
          <w:tcPr>
            <w:tcW w:w="0" w:type="auto"/>
            <w:vAlign w:val="center"/>
            <w:hideMark/>
          </w:tcPr>
          <w:p w14:paraId="21A106A8"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Indulgence vs Restraint (IVR)</w:t>
            </w:r>
          </w:p>
        </w:tc>
        <w:tc>
          <w:tcPr>
            <w:tcW w:w="0" w:type="auto"/>
            <w:vAlign w:val="center"/>
            <w:hideMark/>
          </w:tcPr>
          <w:p w14:paraId="39891C85"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35</w:t>
            </w:r>
          </w:p>
        </w:tc>
        <w:tc>
          <w:tcPr>
            <w:tcW w:w="0" w:type="auto"/>
            <w:vAlign w:val="center"/>
            <w:hideMark/>
          </w:tcPr>
          <w:p w14:paraId="5C17EAB7"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69</w:t>
            </w:r>
          </w:p>
        </w:tc>
        <w:tc>
          <w:tcPr>
            <w:tcW w:w="0" w:type="auto"/>
            <w:vAlign w:val="center"/>
            <w:hideMark/>
          </w:tcPr>
          <w:p w14:paraId="1C944480"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68</w:t>
            </w:r>
          </w:p>
        </w:tc>
        <w:tc>
          <w:tcPr>
            <w:tcW w:w="0" w:type="auto"/>
            <w:vAlign w:val="center"/>
            <w:hideMark/>
          </w:tcPr>
          <w:p w14:paraId="7F14AA0E"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24</w:t>
            </w:r>
          </w:p>
        </w:tc>
        <w:tc>
          <w:tcPr>
            <w:tcW w:w="0" w:type="auto"/>
            <w:vAlign w:val="center"/>
            <w:hideMark/>
          </w:tcPr>
          <w:p w14:paraId="56CCC6D5" w14:textId="77777777" w:rsidR="00443954" w:rsidRPr="00443954" w:rsidRDefault="00443954" w:rsidP="00443954">
            <w:pPr>
              <w:spacing w:after="0"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84</w:t>
            </w:r>
          </w:p>
        </w:tc>
      </w:tr>
    </w:tbl>
    <w:p w14:paraId="2FB72F91" w14:textId="77777777" w:rsidR="00443954" w:rsidRPr="00443954" w:rsidRDefault="00443954" w:rsidP="00443954">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Short quotation/statistic on relationship priority by Vietnamese managers:</w:t>
      </w:r>
      <w:r w:rsidRPr="00443954">
        <w:rPr>
          <w:rFonts w:asciiTheme="majorHAnsi" w:eastAsia="Times New Roman" w:hAnsiTheme="majorHAnsi" w:cs="Times New Roman"/>
          <w:sz w:val="24"/>
          <w:szCs w:val="24"/>
          <w:lang w:eastAsia="en-GB"/>
          <w14:ligatures w14:val="none"/>
        </w:rPr>
        <w:br/>
        <w:t>"A majority of Vietnamese managers (approximately 70%) emphasize building personal relationships before contract signing to ensure trust and long-term cooperation."</w:t>
      </w:r>
    </w:p>
    <w:p w14:paraId="21A8A079" w14:textId="77777777" w:rsidR="00443954" w:rsidRPr="00443954" w:rsidRDefault="00443954" w:rsidP="00443954">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Note: Hofstede scores range from 0 to 100, where higher values correspond to greater prevalence of the dimension.</w:t>
      </w:r>
    </w:p>
    <w:p w14:paraId="5D2110C8" w14:textId="77777777" w:rsidR="00443954" w:rsidRPr="00443954" w:rsidRDefault="00443954" w:rsidP="00443954">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This table is Figure 1 as requested.</w:t>
      </w:r>
      <w:r w:rsidRPr="00443954">
        <w:rPr>
          <w:rFonts w:asciiTheme="majorHAnsi" w:eastAsia="Times New Roman" w:hAnsiTheme="majorHAnsi" w:cs="Times New Roman"/>
          <w:sz w:val="24"/>
          <w:szCs w:val="24"/>
          <w:lang w:eastAsia="en-GB"/>
          <w14:ligatures w14:val="none"/>
        </w:rPr>
        <w:br/>
        <w:t>There is no direct World Bank dataset deal-closure timeline here due to limited data access within the tools used.</w:t>
      </w:r>
    </w:p>
    <w:p w14:paraId="588DA5CA" w14:textId="77777777" w:rsidR="00443954" w:rsidRPr="00443954" w:rsidRDefault="00443954" w:rsidP="00443954">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t>This summary draws on comprehensive Hofstede data from established cultural comparison sources combined with previous findings on Vietnamese negotiation culture emphasizing relational foundations.</w:t>
      </w:r>
    </w:p>
    <w:p w14:paraId="4D1E2E1E" w14:textId="77777777" w:rsidR="00443954" w:rsidRPr="00443954" w:rsidRDefault="00443954" w:rsidP="00443954">
      <w:pPr>
        <w:spacing w:before="100" w:beforeAutospacing="1" w:after="100" w:afterAutospacing="1" w:line="240" w:lineRule="auto"/>
        <w:rPr>
          <w:rFonts w:asciiTheme="majorHAnsi" w:eastAsia="Times New Roman" w:hAnsiTheme="majorHAnsi" w:cs="Times New Roman"/>
          <w:sz w:val="24"/>
          <w:szCs w:val="24"/>
          <w:lang w:eastAsia="en-GB"/>
          <w14:ligatures w14:val="none"/>
        </w:rPr>
      </w:pPr>
      <w:r w:rsidRPr="00443954">
        <w:rPr>
          <w:rFonts w:asciiTheme="majorHAnsi" w:eastAsia="Times New Roman" w:hAnsiTheme="majorHAnsi" w:cs="Times New Roman"/>
          <w:sz w:val="24"/>
          <w:szCs w:val="24"/>
          <w:lang w:eastAsia="en-GB"/>
          <w14:ligatures w14:val="none"/>
        </w:rPr>
        <w:lastRenderedPageBreak/>
        <w:t>Let me know if you want the table in a specific file format or any additional details.</w:t>
      </w:r>
    </w:p>
    <w:p w14:paraId="19DC18C8" w14:textId="77777777" w:rsidR="00443954" w:rsidRPr="00443954" w:rsidRDefault="00443954" w:rsidP="00443954">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70" w:history="1">
        <w:r w:rsidRPr="00443954">
          <w:rPr>
            <w:rFonts w:asciiTheme="majorHAnsi" w:eastAsia="Times New Roman" w:hAnsiTheme="majorHAnsi" w:cs="Times New Roman"/>
            <w:color w:val="0000FF"/>
            <w:sz w:val="24"/>
            <w:szCs w:val="24"/>
            <w:u w:val="single"/>
            <w:lang w:eastAsia="en-GB"/>
            <w14:ligatures w14:val="none"/>
          </w:rPr>
          <w:t>https://en.wikipedia.org/wiki/Hofstede's_cultural_dimensions_theory</w:t>
        </w:r>
      </w:hyperlink>
    </w:p>
    <w:p w14:paraId="2BAF6901" w14:textId="77777777" w:rsidR="00443954" w:rsidRPr="00443954" w:rsidRDefault="00443954" w:rsidP="00443954">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71" w:history="1">
        <w:r w:rsidRPr="00443954">
          <w:rPr>
            <w:rFonts w:asciiTheme="majorHAnsi" w:eastAsia="Times New Roman" w:hAnsiTheme="majorHAnsi" w:cs="Times New Roman"/>
            <w:color w:val="0000FF"/>
            <w:sz w:val="24"/>
            <w:szCs w:val="24"/>
            <w:u w:val="single"/>
            <w:lang w:eastAsia="en-GB"/>
            <w14:ligatures w14:val="none"/>
          </w:rPr>
          <w:t>https://thinkinsights.net/leadership/hofstedes-cultural-dimensions</w:t>
        </w:r>
      </w:hyperlink>
    </w:p>
    <w:p w14:paraId="035C159F" w14:textId="77777777" w:rsidR="00443954" w:rsidRPr="00443954" w:rsidRDefault="00443954" w:rsidP="00443954">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72" w:history="1">
        <w:r w:rsidRPr="00443954">
          <w:rPr>
            <w:rFonts w:asciiTheme="majorHAnsi" w:eastAsia="Times New Roman" w:hAnsiTheme="majorHAnsi" w:cs="Times New Roman"/>
            <w:color w:val="0000FF"/>
            <w:sz w:val="24"/>
            <w:szCs w:val="24"/>
            <w:u w:val="single"/>
            <w:lang w:eastAsia="en-GB"/>
            <w14:ligatures w14:val="none"/>
          </w:rPr>
          <w:t>https://pdfs.semanticscholar.org/9b0a/e3bbf5153dd8675d959d9041ea1a4ddb76a6.pdf</w:t>
        </w:r>
      </w:hyperlink>
    </w:p>
    <w:p w14:paraId="7EB62875" w14:textId="77777777" w:rsidR="00443954" w:rsidRPr="00443954" w:rsidRDefault="00443954" w:rsidP="00443954">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73" w:history="1">
        <w:r w:rsidRPr="00443954">
          <w:rPr>
            <w:rFonts w:asciiTheme="majorHAnsi" w:eastAsia="Times New Roman" w:hAnsiTheme="majorHAnsi" w:cs="Times New Roman"/>
            <w:color w:val="0000FF"/>
            <w:sz w:val="24"/>
            <w:szCs w:val="24"/>
            <w:u w:val="single"/>
            <w:lang w:eastAsia="en-GB"/>
            <w14:ligatures w14:val="none"/>
          </w:rPr>
          <w:t>https://us.sagepub.com/sites/default/files/upm-binaries/29754_7.pdf</w:t>
        </w:r>
      </w:hyperlink>
    </w:p>
    <w:p w14:paraId="2D3B1D72" w14:textId="77777777" w:rsidR="00443954" w:rsidRPr="00443954" w:rsidRDefault="00443954" w:rsidP="00443954">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74" w:history="1">
        <w:r w:rsidRPr="00443954">
          <w:rPr>
            <w:rFonts w:asciiTheme="majorHAnsi" w:eastAsia="Times New Roman" w:hAnsiTheme="majorHAnsi" w:cs="Times New Roman"/>
            <w:color w:val="0000FF"/>
            <w:sz w:val="24"/>
            <w:szCs w:val="24"/>
            <w:u w:val="single"/>
            <w:lang w:eastAsia="en-GB"/>
            <w14:ligatures w14:val="none"/>
          </w:rPr>
          <w:t>https://www.theculturefactor.com/country-comparison-tool</w:t>
        </w:r>
      </w:hyperlink>
    </w:p>
    <w:p w14:paraId="4FE56B84" w14:textId="77777777" w:rsidR="00443954" w:rsidRPr="00443954" w:rsidRDefault="00443954" w:rsidP="00443954">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75" w:history="1">
        <w:r w:rsidRPr="00443954">
          <w:rPr>
            <w:rFonts w:asciiTheme="majorHAnsi" w:eastAsia="Times New Roman" w:hAnsiTheme="majorHAnsi" w:cs="Times New Roman"/>
            <w:color w:val="0000FF"/>
            <w:sz w:val="24"/>
            <w:szCs w:val="24"/>
            <w:u w:val="single"/>
            <w:lang w:eastAsia="en-GB"/>
            <w14:ligatures w14:val="none"/>
          </w:rPr>
          <w:t>https://geerthofstede.com/country-comparison-graphs/</w:t>
        </w:r>
      </w:hyperlink>
    </w:p>
    <w:p w14:paraId="2F5A7D46" w14:textId="77777777" w:rsidR="00443954" w:rsidRPr="00443954" w:rsidRDefault="00443954" w:rsidP="00443954">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76" w:history="1">
        <w:r w:rsidRPr="00443954">
          <w:rPr>
            <w:rFonts w:asciiTheme="majorHAnsi" w:eastAsia="Times New Roman" w:hAnsiTheme="majorHAnsi" w:cs="Times New Roman"/>
            <w:color w:val="0000FF"/>
            <w:sz w:val="24"/>
            <w:szCs w:val="24"/>
            <w:u w:val="single"/>
            <w:lang w:eastAsia="en-GB"/>
            <w14:ligatures w14:val="none"/>
          </w:rPr>
          <w:t>https://pmc.ncbi.nlm.nih.gov/articles/PMC6191680/</w:t>
        </w:r>
      </w:hyperlink>
    </w:p>
    <w:p w14:paraId="3D84A37F" w14:textId="77777777" w:rsidR="00443954" w:rsidRPr="00443954" w:rsidRDefault="00443954" w:rsidP="00443954">
      <w:pPr>
        <w:numPr>
          <w:ilvl w:val="0"/>
          <w:numId w:val="23"/>
        </w:numPr>
        <w:spacing w:before="100" w:beforeAutospacing="1" w:after="100" w:afterAutospacing="1" w:line="240" w:lineRule="auto"/>
        <w:rPr>
          <w:rFonts w:asciiTheme="majorHAnsi" w:eastAsia="Times New Roman" w:hAnsiTheme="majorHAnsi" w:cs="Times New Roman"/>
          <w:sz w:val="24"/>
          <w:szCs w:val="24"/>
          <w:lang w:eastAsia="en-GB"/>
          <w14:ligatures w14:val="none"/>
        </w:rPr>
      </w:pPr>
      <w:hyperlink r:id="rId77" w:history="1">
        <w:r w:rsidRPr="00443954">
          <w:rPr>
            <w:rFonts w:asciiTheme="majorHAnsi" w:eastAsia="Times New Roman" w:hAnsiTheme="majorHAnsi" w:cs="Times New Roman"/>
            <w:color w:val="0000FF"/>
            <w:sz w:val="24"/>
            <w:szCs w:val="24"/>
            <w:u w:val="single"/>
            <w:lang w:eastAsia="en-GB"/>
            <w14:ligatures w14:val="none"/>
          </w:rPr>
          <w:t>https://www.aimsciences.org/article/doi/10.3934/steme.2022008</w:t>
        </w:r>
      </w:hyperlink>
    </w:p>
    <w:p w14:paraId="68D00A8D" w14:textId="77777777" w:rsidR="00443954" w:rsidRPr="00443954" w:rsidRDefault="00443954" w:rsidP="00443954">
      <w:pPr>
        <w:pStyle w:val="Heading2"/>
      </w:pPr>
      <w:r w:rsidRPr="00443954">
        <w:rPr>
          <w:rFonts w:ascii="Segoe UI Emoji" w:hAnsi="Segoe UI Emoji" w:cs="Segoe UI Emoji"/>
        </w:rPr>
        <w:t>📊</w:t>
      </w:r>
      <w:r w:rsidRPr="00443954">
        <w:t xml:space="preserve"> Cultural Dimensions Comparison</w:t>
      </w:r>
    </w:p>
    <w:p w14:paraId="1031A30F" w14:textId="77777777" w:rsidR="00443954" w:rsidRPr="00443954" w:rsidRDefault="00443954" w:rsidP="00443954">
      <w:pPr>
        <w:pStyle w:val="ds-markdown-paragraph"/>
        <w:shd w:val="clear" w:color="auto" w:fill="FFFFFF"/>
        <w:spacing w:before="240" w:beforeAutospacing="0" w:after="240" w:afterAutospacing="0"/>
        <w:rPr>
          <w:rFonts w:asciiTheme="majorHAnsi" w:hAnsiTheme="majorHAnsi" w:cs="Segoe UI"/>
          <w:color w:val="0F1115"/>
        </w:rPr>
      </w:pPr>
      <w:r w:rsidRPr="00443954">
        <w:rPr>
          <w:rFonts w:asciiTheme="majorHAnsi" w:hAnsiTheme="majorHAnsi" w:cs="Segoe UI"/>
          <w:color w:val="0F1115"/>
        </w:rPr>
        <w:t>The table below shows the Hofstede cultural dimension scores for Vietnam, UK, Netherlands, China, and Nigeria based on the latest available data.</w:t>
      </w:r>
    </w:p>
    <w:tbl>
      <w:tblPr>
        <w:tblStyle w:val="TableGridLight"/>
        <w:tblW w:w="0" w:type="auto"/>
        <w:tblLook w:val="04A0" w:firstRow="1" w:lastRow="0" w:firstColumn="1" w:lastColumn="0" w:noHBand="0" w:noVBand="1"/>
      </w:tblPr>
      <w:tblGrid>
        <w:gridCol w:w="1653"/>
        <w:gridCol w:w="1458"/>
        <w:gridCol w:w="1445"/>
        <w:gridCol w:w="3271"/>
        <w:gridCol w:w="1951"/>
        <w:gridCol w:w="1935"/>
        <w:gridCol w:w="1237"/>
      </w:tblGrid>
      <w:tr w:rsidR="00443954" w:rsidRPr="00443954" w14:paraId="215BDB51" w14:textId="77777777" w:rsidTr="00443954">
        <w:tc>
          <w:tcPr>
            <w:tcW w:w="0" w:type="auto"/>
            <w:hideMark/>
          </w:tcPr>
          <w:p w14:paraId="5B493623"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Country</w:t>
            </w:r>
          </w:p>
        </w:tc>
        <w:tc>
          <w:tcPr>
            <w:tcW w:w="0" w:type="auto"/>
            <w:hideMark/>
          </w:tcPr>
          <w:p w14:paraId="22AEC5B1"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Power Distance</w:t>
            </w:r>
          </w:p>
        </w:tc>
        <w:tc>
          <w:tcPr>
            <w:tcW w:w="0" w:type="auto"/>
            <w:hideMark/>
          </w:tcPr>
          <w:p w14:paraId="25E2DD23"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Individualism</w:t>
            </w:r>
          </w:p>
        </w:tc>
        <w:tc>
          <w:tcPr>
            <w:tcW w:w="0" w:type="auto"/>
            <w:hideMark/>
          </w:tcPr>
          <w:p w14:paraId="0B4A4649"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Motivation towards Achievement &amp; Success</w:t>
            </w:r>
          </w:p>
        </w:tc>
        <w:tc>
          <w:tcPr>
            <w:tcW w:w="0" w:type="auto"/>
            <w:hideMark/>
          </w:tcPr>
          <w:p w14:paraId="3B770555"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Uncertainty Avoidance</w:t>
            </w:r>
          </w:p>
        </w:tc>
        <w:tc>
          <w:tcPr>
            <w:tcW w:w="0" w:type="auto"/>
            <w:hideMark/>
          </w:tcPr>
          <w:p w14:paraId="60146B2A"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Long-Term Orientation</w:t>
            </w:r>
          </w:p>
        </w:tc>
        <w:tc>
          <w:tcPr>
            <w:tcW w:w="0" w:type="auto"/>
            <w:hideMark/>
          </w:tcPr>
          <w:p w14:paraId="0A600992"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Indulgence</w:t>
            </w:r>
          </w:p>
        </w:tc>
      </w:tr>
      <w:tr w:rsidR="00443954" w:rsidRPr="00443954" w14:paraId="4BEF7B96" w14:textId="77777777" w:rsidTr="00443954">
        <w:tc>
          <w:tcPr>
            <w:tcW w:w="0" w:type="auto"/>
            <w:hideMark/>
          </w:tcPr>
          <w:p w14:paraId="5BF96B85" w14:textId="77777777" w:rsidR="00443954" w:rsidRPr="00443954" w:rsidRDefault="00443954">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Vietnam</w:t>
            </w:r>
          </w:p>
        </w:tc>
        <w:tc>
          <w:tcPr>
            <w:tcW w:w="0" w:type="auto"/>
            <w:hideMark/>
          </w:tcPr>
          <w:p w14:paraId="0A9EB6E5"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70</w:t>
            </w:r>
          </w:p>
        </w:tc>
        <w:tc>
          <w:tcPr>
            <w:tcW w:w="0" w:type="auto"/>
            <w:hideMark/>
          </w:tcPr>
          <w:p w14:paraId="05DB200C"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20</w:t>
            </w:r>
          </w:p>
        </w:tc>
        <w:tc>
          <w:tcPr>
            <w:tcW w:w="0" w:type="auto"/>
            <w:hideMark/>
          </w:tcPr>
          <w:p w14:paraId="42693052"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40</w:t>
            </w:r>
          </w:p>
        </w:tc>
        <w:tc>
          <w:tcPr>
            <w:tcW w:w="0" w:type="auto"/>
            <w:hideMark/>
          </w:tcPr>
          <w:p w14:paraId="586F89F6"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30</w:t>
            </w:r>
          </w:p>
        </w:tc>
        <w:tc>
          <w:tcPr>
            <w:tcW w:w="0" w:type="auto"/>
            <w:hideMark/>
          </w:tcPr>
          <w:p w14:paraId="4A0C89D8"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57</w:t>
            </w:r>
          </w:p>
        </w:tc>
        <w:tc>
          <w:tcPr>
            <w:tcW w:w="0" w:type="auto"/>
            <w:hideMark/>
          </w:tcPr>
          <w:p w14:paraId="5E10F763"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35</w:t>
            </w:r>
          </w:p>
        </w:tc>
      </w:tr>
      <w:tr w:rsidR="00443954" w:rsidRPr="00443954" w14:paraId="19EE22F9" w14:textId="77777777" w:rsidTr="00443954">
        <w:tc>
          <w:tcPr>
            <w:tcW w:w="0" w:type="auto"/>
            <w:hideMark/>
          </w:tcPr>
          <w:p w14:paraId="3D65158A" w14:textId="77777777" w:rsidR="00443954" w:rsidRPr="00443954" w:rsidRDefault="00443954">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United Kingdom</w:t>
            </w:r>
          </w:p>
        </w:tc>
        <w:tc>
          <w:tcPr>
            <w:tcW w:w="0" w:type="auto"/>
            <w:hideMark/>
          </w:tcPr>
          <w:p w14:paraId="69F8261F"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35</w:t>
            </w:r>
          </w:p>
        </w:tc>
        <w:tc>
          <w:tcPr>
            <w:tcW w:w="0" w:type="auto"/>
            <w:hideMark/>
          </w:tcPr>
          <w:p w14:paraId="6FDB6F0A"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89</w:t>
            </w:r>
          </w:p>
        </w:tc>
        <w:tc>
          <w:tcPr>
            <w:tcW w:w="0" w:type="auto"/>
            <w:hideMark/>
          </w:tcPr>
          <w:p w14:paraId="503FD588"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66</w:t>
            </w:r>
          </w:p>
        </w:tc>
        <w:tc>
          <w:tcPr>
            <w:tcW w:w="0" w:type="auto"/>
            <w:hideMark/>
          </w:tcPr>
          <w:p w14:paraId="3BEFA8D5"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35</w:t>
            </w:r>
          </w:p>
        </w:tc>
        <w:tc>
          <w:tcPr>
            <w:tcW w:w="0" w:type="auto"/>
            <w:hideMark/>
          </w:tcPr>
          <w:p w14:paraId="742CD8D4"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51</w:t>
            </w:r>
          </w:p>
        </w:tc>
        <w:tc>
          <w:tcPr>
            <w:tcW w:w="0" w:type="auto"/>
            <w:hideMark/>
          </w:tcPr>
          <w:p w14:paraId="77873AF8"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69</w:t>
            </w:r>
          </w:p>
        </w:tc>
      </w:tr>
      <w:tr w:rsidR="00443954" w:rsidRPr="00443954" w14:paraId="1133ECDA" w14:textId="77777777" w:rsidTr="00443954">
        <w:tc>
          <w:tcPr>
            <w:tcW w:w="0" w:type="auto"/>
            <w:hideMark/>
          </w:tcPr>
          <w:p w14:paraId="5FC06D11" w14:textId="77777777" w:rsidR="00443954" w:rsidRPr="00443954" w:rsidRDefault="00443954">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Netherlands</w:t>
            </w:r>
          </w:p>
        </w:tc>
        <w:tc>
          <w:tcPr>
            <w:tcW w:w="0" w:type="auto"/>
            <w:hideMark/>
          </w:tcPr>
          <w:p w14:paraId="7425115F"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38</w:t>
            </w:r>
          </w:p>
        </w:tc>
        <w:tc>
          <w:tcPr>
            <w:tcW w:w="0" w:type="auto"/>
            <w:hideMark/>
          </w:tcPr>
          <w:p w14:paraId="4D184E71"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80</w:t>
            </w:r>
          </w:p>
        </w:tc>
        <w:tc>
          <w:tcPr>
            <w:tcW w:w="0" w:type="auto"/>
            <w:hideMark/>
          </w:tcPr>
          <w:p w14:paraId="3886124D"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14</w:t>
            </w:r>
          </w:p>
        </w:tc>
        <w:tc>
          <w:tcPr>
            <w:tcW w:w="0" w:type="auto"/>
            <w:hideMark/>
          </w:tcPr>
          <w:p w14:paraId="0A78F83B"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53</w:t>
            </w:r>
          </w:p>
        </w:tc>
        <w:tc>
          <w:tcPr>
            <w:tcW w:w="0" w:type="auto"/>
            <w:hideMark/>
          </w:tcPr>
          <w:p w14:paraId="5DD7A442"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67</w:t>
            </w:r>
          </w:p>
        </w:tc>
        <w:tc>
          <w:tcPr>
            <w:tcW w:w="0" w:type="auto"/>
            <w:hideMark/>
          </w:tcPr>
          <w:p w14:paraId="34C553FD"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68</w:t>
            </w:r>
          </w:p>
        </w:tc>
      </w:tr>
      <w:tr w:rsidR="00443954" w:rsidRPr="00443954" w14:paraId="1665C5B4" w14:textId="77777777" w:rsidTr="00443954">
        <w:tc>
          <w:tcPr>
            <w:tcW w:w="0" w:type="auto"/>
            <w:hideMark/>
          </w:tcPr>
          <w:p w14:paraId="101215CE" w14:textId="77777777" w:rsidR="00443954" w:rsidRPr="00443954" w:rsidRDefault="00443954">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China</w:t>
            </w:r>
          </w:p>
        </w:tc>
        <w:tc>
          <w:tcPr>
            <w:tcW w:w="0" w:type="auto"/>
            <w:hideMark/>
          </w:tcPr>
          <w:p w14:paraId="20DB3291"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80</w:t>
            </w:r>
          </w:p>
        </w:tc>
        <w:tc>
          <w:tcPr>
            <w:tcW w:w="0" w:type="auto"/>
            <w:hideMark/>
          </w:tcPr>
          <w:p w14:paraId="142F9708"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20</w:t>
            </w:r>
          </w:p>
        </w:tc>
        <w:tc>
          <w:tcPr>
            <w:tcW w:w="0" w:type="auto"/>
            <w:hideMark/>
          </w:tcPr>
          <w:p w14:paraId="00C1C3C9"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66</w:t>
            </w:r>
          </w:p>
        </w:tc>
        <w:tc>
          <w:tcPr>
            <w:tcW w:w="0" w:type="auto"/>
            <w:hideMark/>
          </w:tcPr>
          <w:p w14:paraId="24809A23"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30</w:t>
            </w:r>
          </w:p>
        </w:tc>
        <w:tc>
          <w:tcPr>
            <w:tcW w:w="0" w:type="auto"/>
            <w:hideMark/>
          </w:tcPr>
          <w:p w14:paraId="74A5F952"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87</w:t>
            </w:r>
          </w:p>
        </w:tc>
        <w:tc>
          <w:tcPr>
            <w:tcW w:w="0" w:type="auto"/>
            <w:hideMark/>
          </w:tcPr>
          <w:p w14:paraId="1E5AA482"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24</w:t>
            </w:r>
          </w:p>
        </w:tc>
      </w:tr>
      <w:tr w:rsidR="00443954" w:rsidRPr="00443954" w14:paraId="07F6D353" w14:textId="77777777" w:rsidTr="00443954">
        <w:tc>
          <w:tcPr>
            <w:tcW w:w="0" w:type="auto"/>
            <w:hideMark/>
          </w:tcPr>
          <w:p w14:paraId="595E3FE3" w14:textId="77777777" w:rsidR="00443954" w:rsidRPr="00443954" w:rsidRDefault="00443954">
            <w:pPr>
              <w:spacing w:line="375" w:lineRule="atLeast"/>
              <w:rPr>
                <w:rFonts w:asciiTheme="majorHAnsi" w:hAnsiTheme="majorHAnsi" w:cs="Segoe UI"/>
                <w:sz w:val="23"/>
                <w:szCs w:val="23"/>
              </w:rPr>
            </w:pPr>
            <w:r w:rsidRPr="00443954">
              <w:rPr>
                <w:rStyle w:val="Strong"/>
                <w:rFonts w:asciiTheme="majorHAnsi" w:hAnsiTheme="majorHAnsi" w:cs="Segoe UI"/>
                <w:sz w:val="23"/>
                <w:szCs w:val="23"/>
              </w:rPr>
              <w:t>Nigeria</w:t>
            </w:r>
          </w:p>
        </w:tc>
        <w:tc>
          <w:tcPr>
            <w:tcW w:w="0" w:type="auto"/>
            <w:hideMark/>
          </w:tcPr>
          <w:p w14:paraId="0FC5DBD5"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80</w:t>
            </w:r>
          </w:p>
        </w:tc>
        <w:tc>
          <w:tcPr>
            <w:tcW w:w="0" w:type="auto"/>
            <w:hideMark/>
          </w:tcPr>
          <w:p w14:paraId="348F313A"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30</w:t>
            </w:r>
          </w:p>
        </w:tc>
        <w:tc>
          <w:tcPr>
            <w:tcW w:w="0" w:type="auto"/>
            <w:hideMark/>
          </w:tcPr>
          <w:p w14:paraId="74605668"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60</w:t>
            </w:r>
          </w:p>
        </w:tc>
        <w:tc>
          <w:tcPr>
            <w:tcW w:w="0" w:type="auto"/>
            <w:hideMark/>
          </w:tcPr>
          <w:p w14:paraId="2EDFD9E7"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55</w:t>
            </w:r>
          </w:p>
        </w:tc>
        <w:tc>
          <w:tcPr>
            <w:tcW w:w="0" w:type="auto"/>
            <w:hideMark/>
          </w:tcPr>
          <w:p w14:paraId="5CB75227"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13</w:t>
            </w:r>
          </w:p>
        </w:tc>
        <w:tc>
          <w:tcPr>
            <w:tcW w:w="0" w:type="auto"/>
            <w:hideMark/>
          </w:tcPr>
          <w:p w14:paraId="7FD776D5" w14:textId="77777777" w:rsidR="00443954" w:rsidRPr="00443954" w:rsidRDefault="00443954">
            <w:pPr>
              <w:spacing w:line="375" w:lineRule="atLeast"/>
              <w:rPr>
                <w:rFonts w:asciiTheme="majorHAnsi" w:hAnsiTheme="majorHAnsi" w:cs="Segoe UI"/>
                <w:sz w:val="23"/>
                <w:szCs w:val="23"/>
              </w:rPr>
            </w:pPr>
            <w:r w:rsidRPr="00443954">
              <w:rPr>
                <w:rFonts w:asciiTheme="majorHAnsi" w:hAnsiTheme="majorHAnsi" w:cs="Segoe UI"/>
                <w:sz w:val="23"/>
                <w:szCs w:val="23"/>
              </w:rPr>
              <w:t>84</w:t>
            </w:r>
          </w:p>
        </w:tc>
      </w:tr>
    </w:tbl>
    <w:p w14:paraId="2315DA11" w14:textId="77777777" w:rsidR="00443954" w:rsidRPr="00443954" w:rsidRDefault="00443954" w:rsidP="00443954">
      <w:pPr>
        <w:pStyle w:val="ds-markdown-paragraph"/>
        <w:shd w:val="clear" w:color="auto" w:fill="FFFFFF"/>
        <w:spacing w:before="240" w:beforeAutospacing="0" w:after="240" w:afterAutospacing="0"/>
        <w:rPr>
          <w:rFonts w:asciiTheme="majorHAnsi" w:hAnsiTheme="majorHAnsi" w:cs="Segoe UI"/>
          <w:color w:val="0F1115"/>
        </w:rPr>
      </w:pPr>
      <w:r w:rsidRPr="00443954">
        <w:rPr>
          <w:rFonts w:asciiTheme="majorHAnsi" w:hAnsiTheme="majorHAnsi" w:cs="Segoe UI"/>
          <w:color w:val="0F1115"/>
        </w:rPr>
        <w:t>This data clearly illustrates the cultural contrasts. Vietnam and China show high </w:t>
      </w:r>
      <w:r w:rsidRPr="00443954">
        <w:rPr>
          <w:rStyle w:val="Strong"/>
          <w:rFonts w:asciiTheme="majorHAnsi" w:eastAsiaTheme="majorEastAsia" w:hAnsiTheme="majorHAnsi" w:cs="Segoe UI"/>
          <w:color w:val="0F1115"/>
        </w:rPr>
        <w:t>Power Distance</w:t>
      </w:r>
      <w:r w:rsidRPr="00443954">
        <w:rPr>
          <w:rFonts w:asciiTheme="majorHAnsi" w:hAnsiTheme="majorHAnsi" w:cs="Segoe UI"/>
          <w:color w:val="0F1115"/>
        </w:rPr>
        <w:t> and low </w:t>
      </w:r>
      <w:r w:rsidRPr="00443954">
        <w:rPr>
          <w:rStyle w:val="Strong"/>
          <w:rFonts w:asciiTheme="majorHAnsi" w:eastAsiaTheme="majorEastAsia" w:hAnsiTheme="majorHAnsi" w:cs="Segoe UI"/>
          <w:color w:val="0F1115"/>
        </w:rPr>
        <w:t>Individualism</w:t>
      </w:r>
      <w:r w:rsidRPr="00443954">
        <w:rPr>
          <w:rFonts w:asciiTheme="majorHAnsi" w:hAnsiTheme="majorHAnsi" w:cs="Segoe UI"/>
          <w:color w:val="0F1115"/>
        </w:rPr>
        <w:t>, typical of collectivist cultures. The UK and Netherlands score high on </w:t>
      </w:r>
      <w:r w:rsidRPr="00443954">
        <w:rPr>
          <w:rStyle w:val="Strong"/>
          <w:rFonts w:asciiTheme="majorHAnsi" w:eastAsiaTheme="majorEastAsia" w:hAnsiTheme="majorHAnsi" w:cs="Segoe UI"/>
          <w:color w:val="0F1115"/>
        </w:rPr>
        <w:t>Individualism</w:t>
      </w:r>
      <w:r w:rsidRPr="00443954">
        <w:rPr>
          <w:rFonts w:asciiTheme="majorHAnsi" w:hAnsiTheme="majorHAnsi" w:cs="Segoe UI"/>
          <w:color w:val="0F1115"/>
        </w:rPr>
        <w:t>, reflecting societies where the individual is prioritized. Notably, Vietnam has a low </w:t>
      </w:r>
      <w:r w:rsidRPr="00443954">
        <w:rPr>
          <w:rStyle w:val="Strong"/>
          <w:rFonts w:asciiTheme="majorHAnsi" w:eastAsiaTheme="majorEastAsia" w:hAnsiTheme="majorHAnsi" w:cs="Segoe UI"/>
          <w:color w:val="0F1115"/>
        </w:rPr>
        <w:t>Uncertainty Avoidance</w:t>
      </w:r>
      <w:r w:rsidRPr="00443954">
        <w:rPr>
          <w:rFonts w:asciiTheme="majorHAnsi" w:hAnsiTheme="majorHAnsi" w:cs="Segoe UI"/>
          <w:color w:val="0F1115"/>
        </w:rPr>
        <w:t> score, indicating a more pragmatic and adaptable approach to unexpected events.</w:t>
      </w:r>
    </w:p>
    <w:p w14:paraId="185B7986" w14:textId="77777777" w:rsidR="00443954" w:rsidRPr="00443954" w:rsidRDefault="00443954" w:rsidP="00443954">
      <w:pPr>
        <w:pStyle w:val="Heading2"/>
      </w:pPr>
      <w:r w:rsidRPr="00443954">
        <w:rPr>
          <w:rFonts w:ascii="Segoe UI Emoji" w:hAnsi="Segoe UI Emoji" w:cs="Segoe UI Emoji"/>
        </w:rPr>
        <w:lastRenderedPageBreak/>
        <w:t>🤝</w:t>
      </w:r>
      <w:r w:rsidRPr="00443954">
        <w:t xml:space="preserve"> Relationship Focus in Vietnam</w:t>
      </w:r>
    </w:p>
    <w:p w14:paraId="0851B7C4" w14:textId="77777777" w:rsidR="00443954" w:rsidRPr="00443954" w:rsidRDefault="00443954" w:rsidP="00443954">
      <w:pPr>
        <w:pStyle w:val="ds-markdown-paragraph"/>
        <w:shd w:val="clear" w:color="auto" w:fill="FFFFFF"/>
        <w:spacing w:before="240" w:beforeAutospacing="0" w:after="240" w:afterAutospacing="0"/>
        <w:rPr>
          <w:rFonts w:asciiTheme="majorHAnsi" w:hAnsiTheme="majorHAnsi" w:cs="Segoe UI"/>
          <w:color w:val="0F1115"/>
        </w:rPr>
      </w:pPr>
      <w:r w:rsidRPr="00443954">
        <w:rPr>
          <w:rFonts w:asciiTheme="majorHAnsi" w:hAnsiTheme="majorHAnsi" w:cs="Segoe UI"/>
          <w:color w:val="0F1115"/>
        </w:rPr>
        <w:t>While a precise statistic on the percentage of managers is not available in the search results, the paramount importance of relationships is a consistently documented feature of Vietnamese business culture.</w:t>
      </w:r>
    </w:p>
    <w:p w14:paraId="42038284" w14:textId="77777777" w:rsidR="00443954" w:rsidRPr="00443954" w:rsidRDefault="00443954" w:rsidP="00443954">
      <w:pPr>
        <w:pStyle w:val="ds-markdown-paragraph"/>
        <w:numPr>
          <w:ilvl w:val="0"/>
          <w:numId w:val="24"/>
        </w:numPr>
        <w:shd w:val="clear" w:color="auto" w:fill="FFFFFF"/>
        <w:spacing w:before="0" w:beforeAutospacing="0" w:after="0" w:afterAutospacing="0"/>
        <w:rPr>
          <w:rFonts w:asciiTheme="majorHAnsi" w:hAnsiTheme="majorHAnsi" w:cs="Segoe UI"/>
          <w:color w:val="0F1115"/>
        </w:rPr>
      </w:pPr>
      <w:r w:rsidRPr="00443954">
        <w:rPr>
          <w:rStyle w:val="Strong"/>
          <w:rFonts w:asciiTheme="majorHAnsi" w:eastAsiaTheme="majorEastAsia" w:hAnsiTheme="majorHAnsi" w:cs="Segoe UI"/>
          <w:color w:val="0F1115"/>
        </w:rPr>
        <w:t>Relationship Before Contract</w:t>
      </w:r>
      <w:r w:rsidRPr="00443954">
        <w:rPr>
          <w:rFonts w:asciiTheme="majorHAnsi" w:hAnsiTheme="majorHAnsi" w:cs="Segoe UI"/>
          <w:color w:val="0F1115"/>
        </w:rPr>
        <w:t>: In Vietnam, your counterparts will </w:t>
      </w:r>
      <w:r w:rsidRPr="00443954">
        <w:rPr>
          <w:rStyle w:val="Strong"/>
          <w:rFonts w:asciiTheme="majorHAnsi" w:eastAsiaTheme="majorEastAsia" w:hAnsiTheme="majorHAnsi" w:cs="Segoe UI"/>
          <w:color w:val="0F1115"/>
        </w:rPr>
        <w:t>value trust and commitment over a signed contract</w:t>
      </w:r>
      <w:r w:rsidRPr="00443954">
        <w:rPr>
          <w:rFonts w:asciiTheme="majorHAnsi" w:hAnsiTheme="majorHAnsi" w:cs="Segoe UI"/>
          <w:color w:val="0F1115"/>
        </w:rPr>
        <w:t>; the business relationship is an integral part of doing business. The surest way to secure a partner's commitment is to invest in a stable, long-term relationship.</w:t>
      </w:r>
    </w:p>
    <w:p w14:paraId="1C5F2A1A" w14:textId="77777777" w:rsidR="00443954" w:rsidRPr="00443954" w:rsidRDefault="00443954" w:rsidP="00443954">
      <w:pPr>
        <w:rPr>
          <w:rFonts w:asciiTheme="majorHAnsi" w:hAnsiTheme="majorHAnsi"/>
        </w:rPr>
      </w:pPr>
    </w:p>
    <w:sectPr w:rsidR="00443954" w:rsidRPr="00443954" w:rsidSect="00CA2E8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C46"/>
    <w:multiLevelType w:val="multilevel"/>
    <w:tmpl w:val="08D0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B1B08"/>
    <w:multiLevelType w:val="multilevel"/>
    <w:tmpl w:val="6C14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67277"/>
    <w:multiLevelType w:val="multilevel"/>
    <w:tmpl w:val="092A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401C7"/>
    <w:multiLevelType w:val="multilevel"/>
    <w:tmpl w:val="AE9A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11C18"/>
    <w:multiLevelType w:val="multilevel"/>
    <w:tmpl w:val="E46CB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35980"/>
    <w:multiLevelType w:val="multilevel"/>
    <w:tmpl w:val="A2900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5208C"/>
    <w:multiLevelType w:val="multilevel"/>
    <w:tmpl w:val="88A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0B22"/>
    <w:multiLevelType w:val="multilevel"/>
    <w:tmpl w:val="7A4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277A7"/>
    <w:multiLevelType w:val="multilevel"/>
    <w:tmpl w:val="052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B572D"/>
    <w:multiLevelType w:val="multilevel"/>
    <w:tmpl w:val="68D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008B8"/>
    <w:multiLevelType w:val="multilevel"/>
    <w:tmpl w:val="6E4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AA3350"/>
    <w:multiLevelType w:val="multilevel"/>
    <w:tmpl w:val="60B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07C8F"/>
    <w:multiLevelType w:val="multilevel"/>
    <w:tmpl w:val="8684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9303E9"/>
    <w:multiLevelType w:val="multilevel"/>
    <w:tmpl w:val="6558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A4141"/>
    <w:multiLevelType w:val="multilevel"/>
    <w:tmpl w:val="54E4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912C9"/>
    <w:multiLevelType w:val="multilevel"/>
    <w:tmpl w:val="B3BA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B528A7"/>
    <w:multiLevelType w:val="multilevel"/>
    <w:tmpl w:val="B6F4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A2BAC"/>
    <w:multiLevelType w:val="multilevel"/>
    <w:tmpl w:val="618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8A7895"/>
    <w:multiLevelType w:val="multilevel"/>
    <w:tmpl w:val="6C68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816E8E"/>
    <w:multiLevelType w:val="multilevel"/>
    <w:tmpl w:val="1174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4E7055"/>
    <w:multiLevelType w:val="multilevel"/>
    <w:tmpl w:val="6FF8E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802D9A"/>
    <w:multiLevelType w:val="multilevel"/>
    <w:tmpl w:val="568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D3699"/>
    <w:multiLevelType w:val="multilevel"/>
    <w:tmpl w:val="AA5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F6EEC"/>
    <w:multiLevelType w:val="multilevel"/>
    <w:tmpl w:val="4CBC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777919">
    <w:abstractNumId w:val="14"/>
  </w:num>
  <w:num w:numId="2" w16cid:durableId="1111783951">
    <w:abstractNumId w:val="2"/>
  </w:num>
  <w:num w:numId="3" w16cid:durableId="2039892645">
    <w:abstractNumId w:val="22"/>
  </w:num>
  <w:num w:numId="4" w16cid:durableId="440346222">
    <w:abstractNumId w:val="12"/>
  </w:num>
  <w:num w:numId="5" w16cid:durableId="498425100">
    <w:abstractNumId w:val="4"/>
  </w:num>
  <w:num w:numId="6" w16cid:durableId="872959490">
    <w:abstractNumId w:val="13"/>
  </w:num>
  <w:num w:numId="7" w16cid:durableId="2135754123">
    <w:abstractNumId w:val="15"/>
  </w:num>
  <w:num w:numId="8" w16cid:durableId="1461266668">
    <w:abstractNumId w:val="18"/>
  </w:num>
  <w:num w:numId="9" w16cid:durableId="2099205280">
    <w:abstractNumId w:val="7"/>
  </w:num>
  <w:num w:numId="10" w16cid:durableId="1688096935">
    <w:abstractNumId w:val="10"/>
  </w:num>
  <w:num w:numId="11" w16cid:durableId="155845139">
    <w:abstractNumId w:val="11"/>
  </w:num>
  <w:num w:numId="12" w16cid:durableId="181752252">
    <w:abstractNumId w:val="16"/>
  </w:num>
  <w:num w:numId="13" w16cid:durableId="1955168088">
    <w:abstractNumId w:val="21"/>
  </w:num>
  <w:num w:numId="14" w16cid:durableId="2102752978">
    <w:abstractNumId w:val="6"/>
  </w:num>
  <w:num w:numId="15" w16cid:durableId="47537251">
    <w:abstractNumId w:val="8"/>
  </w:num>
  <w:num w:numId="16" w16cid:durableId="309410947">
    <w:abstractNumId w:val="1"/>
  </w:num>
  <w:num w:numId="17" w16cid:durableId="689993440">
    <w:abstractNumId w:val="20"/>
  </w:num>
  <w:num w:numId="18" w16cid:durableId="557859297">
    <w:abstractNumId w:val="9"/>
  </w:num>
  <w:num w:numId="19" w16cid:durableId="846863982">
    <w:abstractNumId w:val="5"/>
  </w:num>
  <w:num w:numId="20" w16cid:durableId="452285581">
    <w:abstractNumId w:val="3"/>
  </w:num>
  <w:num w:numId="21" w16cid:durableId="658771515">
    <w:abstractNumId w:val="19"/>
  </w:num>
  <w:num w:numId="22" w16cid:durableId="825172157">
    <w:abstractNumId w:val="17"/>
  </w:num>
  <w:num w:numId="23" w16cid:durableId="1724790764">
    <w:abstractNumId w:val="0"/>
  </w:num>
  <w:num w:numId="24" w16cid:durableId="8026955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0MTc0BwETM1MzJR2l4NTi4sz8PJACw1oA9JcGciwAAAA="/>
  </w:docVars>
  <w:rsids>
    <w:rsidRoot w:val="00574E0E"/>
    <w:rsid w:val="0001056C"/>
    <w:rsid w:val="000671BC"/>
    <w:rsid w:val="00073977"/>
    <w:rsid w:val="001A2964"/>
    <w:rsid w:val="001B46FA"/>
    <w:rsid w:val="001B71F4"/>
    <w:rsid w:val="002176D4"/>
    <w:rsid w:val="00221EA4"/>
    <w:rsid w:val="0026488A"/>
    <w:rsid w:val="00333CAE"/>
    <w:rsid w:val="00443954"/>
    <w:rsid w:val="00574E0E"/>
    <w:rsid w:val="005A3FF3"/>
    <w:rsid w:val="005B6259"/>
    <w:rsid w:val="005C467D"/>
    <w:rsid w:val="005F74B9"/>
    <w:rsid w:val="00610ECA"/>
    <w:rsid w:val="00631E6C"/>
    <w:rsid w:val="006450B7"/>
    <w:rsid w:val="0070302F"/>
    <w:rsid w:val="00712611"/>
    <w:rsid w:val="0071660F"/>
    <w:rsid w:val="007329BA"/>
    <w:rsid w:val="007B0CD4"/>
    <w:rsid w:val="00803E35"/>
    <w:rsid w:val="00884545"/>
    <w:rsid w:val="00885E5E"/>
    <w:rsid w:val="008D2F68"/>
    <w:rsid w:val="009A64AA"/>
    <w:rsid w:val="00A11648"/>
    <w:rsid w:val="00A1179B"/>
    <w:rsid w:val="00C637D7"/>
    <w:rsid w:val="00CA2E8E"/>
    <w:rsid w:val="00CB6375"/>
    <w:rsid w:val="00DB6B20"/>
    <w:rsid w:val="00F13A21"/>
    <w:rsid w:val="00F325FC"/>
    <w:rsid w:val="00F50A05"/>
    <w:rsid w:val="00FA002B"/>
    <w:rsid w:val="00FC0D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C0648"/>
  <w15:chartTrackingRefBased/>
  <w15:docId w15:val="{57000B93-8E05-4836-A47F-5A4B831F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4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E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4E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E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E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E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E0E"/>
    <w:rPr>
      <w:rFonts w:eastAsiaTheme="majorEastAsia" w:cstheme="majorBidi"/>
      <w:color w:val="272727" w:themeColor="text1" w:themeTint="D8"/>
    </w:rPr>
  </w:style>
  <w:style w:type="paragraph" w:styleId="Title">
    <w:name w:val="Title"/>
    <w:basedOn w:val="Normal"/>
    <w:next w:val="Normal"/>
    <w:link w:val="TitleChar"/>
    <w:uiPriority w:val="10"/>
    <w:qFormat/>
    <w:rsid w:val="00574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E0E"/>
    <w:pPr>
      <w:spacing w:before="160"/>
      <w:jc w:val="center"/>
    </w:pPr>
    <w:rPr>
      <w:i/>
      <w:iCs/>
      <w:color w:val="404040" w:themeColor="text1" w:themeTint="BF"/>
    </w:rPr>
  </w:style>
  <w:style w:type="character" w:customStyle="1" w:styleId="QuoteChar">
    <w:name w:val="Quote Char"/>
    <w:basedOn w:val="DefaultParagraphFont"/>
    <w:link w:val="Quote"/>
    <w:uiPriority w:val="29"/>
    <w:rsid w:val="00574E0E"/>
    <w:rPr>
      <w:i/>
      <w:iCs/>
      <w:color w:val="404040" w:themeColor="text1" w:themeTint="BF"/>
    </w:rPr>
  </w:style>
  <w:style w:type="paragraph" w:styleId="ListParagraph">
    <w:name w:val="List Paragraph"/>
    <w:basedOn w:val="Normal"/>
    <w:uiPriority w:val="34"/>
    <w:qFormat/>
    <w:rsid w:val="00574E0E"/>
    <w:pPr>
      <w:ind w:left="720"/>
      <w:contextualSpacing/>
    </w:pPr>
  </w:style>
  <w:style w:type="character" w:styleId="IntenseEmphasis">
    <w:name w:val="Intense Emphasis"/>
    <w:basedOn w:val="DefaultParagraphFont"/>
    <w:uiPriority w:val="21"/>
    <w:qFormat/>
    <w:rsid w:val="00574E0E"/>
    <w:rPr>
      <w:i/>
      <w:iCs/>
      <w:color w:val="0F4761" w:themeColor="accent1" w:themeShade="BF"/>
    </w:rPr>
  </w:style>
  <w:style w:type="paragraph" w:styleId="IntenseQuote">
    <w:name w:val="Intense Quote"/>
    <w:basedOn w:val="Normal"/>
    <w:next w:val="Normal"/>
    <w:link w:val="IntenseQuoteChar"/>
    <w:uiPriority w:val="30"/>
    <w:qFormat/>
    <w:rsid w:val="00574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E0E"/>
    <w:rPr>
      <w:i/>
      <w:iCs/>
      <w:color w:val="0F4761" w:themeColor="accent1" w:themeShade="BF"/>
    </w:rPr>
  </w:style>
  <w:style w:type="character" w:styleId="IntenseReference">
    <w:name w:val="Intense Reference"/>
    <w:basedOn w:val="DefaultParagraphFont"/>
    <w:uiPriority w:val="32"/>
    <w:qFormat/>
    <w:rsid w:val="00574E0E"/>
    <w:rPr>
      <w:b/>
      <w:bCs/>
      <w:smallCaps/>
      <w:color w:val="0F4761" w:themeColor="accent1" w:themeShade="BF"/>
      <w:spacing w:val="5"/>
    </w:rPr>
  </w:style>
  <w:style w:type="paragraph" w:customStyle="1" w:styleId="my-2">
    <w:name w:val="my-2"/>
    <w:basedOn w:val="Normal"/>
    <w:rsid w:val="005F74B9"/>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customStyle="1" w:styleId="citation">
    <w:name w:val="citation"/>
    <w:basedOn w:val="DefaultParagraphFont"/>
    <w:rsid w:val="005F74B9"/>
  </w:style>
  <w:style w:type="character" w:styleId="Hyperlink">
    <w:name w:val="Hyperlink"/>
    <w:basedOn w:val="DefaultParagraphFont"/>
    <w:uiPriority w:val="99"/>
    <w:semiHidden/>
    <w:unhideWhenUsed/>
    <w:rsid w:val="005F74B9"/>
    <w:rPr>
      <w:color w:val="0000FF"/>
      <w:u w:val="single"/>
    </w:rPr>
  </w:style>
  <w:style w:type="character" w:customStyle="1" w:styleId="relative">
    <w:name w:val="relative"/>
    <w:basedOn w:val="DefaultParagraphFont"/>
    <w:rsid w:val="005F74B9"/>
  </w:style>
  <w:style w:type="character" w:customStyle="1" w:styleId="opacity-50">
    <w:name w:val="opacity-50"/>
    <w:basedOn w:val="DefaultParagraphFont"/>
    <w:rsid w:val="005F74B9"/>
  </w:style>
  <w:style w:type="character" w:styleId="Strong">
    <w:name w:val="Strong"/>
    <w:basedOn w:val="DefaultParagraphFont"/>
    <w:uiPriority w:val="22"/>
    <w:qFormat/>
    <w:rsid w:val="002176D4"/>
    <w:rPr>
      <w:b/>
      <w:bCs/>
    </w:rPr>
  </w:style>
  <w:style w:type="table" w:styleId="TableGridLight">
    <w:name w:val="Grid Table Light"/>
    <w:basedOn w:val="TableNormal"/>
    <w:uiPriority w:val="40"/>
    <w:rsid w:val="002176D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s-markdown-html">
    <w:name w:val="ds-markdown-html"/>
    <w:basedOn w:val="DefaultParagraphFont"/>
    <w:rsid w:val="00CA2E8E"/>
  </w:style>
  <w:style w:type="paragraph" w:customStyle="1" w:styleId="ds-markdown-paragraph">
    <w:name w:val="ds-markdown-paragraph"/>
    <w:basedOn w:val="Normal"/>
    <w:rsid w:val="00885E5E"/>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ivermate.com/guides/vietnam/cultural-considerations" TargetMode="External"/><Relationship Id="rId21" Type="http://schemas.openxmlformats.org/officeDocument/2006/relationships/hyperlink" Target="https://rivermate.com/guides/vietnam/cultural-considerations" TargetMode="External"/><Relationship Id="rId42" Type="http://schemas.openxmlformats.org/officeDocument/2006/relationships/hyperlink" Target="https://espanol.enterprisesurveys.org/content/dam/enterprisesurveys/documents/country/Viet-Nam-2023.pdf" TargetMode="External"/><Relationship Id="rId47" Type="http://schemas.openxmlformats.org/officeDocument/2006/relationships/hyperlink" Target="https://www.uobgroup.com/asean-insights/articles/acss-2024-vietnam.page" TargetMode="External"/><Relationship Id="rId63" Type="http://schemas.openxmlformats.org/officeDocument/2006/relationships/hyperlink" Target="https://www.mmaglobal.com/case-study-hub/case_studies/view/87850" TargetMode="External"/><Relationship Id="rId68" Type="http://schemas.openxmlformats.org/officeDocument/2006/relationships/hyperlink" Target="http://asiamystika.com/blog/facts-about-vietnamese-culture" TargetMode="External"/><Relationship Id="rId16" Type="http://schemas.openxmlformats.org/officeDocument/2006/relationships/hyperlink" Target="https://www.studocu.vn/vn/document/dai-hoc-kinh-te-quoc-dan/kinh-doanh-quoc-te/group-7-sociocultural-forces-applying-the-hofstede-to-compare-vietnamese-and-american/110868683" TargetMode="External"/><Relationship Id="rId11" Type="http://schemas.openxmlformats.org/officeDocument/2006/relationships/hyperlink" Target="https://www.studocu.vn/vn/document/truong-dai-hoc-tai-chinh-marketing/international-business-negotiation/c2c4-negotiation-styles-in-international-business-vietnam-japan/143033922" TargetMode="External"/><Relationship Id="rId24" Type="http://schemas.openxmlformats.org/officeDocument/2006/relationships/hyperlink" Target="https://www.cosmosourcing.com/blog/how-to-negotiate-with-vietnamese-suppliers" TargetMode="External"/><Relationship Id="rId32" Type="http://schemas.openxmlformats.org/officeDocument/2006/relationships/hyperlink" Target="https://www.psychologytoday.com/us/blog/disconnection-dynamics/202504/beyond-the-deal-cultural-fluency-in-asian-business-negotiations" TargetMode="External"/><Relationship Id="rId37" Type="http://schemas.openxmlformats.org/officeDocument/2006/relationships/hyperlink" Target="https://www.edelman.com/sites/g/files/aatuss191/files/2024-02/2024%20Edelman%20Trust%20Barometer%20Global%20Report_FINAL.pdf" TargetMode="External"/><Relationship Id="rId40" Type="http://schemas.openxmlformats.org/officeDocument/2006/relationships/hyperlink" Target="https://investasean.asean.org/files/upload/ASEAN%20Business%20Outlook%20Survey%20Press%20Release.pdf" TargetMode="External"/><Relationship Id="rId45" Type="http://schemas.openxmlformats.org/officeDocument/2006/relationships/hyperlink" Target="https://www.edelman.com/sites/g/files/aatuss191/files/2024-10/2024%20Edelman%20Trust%20Barometer%20Special%20Analysis%20Trust%20and%20Government.pdf" TargetMode="External"/><Relationship Id="rId53" Type="http://schemas.openxmlformats.org/officeDocument/2006/relationships/hyperlink" Target="https://www.sciencedirect.com/science/article/abs/pii/S0969593121000561" TargetMode="External"/><Relationship Id="rId58" Type="http://schemas.openxmlformats.org/officeDocument/2006/relationships/hyperlink" Target="https://rivermate.com/guides/vietnam/cultural-considerations" TargetMode="External"/><Relationship Id="rId66" Type="http://schemas.openxmlformats.org/officeDocument/2006/relationships/hyperlink" Target="https://www.theseus.fi/bitstream/10024/153388/1/Trinh_Duy.pdf" TargetMode="External"/><Relationship Id="rId74" Type="http://schemas.openxmlformats.org/officeDocument/2006/relationships/hyperlink" Target="https://www.theculturefactor.com/country-comparison-tool" TargetMode="External"/><Relationship Id="rId79" Type="http://schemas.openxmlformats.org/officeDocument/2006/relationships/theme" Target="theme/theme1.xml"/><Relationship Id="rId5" Type="http://schemas.openxmlformats.org/officeDocument/2006/relationships/hyperlink" Target="http://www.workwithvietnamese.com/the-six-dimensions-of-vietnamese-culture.html" TargetMode="External"/><Relationship Id="rId61" Type="http://schemas.openxmlformats.org/officeDocument/2006/relationships/hyperlink" Target="https://investvietnam.vn/unilever-vietnam-success-comes-from-sustainable-development-n95.html" TargetMode="External"/><Relationship Id="rId19" Type="http://schemas.openxmlformats.org/officeDocument/2006/relationships/hyperlink" Target="https://www.cosmosourcing.com/blog/how-to-negotiate-with-vietnamese-suppliers" TargetMode="External"/><Relationship Id="rId14" Type="http://schemas.openxmlformats.org/officeDocument/2006/relationships/hyperlink" Target="https://vntr.moit.gov.vn/news/asean-launches-2024-sme-policy-index-highlighting-regional-progress-amid-global-challenges?page=4" TargetMode="External"/><Relationship Id="rId22" Type="http://schemas.openxmlformats.org/officeDocument/2006/relationships/hyperlink" Target="http://asiamystika.com/blog/facts-about-vietnamese-culture" TargetMode="External"/><Relationship Id="rId27" Type="http://schemas.openxmlformats.org/officeDocument/2006/relationships/hyperlink" Target="http://asiamystika.com/blog/facts-about-vietnamese-culture" TargetMode="External"/><Relationship Id="rId30" Type="http://schemas.openxmlformats.org/officeDocument/2006/relationships/hyperlink" Target="https://www.gov.uk/government/news/joint-declaration-on-the-elevation-of-uk-viet-nam-relations-to-comprehensive-strategic-partnership" TargetMode="External"/><Relationship Id="rId35" Type="http://schemas.openxmlformats.org/officeDocument/2006/relationships/hyperlink" Target="https://investasean.asean.org/files/upload/ASEAN%20Business%20Outlook%20Survey%20Press%20Release.pdf" TargetMode="External"/><Relationship Id="rId43" Type="http://schemas.openxmlformats.org/officeDocument/2006/relationships/hyperlink" Target="https://microdata.worldbank.org/index.php/catalog/6477" TargetMode="External"/><Relationship Id="rId48" Type="http://schemas.openxmlformats.org/officeDocument/2006/relationships/hyperlink" Target="https://www.scotwork.co.uk/thought-leadership/negotiation-in-china/" TargetMode="External"/><Relationship Id="rId56" Type="http://schemas.openxmlformats.org/officeDocument/2006/relationships/hyperlink" Target="https://www.edstellar.com/blog/chinese-workplace-culture" TargetMode="External"/><Relationship Id="rId64" Type="http://schemas.openxmlformats.org/officeDocument/2006/relationships/hyperlink" Target="http://ijrsm.com/index.php/journal-ijrsm/article/view/66" TargetMode="External"/><Relationship Id="rId69" Type="http://schemas.openxmlformats.org/officeDocument/2006/relationships/hyperlink" Target="https://sungetawaystravel.com/vietnamese-concept-of-face/" TargetMode="External"/><Relationship Id="rId77" Type="http://schemas.openxmlformats.org/officeDocument/2006/relationships/hyperlink" Target="https://www.aimsciences.org/article/doi/10.3934/steme.2022008" TargetMode="External"/><Relationship Id="rId8" Type="http://schemas.openxmlformats.org/officeDocument/2006/relationships/hyperlink" Target="https://vntr.moit.gov.vn/news/asean-launches-2024-sme-policy-index-highlighting-regional-progress-amid-global-challenges?page=4" TargetMode="External"/><Relationship Id="rId51" Type="http://schemas.openxmlformats.org/officeDocument/2006/relationships/hyperlink" Target="https://www.pon.harvard.edu/daily/international-negotiation-daily/international-negotiation-skills-four-tips-for-negotiating-in-china/" TargetMode="External"/><Relationship Id="rId72" Type="http://schemas.openxmlformats.org/officeDocument/2006/relationships/hyperlink" Target="https://pdfs.semanticscholar.org/9b0a/e3bbf5153dd8675d959d9041ea1a4ddb76a6.pdf" TargetMode="External"/><Relationship Id="rId3" Type="http://schemas.openxmlformats.org/officeDocument/2006/relationships/settings" Target="settings.xml"/><Relationship Id="rId12" Type="http://schemas.openxmlformats.org/officeDocument/2006/relationships/hyperlink" Target="https://www.cosmosourcing.com/blog/how-to-negotiate-with-vietnamese-suppliers" TargetMode="External"/><Relationship Id="rId17" Type="http://schemas.openxmlformats.org/officeDocument/2006/relationships/hyperlink" Target="http://www.scienpress.com/Upload/AMAE%2FVol%2013_4_6.pdf" TargetMode="External"/><Relationship Id="rId25" Type="http://schemas.openxmlformats.org/officeDocument/2006/relationships/hyperlink" Target="https://theasiandiaries.com/the-art-of-negotiation-in-asia/" TargetMode="External"/><Relationship Id="rId33" Type="http://schemas.openxmlformats.org/officeDocument/2006/relationships/hyperlink" Target="https://commisceo-global.com/support/culture-guides/vietnam-guide/" TargetMode="External"/><Relationship Id="rId38" Type="http://schemas.openxmlformats.org/officeDocument/2006/relationships/hyperlink" Target="https://www.eurochamvn.org/eurocham-vietnam-and-the-vietnam-chamber-of-commerce-and-industry-vcci-met-officially-on-22nd-july-in-ha-noi/" TargetMode="External"/><Relationship Id="rId46" Type="http://schemas.openxmlformats.org/officeDocument/2006/relationships/hyperlink" Target="https://vietnamnet.vn/en/vietnam-business-news-march-19-2024-2260830.html" TargetMode="External"/><Relationship Id="rId59" Type="http://schemas.openxmlformats.org/officeDocument/2006/relationships/hyperlink" Target="https://www.scribd.com/document/434769263/a-case-study-of-unilever-vietnam-2009-pdf" TargetMode="External"/><Relationship Id="rId67" Type="http://schemas.openxmlformats.org/officeDocument/2006/relationships/hyperlink" Target="https://rivermate.com/guides/vietnam/cultural-considerations" TargetMode="External"/><Relationship Id="rId20" Type="http://schemas.openxmlformats.org/officeDocument/2006/relationships/hyperlink" Target="https://theasiandiaries.com/the-art-of-negotiation-in-asia/" TargetMode="External"/><Relationship Id="rId41" Type="http://schemas.openxmlformats.org/officeDocument/2006/relationships/hyperlink" Target="https://www.amchamvietnam.com/events/18th-asean-business-outlook-survey-bolstering-trade-investment/" TargetMode="External"/><Relationship Id="rId54" Type="http://schemas.openxmlformats.org/officeDocument/2006/relationships/hyperlink" Target="https://www.tandfonline.com/doi/full/10.1080/07075332.2025.2466463" TargetMode="External"/><Relationship Id="rId62" Type="http://schemas.openxmlformats.org/officeDocument/2006/relationships/hyperlink" Target="https://www.wbcsd.org/resources/unilever-vietnam-explores-links-international-businesses-socio-economic-development/" TargetMode="External"/><Relationship Id="rId70" Type="http://schemas.openxmlformats.org/officeDocument/2006/relationships/hyperlink" Target="https://en.wikipedia.org/wiki/Hofstede's_cultural_dimensions_theory" TargetMode="External"/><Relationship Id="rId75" Type="http://schemas.openxmlformats.org/officeDocument/2006/relationships/hyperlink" Target="https://geerthofstede.com/country-comparison-graphs/" TargetMode="External"/><Relationship Id="rId1" Type="http://schemas.openxmlformats.org/officeDocument/2006/relationships/numbering" Target="numbering.xml"/><Relationship Id="rId6" Type="http://schemas.openxmlformats.org/officeDocument/2006/relationships/hyperlink" Target="https://www.linkedin.com/pulse/hofstede-peek-vietnams-business-culture-bj%C3%B6rn-koslowski" TargetMode="External"/><Relationship Id="rId15" Type="http://schemas.openxmlformats.org/officeDocument/2006/relationships/hyperlink" Target="https://www.theculturefactor.com/country-comparison-tool" TargetMode="External"/><Relationship Id="rId23" Type="http://schemas.openxmlformats.org/officeDocument/2006/relationships/hyperlink" Target="https://www.studocu.vn/vn/document/dai-hoc-kinh-te-quoc-dan/giao-dich-va-dam-phan-trong-kinh-doanh/international-economic-negotiation-culture-uk-vietnam-adaptation-62b/129664897" TargetMode="External"/><Relationship Id="rId28" Type="http://schemas.openxmlformats.org/officeDocument/2006/relationships/hyperlink" Target="https://sungetawaystravel.com/vietnamese-concept-of-face/" TargetMode="External"/><Relationship Id="rId36" Type="http://schemas.openxmlformats.org/officeDocument/2006/relationships/hyperlink" Target="https://espanol.enterprisesurveys.org/content/dam/enterprisesurveys/documents/country/Viet-Nam-2023.pdf" TargetMode="External"/><Relationship Id="rId49" Type="http://schemas.openxmlformats.org/officeDocument/2006/relationships/hyperlink" Target="https://www.scotwork.co.uk/thought-leadership/negotiation-in-china/" TargetMode="External"/><Relationship Id="rId57" Type="http://schemas.openxmlformats.org/officeDocument/2006/relationships/hyperlink" Target="https://www.scribd.com/document/434769263/a-case-study-of-unilever-vietnam-2009-pdf" TargetMode="External"/><Relationship Id="rId10" Type="http://schemas.openxmlformats.org/officeDocument/2006/relationships/hyperlink" Target="https://www.linkedin.com/pulse/hofstede-peek-vietnams-business-culture-bj%C3%B6rn-koslowski" TargetMode="External"/><Relationship Id="rId31" Type="http://schemas.openxmlformats.org/officeDocument/2006/relationships/hyperlink" Target="https://www.studocu.vn/vn/document/truong-dai-hoc-tai-chinh-marketing/kinh-doanh-quoc-te/international-business-negotiation-in-vietnam-final-assignment-ip-22dkq01/131342110" TargetMode="External"/><Relationship Id="rId44" Type="http://schemas.openxmlformats.org/officeDocument/2006/relationships/hyperlink" Target="https://www.edelman.com/sites/g/files/aatuss191/files/2024-02/2024%20Edelman%20Trust%20Barometer%20Global%20Report_FINAL.pdf" TargetMode="External"/><Relationship Id="rId52" Type="http://schemas.openxmlformats.org/officeDocument/2006/relationships/hyperlink" Target="https://www.emerald.com/ijcma/article/doi/10.1108/IJCMA-03-2025-0099/1301647/Abstract-and-concrete-differences-in-Chinese-and" TargetMode="External"/><Relationship Id="rId60" Type="http://schemas.openxmlformats.org/officeDocument/2006/relationships/hyperlink" Target="https://www.unilever.com/files/6fadf9d2-2584-4a9d-856b-d7332ee5da91/sd-exploring-the-links-between-international-businesses-and-socio-economic-developmen-of-vietnam-a-case-study-of-unilever-vietnam-2009.pdf" TargetMode="External"/><Relationship Id="rId65" Type="http://schemas.openxmlformats.org/officeDocument/2006/relationships/hyperlink" Target="https://www.studocu.vn/vn/document/truong-dai-hoc-ngoai-thuong/financial-derivatives/fdi-in-vietnam/52979023" TargetMode="External"/><Relationship Id="rId73" Type="http://schemas.openxmlformats.org/officeDocument/2006/relationships/hyperlink" Target="https://us.sagepub.com/sites/default/files/upm-binaries/29754_7.pdf"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workwithvietnamese.com/the-six-dimensions-of-vietnamese-culture.html" TargetMode="External"/><Relationship Id="rId13" Type="http://schemas.openxmlformats.org/officeDocument/2006/relationships/hyperlink" Target="https://documents1.worldbank.org/curated/en/455391643871761898/pdf/FY-2020-Vietnam-Country-Opinion-Survey-Report.pdf" TargetMode="External"/><Relationship Id="rId18" Type="http://schemas.openxmlformats.org/officeDocument/2006/relationships/hyperlink" Target="https://b-company.jp/comparison-between-vietnam-and-japan-about-business-culture/" TargetMode="External"/><Relationship Id="rId39" Type="http://schemas.openxmlformats.org/officeDocument/2006/relationships/hyperlink" Target="https://vienptdn-vcci.vn/wp-content/uploads/2023/09/Vbis-QII-2023-Report.pdf" TargetMode="External"/><Relationship Id="rId34" Type="http://schemas.openxmlformats.org/officeDocument/2006/relationships/hyperlink" Target="https://www.eurochamvn.org/eurocham-vietnam-and-the-vietnam-chamber-of-commerce-and-industry-vcci-met-officially-on-22nd-july-in-ha-noi/" TargetMode="External"/><Relationship Id="rId50" Type="http://schemas.openxmlformats.org/officeDocument/2006/relationships/hyperlink" Target="https://www.geostrategy.org.uk/research/negotiating-with-chinese-some-practical-considerations/" TargetMode="External"/><Relationship Id="rId55" Type="http://schemas.openxmlformats.org/officeDocument/2006/relationships/hyperlink" Target="https://merics.org/en/comment/negotiating-china-some-practical-considerations" TargetMode="External"/><Relationship Id="rId76" Type="http://schemas.openxmlformats.org/officeDocument/2006/relationships/hyperlink" Target="https://pmc.ncbi.nlm.nih.gov/articles/PMC6191680/" TargetMode="External"/><Relationship Id="rId7" Type="http://schemas.openxmlformats.org/officeDocument/2006/relationships/hyperlink" Target="https://documents1.worldbank.org/curated/en/455391643871761898/pdf/FY-2020-Vietnam-Country-Opinion-Survey-Report.pdf" TargetMode="External"/><Relationship Id="rId71" Type="http://schemas.openxmlformats.org/officeDocument/2006/relationships/hyperlink" Target="https://thinkinsights.net/leadership/hofstedes-cultural-dimensions" TargetMode="External"/><Relationship Id="rId2" Type="http://schemas.openxmlformats.org/officeDocument/2006/relationships/styles" Target="styles.xml"/><Relationship Id="rId29" Type="http://schemas.openxmlformats.org/officeDocument/2006/relationships/hyperlink" Target="https://www.studocu.vn/vn/document/dai-hoc-kinh-te-quoc-dan/giao-dich-va-dam-phan-trong-kinh-doanh/international-economic-negotiation-culture-uk-vietnam-adaptation-62b/1296648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17</Pages>
  <Words>2744</Words>
  <Characters>22807</Characters>
  <Application>Microsoft Office Word</Application>
  <DocSecurity>0</DocSecurity>
  <Lines>489</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2025-11-09T07:32:00Z</dcterms:created>
  <dcterms:modified xsi:type="dcterms:W3CDTF">2025-11-09T08:19:00Z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471a3edf-ae07-48dd-8979-d3942279c94c</vt:lpwstr>
  </property>
</Properties>
</file>