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 following links contain all materials and resources used in the execution of this project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32"/>
          <w:szCs w:val="32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https//github.com/Insights_IQ_Premiere_Project_HDSC’23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32"/>
          <w:szCs w:val="32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Project Documentation.docx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32"/>
          <w:szCs w:val="32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Presentation Slides.pptx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32"/>
          <w:szCs w:val="32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Copy of Notebook.ipynb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32"/>
          <w:szCs w:val="32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Global Energy Consumption &amp; Renewable Energy Generation dataset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ggle.com/datasets/jamesvandenberg/renewable-power-generation?rvi=1" TargetMode="External"/><Relationship Id="rId9" Type="http://schemas.openxmlformats.org/officeDocument/2006/relationships/hyperlink" Target="https://drive.google.com/file/d/1FXZLa1sdkbhZgHMnQQ2st237Jy2R2uxZ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bekoilias/Insights_IQ-Premiere-Project-HDSC-23/tree/main" TargetMode="External"/><Relationship Id="rId7" Type="http://schemas.openxmlformats.org/officeDocument/2006/relationships/hyperlink" Target="https://docs.google.com/document/d/1JDLe7A8dpY4B73mjt0SXxH4EFnDrPgvA/edit?usp=drive_link&amp;ouid=113420828555007345949&amp;rtpof=true&amp;sd=true" TargetMode="External"/><Relationship Id="rId8" Type="http://schemas.openxmlformats.org/officeDocument/2006/relationships/hyperlink" Target="https://docs.google.com/presentation/d/1xmYRzNbiUsfFk0XhYMz-ow31MoPWV9Ij/edit?usp=drive_link&amp;ouid=113420828555007345949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