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749E" w14:textId="77777777" w:rsidR="00632D91" w:rsidRDefault="00632D91" w:rsidP="00632D91">
      <w:pPr>
        <w:pStyle w:val="BodyText"/>
        <w:rPr>
          <w:rFonts w:ascii="Verdana"/>
          <w:sz w:val="26"/>
        </w:rPr>
      </w:pPr>
    </w:p>
    <w:p w14:paraId="531EA3BE" w14:textId="27234B58" w:rsidR="00632D91" w:rsidRPr="00B8071E" w:rsidRDefault="00632D91" w:rsidP="00B8071E">
      <w:pPr>
        <w:ind w:left="110"/>
        <w:rPr>
          <w:rFonts w:ascii="Palatino Linotype"/>
          <w:color w:val="6CC04A"/>
          <w:sz w:val="64"/>
        </w:rPr>
      </w:pPr>
      <w:r>
        <w:rPr>
          <w:rFonts w:ascii="Palatino Linotype"/>
          <w:color w:val="6CC04A"/>
          <w:sz w:val="64"/>
        </w:rPr>
        <w:t>Task</w:t>
      </w:r>
      <w:r w:rsidR="00495FD5">
        <w:rPr>
          <w:rFonts w:ascii="Palatino Linotype"/>
          <w:color w:val="6CC04A"/>
          <w:sz w:val="64"/>
        </w:rPr>
        <w:t xml:space="preserve"> 3</w:t>
      </w:r>
      <w:r w:rsidR="00ED7390">
        <w:rPr>
          <w:rFonts w:ascii="Palatino Linotype"/>
          <w:color w:val="6CC04A"/>
          <w:sz w:val="64"/>
        </w:rPr>
        <w:t>:</w:t>
      </w:r>
      <w:r>
        <w:rPr>
          <w:rFonts w:ascii="Palatino Linotype"/>
          <w:color w:val="6CC04A"/>
          <w:sz w:val="64"/>
        </w:rPr>
        <w:t xml:space="preserve"> Research Proposal </w:t>
      </w:r>
    </w:p>
    <w:p w14:paraId="1B85BAE0" w14:textId="7F1BAC45" w:rsidR="007B283B" w:rsidRPr="007B283B" w:rsidRDefault="007B283B" w:rsidP="00964B3D">
      <w:pPr>
        <w:pStyle w:val="BodyText"/>
        <w:numPr>
          <w:ilvl w:val="0"/>
          <w:numId w:val="10"/>
        </w:numPr>
        <w:rPr>
          <w:rFonts w:ascii="Palatino Linotype"/>
        </w:rPr>
      </w:pPr>
      <w:hyperlink r:id="rId5" w:history="1">
        <w:r w:rsidRPr="007B283B">
          <w:rPr>
            <w:rStyle w:val="Hyperlink"/>
            <w:rFonts w:ascii="Palatino Linotype"/>
          </w:rPr>
          <w:t>https://www.health.org.uk/research-projects</w:t>
        </w:r>
      </w:hyperlink>
    </w:p>
    <w:p w14:paraId="1D56ABB4" w14:textId="16E4DB22" w:rsidR="00632D91" w:rsidRDefault="007B283B" w:rsidP="00964B3D">
      <w:pPr>
        <w:pStyle w:val="BodyText"/>
        <w:numPr>
          <w:ilvl w:val="0"/>
          <w:numId w:val="10"/>
        </w:numPr>
        <w:rPr>
          <w:rFonts w:ascii="Palatino Linotype"/>
        </w:rPr>
      </w:pPr>
      <w:hyperlink r:id="rId6" w:history="1">
        <w:r w:rsidRPr="00655CC1">
          <w:rPr>
            <w:rStyle w:val="Hyperlink"/>
            <w:rFonts w:ascii="Palatino Linotype"/>
          </w:rPr>
          <w:t>https://www.webarchive.org.uk/wayback/archive/3000/https://www.gov.scot/Topics/Research/by-topic/health-community-care/social-research/publications</w:t>
        </w:r>
      </w:hyperlink>
      <w:r>
        <w:rPr>
          <w:rFonts w:ascii="Palatino Linotype"/>
        </w:rPr>
        <w:t xml:space="preserve"> </w:t>
      </w:r>
    </w:p>
    <w:p w14:paraId="2105E784" w14:textId="77777777" w:rsidR="00632D91" w:rsidRDefault="00632D91" w:rsidP="00632D91">
      <w:pPr>
        <w:pStyle w:val="BodyText"/>
        <w:spacing w:before="13"/>
        <w:rPr>
          <w:rFonts w:ascii="Palatino Linotype"/>
          <w:sz w:val="17"/>
        </w:rPr>
      </w:pPr>
    </w:p>
    <w:tbl>
      <w:tblPr>
        <w:tblW w:w="0" w:type="auto"/>
        <w:tblInd w:w="120" w:type="dxa"/>
        <w:tblBorders>
          <w:top w:val="single" w:sz="4" w:space="0" w:color="6CC04A"/>
          <w:left w:val="single" w:sz="4" w:space="0" w:color="6CC04A"/>
          <w:bottom w:val="single" w:sz="4" w:space="0" w:color="6CC04A"/>
          <w:right w:val="single" w:sz="4" w:space="0" w:color="6CC04A"/>
          <w:insideH w:val="single" w:sz="4" w:space="0" w:color="6CC04A"/>
          <w:insideV w:val="single" w:sz="4" w:space="0" w:color="6CC04A"/>
        </w:tblBorders>
        <w:tblLayout w:type="fixed"/>
        <w:tblCellMar>
          <w:left w:w="0" w:type="dxa"/>
          <w:right w:w="0" w:type="dxa"/>
        </w:tblCellMar>
        <w:tblLook w:val="01E0" w:firstRow="1" w:lastRow="1" w:firstColumn="1" w:lastColumn="1" w:noHBand="0" w:noVBand="0"/>
      </w:tblPr>
      <w:tblGrid>
        <w:gridCol w:w="3907"/>
        <w:gridCol w:w="6231"/>
      </w:tblGrid>
      <w:tr w:rsidR="00632D91" w14:paraId="338941E8" w14:textId="77777777" w:rsidTr="006C4ADE">
        <w:trPr>
          <w:trHeight w:val="597"/>
        </w:trPr>
        <w:tc>
          <w:tcPr>
            <w:tcW w:w="3907" w:type="dxa"/>
          </w:tcPr>
          <w:p w14:paraId="7A8F8599" w14:textId="332EF08E" w:rsidR="00632D91" w:rsidRDefault="00632D91" w:rsidP="006C4ADE">
            <w:pPr>
              <w:pStyle w:val="TableParagraph"/>
              <w:rPr>
                <w:sz w:val="20"/>
              </w:rPr>
            </w:pPr>
            <w:r>
              <w:rPr>
                <w:sz w:val="20"/>
              </w:rPr>
              <w:t xml:space="preserve">Name: </w:t>
            </w:r>
          </w:p>
        </w:tc>
        <w:tc>
          <w:tcPr>
            <w:tcW w:w="6231" w:type="dxa"/>
          </w:tcPr>
          <w:p w14:paraId="6F0525D5" w14:textId="39794207" w:rsidR="00632D91" w:rsidRPr="00741640" w:rsidRDefault="00632D91" w:rsidP="00741640">
            <w:pPr>
              <w:pStyle w:val="NormalWeb"/>
            </w:pPr>
            <w:r>
              <w:rPr>
                <w:sz w:val="20"/>
              </w:rPr>
              <w:t xml:space="preserve">Title/Topic: </w:t>
            </w:r>
            <w:r w:rsidR="00352E41">
              <w:rPr>
                <w:sz w:val="20"/>
              </w:rPr>
              <w:t xml:space="preserve"> </w:t>
            </w:r>
            <w:r w:rsidR="004D16E6" w:rsidRPr="00FF2FAD">
              <w:rPr>
                <w:rFonts w:ascii="Tahoma" w:hAnsi="Tahoma" w:cs="Tahoma"/>
                <w:sz w:val="20"/>
              </w:rPr>
              <w:t>Identifying Challenges Faced by Healthcare Assistants in Ensuring Patient Comfort and Managing Patient Care Effectively</w:t>
            </w:r>
          </w:p>
        </w:tc>
      </w:tr>
      <w:tr w:rsidR="00632D91" w14:paraId="1879A82F" w14:textId="77777777" w:rsidTr="00632D91">
        <w:trPr>
          <w:trHeight w:val="2308"/>
        </w:trPr>
        <w:tc>
          <w:tcPr>
            <w:tcW w:w="10138" w:type="dxa"/>
            <w:gridSpan w:val="2"/>
          </w:tcPr>
          <w:p w14:paraId="33B23FEB" w14:textId="46F5F8D9" w:rsidR="00632D91" w:rsidRDefault="00632D91" w:rsidP="006C4ADE">
            <w:pPr>
              <w:pStyle w:val="TableParagraph"/>
              <w:rPr>
                <w:sz w:val="20"/>
              </w:rPr>
            </w:pPr>
            <w:r>
              <w:rPr>
                <w:sz w:val="20"/>
              </w:rPr>
              <w:t xml:space="preserve">What is your role within the </w:t>
            </w:r>
            <w:r w:rsidR="00FF2FAD">
              <w:rPr>
                <w:sz w:val="20"/>
              </w:rPr>
              <w:t>organisation,</w:t>
            </w:r>
            <w:r>
              <w:rPr>
                <w:sz w:val="20"/>
              </w:rPr>
              <w:t xml:space="preserve"> and how are you linked to your proposed topic of research?</w:t>
            </w:r>
          </w:p>
          <w:p w14:paraId="2BAA0645" w14:textId="7D742965" w:rsidR="00FF2FAD" w:rsidRPr="00FF2FAD" w:rsidRDefault="00FF2FAD" w:rsidP="00FF2FAD">
            <w:pPr>
              <w:pStyle w:val="TableParagraph"/>
              <w:jc w:val="both"/>
              <w:rPr>
                <w:sz w:val="20"/>
              </w:rPr>
            </w:pPr>
            <w:r w:rsidRPr="00FF2FAD">
              <w:rPr>
                <w:sz w:val="20"/>
              </w:rPr>
              <w:t>As a Healthcare Assistant in a residential care home</w:t>
            </w:r>
            <w:r>
              <w:rPr>
                <w:sz w:val="20"/>
              </w:rPr>
              <w:t>, I support 32 older adults, providing personal care, assisting with mobility and meals, and promoting</w:t>
            </w:r>
            <w:r w:rsidRPr="00FF2FAD">
              <w:rPr>
                <w:sz w:val="20"/>
              </w:rPr>
              <w:t xml:space="preserve"> emotional well-being. I work closely with a team of five carers and regularly liaise with nurses and families to ensure patient comfort and dignity. Through this hands-on role, I have seen how factors such as staffing levels, communication gaps, and time pressures can hinder consistent patient comfort and quality of care.</w:t>
            </w:r>
          </w:p>
          <w:p w14:paraId="4B265437" w14:textId="4101D820" w:rsidR="00352E41" w:rsidRDefault="00FF2FAD" w:rsidP="00FF2FAD">
            <w:pPr>
              <w:pStyle w:val="TableParagraph"/>
              <w:jc w:val="both"/>
              <w:rPr>
                <w:sz w:val="20"/>
              </w:rPr>
            </w:pPr>
            <w:r w:rsidRPr="00FF2FAD">
              <w:rPr>
                <w:sz w:val="20"/>
              </w:rPr>
              <w:t xml:space="preserve">These observations have driven my interest in this research topic. I </w:t>
            </w:r>
            <w:r>
              <w:rPr>
                <w:sz w:val="20"/>
              </w:rPr>
              <w:t xml:space="preserve">aim to gain a deeper understanding of the key challenges that </w:t>
            </w:r>
            <w:r w:rsidRPr="00FF2FAD">
              <w:rPr>
                <w:sz w:val="20"/>
              </w:rPr>
              <w:t>HCAs face and explore how improving organisational support and teamwork can enhance patient comfort and overall care outcomes.</w:t>
            </w:r>
          </w:p>
        </w:tc>
      </w:tr>
      <w:tr w:rsidR="00632D91" w14:paraId="446A2EB7" w14:textId="77777777" w:rsidTr="006C4ADE">
        <w:trPr>
          <w:trHeight w:val="597"/>
        </w:trPr>
        <w:tc>
          <w:tcPr>
            <w:tcW w:w="10138" w:type="dxa"/>
            <w:gridSpan w:val="2"/>
          </w:tcPr>
          <w:p w14:paraId="0E35E3A0" w14:textId="77777777" w:rsidR="00632D91" w:rsidRDefault="00632D91" w:rsidP="006C4ADE">
            <w:pPr>
              <w:pStyle w:val="TableParagraph"/>
              <w:rPr>
                <w:sz w:val="20"/>
              </w:rPr>
            </w:pPr>
            <w:r>
              <w:rPr>
                <w:sz w:val="20"/>
              </w:rPr>
              <w:t>State the aims and objectives of your research:</w:t>
            </w:r>
          </w:p>
        </w:tc>
      </w:tr>
      <w:tr w:rsidR="00632D91" w14:paraId="6238D307" w14:textId="77777777" w:rsidTr="006C4ADE">
        <w:trPr>
          <w:trHeight w:val="597"/>
        </w:trPr>
        <w:tc>
          <w:tcPr>
            <w:tcW w:w="10138" w:type="dxa"/>
            <w:gridSpan w:val="2"/>
          </w:tcPr>
          <w:p w14:paraId="388F0829" w14:textId="0DFC4910" w:rsidR="00632D91" w:rsidRPr="00741640" w:rsidRDefault="00632D91" w:rsidP="00787D50">
            <w:pPr>
              <w:pStyle w:val="NormalWeb"/>
              <w:ind w:left="589" w:hanging="589"/>
            </w:pPr>
            <w:r>
              <w:rPr>
                <w:sz w:val="20"/>
              </w:rPr>
              <w:t xml:space="preserve">Aims: </w:t>
            </w:r>
            <w:r w:rsidR="00FF2FAD" w:rsidRPr="00FF2FAD">
              <w:rPr>
                <w:rFonts w:ascii="Tahoma" w:hAnsi="Tahoma" w:cs="Tahoma"/>
                <w:sz w:val="20"/>
              </w:rPr>
              <w:t>To identify and evaluate the key challenges faced by Healthcare Assistants (HCAs) in ensuring patient comfort and managing patient care effectively in residential care home settings</w:t>
            </w:r>
            <w:r w:rsidR="00FF2FAD" w:rsidRPr="00FF2FAD">
              <w:rPr>
                <w:rFonts w:ascii="Tahoma" w:hAnsi="Tahoma" w:cs="Tahoma"/>
                <w:sz w:val="20"/>
              </w:rPr>
              <w:t>.</w:t>
            </w:r>
          </w:p>
        </w:tc>
      </w:tr>
      <w:tr w:rsidR="00632D91" w14:paraId="2A7B51E0" w14:textId="77777777" w:rsidTr="00632D91">
        <w:trPr>
          <w:trHeight w:val="2476"/>
        </w:trPr>
        <w:tc>
          <w:tcPr>
            <w:tcW w:w="10138" w:type="dxa"/>
            <w:gridSpan w:val="2"/>
          </w:tcPr>
          <w:p w14:paraId="39048DFB" w14:textId="77777777" w:rsidR="00632D91" w:rsidRDefault="00632D91" w:rsidP="006C4ADE">
            <w:pPr>
              <w:pStyle w:val="TableParagraph"/>
              <w:rPr>
                <w:sz w:val="20"/>
              </w:rPr>
            </w:pPr>
            <w:r>
              <w:rPr>
                <w:sz w:val="20"/>
              </w:rPr>
              <w:t>Objectives:</w:t>
            </w:r>
          </w:p>
          <w:p w14:paraId="6C4E648F" w14:textId="6D10679D" w:rsidR="00FF2FAD" w:rsidRDefault="00FF2FAD" w:rsidP="00787D50">
            <w:pPr>
              <w:pStyle w:val="TableParagraph"/>
              <w:numPr>
                <w:ilvl w:val="0"/>
                <w:numId w:val="11"/>
              </w:numPr>
              <w:ind w:left="1014" w:right="196" w:hanging="283"/>
              <w:jc w:val="both"/>
              <w:rPr>
                <w:sz w:val="20"/>
              </w:rPr>
            </w:pPr>
            <w:r>
              <w:rPr>
                <w:sz w:val="20"/>
              </w:rPr>
              <w:t>I</w:t>
            </w:r>
            <w:r w:rsidRPr="00FF2FAD">
              <w:rPr>
                <w:sz w:val="20"/>
              </w:rPr>
              <w:t>dentify and categorise key challenges faced by Healthcare Assistants (HCAs) in delivering patient comfort and managing patient care in residential care homes.</w:t>
            </w:r>
          </w:p>
          <w:p w14:paraId="770F4569" w14:textId="77777777" w:rsidR="00FF2FAD" w:rsidRDefault="00FF2FAD" w:rsidP="00787D50">
            <w:pPr>
              <w:pStyle w:val="TableParagraph"/>
              <w:numPr>
                <w:ilvl w:val="0"/>
                <w:numId w:val="11"/>
              </w:numPr>
              <w:ind w:left="1014" w:right="196" w:hanging="283"/>
              <w:jc w:val="both"/>
              <w:rPr>
                <w:sz w:val="20"/>
              </w:rPr>
            </w:pPr>
            <w:r w:rsidRPr="00FF2FAD">
              <w:rPr>
                <w:sz w:val="20"/>
              </w:rPr>
              <w:t>Analyse organisational and individual factors (e.g. staffing levels, training, teamwork, leadership, and emotional well-being) that influence HCAs’ ability to provide consistent, high-quality, patient-centred care.</w:t>
            </w:r>
          </w:p>
          <w:p w14:paraId="4437C487" w14:textId="65927315" w:rsidR="00FF2FAD" w:rsidRDefault="00FF2FAD" w:rsidP="00787D50">
            <w:pPr>
              <w:pStyle w:val="TableParagraph"/>
              <w:numPr>
                <w:ilvl w:val="0"/>
                <w:numId w:val="11"/>
              </w:numPr>
              <w:ind w:left="1014" w:right="196" w:hanging="283"/>
              <w:jc w:val="both"/>
              <w:rPr>
                <w:sz w:val="20"/>
              </w:rPr>
            </w:pPr>
            <w:r w:rsidRPr="00FF2FAD">
              <w:rPr>
                <w:sz w:val="20"/>
              </w:rPr>
              <w:t>Evaluate evidence-based strategies and interventions reported in the literature that aim to improve HCAs’ capacity to ensure patient comfort and effective care, and develop practical recommendations for care home settings.</w:t>
            </w:r>
          </w:p>
        </w:tc>
      </w:tr>
      <w:tr w:rsidR="00632D91" w14:paraId="3191D059" w14:textId="77777777" w:rsidTr="006C4ADE">
        <w:trPr>
          <w:trHeight w:val="2427"/>
        </w:trPr>
        <w:tc>
          <w:tcPr>
            <w:tcW w:w="10138" w:type="dxa"/>
            <w:gridSpan w:val="2"/>
          </w:tcPr>
          <w:p w14:paraId="5800C841" w14:textId="0C57EAE9" w:rsidR="00632D91" w:rsidRDefault="00632D91" w:rsidP="006C4ADE">
            <w:pPr>
              <w:pStyle w:val="TableParagraph"/>
              <w:spacing w:before="176"/>
              <w:rPr>
                <w:sz w:val="20"/>
              </w:rPr>
            </w:pPr>
            <w:r>
              <w:rPr>
                <w:sz w:val="20"/>
              </w:rPr>
              <w:t>The purpose of this research is to:</w:t>
            </w:r>
            <w:r w:rsidR="00741640">
              <w:rPr>
                <w:sz w:val="20"/>
              </w:rPr>
              <w:t xml:space="preserve"> (Background or abstract or introduction) 30-50 words</w:t>
            </w:r>
          </w:p>
          <w:p w14:paraId="310F4333" w14:textId="371BA2F5" w:rsidR="00632D91" w:rsidRDefault="00FF2FAD" w:rsidP="00787D50">
            <w:pPr>
              <w:pStyle w:val="TableParagraph"/>
              <w:spacing w:before="176" w:line="360" w:lineRule="auto"/>
              <w:ind w:right="196"/>
              <w:jc w:val="both"/>
              <w:rPr>
                <w:sz w:val="20"/>
              </w:rPr>
            </w:pPr>
            <w:r w:rsidRPr="00FF2FAD">
              <w:rPr>
                <w:sz w:val="20"/>
              </w:rPr>
              <w:t xml:space="preserve">According to </w:t>
            </w:r>
            <w:r w:rsidR="008367D1" w:rsidRPr="008367D1">
              <w:rPr>
                <w:sz w:val="20"/>
              </w:rPr>
              <w:t>Qahtani (2024)</w:t>
            </w:r>
            <w:r w:rsidRPr="00FF2FAD">
              <w:rPr>
                <w:sz w:val="20"/>
              </w:rPr>
              <w:t xml:space="preserve">, Healthcare Assistants often face challenges in ensuring patient comfort due to staffing pressures and limited training. </w:t>
            </w:r>
            <w:r w:rsidR="008367D1" w:rsidRPr="008367D1">
              <w:rPr>
                <w:sz w:val="20"/>
              </w:rPr>
              <w:t>Kessler and Heron (2020)</w:t>
            </w:r>
            <w:r w:rsidR="008367D1">
              <w:rPr>
                <w:sz w:val="20"/>
              </w:rPr>
              <w:t xml:space="preserve"> </w:t>
            </w:r>
            <w:r w:rsidRPr="00FF2FAD">
              <w:rPr>
                <w:sz w:val="20"/>
              </w:rPr>
              <w:t>noted that organisational support plays a critical role. Based on these findings, this study aims to explore strategies to address these challenges.</w:t>
            </w:r>
          </w:p>
        </w:tc>
      </w:tr>
    </w:tbl>
    <w:p w14:paraId="41F2B17C" w14:textId="77777777" w:rsidR="00632D91" w:rsidRDefault="00632D91" w:rsidP="00632D91">
      <w:pPr>
        <w:rPr>
          <w:sz w:val="20"/>
        </w:rPr>
        <w:sectPr w:rsidR="00632D91" w:rsidSect="00632D91">
          <w:pgSz w:w="11910" w:h="16840"/>
          <w:pgMar w:top="700" w:right="740" w:bottom="280" w:left="740" w:header="720" w:footer="720" w:gutter="0"/>
          <w:cols w:space="720"/>
        </w:sectPr>
      </w:pPr>
    </w:p>
    <w:p w14:paraId="2438D8DA" w14:textId="77777777" w:rsidR="00632D91" w:rsidRDefault="00632D91" w:rsidP="00632D91">
      <w:pPr>
        <w:pStyle w:val="BodyText"/>
        <w:rPr>
          <w:rFonts w:ascii="Verdana"/>
        </w:rPr>
      </w:pPr>
    </w:p>
    <w:p w14:paraId="33E3F4B8" w14:textId="77777777" w:rsidR="00632D91" w:rsidRDefault="00632D91" w:rsidP="00632D91">
      <w:pPr>
        <w:pStyle w:val="BodyText"/>
        <w:rPr>
          <w:rFonts w:ascii="Verdana"/>
        </w:rPr>
      </w:pPr>
    </w:p>
    <w:p w14:paraId="4B30024C" w14:textId="77777777" w:rsidR="00632D91" w:rsidRDefault="00632D91" w:rsidP="00632D91">
      <w:pPr>
        <w:pStyle w:val="BodyText"/>
        <w:rPr>
          <w:rFonts w:ascii="Verdana"/>
        </w:rPr>
      </w:pPr>
    </w:p>
    <w:p w14:paraId="0BD4F415" w14:textId="77777777" w:rsidR="00632D91" w:rsidRDefault="00632D91" w:rsidP="00632D91">
      <w:pPr>
        <w:pStyle w:val="BodyText"/>
        <w:rPr>
          <w:rFonts w:ascii="Verdana"/>
        </w:rPr>
      </w:pPr>
    </w:p>
    <w:p w14:paraId="03A46E46" w14:textId="77777777" w:rsidR="00632D91" w:rsidRDefault="00632D91" w:rsidP="00632D91">
      <w:pPr>
        <w:pStyle w:val="BodyText"/>
        <w:spacing w:before="6"/>
        <w:rPr>
          <w:rFonts w:ascii="Verdana"/>
        </w:rPr>
      </w:pPr>
    </w:p>
    <w:tbl>
      <w:tblPr>
        <w:tblW w:w="0" w:type="auto"/>
        <w:tblInd w:w="120" w:type="dxa"/>
        <w:tblBorders>
          <w:top w:val="single" w:sz="4" w:space="0" w:color="6CC04A"/>
          <w:left w:val="single" w:sz="4" w:space="0" w:color="6CC04A"/>
          <w:bottom w:val="single" w:sz="4" w:space="0" w:color="6CC04A"/>
          <w:right w:val="single" w:sz="4" w:space="0" w:color="6CC04A"/>
          <w:insideH w:val="single" w:sz="4" w:space="0" w:color="6CC04A"/>
          <w:insideV w:val="single" w:sz="4" w:space="0" w:color="6CC04A"/>
        </w:tblBorders>
        <w:tblLayout w:type="fixed"/>
        <w:tblCellMar>
          <w:left w:w="0" w:type="dxa"/>
          <w:right w:w="0" w:type="dxa"/>
        </w:tblCellMar>
        <w:tblLook w:val="01E0" w:firstRow="1" w:lastRow="1" w:firstColumn="1" w:lastColumn="1" w:noHBand="0" w:noVBand="0"/>
      </w:tblPr>
      <w:tblGrid>
        <w:gridCol w:w="10138"/>
      </w:tblGrid>
      <w:tr w:rsidR="00632D91" w14:paraId="606DBBAE" w14:textId="77777777" w:rsidTr="00632D91">
        <w:trPr>
          <w:trHeight w:val="2154"/>
        </w:trPr>
        <w:tc>
          <w:tcPr>
            <w:tcW w:w="10138" w:type="dxa"/>
          </w:tcPr>
          <w:p w14:paraId="581CEE3C" w14:textId="1462235A" w:rsidR="00741640" w:rsidRDefault="006408E4" w:rsidP="006408E4">
            <w:pPr>
              <w:pStyle w:val="TableParagraph"/>
              <w:ind w:left="0"/>
              <w:rPr>
                <w:sz w:val="20"/>
              </w:rPr>
            </w:pPr>
            <w:r>
              <w:rPr>
                <w:sz w:val="20"/>
              </w:rPr>
              <w:t xml:space="preserve"> </w:t>
            </w:r>
            <w:r w:rsidR="00632D91">
              <w:rPr>
                <w:sz w:val="20"/>
              </w:rPr>
              <w:t>What is the specific focus of this research?</w:t>
            </w:r>
            <w:r w:rsidR="00741640">
              <w:rPr>
                <w:sz w:val="20"/>
              </w:rPr>
              <w:t xml:space="preserve"> </w:t>
            </w:r>
          </w:p>
          <w:p w14:paraId="3E5BBCFB" w14:textId="66441B11" w:rsidR="00632D91" w:rsidRDefault="00E15678" w:rsidP="00632D91">
            <w:pPr>
              <w:pStyle w:val="TableParagraph"/>
              <w:rPr>
                <w:sz w:val="20"/>
              </w:rPr>
            </w:pPr>
            <w:r w:rsidRPr="00E15678">
              <w:rPr>
                <w:rFonts w:ascii="Arial" w:eastAsia="Times New Roman" w:hAnsi="Arial" w:cs="Arial"/>
                <w:vanish/>
                <w:sz w:val="14"/>
                <w:szCs w:val="14"/>
                <w:lang w:val="en-US" w:eastAsia="en-US" w:bidi="ar-SA"/>
              </w:rPr>
              <w:t>Identifying key challenges Healthcare Assistants face in ensuring patient comfort and managing patient care effectively in UK residential care homes, and evaluating evidence-based strategies to address these challenges.</w:t>
            </w:r>
            <w:r w:rsidRPr="00E15678">
              <w:rPr>
                <w:sz w:val="20"/>
                <w:szCs w:val="20"/>
              </w:rPr>
              <w:t>Identifying key challenges Healthcare Assistants face in ensuring patient comfort and managing patient care effectively in UK residential care homes, and evaluating evidence-based strategies to address these challenges.</w:t>
            </w:r>
          </w:p>
        </w:tc>
      </w:tr>
      <w:tr w:rsidR="00632D91" w14:paraId="6D985E61" w14:textId="77777777" w:rsidTr="00632D91">
        <w:trPr>
          <w:trHeight w:val="1707"/>
        </w:trPr>
        <w:tc>
          <w:tcPr>
            <w:tcW w:w="10138" w:type="dxa"/>
          </w:tcPr>
          <w:p w14:paraId="6CC5DB86" w14:textId="3419F02B" w:rsidR="00632D91" w:rsidRDefault="006408E4" w:rsidP="006408E4">
            <w:pPr>
              <w:pStyle w:val="TableParagraph"/>
              <w:ind w:left="0"/>
              <w:rPr>
                <w:sz w:val="20"/>
              </w:rPr>
            </w:pPr>
            <w:r>
              <w:rPr>
                <w:sz w:val="20"/>
              </w:rPr>
              <w:t xml:space="preserve">  </w:t>
            </w:r>
            <w:r w:rsidR="00632D91">
              <w:rPr>
                <w:sz w:val="20"/>
              </w:rPr>
              <w:t>The key point/issue of interest is:</w:t>
            </w:r>
            <w:r w:rsidR="00741640">
              <w:rPr>
                <w:sz w:val="20"/>
              </w:rPr>
              <w:t xml:space="preserve"> </w:t>
            </w:r>
          </w:p>
          <w:p w14:paraId="3B6A06EC" w14:textId="5C560795" w:rsidR="00632D91" w:rsidRDefault="00E15678" w:rsidP="006C4ADE">
            <w:pPr>
              <w:pStyle w:val="TableParagraph"/>
              <w:rPr>
                <w:sz w:val="20"/>
              </w:rPr>
            </w:pPr>
            <w:r w:rsidRPr="00E15678">
              <w:rPr>
                <w:sz w:val="20"/>
                <w:szCs w:val="20"/>
              </w:rPr>
              <w:t>Challenges faced by Healthcare Assistants in ensuring patient comfort and quality of care.</w:t>
            </w:r>
          </w:p>
        </w:tc>
      </w:tr>
      <w:tr w:rsidR="00632D91" w14:paraId="0EB97112" w14:textId="77777777" w:rsidTr="00632D91">
        <w:trPr>
          <w:trHeight w:val="1652"/>
        </w:trPr>
        <w:tc>
          <w:tcPr>
            <w:tcW w:w="10138" w:type="dxa"/>
          </w:tcPr>
          <w:p w14:paraId="0969967E" w14:textId="6D266BA8" w:rsidR="00632D91" w:rsidRDefault="006408E4" w:rsidP="006408E4">
            <w:pPr>
              <w:pStyle w:val="TableParagraph"/>
              <w:ind w:left="0"/>
              <w:rPr>
                <w:sz w:val="20"/>
              </w:rPr>
            </w:pPr>
            <w:r>
              <w:rPr>
                <w:sz w:val="20"/>
              </w:rPr>
              <w:t xml:space="preserve">  </w:t>
            </w:r>
            <w:r w:rsidR="00632D91">
              <w:rPr>
                <w:sz w:val="20"/>
              </w:rPr>
              <w:t>The broader significance of this point/issue of interest is…</w:t>
            </w:r>
          </w:p>
          <w:p w14:paraId="6912BBBF" w14:textId="15898EC7" w:rsidR="00632D91" w:rsidRDefault="00E15678" w:rsidP="006C4ADE">
            <w:pPr>
              <w:pStyle w:val="TableParagraph"/>
              <w:rPr>
                <w:sz w:val="20"/>
              </w:rPr>
            </w:pPr>
            <w:r w:rsidRPr="00E15678">
              <w:rPr>
                <w:sz w:val="20"/>
              </w:rPr>
              <w:t xml:space="preserve">Improve patient comfort, enhance care quality, and inform practical strategies </w:t>
            </w:r>
            <w:r>
              <w:rPr>
                <w:sz w:val="20"/>
              </w:rPr>
              <w:t>to support Healthcare Assistants in residential care homes better</w:t>
            </w:r>
            <w:r w:rsidRPr="00E15678">
              <w:rPr>
                <w:sz w:val="20"/>
              </w:rPr>
              <w:t>.</w:t>
            </w:r>
          </w:p>
        </w:tc>
      </w:tr>
      <w:tr w:rsidR="00632D91" w14:paraId="282FA0EC" w14:textId="77777777" w:rsidTr="00632D91">
        <w:trPr>
          <w:trHeight w:val="1652"/>
        </w:trPr>
        <w:tc>
          <w:tcPr>
            <w:tcW w:w="10138" w:type="dxa"/>
          </w:tcPr>
          <w:p w14:paraId="7E44C7BC" w14:textId="56682C23" w:rsidR="00632D91" w:rsidRDefault="00E15678" w:rsidP="00E15678">
            <w:pPr>
              <w:pStyle w:val="BodyText"/>
              <w:spacing w:before="99"/>
            </w:pPr>
            <w:r>
              <w:rPr>
                <w:rFonts w:ascii="Verdana"/>
                <w:sz w:val="27"/>
              </w:rPr>
              <w:t xml:space="preserve"> </w:t>
            </w:r>
            <w:r w:rsidR="00632D91">
              <w:t>Outline what point your project will aim to establish, and briefly explain how this will impact upon your practice.</w:t>
            </w:r>
          </w:p>
          <w:p w14:paraId="247E9BE7" w14:textId="516E098D" w:rsidR="00787D50" w:rsidRDefault="00E15678" w:rsidP="00E15678">
            <w:pPr>
              <w:pStyle w:val="TableParagraph"/>
              <w:spacing w:line="360" w:lineRule="auto"/>
              <w:ind w:left="306"/>
              <w:rPr>
                <w:sz w:val="20"/>
              </w:rPr>
            </w:pPr>
            <w:r w:rsidRPr="00E15678">
              <w:rPr>
                <w:sz w:val="20"/>
              </w:rPr>
              <w:t xml:space="preserve">The project will </w:t>
            </w:r>
            <w:r>
              <w:rPr>
                <w:sz w:val="20"/>
              </w:rPr>
              <w:t>identify key challenges that limit</w:t>
            </w:r>
            <w:r w:rsidRPr="00E15678">
              <w:rPr>
                <w:sz w:val="20"/>
              </w:rPr>
              <w:t xml:space="preserve"> Healthcare Assistants’ ability to ensure patient comfort and manage care effectively. Understanding this will help me advocate for targeted support and training, improving both care quality and my practice as a Healthcare Assistant.</w:t>
            </w:r>
          </w:p>
        </w:tc>
      </w:tr>
      <w:tr w:rsidR="00632D91" w14:paraId="45481B06" w14:textId="77777777" w:rsidTr="00632D91">
        <w:trPr>
          <w:trHeight w:val="1652"/>
        </w:trPr>
        <w:tc>
          <w:tcPr>
            <w:tcW w:w="10138" w:type="dxa"/>
          </w:tcPr>
          <w:p w14:paraId="156C39D4" w14:textId="75B08AF6" w:rsidR="00632D91" w:rsidRDefault="00E15678" w:rsidP="00E15678">
            <w:pPr>
              <w:pStyle w:val="BodyText"/>
            </w:pPr>
            <w:r>
              <w:t xml:space="preserve"> </w:t>
            </w:r>
            <w:r w:rsidR="00632D91">
              <w:t>How</w:t>
            </w:r>
            <w:r w:rsidR="00632D91">
              <w:rPr>
                <w:spacing w:val="-19"/>
              </w:rPr>
              <w:t xml:space="preserve"> </w:t>
            </w:r>
            <w:r w:rsidR="00632D91">
              <w:t>will</w:t>
            </w:r>
            <w:r w:rsidR="00632D91">
              <w:rPr>
                <w:spacing w:val="-18"/>
              </w:rPr>
              <w:t xml:space="preserve"> </w:t>
            </w:r>
            <w:r w:rsidR="00632D91">
              <w:t>this</w:t>
            </w:r>
            <w:r w:rsidR="00632D91">
              <w:rPr>
                <w:spacing w:val="-18"/>
              </w:rPr>
              <w:t xml:space="preserve"> </w:t>
            </w:r>
            <w:r w:rsidR="00632D91">
              <w:t>topic</w:t>
            </w:r>
            <w:r w:rsidR="00632D91">
              <w:rPr>
                <w:spacing w:val="-18"/>
              </w:rPr>
              <w:t xml:space="preserve"> </w:t>
            </w:r>
            <w:r w:rsidR="00632D91">
              <w:t>impact</w:t>
            </w:r>
            <w:r w:rsidR="00632D91">
              <w:rPr>
                <w:spacing w:val="-18"/>
              </w:rPr>
              <w:t xml:space="preserve"> </w:t>
            </w:r>
            <w:r w:rsidR="00632D91">
              <w:t>your</w:t>
            </w:r>
            <w:r w:rsidR="00632D91">
              <w:rPr>
                <w:spacing w:val="-18"/>
              </w:rPr>
              <w:t xml:space="preserve"> </w:t>
            </w:r>
            <w:r>
              <w:t>organisation</w:t>
            </w:r>
            <w:r w:rsidR="00632D91">
              <w:t>?</w:t>
            </w:r>
            <w:r w:rsidR="00632D91">
              <w:rPr>
                <w:spacing w:val="-18"/>
              </w:rPr>
              <w:t xml:space="preserve"> </w:t>
            </w:r>
            <w:r w:rsidR="00632D91">
              <w:t>(What</w:t>
            </w:r>
            <w:r w:rsidR="00632D91">
              <w:rPr>
                <w:spacing w:val="-19"/>
              </w:rPr>
              <w:t xml:space="preserve"> </w:t>
            </w:r>
            <w:r w:rsidR="00632D91">
              <w:t>are</w:t>
            </w:r>
            <w:r w:rsidR="00632D91">
              <w:rPr>
                <w:spacing w:val="-18"/>
              </w:rPr>
              <w:t xml:space="preserve"> </w:t>
            </w:r>
            <w:r w:rsidR="00632D91">
              <w:t>the</w:t>
            </w:r>
            <w:r w:rsidR="00632D91">
              <w:rPr>
                <w:spacing w:val="-18"/>
              </w:rPr>
              <w:t xml:space="preserve"> </w:t>
            </w:r>
            <w:r w:rsidR="00632D91">
              <w:t>benefits</w:t>
            </w:r>
            <w:r w:rsidR="00632D91">
              <w:rPr>
                <w:spacing w:val="-18"/>
              </w:rPr>
              <w:t xml:space="preserve"> </w:t>
            </w:r>
            <w:r w:rsidR="00632D91">
              <w:t>of</w:t>
            </w:r>
            <w:r w:rsidR="00632D91">
              <w:rPr>
                <w:spacing w:val="-18"/>
              </w:rPr>
              <w:t xml:space="preserve"> </w:t>
            </w:r>
            <w:r w:rsidR="00632D91">
              <w:t>this</w:t>
            </w:r>
            <w:r w:rsidR="00632D91">
              <w:rPr>
                <w:spacing w:val="-18"/>
              </w:rPr>
              <w:t xml:space="preserve"> </w:t>
            </w:r>
            <w:r w:rsidR="00632D91">
              <w:t>research</w:t>
            </w:r>
            <w:r w:rsidR="00632D91">
              <w:rPr>
                <w:spacing w:val="-18"/>
              </w:rPr>
              <w:t xml:space="preserve"> </w:t>
            </w:r>
            <w:r w:rsidR="00632D91">
              <w:t>project</w:t>
            </w:r>
            <w:r w:rsidR="00632D91">
              <w:rPr>
                <w:spacing w:val="-18"/>
              </w:rPr>
              <w:t xml:space="preserve"> </w:t>
            </w:r>
            <w:r w:rsidR="00632D91">
              <w:t>for your</w:t>
            </w:r>
            <w:r>
              <w:rPr>
                <w:spacing w:val="-20"/>
              </w:rPr>
              <w:t xml:space="preserve"> </w:t>
            </w:r>
            <w:r>
              <w:t>organisation</w:t>
            </w:r>
            <w:r w:rsidR="00787D50">
              <w:t>?</w:t>
            </w:r>
            <w:r w:rsidR="00632D91">
              <w:t>).</w:t>
            </w:r>
          </w:p>
          <w:p w14:paraId="539D8C20" w14:textId="77777777" w:rsidR="00787D50" w:rsidRDefault="00787D50" w:rsidP="00632D91">
            <w:pPr>
              <w:pStyle w:val="BodyText"/>
              <w:ind w:left="342" w:right="1316"/>
            </w:pPr>
          </w:p>
          <w:p w14:paraId="78D60343" w14:textId="351A8B8B" w:rsidR="00632D91" w:rsidRPr="00787D50" w:rsidRDefault="00E15678" w:rsidP="00E15678">
            <w:pPr>
              <w:pStyle w:val="BodyText"/>
              <w:spacing w:before="8" w:line="276" w:lineRule="auto"/>
              <w:ind w:left="306" w:right="338"/>
              <w:jc w:val="both"/>
              <w:rPr>
                <w:sz w:val="27"/>
              </w:rPr>
            </w:pPr>
            <w:r w:rsidRPr="00E15678">
              <w:rPr>
                <w:szCs w:val="14"/>
              </w:rPr>
              <w:t>This research will help our care home identify practical ways to support Healthcare Assistants, improve patient comfort, enhance care quality, boost staff confidence and retention, promote teamwork, meet regulatory standards, and strengthen our home’s reputation for delivering person-centred care.</w:t>
            </w:r>
          </w:p>
        </w:tc>
      </w:tr>
      <w:tr w:rsidR="00632D91" w14:paraId="2C3D90B3" w14:textId="77777777" w:rsidTr="00FF2A77">
        <w:trPr>
          <w:trHeight w:val="2715"/>
        </w:trPr>
        <w:tc>
          <w:tcPr>
            <w:tcW w:w="10138" w:type="dxa"/>
          </w:tcPr>
          <w:p w14:paraId="46660E51" w14:textId="18B73D89" w:rsidR="00632D91" w:rsidRPr="00632D91" w:rsidRDefault="00632D91" w:rsidP="00632D91">
            <w:pPr>
              <w:pStyle w:val="BodyText"/>
              <w:rPr>
                <w:rFonts w:ascii="FS Mencap" w:hAnsi="FS Mencap"/>
                <w:sz w:val="24"/>
                <w:szCs w:val="24"/>
                <w:u w:val="single"/>
              </w:rPr>
            </w:pPr>
            <w:r w:rsidRPr="00F40A6F">
              <w:rPr>
                <w:rFonts w:ascii="FS Mencap" w:hAnsi="FS Mencap"/>
                <w:sz w:val="24"/>
                <w:szCs w:val="24"/>
                <w:u w:val="single"/>
              </w:rPr>
              <w:t>Literature revie</w:t>
            </w:r>
            <w:r>
              <w:rPr>
                <w:rFonts w:ascii="FS Mencap" w:hAnsi="FS Mencap"/>
                <w:sz w:val="24"/>
                <w:szCs w:val="24"/>
                <w:u w:val="single"/>
              </w:rPr>
              <w:t>w</w:t>
            </w:r>
            <w:r w:rsidR="00BE020A">
              <w:rPr>
                <w:rFonts w:ascii="FS Mencap" w:hAnsi="FS Mencap"/>
                <w:sz w:val="24"/>
                <w:szCs w:val="24"/>
                <w:u w:val="single"/>
              </w:rPr>
              <w:t xml:space="preserve"> 30-50 words </w:t>
            </w:r>
          </w:p>
          <w:p w14:paraId="7F8F4B4C" w14:textId="77777777" w:rsidR="00632D91" w:rsidRDefault="00632D91" w:rsidP="00632D91">
            <w:pPr>
              <w:pStyle w:val="BodyText"/>
            </w:pPr>
          </w:p>
          <w:p w14:paraId="1B8F16F5" w14:textId="77777777" w:rsidR="00352E41" w:rsidRDefault="00352E41" w:rsidP="00632D91">
            <w:pPr>
              <w:pStyle w:val="BodyText"/>
              <w:rPr>
                <w:rFonts w:ascii="Arial" w:hAnsi="Arial" w:cs="Arial"/>
                <w:color w:val="4D5156"/>
                <w:sz w:val="21"/>
                <w:szCs w:val="21"/>
                <w:shd w:val="clear" w:color="auto" w:fill="FFFFFF"/>
              </w:rPr>
            </w:pPr>
            <w:r>
              <w:rPr>
                <w:rFonts w:ascii="Arial" w:hAnsi="Arial" w:cs="Arial"/>
                <w:color w:val="4D5156"/>
                <w:sz w:val="21"/>
                <w:szCs w:val="21"/>
                <w:shd w:val="clear" w:color="auto" w:fill="FFFFFF"/>
              </w:rPr>
              <w:t>an overview of the previously published works on a specific topic</w:t>
            </w:r>
          </w:p>
          <w:p w14:paraId="58D14700" w14:textId="77777777" w:rsidR="00787D50" w:rsidRDefault="00787D50" w:rsidP="00787D50">
            <w:pPr>
              <w:pStyle w:val="BodyText"/>
              <w:ind w:left="306"/>
            </w:pPr>
          </w:p>
          <w:p w14:paraId="1288FC23" w14:textId="591D5D04" w:rsidR="00787D50" w:rsidRDefault="008367D1" w:rsidP="008367D1">
            <w:pPr>
              <w:pStyle w:val="BodyText"/>
              <w:spacing w:line="360" w:lineRule="auto"/>
              <w:ind w:left="306" w:right="338"/>
              <w:jc w:val="both"/>
            </w:pPr>
            <w:proofErr w:type="spellStart"/>
            <w:r w:rsidRPr="008367D1">
              <w:t>Alsharari</w:t>
            </w:r>
            <w:proofErr w:type="spellEnd"/>
            <w:r w:rsidRPr="008367D1">
              <w:t xml:space="preserve"> et al. (2025)</w:t>
            </w:r>
            <w:r>
              <w:t xml:space="preserve"> </w:t>
            </w:r>
            <w:r w:rsidR="00E15678" w:rsidRPr="00E15678">
              <w:t xml:space="preserve">report that Healthcare Assistants face challenges with staffing, training, and workload when ensuring patient comfort. </w:t>
            </w:r>
            <w:r w:rsidRPr="008367D1">
              <w:t>Maxwell (2018)</w:t>
            </w:r>
            <w:r>
              <w:t xml:space="preserve"> </w:t>
            </w:r>
            <w:r w:rsidR="00E15678" w:rsidRPr="00E15678">
              <w:t xml:space="preserve">highlight the role of organisational support. Communication barriers and emotional strain further impact care quality </w:t>
            </w:r>
            <w:r w:rsidRPr="008367D1">
              <w:t>(Spilsbury and Meyer, 2024)</w:t>
            </w:r>
            <w:r w:rsidR="00E15678" w:rsidRPr="00E15678">
              <w:t>.</w:t>
            </w:r>
          </w:p>
        </w:tc>
      </w:tr>
      <w:tr w:rsidR="00632D91" w14:paraId="65D35ACF" w14:textId="77777777" w:rsidTr="00632D91">
        <w:trPr>
          <w:trHeight w:val="2542"/>
        </w:trPr>
        <w:tc>
          <w:tcPr>
            <w:tcW w:w="10138" w:type="dxa"/>
          </w:tcPr>
          <w:p w14:paraId="12C62512" w14:textId="5688D55E" w:rsidR="00E42C69" w:rsidRPr="00E42C69" w:rsidRDefault="00632D91" w:rsidP="00E42C69">
            <w:pPr>
              <w:pStyle w:val="BodyText"/>
              <w:rPr>
                <w:rFonts w:ascii="FS Mencap" w:hAnsi="FS Mencap"/>
                <w:sz w:val="24"/>
                <w:szCs w:val="24"/>
                <w:u w:val="single"/>
              </w:rPr>
            </w:pPr>
            <w:r>
              <w:rPr>
                <w:rFonts w:ascii="FS Mencap" w:hAnsi="FS Mencap"/>
                <w:sz w:val="24"/>
                <w:szCs w:val="24"/>
                <w:u w:val="single"/>
              </w:rPr>
              <w:t>Research Methodology</w:t>
            </w:r>
            <w:r w:rsidR="00BE020A">
              <w:rPr>
                <w:rFonts w:ascii="FS Mencap" w:hAnsi="FS Mencap"/>
                <w:sz w:val="24"/>
                <w:szCs w:val="24"/>
                <w:u w:val="single"/>
              </w:rPr>
              <w:t xml:space="preserve"> 30-50 words</w:t>
            </w:r>
          </w:p>
          <w:p w14:paraId="6CBE9126" w14:textId="5B6D2459" w:rsidR="00632D91" w:rsidRPr="00F40A6F" w:rsidRDefault="00E15678" w:rsidP="00E15678">
            <w:pPr>
              <w:pStyle w:val="BodyText"/>
              <w:spacing w:line="360" w:lineRule="auto"/>
              <w:ind w:left="306" w:right="196"/>
              <w:jc w:val="both"/>
              <w:rPr>
                <w:rFonts w:ascii="FS Mencap" w:hAnsi="FS Mencap"/>
                <w:sz w:val="24"/>
                <w:szCs w:val="24"/>
                <w:u w:val="single"/>
              </w:rPr>
            </w:pPr>
            <w:r w:rsidRPr="00E15678">
              <w:rPr>
                <w:rFonts w:ascii="FS Mencap" w:hAnsi="FS Mencap"/>
                <w:sz w:val="24"/>
                <w:szCs w:val="24"/>
              </w:rPr>
              <w:t>Secondary Method: this involves a systematic review of literature on challenges faced by Healthcare Assistants in ensuring patient comfort and managing care, exploring organisational factors, communication issues, training gaps, emotional strain, and effective interventions, extracting key themes, reported impacts, and practical recommendations.</w:t>
            </w:r>
          </w:p>
        </w:tc>
      </w:tr>
      <w:tr w:rsidR="00632D91" w14:paraId="782C7AAE" w14:textId="77777777" w:rsidTr="00632D91">
        <w:trPr>
          <w:trHeight w:val="4817"/>
        </w:trPr>
        <w:tc>
          <w:tcPr>
            <w:tcW w:w="10138" w:type="dxa"/>
          </w:tcPr>
          <w:p w14:paraId="4C76AC9E" w14:textId="77777777" w:rsidR="00632D91" w:rsidRDefault="00632D91" w:rsidP="00632D91">
            <w:pPr>
              <w:pStyle w:val="BodyText"/>
              <w:rPr>
                <w:rFonts w:ascii="FS Mencap" w:hAnsi="FS Mencap"/>
                <w:sz w:val="24"/>
                <w:szCs w:val="24"/>
                <w:u w:val="single"/>
              </w:rPr>
            </w:pPr>
            <w:r>
              <w:rPr>
                <w:rFonts w:ascii="FS Mencap" w:hAnsi="FS Mencap"/>
                <w:sz w:val="24"/>
                <w:szCs w:val="24"/>
                <w:u w:val="single"/>
              </w:rPr>
              <w:lastRenderedPageBreak/>
              <w:t>Sources of information</w:t>
            </w:r>
          </w:p>
          <w:p w14:paraId="5E7F81F8" w14:textId="77777777" w:rsidR="00632D91" w:rsidRDefault="00632D91" w:rsidP="00632D91">
            <w:pPr>
              <w:pStyle w:val="BodyText"/>
              <w:rPr>
                <w:rFonts w:ascii="FS Mencap" w:hAnsi="FS Mencap"/>
                <w:sz w:val="24"/>
                <w:szCs w:val="24"/>
                <w:u w:val="single"/>
              </w:rPr>
            </w:pPr>
          </w:p>
          <w:p w14:paraId="5113029E" w14:textId="357A58C0" w:rsidR="003D2076" w:rsidRDefault="00632D91" w:rsidP="00632D91">
            <w:pPr>
              <w:pStyle w:val="BodyText"/>
              <w:rPr>
                <w:rFonts w:ascii="FS Mencap" w:hAnsi="FS Mencap"/>
                <w:sz w:val="24"/>
                <w:szCs w:val="24"/>
              </w:rPr>
            </w:pPr>
            <w:r>
              <w:rPr>
                <w:rFonts w:ascii="FS Mencap" w:hAnsi="FS Mencap"/>
                <w:sz w:val="24"/>
                <w:szCs w:val="24"/>
              </w:rPr>
              <w:t>Mention list of books, articles, or journals form which you will collect the information</w:t>
            </w:r>
          </w:p>
          <w:p w14:paraId="5BB37213" w14:textId="78B9EAA9" w:rsidR="008367D1" w:rsidRDefault="008367D1" w:rsidP="006E101F">
            <w:pPr>
              <w:pStyle w:val="NormalWeb"/>
              <w:numPr>
                <w:ilvl w:val="0"/>
                <w:numId w:val="10"/>
              </w:numPr>
              <w:shd w:val="clear" w:color="auto" w:fill="E2EADB"/>
              <w:rPr>
                <w:rFonts w:ascii="FS Mencap" w:hAnsi="FS Mencap"/>
              </w:rPr>
            </w:pPr>
            <w:proofErr w:type="spellStart"/>
            <w:r w:rsidRPr="008367D1">
              <w:rPr>
                <w:rFonts w:ascii="FS Mencap" w:hAnsi="FS Mencap"/>
              </w:rPr>
              <w:t>Alsharari</w:t>
            </w:r>
            <w:proofErr w:type="spellEnd"/>
            <w:r w:rsidRPr="008367D1">
              <w:rPr>
                <w:rFonts w:ascii="FS Mencap" w:hAnsi="FS Mencap"/>
              </w:rPr>
              <w:t xml:space="preserve">, I.Z., Mutlaq , S.A.-A., </w:t>
            </w:r>
            <w:proofErr w:type="spellStart"/>
            <w:r w:rsidRPr="008367D1">
              <w:rPr>
                <w:rFonts w:ascii="FS Mencap" w:hAnsi="FS Mencap"/>
              </w:rPr>
              <w:t>Alsharari</w:t>
            </w:r>
            <w:proofErr w:type="spellEnd"/>
            <w:r w:rsidRPr="008367D1">
              <w:rPr>
                <w:rFonts w:ascii="FS Mencap" w:hAnsi="FS Mencap"/>
              </w:rPr>
              <w:t>, M.S. and Al-Anzi, M.D. (2025). View of Patient Safety and Quality of Care: The roles, responsibilities and practices of healthcare assistants. [online] Jicrcr.com. Available at: https://jicrcr.com/index.php/jicrcr/article/view/1878/1601 [Accessed 13 Jun. 2025].</w:t>
            </w:r>
          </w:p>
          <w:p w14:paraId="4FC45AC3" w14:textId="77777777" w:rsidR="008367D1" w:rsidRDefault="008367D1" w:rsidP="006E101F">
            <w:pPr>
              <w:pStyle w:val="NormalWeb"/>
              <w:numPr>
                <w:ilvl w:val="0"/>
                <w:numId w:val="10"/>
              </w:numPr>
              <w:shd w:val="clear" w:color="auto" w:fill="E2EADB"/>
              <w:rPr>
                <w:rFonts w:ascii="FS Mencap" w:hAnsi="FS Mencap"/>
              </w:rPr>
            </w:pPr>
            <w:proofErr w:type="spellStart"/>
            <w:r w:rsidRPr="008367D1">
              <w:rPr>
                <w:rFonts w:ascii="FS Mencap" w:hAnsi="FS Mencap"/>
              </w:rPr>
              <w:t>Alshariri</w:t>
            </w:r>
            <w:proofErr w:type="spellEnd"/>
            <w:r w:rsidRPr="008367D1">
              <w:rPr>
                <w:rFonts w:ascii="FS Mencap" w:hAnsi="FS Mencap"/>
              </w:rPr>
              <w:t xml:space="preserve">, I.Z. and Mutlaq, S. (2025). Patient Safety and Quality of Care: The roles, responsibilities and practices of healthcare assistants. Ebscohost.com. [online] </w:t>
            </w:r>
            <w:proofErr w:type="spellStart"/>
            <w:r w:rsidRPr="008367D1">
              <w:rPr>
                <w:rFonts w:ascii="FS Mencap" w:hAnsi="FS Mencap"/>
              </w:rPr>
              <w:t>doi:https</w:t>
            </w:r>
            <w:proofErr w:type="spellEnd"/>
            <w:r w:rsidRPr="008367D1">
              <w:rPr>
                <w:rFonts w:ascii="FS Mencap" w:hAnsi="FS Mencap"/>
              </w:rPr>
              <w:t>://doi.org/2576-0017.</w:t>
            </w:r>
          </w:p>
          <w:p w14:paraId="747BE71B" w14:textId="09B12511"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Arthur, A., Aldus, C., </w:t>
            </w:r>
            <w:proofErr w:type="spellStart"/>
            <w:r w:rsidRPr="008367D1">
              <w:rPr>
                <w:rFonts w:ascii="FS Mencap" w:hAnsi="FS Mencap"/>
              </w:rPr>
              <w:t>Sarre</w:t>
            </w:r>
            <w:proofErr w:type="spellEnd"/>
            <w:r w:rsidRPr="008367D1">
              <w:rPr>
                <w:rFonts w:ascii="FS Mencap" w:hAnsi="FS Mencap"/>
              </w:rPr>
              <w:t xml:space="preserve">, S., Maben, J., </w:t>
            </w:r>
            <w:proofErr w:type="spellStart"/>
            <w:r w:rsidRPr="008367D1">
              <w:rPr>
                <w:rFonts w:ascii="FS Mencap" w:hAnsi="FS Mencap"/>
              </w:rPr>
              <w:t>Wharrad</w:t>
            </w:r>
            <w:proofErr w:type="spellEnd"/>
            <w:r w:rsidRPr="008367D1">
              <w:rPr>
                <w:rFonts w:ascii="FS Mencap" w:hAnsi="FS Mencap"/>
              </w:rPr>
              <w:t xml:space="preserve">, H., Schneider, J., Barton, G., Argyle, E., Clark, A., Nouri, F. and Nicholson, C. (2017). Can Health-care Assistant Training improve the relational care of older people? (CHAT) A development and feasibility study of a complex intervention. [online] Nih.gov. Available at: </w:t>
            </w:r>
            <w:hyperlink r:id="rId7" w:history="1">
              <w:r w:rsidRPr="005D3EBA">
                <w:rPr>
                  <w:rStyle w:val="Hyperlink"/>
                  <w:rFonts w:ascii="FS Mencap" w:hAnsi="FS Mencap"/>
                </w:rPr>
                <w:t>https://www.ncbi.nlm.nih.gov/books/NBK424751/</w:t>
              </w:r>
            </w:hyperlink>
            <w:r w:rsidRPr="008367D1">
              <w:rPr>
                <w:rFonts w:ascii="FS Mencap" w:hAnsi="FS Mencap"/>
              </w:rPr>
              <w:t>.</w:t>
            </w:r>
          </w:p>
          <w:p w14:paraId="0A7DCC56"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Baillie, L. and Gallagher, A. (2021). Respecting dignity in care in diverse care settings: Strategies of UK nurses. International Journal of Nursing Practice, 17(4), pp.336–341. </w:t>
            </w:r>
            <w:proofErr w:type="spellStart"/>
            <w:r w:rsidRPr="008367D1">
              <w:rPr>
                <w:rFonts w:ascii="FS Mencap" w:hAnsi="FS Mencap"/>
              </w:rPr>
              <w:t>doi:https</w:t>
            </w:r>
            <w:proofErr w:type="spellEnd"/>
            <w:r w:rsidRPr="008367D1">
              <w:rPr>
                <w:rFonts w:ascii="FS Mencap" w:hAnsi="FS Mencap"/>
              </w:rPr>
              <w:t>://doi.org/10.1111/j.1440-172x.2011.01944.x.</w:t>
            </w:r>
          </w:p>
          <w:p w14:paraId="13382A91"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Fitzgerald, L., </w:t>
            </w:r>
            <w:proofErr w:type="spellStart"/>
            <w:r w:rsidRPr="008367D1">
              <w:rPr>
                <w:rFonts w:ascii="FS Mencap" w:hAnsi="FS Mencap"/>
              </w:rPr>
              <w:t>Gathara</w:t>
            </w:r>
            <w:proofErr w:type="spellEnd"/>
            <w:r w:rsidRPr="008367D1">
              <w:rPr>
                <w:rFonts w:ascii="FS Mencap" w:hAnsi="FS Mencap"/>
              </w:rPr>
              <w:t xml:space="preserve">, D., McKnight, J., Nzinga, J. and English, M. (2020). Are health care assistants part of the long-term solution to the nursing workforce deficit in Kenya? Human Resources for Health, 18(1). </w:t>
            </w:r>
            <w:proofErr w:type="spellStart"/>
            <w:r w:rsidRPr="008367D1">
              <w:rPr>
                <w:rFonts w:ascii="FS Mencap" w:hAnsi="FS Mencap"/>
              </w:rPr>
              <w:t>doi:https</w:t>
            </w:r>
            <w:proofErr w:type="spellEnd"/>
            <w:r w:rsidRPr="008367D1">
              <w:rPr>
                <w:rFonts w:ascii="FS Mencap" w:hAnsi="FS Mencap"/>
              </w:rPr>
              <w:t>://doi.org/10.1186/s12960-020-00523-6.</w:t>
            </w:r>
          </w:p>
          <w:p w14:paraId="77BB918F"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Kessler, I. and Heron, P. (2010). NHS modernization and the role of HCAs. British Journal of Healthcare Assistants, 4(7), pp.318–320. </w:t>
            </w:r>
            <w:proofErr w:type="spellStart"/>
            <w:r w:rsidRPr="008367D1">
              <w:rPr>
                <w:rFonts w:ascii="FS Mencap" w:hAnsi="FS Mencap"/>
              </w:rPr>
              <w:t>doi:https</w:t>
            </w:r>
            <w:proofErr w:type="spellEnd"/>
            <w:r w:rsidRPr="008367D1">
              <w:rPr>
                <w:rFonts w:ascii="FS Mencap" w:hAnsi="FS Mencap"/>
              </w:rPr>
              <w:t>://doi.org/10.12968/bjha.2010.4.7.48906.</w:t>
            </w:r>
          </w:p>
          <w:p w14:paraId="3EE6F128"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Maxwell, E. (2018). How training could improve the way healthcare assistants relate to older people. Nursing Management, 25(4), pp.12–14. </w:t>
            </w:r>
            <w:proofErr w:type="spellStart"/>
            <w:r w:rsidRPr="008367D1">
              <w:rPr>
                <w:rFonts w:ascii="FS Mencap" w:hAnsi="FS Mencap"/>
              </w:rPr>
              <w:t>doi:https</w:t>
            </w:r>
            <w:proofErr w:type="spellEnd"/>
            <w:r w:rsidRPr="008367D1">
              <w:rPr>
                <w:rFonts w:ascii="FS Mencap" w:hAnsi="FS Mencap"/>
              </w:rPr>
              <w:t>://doi.org/10.7748/nm.25.4.12.s8.</w:t>
            </w:r>
          </w:p>
          <w:p w14:paraId="6DB15149"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McKenna, H.P., Hasson, F. and Keeney, S. (2024). Patient safety and quality of care: the role of the health care assistant. Journal of Nursing Management, [online] 12(6), pp.452–459. </w:t>
            </w:r>
            <w:proofErr w:type="spellStart"/>
            <w:r w:rsidRPr="008367D1">
              <w:rPr>
                <w:rFonts w:ascii="FS Mencap" w:hAnsi="FS Mencap"/>
              </w:rPr>
              <w:t>doi:https</w:t>
            </w:r>
            <w:proofErr w:type="spellEnd"/>
            <w:r w:rsidRPr="008367D1">
              <w:rPr>
                <w:rFonts w:ascii="FS Mencap" w:hAnsi="FS Mencap"/>
              </w:rPr>
              <w:t>://doi.org/10.1111/j.1365-2834.2004.00514.x.</w:t>
            </w:r>
          </w:p>
          <w:p w14:paraId="78A89224" w14:textId="37F039B3"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Qahtani, A. (2024). THE IMPACT OF HEALTHCARE ASSISTANTS AND SUPPORT STAFF ON PATIENT CARE. Tec Empresarial, [online] 6(2), pp.998–1015. Available at: </w:t>
            </w:r>
            <w:hyperlink r:id="rId8" w:history="1">
              <w:r w:rsidRPr="005D3EBA">
                <w:rPr>
                  <w:rStyle w:val="Hyperlink"/>
                  <w:rFonts w:ascii="FS Mencap" w:hAnsi="FS Mencap"/>
                </w:rPr>
                <w:t>https://revistastecac.cr/index.php/TEC/article/view/580</w:t>
              </w:r>
            </w:hyperlink>
            <w:r w:rsidRPr="008367D1">
              <w:rPr>
                <w:rFonts w:ascii="FS Mencap" w:hAnsi="FS Mencap"/>
              </w:rPr>
              <w:t>.</w:t>
            </w:r>
          </w:p>
          <w:p w14:paraId="593BD856" w14:textId="77777777" w:rsidR="008367D1" w:rsidRDefault="008367D1" w:rsidP="006E101F">
            <w:pPr>
              <w:pStyle w:val="NormalWeb"/>
              <w:numPr>
                <w:ilvl w:val="0"/>
                <w:numId w:val="10"/>
              </w:numPr>
              <w:shd w:val="clear" w:color="auto" w:fill="E2EADB"/>
              <w:rPr>
                <w:rFonts w:ascii="FS Mencap" w:hAnsi="FS Mencap"/>
              </w:rPr>
            </w:pPr>
            <w:proofErr w:type="spellStart"/>
            <w:r w:rsidRPr="008367D1">
              <w:rPr>
                <w:rFonts w:ascii="FS Mencap" w:hAnsi="FS Mencap"/>
              </w:rPr>
              <w:t>Salvatoroini</w:t>
            </w:r>
            <w:proofErr w:type="spellEnd"/>
            <w:r w:rsidRPr="008367D1">
              <w:rPr>
                <w:rFonts w:ascii="FS Mencap" w:hAnsi="FS Mencap"/>
              </w:rPr>
              <w:t>, A. (2025). Healthcare Assistant Role Development Literature Review. [online] Scribd. Available at: https://www.scribd.com/document/539531809/Healthcare-Assistant-Role-Development-Literature-Review [Accessed 13 Jun. 2025].</w:t>
            </w:r>
          </w:p>
          <w:p w14:paraId="2FE2EAA6"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Spilsbury, K., Charlwood, A., Thompson, C., Kirsty Haunch, Danat </w:t>
            </w:r>
            <w:proofErr w:type="spellStart"/>
            <w:r w:rsidRPr="008367D1">
              <w:rPr>
                <w:rFonts w:ascii="FS Mencap" w:hAnsi="FS Mencap"/>
              </w:rPr>
              <w:t>Valizade</w:t>
            </w:r>
            <w:proofErr w:type="spellEnd"/>
            <w:r w:rsidRPr="008367D1">
              <w:rPr>
                <w:rFonts w:ascii="FS Mencap" w:hAnsi="FS Mencap"/>
              </w:rPr>
              <w:t xml:space="preserve">, Devi, R., Jackson, C., David Phillip Alldred, Arthur, A., Brown, L., Edwards, P., Fenton, W., Gage, H., Glover, M., Hanratty, B., Meyer, J. and </w:t>
            </w:r>
            <w:proofErr w:type="spellStart"/>
            <w:r w:rsidRPr="008367D1">
              <w:rPr>
                <w:rFonts w:ascii="FS Mencap" w:hAnsi="FS Mencap"/>
              </w:rPr>
              <w:t>Waton</w:t>
            </w:r>
            <w:proofErr w:type="spellEnd"/>
            <w:r w:rsidRPr="008367D1">
              <w:rPr>
                <w:rFonts w:ascii="FS Mencap" w:hAnsi="FS Mencap"/>
              </w:rPr>
              <w:t xml:space="preserve">, A. (2024). Relationship between staff and quality of care in care homes: StaRQ mixed methods study. Health and social care delivery research, 12(8), pp.1–139. </w:t>
            </w:r>
            <w:proofErr w:type="spellStart"/>
            <w:r w:rsidRPr="008367D1">
              <w:rPr>
                <w:rFonts w:ascii="FS Mencap" w:hAnsi="FS Mencap"/>
              </w:rPr>
              <w:t>doi:https</w:t>
            </w:r>
            <w:proofErr w:type="spellEnd"/>
            <w:r w:rsidRPr="008367D1">
              <w:rPr>
                <w:rFonts w:ascii="FS Mencap" w:hAnsi="FS Mencap"/>
              </w:rPr>
              <w:t>://doi.org/10.3310/gwtt8143.</w:t>
            </w:r>
          </w:p>
          <w:p w14:paraId="47B34496" w14:textId="77777777" w:rsidR="008367D1"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Spilsbury, K. and Meyer, J. (2024). Use, misuse and non-use of health care assistants: understanding the work of health care assistants in a hospital setting. Journal of Nursing Management, 12(6), pp.411–418. </w:t>
            </w:r>
            <w:proofErr w:type="spellStart"/>
            <w:r w:rsidRPr="008367D1">
              <w:rPr>
                <w:rFonts w:ascii="FS Mencap" w:hAnsi="FS Mencap"/>
              </w:rPr>
              <w:t>doi:https</w:t>
            </w:r>
            <w:proofErr w:type="spellEnd"/>
            <w:r w:rsidRPr="008367D1">
              <w:rPr>
                <w:rFonts w:ascii="FS Mencap" w:hAnsi="FS Mencap"/>
              </w:rPr>
              <w:t>://doi.org/10.1111/j.1365-2834.2004.00515.x.</w:t>
            </w:r>
          </w:p>
          <w:p w14:paraId="091D1F4E" w14:textId="2F50BEC4" w:rsidR="00E42C69" w:rsidRPr="00E42C69" w:rsidRDefault="008367D1" w:rsidP="006E101F">
            <w:pPr>
              <w:pStyle w:val="NormalWeb"/>
              <w:numPr>
                <w:ilvl w:val="0"/>
                <w:numId w:val="10"/>
              </w:numPr>
              <w:shd w:val="clear" w:color="auto" w:fill="E2EADB"/>
              <w:rPr>
                <w:rFonts w:ascii="FS Mencap" w:hAnsi="FS Mencap"/>
              </w:rPr>
            </w:pPr>
            <w:r w:rsidRPr="008367D1">
              <w:rPr>
                <w:rFonts w:ascii="FS Mencap" w:hAnsi="FS Mencap"/>
              </w:rPr>
              <w:t xml:space="preserve">Wensley, C., Botti, M., McKillop, A. and Merry, A.F. (2020). Maximising Comfort: How Do Patients Describe the Care That Matters? A Two-stage Qualitative Descriptive Study to Develop a Quality Improvement Framework For Comfort-related Care in Inpatient Settings. BMJ Open, [online] 10(5), p.E033336. </w:t>
            </w:r>
            <w:proofErr w:type="spellStart"/>
            <w:r w:rsidRPr="008367D1">
              <w:rPr>
                <w:rFonts w:ascii="FS Mencap" w:hAnsi="FS Mencap"/>
              </w:rPr>
              <w:t>doi:https</w:t>
            </w:r>
            <w:proofErr w:type="spellEnd"/>
            <w:r w:rsidRPr="008367D1">
              <w:rPr>
                <w:rFonts w:ascii="FS Mencap" w:hAnsi="FS Mencap"/>
              </w:rPr>
              <w:t>://doi.org/10.1136/bmjopen-2019-033336.</w:t>
            </w:r>
          </w:p>
        </w:tc>
      </w:tr>
      <w:tr w:rsidR="00632D91" w14:paraId="7C21C82E" w14:textId="77777777" w:rsidTr="00632D91">
        <w:trPr>
          <w:trHeight w:val="3949"/>
        </w:trPr>
        <w:tc>
          <w:tcPr>
            <w:tcW w:w="10138" w:type="dxa"/>
          </w:tcPr>
          <w:p w14:paraId="027F70F0" w14:textId="77777777" w:rsidR="00632D91" w:rsidRDefault="00632D91" w:rsidP="00632D91">
            <w:pPr>
              <w:pStyle w:val="BodyText"/>
              <w:rPr>
                <w:rFonts w:ascii="FS Mencap" w:hAnsi="FS Mencap"/>
                <w:sz w:val="24"/>
                <w:szCs w:val="24"/>
                <w:u w:val="single"/>
              </w:rPr>
            </w:pPr>
            <w:r>
              <w:rPr>
                <w:rFonts w:ascii="FS Mencap" w:hAnsi="FS Mencap"/>
                <w:sz w:val="24"/>
                <w:szCs w:val="24"/>
                <w:u w:val="single"/>
              </w:rPr>
              <w:lastRenderedPageBreak/>
              <w:t>Results / Conclusion</w:t>
            </w:r>
          </w:p>
          <w:p w14:paraId="4DEAC5AA" w14:textId="77777777" w:rsidR="003D2076" w:rsidRDefault="003D2076" w:rsidP="00632D91">
            <w:pPr>
              <w:pStyle w:val="BodyText"/>
              <w:rPr>
                <w:rFonts w:ascii="FS Mencap" w:hAnsi="FS Mencap"/>
                <w:sz w:val="24"/>
                <w:szCs w:val="24"/>
                <w:u w:val="single"/>
              </w:rPr>
            </w:pPr>
          </w:p>
          <w:p w14:paraId="58597D1E" w14:textId="28F04020" w:rsidR="00E42C69" w:rsidRDefault="00E01D86" w:rsidP="00E42C69">
            <w:pPr>
              <w:pStyle w:val="BodyText"/>
              <w:tabs>
                <w:tab w:val="left" w:pos="9945"/>
              </w:tabs>
              <w:spacing w:line="360" w:lineRule="auto"/>
              <w:ind w:left="164" w:right="480"/>
              <w:jc w:val="both"/>
              <w:rPr>
                <w:rFonts w:ascii="FS Mencap" w:hAnsi="FS Mencap"/>
                <w:sz w:val="24"/>
                <w:szCs w:val="24"/>
                <w:u w:val="single"/>
              </w:rPr>
            </w:pPr>
            <w:r w:rsidRPr="008367D1">
              <w:rPr>
                <w:sz w:val="22"/>
                <w:szCs w:val="22"/>
              </w:rPr>
              <w:t>Improved Healthcare Assistants’ capacity to ensure patient comfort and deliver effective care. Findings would highlight organisational support and training as key enablers, promoting patient wellbeing, care quality, and sustainable professional development within residential care homes.</w:t>
            </w:r>
          </w:p>
        </w:tc>
      </w:tr>
      <w:tr w:rsidR="00632D91" w:rsidRPr="00632D91" w14:paraId="7419F884" w14:textId="77777777" w:rsidTr="00632D91">
        <w:trPr>
          <w:trHeight w:val="3949"/>
        </w:trPr>
        <w:tc>
          <w:tcPr>
            <w:tcW w:w="10138" w:type="dxa"/>
          </w:tcPr>
          <w:p w14:paraId="235FCC27" w14:textId="77777777" w:rsidR="00632D91" w:rsidRPr="00920B12" w:rsidRDefault="00632D91" w:rsidP="00632D91">
            <w:pPr>
              <w:pStyle w:val="BodyText"/>
              <w:rPr>
                <w:rFonts w:ascii="FS Mencap" w:hAnsi="FS Mencap"/>
                <w:sz w:val="24"/>
                <w:szCs w:val="24"/>
                <w:u w:val="single"/>
              </w:rPr>
            </w:pPr>
            <w:r w:rsidRPr="00920B12">
              <w:rPr>
                <w:rFonts w:ascii="FS Mencap" w:hAnsi="FS Mencap"/>
                <w:sz w:val="24"/>
                <w:szCs w:val="24"/>
                <w:u w:val="single"/>
              </w:rPr>
              <w:t>Ethical considerations</w:t>
            </w:r>
          </w:p>
          <w:p w14:paraId="00E9D442" w14:textId="685DB46F"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All literature reviewed will originate from ethical, peer-reviewed, and credible sources.</w:t>
            </w:r>
          </w:p>
          <w:p w14:paraId="1ACC08C2" w14:textId="5DCE8CF4"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Permission will be sought for the use of any proprietary data where required.</w:t>
            </w:r>
          </w:p>
          <w:p w14:paraId="550049E9" w14:textId="2BA42C08"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The privacy of subjects within all reviewed literature will be protected.</w:t>
            </w:r>
          </w:p>
          <w:p w14:paraId="4544063B" w14:textId="268008E4"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Anonymity of study participants from published research will be maintained in reporting.</w:t>
            </w:r>
          </w:p>
          <w:p w14:paraId="3F2F30F0" w14:textId="4B892647"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All affiliations, funding sources, and potential conflicts of interest will be clearly declared.</w:t>
            </w:r>
          </w:p>
          <w:p w14:paraId="7D6C19CA" w14:textId="1FC001E8" w:rsidR="00C15828" w:rsidRPr="00C15828"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Communication of research findings will be conducted with honesty and transparency.</w:t>
            </w:r>
          </w:p>
          <w:p w14:paraId="3A15DF08" w14:textId="3726532B" w:rsidR="00632D91" w:rsidRPr="00632D91" w:rsidRDefault="00C15828" w:rsidP="00C15828">
            <w:pPr>
              <w:pStyle w:val="BodyText"/>
              <w:numPr>
                <w:ilvl w:val="0"/>
                <w:numId w:val="3"/>
              </w:numPr>
              <w:spacing w:line="360" w:lineRule="auto"/>
              <w:rPr>
                <w:rFonts w:ascii="FS Mencap" w:hAnsi="FS Mencap"/>
                <w:sz w:val="24"/>
                <w:szCs w:val="24"/>
              </w:rPr>
            </w:pPr>
            <w:r w:rsidRPr="00C15828">
              <w:rPr>
                <w:rFonts w:ascii="FS Mencap" w:hAnsi="FS Mencap"/>
                <w:sz w:val="24"/>
                <w:szCs w:val="24"/>
              </w:rPr>
              <w:t>Misleading presentation of reviewed data or biased interpretation of findings will be avoided.</w:t>
            </w:r>
          </w:p>
        </w:tc>
      </w:tr>
    </w:tbl>
    <w:p w14:paraId="52B71D46" w14:textId="1D3353BF" w:rsidR="003C179F" w:rsidRDefault="003C179F"/>
    <w:p w14:paraId="5520956F" w14:textId="5E11B55D" w:rsidR="000E543B" w:rsidRDefault="000E543B"/>
    <w:p w14:paraId="68679C28" w14:textId="69DE8F88" w:rsidR="000E543B" w:rsidRDefault="000E543B"/>
    <w:p w14:paraId="1A354EEB" w14:textId="0A21402D" w:rsidR="000E543B" w:rsidRDefault="000E543B"/>
    <w:p w14:paraId="38A7B7AB" w14:textId="20CBF48E" w:rsidR="000E543B" w:rsidRPr="002A7718" w:rsidRDefault="002A7718">
      <w:pPr>
        <w:rPr>
          <w:rFonts w:ascii="FS Mencap" w:hAnsi="FS Mencap"/>
          <w:sz w:val="24"/>
          <w:szCs w:val="24"/>
        </w:rPr>
      </w:pPr>
      <w:r w:rsidRPr="002A7718">
        <w:rPr>
          <w:rFonts w:ascii="FS Mencap" w:hAnsi="FS Mencap"/>
          <w:sz w:val="24"/>
          <w:szCs w:val="24"/>
        </w:rPr>
        <w:t>After the research proposal is approved, you need to write the research project as below in 3500 words</w:t>
      </w:r>
    </w:p>
    <w:p w14:paraId="64F7EC0E" w14:textId="77777777" w:rsidR="002A7718" w:rsidRPr="002A7718" w:rsidRDefault="002A7718">
      <w:pPr>
        <w:rPr>
          <w:rFonts w:ascii="FS Mencap" w:hAnsi="FS Mencap"/>
          <w:sz w:val="24"/>
          <w:szCs w:val="24"/>
        </w:rPr>
      </w:pPr>
    </w:p>
    <w:p w14:paraId="1CEEF631"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Introduction - rational, aim, objectives of research  - 750 words</w:t>
      </w:r>
    </w:p>
    <w:p w14:paraId="16676A41"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Literature review  - 1050 words</w:t>
      </w:r>
    </w:p>
    <w:p w14:paraId="1863F8C9"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Research methodology- 450 words</w:t>
      </w:r>
    </w:p>
    <w:p w14:paraId="4E4C0133"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Data findings and presentations - 750 words</w:t>
      </w:r>
    </w:p>
    <w:p w14:paraId="54D6D49F" w14:textId="77777777" w:rsidR="002A7718" w:rsidRPr="002A7718" w:rsidRDefault="002A7718" w:rsidP="002A7718">
      <w:pPr>
        <w:widowControl/>
        <w:autoSpaceDE/>
        <w:autoSpaceDN/>
        <w:rPr>
          <w:rFonts w:ascii="FS Mencap" w:hAnsi="FS Mencap"/>
          <w:sz w:val="24"/>
          <w:szCs w:val="24"/>
        </w:rPr>
      </w:pPr>
      <w:r w:rsidRPr="002A7718">
        <w:rPr>
          <w:rFonts w:ascii="FS Mencap" w:hAnsi="FS Mencap"/>
          <w:sz w:val="24"/>
          <w:szCs w:val="24"/>
        </w:rPr>
        <w:t>Conclusion and recommendations. - 500 words</w:t>
      </w:r>
    </w:p>
    <w:p w14:paraId="0DDE4FB6" w14:textId="77777777" w:rsidR="002A7718" w:rsidRDefault="002A7718"/>
    <w:p w14:paraId="04A93604" w14:textId="6A89FC89" w:rsidR="000E543B" w:rsidRDefault="000E543B"/>
    <w:p w14:paraId="4AA9FFBE" w14:textId="76C4EC0B" w:rsidR="000E543B" w:rsidRDefault="000E543B"/>
    <w:p w14:paraId="7BA061E5" w14:textId="52D890CA" w:rsidR="000E543B" w:rsidRDefault="000E543B"/>
    <w:p w14:paraId="5937864C" w14:textId="4228078C" w:rsidR="000E543B" w:rsidRDefault="000E543B"/>
    <w:p w14:paraId="14B65BF4" w14:textId="32F26E2B" w:rsidR="000E543B" w:rsidRDefault="000E543B"/>
    <w:p w14:paraId="197928E3" w14:textId="582247F5" w:rsidR="000E543B" w:rsidRDefault="000E543B"/>
    <w:p w14:paraId="362F6463" w14:textId="532AF066" w:rsidR="000E543B" w:rsidRDefault="000E543B"/>
    <w:p w14:paraId="78031C39" w14:textId="77777777" w:rsidR="000E543B" w:rsidRDefault="000E543B"/>
    <w:sectPr w:rsidR="000E543B">
      <w:pgSz w:w="11910" w:h="16840"/>
      <w:pgMar w:top="70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FS Mencap">
    <w:altName w:val="Calibri"/>
    <w:charset w:val="00"/>
    <w:family w:val="auto"/>
    <w:pitch w:val="variable"/>
    <w:sig w:usb0="800000AF" w:usb1="4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559"/>
    <w:multiLevelType w:val="hybridMultilevel"/>
    <w:tmpl w:val="BAF4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3477D"/>
    <w:multiLevelType w:val="hybridMultilevel"/>
    <w:tmpl w:val="79262B16"/>
    <w:lvl w:ilvl="0" w:tplc="3464678C">
      <w:numFmt w:val="bullet"/>
      <w:lvlText w:val="-"/>
      <w:lvlJc w:val="left"/>
      <w:pPr>
        <w:ind w:left="2700" w:hanging="2340"/>
      </w:pPr>
      <w:rPr>
        <w:rFonts w:ascii="Tahoma" w:eastAsia="Tahoma"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1035F"/>
    <w:multiLevelType w:val="hybridMultilevel"/>
    <w:tmpl w:val="08249142"/>
    <w:lvl w:ilvl="0" w:tplc="3464678C">
      <w:numFmt w:val="bullet"/>
      <w:lvlText w:val="-"/>
      <w:lvlJc w:val="left"/>
      <w:pPr>
        <w:ind w:left="2340" w:hanging="2340"/>
      </w:pPr>
      <w:rPr>
        <w:rFonts w:ascii="Tahoma" w:eastAsia="Tahoma"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191CCD"/>
    <w:multiLevelType w:val="hybridMultilevel"/>
    <w:tmpl w:val="56B01390"/>
    <w:lvl w:ilvl="0" w:tplc="0409000F">
      <w:start w:val="1"/>
      <w:numFmt w:val="decimal"/>
      <w:lvlText w:val="%1."/>
      <w:lvlJc w:val="left"/>
      <w:pPr>
        <w:ind w:left="1666" w:hanging="360"/>
      </w:pPr>
    </w:lvl>
    <w:lvl w:ilvl="1" w:tplc="04090019" w:tentative="1">
      <w:start w:val="1"/>
      <w:numFmt w:val="lowerLetter"/>
      <w:lvlText w:val="%2."/>
      <w:lvlJc w:val="left"/>
      <w:pPr>
        <w:ind w:left="2386" w:hanging="360"/>
      </w:pPr>
    </w:lvl>
    <w:lvl w:ilvl="2" w:tplc="0409001B" w:tentative="1">
      <w:start w:val="1"/>
      <w:numFmt w:val="lowerRoman"/>
      <w:lvlText w:val="%3."/>
      <w:lvlJc w:val="right"/>
      <w:pPr>
        <w:ind w:left="3106" w:hanging="180"/>
      </w:pPr>
    </w:lvl>
    <w:lvl w:ilvl="3" w:tplc="0409000F" w:tentative="1">
      <w:start w:val="1"/>
      <w:numFmt w:val="decimal"/>
      <w:lvlText w:val="%4."/>
      <w:lvlJc w:val="left"/>
      <w:pPr>
        <w:ind w:left="3826" w:hanging="360"/>
      </w:pPr>
    </w:lvl>
    <w:lvl w:ilvl="4" w:tplc="04090019" w:tentative="1">
      <w:start w:val="1"/>
      <w:numFmt w:val="lowerLetter"/>
      <w:lvlText w:val="%5."/>
      <w:lvlJc w:val="left"/>
      <w:pPr>
        <w:ind w:left="4546" w:hanging="360"/>
      </w:pPr>
    </w:lvl>
    <w:lvl w:ilvl="5" w:tplc="0409001B" w:tentative="1">
      <w:start w:val="1"/>
      <w:numFmt w:val="lowerRoman"/>
      <w:lvlText w:val="%6."/>
      <w:lvlJc w:val="right"/>
      <w:pPr>
        <w:ind w:left="5266" w:hanging="180"/>
      </w:pPr>
    </w:lvl>
    <w:lvl w:ilvl="6" w:tplc="0409000F" w:tentative="1">
      <w:start w:val="1"/>
      <w:numFmt w:val="decimal"/>
      <w:lvlText w:val="%7."/>
      <w:lvlJc w:val="left"/>
      <w:pPr>
        <w:ind w:left="5986" w:hanging="360"/>
      </w:pPr>
    </w:lvl>
    <w:lvl w:ilvl="7" w:tplc="04090019" w:tentative="1">
      <w:start w:val="1"/>
      <w:numFmt w:val="lowerLetter"/>
      <w:lvlText w:val="%8."/>
      <w:lvlJc w:val="left"/>
      <w:pPr>
        <w:ind w:left="6706" w:hanging="360"/>
      </w:pPr>
    </w:lvl>
    <w:lvl w:ilvl="8" w:tplc="0409001B" w:tentative="1">
      <w:start w:val="1"/>
      <w:numFmt w:val="lowerRoman"/>
      <w:lvlText w:val="%9."/>
      <w:lvlJc w:val="right"/>
      <w:pPr>
        <w:ind w:left="7426" w:hanging="180"/>
      </w:pPr>
    </w:lvl>
  </w:abstractNum>
  <w:abstractNum w:abstractNumId="4" w15:restartNumberingAfterBreak="0">
    <w:nsid w:val="3C8F6E70"/>
    <w:multiLevelType w:val="hybridMultilevel"/>
    <w:tmpl w:val="065E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F8186D"/>
    <w:multiLevelType w:val="hybridMultilevel"/>
    <w:tmpl w:val="8BEECC62"/>
    <w:lvl w:ilvl="0" w:tplc="0809000F">
      <w:start w:val="1"/>
      <w:numFmt w:val="decimal"/>
      <w:lvlText w:val="%1."/>
      <w:lvlJc w:val="left"/>
      <w:pPr>
        <w:ind w:left="946" w:hanging="360"/>
      </w:pPr>
    </w:lvl>
    <w:lvl w:ilvl="1" w:tplc="08090019" w:tentative="1">
      <w:start w:val="1"/>
      <w:numFmt w:val="lowerLetter"/>
      <w:lvlText w:val="%2."/>
      <w:lvlJc w:val="left"/>
      <w:pPr>
        <w:ind w:left="1666" w:hanging="360"/>
      </w:pPr>
    </w:lvl>
    <w:lvl w:ilvl="2" w:tplc="0809001B" w:tentative="1">
      <w:start w:val="1"/>
      <w:numFmt w:val="lowerRoman"/>
      <w:lvlText w:val="%3."/>
      <w:lvlJc w:val="right"/>
      <w:pPr>
        <w:ind w:left="2386" w:hanging="180"/>
      </w:pPr>
    </w:lvl>
    <w:lvl w:ilvl="3" w:tplc="0809000F" w:tentative="1">
      <w:start w:val="1"/>
      <w:numFmt w:val="decimal"/>
      <w:lvlText w:val="%4."/>
      <w:lvlJc w:val="left"/>
      <w:pPr>
        <w:ind w:left="3106" w:hanging="360"/>
      </w:pPr>
    </w:lvl>
    <w:lvl w:ilvl="4" w:tplc="08090019" w:tentative="1">
      <w:start w:val="1"/>
      <w:numFmt w:val="lowerLetter"/>
      <w:lvlText w:val="%5."/>
      <w:lvlJc w:val="left"/>
      <w:pPr>
        <w:ind w:left="3826" w:hanging="360"/>
      </w:pPr>
    </w:lvl>
    <w:lvl w:ilvl="5" w:tplc="0809001B" w:tentative="1">
      <w:start w:val="1"/>
      <w:numFmt w:val="lowerRoman"/>
      <w:lvlText w:val="%6."/>
      <w:lvlJc w:val="right"/>
      <w:pPr>
        <w:ind w:left="4546" w:hanging="180"/>
      </w:pPr>
    </w:lvl>
    <w:lvl w:ilvl="6" w:tplc="0809000F" w:tentative="1">
      <w:start w:val="1"/>
      <w:numFmt w:val="decimal"/>
      <w:lvlText w:val="%7."/>
      <w:lvlJc w:val="left"/>
      <w:pPr>
        <w:ind w:left="5266" w:hanging="360"/>
      </w:pPr>
    </w:lvl>
    <w:lvl w:ilvl="7" w:tplc="08090019" w:tentative="1">
      <w:start w:val="1"/>
      <w:numFmt w:val="lowerLetter"/>
      <w:lvlText w:val="%8."/>
      <w:lvlJc w:val="left"/>
      <w:pPr>
        <w:ind w:left="5986" w:hanging="360"/>
      </w:pPr>
    </w:lvl>
    <w:lvl w:ilvl="8" w:tplc="0809001B" w:tentative="1">
      <w:start w:val="1"/>
      <w:numFmt w:val="lowerRoman"/>
      <w:lvlText w:val="%9."/>
      <w:lvlJc w:val="right"/>
      <w:pPr>
        <w:ind w:left="6706" w:hanging="180"/>
      </w:pPr>
    </w:lvl>
  </w:abstractNum>
  <w:abstractNum w:abstractNumId="6" w15:restartNumberingAfterBreak="0">
    <w:nsid w:val="542845E2"/>
    <w:multiLevelType w:val="multilevel"/>
    <w:tmpl w:val="8A2C32A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7" w15:restartNumberingAfterBreak="0">
    <w:nsid w:val="68A37A4D"/>
    <w:multiLevelType w:val="hybridMultilevel"/>
    <w:tmpl w:val="BB820B40"/>
    <w:lvl w:ilvl="0" w:tplc="3464678C">
      <w:numFmt w:val="bullet"/>
      <w:lvlText w:val="-"/>
      <w:lvlJc w:val="left"/>
      <w:pPr>
        <w:ind w:left="2700" w:hanging="2340"/>
      </w:pPr>
      <w:rPr>
        <w:rFonts w:ascii="Tahoma" w:eastAsia="Tahoma"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2E6624"/>
    <w:multiLevelType w:val="hybridMultilevel"/>
    <w:tmpl w:val="65B8E1A2"/>
    <w:lvl w:ilvl="0" w:tplc="9990B9B8">
      <w:start w:val="1"/>
      <w:numFmt w:val="bullet"/>
      <w:lvlText w:val="v"/>
      <w:lvlJc w:val="left"/>
      <w:pPr>
        <w:tabs>
          <w:tab w:val="num" w:pos="720"/>
        </w:tabs>
        <w:ind w:left="720" w:hanging="360"/>
      </w:pPr>
      <w:rPr>
        <w:rFonts w:ascii="Wingdings" w:hAnsi="Wingdings" w:hint="default"/>
      </w:rPr>
    </w:lvl>
    <w:lvl w:ilvl="1" w:tplc="5268CA46">
      <w:start w:val="1"/>
      <w:numFmt w:val="bullet"/>
      <w:lvlText w:val="v"/>
      <w:lvlJc w:val="left"/>
      <w:pPr>
        <w:tabs>
          <w:tab w:val="num" w:pos="1440"/>
        </w:tabs>
        <w:ind w:left="1440" w:hanging="360"/>
      </w:pPr>
      <w:rPr>
        <w:rFonts w:ascii="Wingdings" w:hAnsi="Wingdings" w:hint="default"/>
      </w:rPr>
    </w:lvl>
    <w:lvl w:ilvl="2" w:tplc="67EAEA7C" w:tentative="1">
      <w:start w:val="1"/>
      <w:numFmt w:val="bullet"/>
      <w:lvlText w:val="v"/>
      <w:lvlJc w:val="left"/>
      <w:pPr>
        <w:tabs>
          <w:tab w:val="num" w:pos="2160"/>
        </w:tabs>
        <w:ind w:left="2160" w:hanging="360"/>
      </w:pPr>
      <w:rPr>
        <w:rFonts w:ascii="Wingdings" w:hAnsi="Wingdings" w:hint="default"/>
      </w:rPr>
    </w:lvl>
    <w:lvl w:ilvl="3" w:tplc="5AFE3CA2" w:tentative="1">
      <w:start w:val="1"/>
      <w:numFmt w:val="bullet"/>
      <w:lvlText w:val="v"/>
      <w:lvlJc w:val="left"/>
      <w:pPr>
        <w:tabs>
          <w:tab w:val="num" w:pos="2880"/>
        </w:tabs>
        <w:ind w:left="2880" w:hanging="360"/>
      </w:pPr>
      <w:rPr>
        <w:rFonts w:ascii="Wingdings" w:hAnsi="Wingdings" w:hint="default"/>
      </w:rPr>
    </w:lvl>
    <w:lvl w:ilvl="4" w:tplc="84E4B450" w:tentative="1">
      <w:start w:val="1"/>
      <w:numFmt w:val="bullet"/>
      <w:lvlText w:val="v"/>
      <w:lvlJc w:val="left"/>
      <w:pPr>
        <w:tabs>
          <w:tab w:val="num" w:pos="3600"/>
        </w:tabs>
        <w:ind w:left="3600" w:hanging="360"/>
      </w:pPr>
      <w:rPr>
        <w:rFonts w:ascii="Wingdings" w:hAnsi="Wingdings" w:hint="default"/>
      </w:rPr>
    </w:lvl>
    <w:lvl w:ilvl="5" w:tplc="F7842D8C" w:tentative="1">
      <w:start w:val="1"/>
      <w:numFmt w:val="bullet"/>
      <w:lvlText w:val="v"/>
      <w:lvlJc w:val="left"/>
      <w:pPr>
        <w:tabs>
          <w:tab w:val="num" w:pos="4320"/>
        </w:tabs>
        <w:ind w:left="4320" w:hanging="360"/>
      </w:pPr>
      <w:rPr>
        <w:rFonts w:ascii="Wingdings" w:hAnsi="Wingdings" w:hint="default"/>
      </w:rPr>
    </w:lvl>
    <w:lvl w:ilvl="6" w:tplc="BD202900" w:tentative="1">
      <w:start w:val="1"/>
      <w:numFmt w:val="bullet"/>
      <w:lvlText w:val="v"/>
      <w:lvlJc w:val="left"/>
      <w:pPr>
        <w:tabs>
          <w:tab w:val="num" w:pos="5040"/>
        </w:tabs>
        <w:ind w:left="5040" w:hanging="360"/>
      </w:pPr>
      <w:rPr>
        <w:rFonts w:ascii="Wingdings" w:hAnsi="Wingdings" w:hint="default"/>
      </w:rPr>
    </w:lvl>
    <w:lvl w:ilvl="7" w:tplc="2CAAD862" w:tentative="1">
      <w:start w:val="1"/>
      <w:numFmt w:val="bullet"/>
      <w:lvlText w:val="v"/>
      <w:lvlJc w:val="left"/>
      <w:pPr>
        <w:tabs>
          <w:tab w:val="num" w:pos="5760"/>
        </w:tabs>
        <w:ind w:left="5760" w:hanging="360"/>
      </w:pPr>
      <w:rPr>
        <w:rFonts w:ascii="Wingdings" w:hAnsi="Wingdings" w:hint="default"/>
      </w:rPr>
    </w:lvl>
    <w:lvl w:ilvl="8" w:tplc="C34004B8" w:tentative="1">
      <w:start w:val="1"/>
      <w:numFmt w:val="bullet"/>
      <w:lvlText w:val="v"/>
      <w:lvlJc w:val="left"/>
      <w:pPr>
        <w:tabs>
          <w:tab w:val="num" w:pos="6480"/>
        </w:tabs>
        <w:ind w:left="6480" w:hanging="360"/>
      </w:pPr>
      <w:rPr>
        <w:rFonts w:ascii="Wingdings" w:hAnsi="Wingdings" w:hint="default"/>
      </w:rPr>
    </w:lvl>
  </w:abstractNum>
  <w:abstractNum w:abstractNumId="9" w15:restartNumberingAfterBreak="0">
    <w:nsid w:val="7AA25C8D"/>
    <w:multiLevelType w:val="hybridMultilevel"/>
    <w:tmpl w:val="987A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07322"/>
    <w:multiLevelType w:val="hybridMultilevel"/>
    <w:tmpl w:val="85102678"/>
    <w:lvl w:ilvl="0" w:tplc="889089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727610">
    <w:abstractNumId w:val="5"/>
  </w:num>
  <w:num w:numId="2" w16cid:durableId="1187209293">
    <w:abstractNumId w:val="6"/>
  </w:num>
  <w:num w:numId="3" w16cid:durableId="376589790">
    <w:abstractNumId w:val="9"/>
  </w:num>
  <w:num w:numId="4" w16cid:durableId="867523591">
    <w:abstractNumId w:val="4"/>
  </w:num>
  <w:num w:numId="5" w16cid:durableId="126709200">
    <w:abstractNumId w:val="7"/>
  </w:num>
  <w:num w:numId="6" w16cid:durableId="731082307">
    <w:abstractNumId w:val="10"/>
  </w:num>
  <w:num w:numId="7" w16cid:durableId="160707700">
    <w:abstractNumId w:val="8"/>
  </w:num>
  <w:num w:numId="8" w16cid:durableId="2067412615">
    <w:abstractNumId w:val="1"/>
  </w:num>
  <w:num w:numId="9" w16cid:durableId="1272857184">
    <w:abstractNumId w:val="2"/>
  </w:num>
  <w:num w:numId="10" w16cid:durableId="1479880112">
    <w:abstractNumId w:val="0"/>
  </w:num>
  <w:num w:numId="11" w16cid:durableId="350498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zMDQzBdKWhiamxko6SsGpxcWZ+XkgBYa1ACxfn7QsAAAA"/>
  </w:docVars>
  <w:rsids>
    <w:rsidRoot w:val="00632D91"/>
    <w:rsid w:val="000E543B"/>
    <w:rsid w:val="002144A1"/>
    <w:rsid w:val="002A7718"/>
    <w:rsid w:val="00352E41"/>
    <w:rsid w:val="003C179F"/>
    <w:rsid w:val="003D2076"/>
    <w:rsid w:val="00402A73"/>
    <w:rsid w:val="00495FD5"/>
    <w:rsid w:val="004D16E6"/>
    <w:rsid w:val="00583D59"/>
    <w:rsid w:val="00584D3F"/>
    <w:rsid w:val="005E737C"/>
    <w:rsid w:val="00632D91"/>
    <w:rsid w:val="006408E4"/>
    <w:rsid w:val="006E101F"/>
    <w:rsid w:val="006F1ADB"/>
    <w:rsid w:val="00741640"/>
    <w:rsid w:val="00787D50"/>
    <w:rsid w:val="007B283B"/>
    <w:rsid w:val="007F2AF4"/>
    <w:rsid w:val="008367D1"/>
    <w:rsid w:val="00843994"/>
    <w:rsid w:val="00920B12"/>
    <w:rsid w:val="00964B3D"/>
    <w:rsid w:val="009859F0"/>
    <w:rsid w:val="00A504F1"/>
    <w:rsid w:val="00B8071E"/>
    <w:rsid w:val="00BE020A"/>
    <w:rsid w:val="00C15828"/>
    <w:rsid w:val="00CE28F8"/>
    <w:rsid w:val="00D1767E"/>
    <w:rsid w:val="00E01D86"/>
    <w:rsid w:val="00E15678"/>
    <w:rsid w:val="00E364E5"/>
    <w:rsid w:val="00E42C69"/>
    <w:rsid w:val="00ED7390"/>
    <w:rsid w:val="00FF2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6A9F6"/>
  <w15:chartTrackingRefBased/>
  <w15:docId w15:val="{070EA2FD-18BD-5240-8F4C-4138232C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D91"/>
    <w:pPr>
      <w:widowControl w:val="0"/>
      <w:autoSpaceDE w:val="0"/>
      <w:autoSpaceDN w:val="0"/>
    </w:pPr>
    <w:rPr>
      <w:rFonts w:ascii="Tahoma" w:eastAsia="Tahoma" w:hAnsi="Tahoma" w:cs="Tahoma"/>
      <w:sz w:val="22"/>
      <w:szCs w:val="22"/>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2D91"/>
    <w:rPr>
      <w:sz w:val="20"/>
      <w:szCs w:val="20"/>
    </w:rPr>
  </w:style>
  <w:style w:type="character" w:customStyle="1" w:styleId="BodyTextChar">
    <w:name w:val="Body Text Char"/>
    <w:basedOn w:val="DefaultParagraphFont"/>
    <w:link w:val="BodyText"/>
    <w:uiPriority w:val="1"/>
    <w:rsid w:val="00632D91"/>
    <w:rPr>
      <w:rFonts w:ascii="Tahoma" w:eastAsia="Tahoma" w:hAnsi="Tahoma" w:cs="Tahoma"/>
      <w:sz w:val="20"/>
      <w:szCs w:val="20"/>
      <w:lang w:eastAsia="en-GB" w:bidi="en-GB"/>
    </w:rPr>
  </w:style>
  <w:style w:type="paragraph" w:customStyle="1" w:styleId="TableParagraph">
    <w:name w:val="Table Paragraph"/>
    <w:basedOn w:val="Normal"/>
    <w:uiPriority w:val="1"/>
    <w:qFormat/>
    <w:rsid w:val="00632D91"/>
    <w:pPr>
      <w:spacing w:before="175"/>
      <w:ind w:left="226"/>
    </w:pPr>
  </w:style>
  <w:style w:type="paragraph" w:styleId="ListParagraph">
    <w:name w:val="List Paragraph"/>
    <w:basedOn w:val="Normal"/>
    <w:uiPriority w:val="34"/>
    <w:qFormat/>
    <w:rsid w:val="000E543B"/>
    <w:pPr>
      <w:ind w:left="720"/>
      <w:contextualSpacing/>
    </w:pPr>
  </w:style>
  <w:style w:type="character" w:styleId="Hyperlink">
    <w:name w:val="Hyperlink"/>
    <w:basedOn w:val="DefaultParagraphFont"/>
    <w:uiPriority w:val="99"/>
    <w:unhideWhenUsed/>
    <w:rsid w:val="007B283B"/>
    <w:rPr>
      <w:color w:val="0563C1" w:themeColor="hyperlink"/>
      <w:u w:val="single"/>
    </w:rPr>
  </w:style>
  <w:style w:type="character" w:styleId="UnresolvedMention">
    <w:name w:val="Unresolved Mention"/>
    <w:basedOn w:val="DefaultParagraphFont"/>
    <w:uiPriority w:val="99"/>
    <w:semiHidden/>
    <w:unhideWhenUsed/>
    <w:rsid w:val="007B283B"/>
    <w:rPr>
      <w:color w:val="605E5C"/>
      <w:shd w:val="clear" w:color="auto" w:fill="E1DFDD"/>
    </w:rPr>
  </w:style>
  <w:style w:type="character" w:styleId="FollowedHyperlink">
    <w:name w:val="FollowedHyperlink"/>
    <w:basedOn w:val="DefaultParagraphFont"/>
    <w:uiPriority w:val="99"/>
    <w:semiHidden/>
    <w:unhideWhenUsed/>
    <w:rsid w:val="007B283B"/>
    <w:rPr>
      <w:color w:val="954F72" w:themeColor="followedHyperlink"/>
      <w:u w:val="single"/>
    </w:rPr>
  </w:style>
  <w:style w:type="paragraph" w:styleId="NormalWeb">
    <w:name w:val="Normal (Web)"/>
    <w:basedOn w:val="Normal"/>
    <w:uiPriority w:val="99"/>
    <w:unhideWhenUsed/>
    <w:rsid w:val="0074164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787D50"/>
    <w:pPr>
      <w:widowControl/>
      <w:pBdr>
        <w:bottom w:val="single" w:sz="6" w:space="1" w:color="auto"/>
      </w:pBdr>
      <w:autoSpaceDE/>
      <w:autoSpaceDN/>
      <w:jc w:val="center"/>
    </w:pPr>
    <w:rPr>
      <w:rFonts w:ascii="Arial" w:eastAsia="Times New Roman" w:hAnsi="Arial" w:cs="Arial"/>
      <w:vanish/>
      <w:sz w:val="16"/>
      <w:szCs w:val="16"/>
      <w:lang w:val="en-US" w:eastAsia="en-US" w:bidi="ar-SA"/>
    </w:rPr>
  </w:style>
  <w:style w:type="character" w:customStyle="1" w:styleId="z-TopofFormChar">
    <w:name w:val="z-Top of Form Char"/>
    <w:basedOn w:val="DefaultParagraphFont"/>
    <w:link w:val="z-TopofForm"/>
    <w:uiPriority w:val="99"/>
    <w:semiHidden/>
    <w:rsid w:val="00787D5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87D50"/>
    <w:pPr>
      <w:widowControl/>
      <w:pBdr>
        <w:top w:val="single" w:sz="6" w:space="1" w:color="auto"/>
      </w:pBdr>
      <w:autoSpaceDE/>
      <w:autoSpaceDN/>
      <w:jc w:val="center"/>
    </w:pPr>
    <w:rPr>
      <w:rFonts w:ascii="Arial" w:eastAsia="Times New Roman" w:hAnsi="Arial" w:cs="Arial"/>
      <w:vanish/>
      <w:sz w:val="16"/>
      <w:szCs w:val="16"/>
      <w:lang w:val="en-US" w:eastAsia="en-US" w:bidi="ar-SA"/>
    </w:rPr>
  </w:style>
  <w:style w:type="character" w:customStyle="1" w:styleId="z-BottomofFormChar">
    <w:name w:val="z-Bottom of Form Char"/>
    <w:basedOn w:val="DefaultParagraphFont"/>
    <w:link w:val="z-BottomofForm"/>
    <w:uiPriority w:val="99"/>
    <w:semiHidden/>
    <w:rsid w:val="00787D50"/>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3135">
      <w:bodyDiv w:val="1"/>
      <w:marLeft w:val="0"/>
      <w:marRight w:val="0"/>
      <w:marTop w:val="0"/>
      <w:marBottom w:val="0"/>
      <w:divBdr>
        <w:top w:val="none" w:sz="0" w:space="0" w:color="auto"/>
        <w:left w:val="none" w:sz="0" w:space="0" w:color="auto"/>
        <w:bottom w:val="none" w:sz="0" w:space="0" w:color="auto"/>
        <w:right w:val="none" w:sz="0" w:space="0" w:color="auto"/>
      </w:divBdr>
    </w:div>
    <w:div w:id="353121468">
      <w:bodyDiv w:val="1"/>
      <w:marLeft w:val="0"/>
      <w:marRight w:val="0"/>
      <w:marTop w:val="0"/>
      <w:marBottom w:val="0"/>
      <w:divBdr>
        <w:top w:val="none" w:sz="0" w:space="0" w:color="auto"/>
        <w:left w:val="none" w:sz="0" w:space="0" w:color="auto"/>
        <w:bottom w:val="none" w:sz="0" w:space="0" w:color="auto"/>
        <w:right w:val="none" w:sz="0" w:space="0" w:color="auto"/>
      </w:divBdr>
      <w:divsChild>
        <w:div w:id="1801797166">
          <w:marLeft w:val="0"/>
          <w:marRight w:val="0"/>
          <w:marTop w:val="0"/>
          <w:marBottom w:val="0"/>
          <w:divBdr>
            <w:top w:val="none" w:sz="0" w:space="0" w:color="auto"/>
            <w:left w:val="none" w:sz="0" w:space="0" w:color="auto"/>
            <w:bottom w:val="none" w:sz="0" w:space="0" w:color="auto"/>
            <w:right w:val="none" w:sz="0" w:space="0" w:color="auto"/>
          </w:divBdr>
          <w:divsChild>
            <w:div w:id="270863430">
              <w:marLeft w:val="0"/>
              <w:marRight w:val="0"/>
              <w:marTop w:val="0"/>
              <w:marBottom w:val="0"/>
              <w:divBdr>
                <w:top w:val="none" w:sz="0" w:space="0" w:color="auto"/>
                <w:left w:val="none" w:sz="0" w:space="0" w:color="auto"/>
                <w:bottom w:val="none" w:sz="0" w:space="0" w:color="auto"/>
                <w:right w:val="none" w:sz="0" w:space="0" w:color="auto"/>
              </w:divBdr>
              <w:divsChild>
                <w:div w:id="473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2797">
      <w:bodyDiv w:val="1"/>
      <w:marLeft w:val="0"/>
      <w:marRight w:val="0"/>
      <w:marTop w:val="0"/>
      <w:marBottom w:val="0"/>
      <w:divBdr>
        <w:top w:val="none" w:sz="0" w:space="0" w:color="auto"/>
        <w:left w:val="none" w:sz="0" w:space="0" w:color="auto"/>
        <w:bottom w:val="none" w:sz="0" w:space="0" w:color="auto"/>
        <w:right w:val="none" w:sz="0" w:space="0" w:color="auto"/>
      </w:divBdr>
    </w:div>
    <w:div w:id="709916205">
      <w:bodyDiv w:val="1"/>
      <w:marLeft w:val="0"/>
      <w:marRight w:val="0"/>
      <w:marTop w:val="0"/>
      <w:marBottom w:val="0"/>
      <w:divBdr>
        <w:top w:val="none" w:sz="0" w:space="0" w:color="auto"/>
        <w:left w:val="none" w:sz="0" w:space="0" w:color="auto"/>
        <w:bottom w:val="none" w:sz="0" w:space="0" w:color="auto"/>
        <w:right w:val="none" w:sz="0" w:space="0" w:color="auto"/>
      </w:divBdr>
      <w:divsChild>
        <w:div w:id="803741755">
          <w:marLeft w:val="720"/>
          <w:marRight w:val="0"/>
          <w:marTop w:val="0"/>
          <w:marBottom w:val="0"/>
          <w:divBdr>
            <w:top w:val="none" w:sz="0" w:space="0" w:color="auto"/>
            <w:left w:val="none" w:sz="0" w:space="0" w:color="auto"/>
            <w:bottom w:val="none" w:sz="0" w:space="0" w:color="auto"/>
            <w:right w:val="none" w:sz="0" w:space="0" w:color="auto"/>
          </w:divBdr>
        </w:div>
        <w:div w:id="1061515236">
          <w:marLeft w:val="720"/>
          <w:marRight w:val="0"/>
          <w:marTop w:val="0"/>
          <w:marBottom w:val="0"/>
          <w:divBdr>
            <w:top w:val="none" w:sz="0" w:space="0" w:color="auto"/>
            <w:left w:val="none" w:sz="0" w:space="0" w:color="auto"/>
            <w:bottom w:val="none" w:sz="0" w:space="0" w:color="auto"/>
            <w:right w:val="none" w:sz="0" w:space="0" w:color="auto"/>
          </w:divBdr>
        </w:div>
      </w:divsChild>
    </w:div>
    <w:div w:id="806972731">
      <w:bodyDiv w:val="1"/>
      <w:marLeft w:val="0"/>
      <w:marRight w:val="0"/>
      <w:marTop w:val="0"/>
      <w:marBottom w:val="0"/>
      <w:divBdr>
        <w:top w:val="none" w:sz="0" w:space="0" w:color="auto"/>
        <w:left w:val="none" w:sz="0" w:space="0" w:color="auto"/>
        <w:bottom w:val="none" w:sz="0" w:space="0" w:color="auto"/>
        <w:right w:val="none" w:sz="0" w:space="0" w:color="auto"/>
      </w:divBdr>
      <w:divsChild>
        <w:div w:id="647633166">
          <w:marLeft w:val="0"/>
          <w:marRight w:val="0"/>
          <w:marTop w:val="0"/>
          <w:marBottom w:val="0"/>
          <w:divBdr>
            <w:top w:val="none" w:sz="0" w:space="0" w:color="auto"/>
            <w:left w:val="none" w:sz="0" w:space="0" w:color="auto"/>
            <w:bottom w:val="none" w:sz="0" w:space="0" w:color="auto"/>
            <w:right w:val="none" w:sz="0" w:space="0" w:color="auto"/>
          </w:divBdr>
          <w:divsChild>
            <w:div w:id="1689601060">
              <w:marLeft w:val="0"/>
              <w:marRight w:val="0"/>
              <w:marTop w:val="0"/>
              <w:marBottom w:val="0"/>
              <w:divBdr>
                <w:top w:val="none" w:sz="0" w:space="0" w:color="auto"/>
                <w:left w:val="none" w:sz="0" w:space="0" w:color="auto"/>
                <w:bottom w:val="none" w:sz="0" w:space="0" w:color="auto"/>
                <w:right w:val="none" w:sz="0" w:space="0" w:color="auto"/>
              </w:divBdr>
              <w:divsChild>
                <w:div w:id="878980765">
                  <w:marLeft w:val="0"/>
                  <w:marRight w:val="0"/>
                  <w:marTop w:val="0"/>
                  <w:marBottom w:val="0"/>
                  <w:divBdr>
                    <w:top w:val="none" w:sz="0" w:space="0" w:color="auto"/>
                    <w:left w:val="none" w:sz="0" w:space="0" w:color="auto"/>
                    <w:bottom w:val="none" w:sz="0" w:space="0" w:color="auto"/>
                    <w:right w:val="none" w:sz="0" w:space="0" w:color="auto"/>
                  </w:divBdr>
                  <w:divsChild>
                    <w:div w:id="2080667317">
                      <w:marLeft w:val="0"/>
                      <w:marRight w:val="0"/>
                      <w:marTop w:val="0"/>
                      <w:marBottom w:val="0"/>
                      <w:divBdr>
                        <w:top w:val="none" w:sz="0" w:space="0" w:color="auto"/>
                        <w:left w:val="none" w:sz="0" w:space="0" w:color="auto"/>
                        <w:bottom w:val="none" w:sz="0" w:space="0" w:color="auto"/>
                        <w:right w:val="none" w:sz="0" w:space="0" w:color="auto"/>
                      </w:divBdr>
                      <w:divsChild>
                        <w:div w:id="1866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29404">
      <w:bodyDiv w:val="1"/>
      <w:marLeft w:val="0"/>
      <w:marRight w:val="0"/>
      <w:marTop w:val="0"/>
      <w:marBottom w:val="0"/>
      <w:divBdr>
        <w:top w:val="none" w:sz="0" w:space="0" w:color="auto"/>
        <w:left w:val="none" w:sz="0" w:space="0" w:color="auto"/>
        <w:bottom w:val="none" w:sz="0" w:space="0" w:color="auto"/>
        <w:right w:val="none" w:sz="0" w:space="0" w:color="auto"/>
      </w:divBdr>
      <w:divsChild>
        <w:div w:id="476533167">
          <w:marLeft w:val="0"/>
          <w:marRight w:val="0"/>
          <w:marTop w:val="0"/>
          <w:marBottom w:val="0"/>
          <w:divBdr>
            <w:top w:val="none" w:sz="0" w:space="0" w:color="auto"/>
            <w:left w:val="none" w:sz="0" w:space="0" w:color="auto"/>
            <w:bottom w:val="none" w:sz="0" w:space="0" w:color="auto"/>
            <w:right w:val="none" w:sz="0" w:space="0" w:color="auto"/>
          </w:divBdr>
          <w:divsChild>
            <w:div w:id="617491443">
              <w:marLeft w:val="0"/>
              <w:marRight w:val="0"/>
              <w:marTop w:val="0"/>
              <w:marBottom w:val="0"/>
              <w:divBdr>
                <w:top w:val="none" w:sz="0" w:space="0" w:color="auto"/>
                <w:left w:val="none" w:sz="0" w:space="0" w:color="auto"/>
                <w:bottom w:val="none" w:sz="0" w:space="0" w:color="auto"/>
                <w:right w:val="none" w:sz="0" w:space="0" w:color="auto"/>
              </w:divBdr>
              <w:divsChild>
                <w:div w:id="721254002">
                  <w:marLeft w:val="0"/>
                  <w:marRight w:val="0"/>
                  <w:marTop w:val="0"/>
                  <w:marBottom w:val="0"/>
                  <w:divBdr>
                    <w:top w:val="none" w:sz="0" w:space="0" w:color="auto"/>
                    <w:left w:val="none" w:sz="0" w:space="0" w:color="auto"/>
                    <w:bottom w:val="none" w:sz="0" w:space="0" w:color="auto"/>
                    <w:right w:val="none" w:sz="0" w:space="0" w:color="auto"/>
                  </w:divBdr>
                  <w:divsChild>
                    <w:div w:id="8470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59461">
      <w:bodyDiv w:val="1"/>
      <w:marLeft w:val="0"/>
      <w:marRight w:val="0"/>
      <w:marTop w:val="0"/>
      <w:marBottom w:val="0"/>
      <w:divBdr>
        <w:top w:val="none" w:sz="0" w:space="0" w:color="auto"/>
        <w:left w:val="none" w:sz="0" w:space="0" w:color="auto"/>
        <w:bottom w:val="none" w:sz="0" w:space="0" w:color="auto"/>
        <w:right w:val="none" w:sz="0" w:space="0" w:color="auto"/>
      </w:divBdr>
      <w:divsChild>
        <w:div w:id="1392732920">
          <w:marLeft w:val="0"/>
          <w:marRight w:val="0"/>
          <w:marTop w:val="0"/>
          <w:marBottom w:val="0"/>
          <w:divBdr>
            <w:top w:val="none" w:sz="0" w:space="0" w:color="auto"/>
            <w:left w:val="none" w:sz="0" w:space="0" w:color="auto"/>
            <w:bottom w:val="none" w:sz="0" w:space="0" w:color="auto"/>
            <w:right w:val="none" w:sz="0" w:space="0" w:color="auto"/>
          </w:divBdr>
          <w:divsChild>
            <w:div w:id="1762945804">
              <w:marLeft w:val="0"/>
              <w:marRight w:val="0"/>
              <w:marTop w:val="0"/>
              <w:marBottom w:val="0"/>
              <w:divBdr>
                <w:top w:val="none" w:sz="0" w:space="0" w:color="auto"/>
                <w:left w:val="none" w:sz="0" w:space="0" w:color="auto"/>
                <w:bottom w:val="none" w:sz="0" w:space="0" w:color="auto"/>
                <w:right w:val="none" w:sz="0" w:space="0" w:color="auto"/>
              </w:divBdr>
              <w:divsChild>
                <w:div w:id="952906818">
                  <w:marLeft w:val="0"/>
                  <w:marRight w:val="0"/>
                  <w:marTop w:val="0"/>
                  <w:marBottom w:val="0"/>
                  <w:divBdr>
                    <w:top w:val="none" w:sz="0" w:space="0" w:color="auto"/>
                    <w:left w:val="none" w:sz="0" w:space="0" w:color="auto"/>
                    <w:bottom w:val="none" w:sz="0" w:space="0" w:color="auto"/>
                    <w:right w:val="none" w:sz="0" w:space="0" w:color="auto"/>
                  </w:divBdr>
                  <w:divsChild>
                    <w:div w:id="973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17623">
      <w:bodyDiv w:val="1"/>
      <w:marLeft w:val="0"/>
      <w:marRight w:val="0"/>
      <w:marTop w:val="0"/>
      <w:marBottom w:val="0"/>
      <w:divBdr>
        <w:top w:val="none" w:sz="0" w:space="0" w:color="auto"/>
        <w:left w:val="none" w:sz="0" w:space="0" w:color="auto"/>
        <w:bottom w:val="none" w:sz="0" w:space="0" w:color="auto"/>
        <w:right w:val="none" w:sz="0" w:space="0" w:color="auto"/>
      </w:divBdr>
      <w:divsChild>
        <w:div w:id="1370957388">
          <w:marLeft w:val="0"/>
          <w:marRight w:val="0"/>
          <w:marTop w:val="0"/>
          <w:marBottom w:val="0"/>
          <w:divBdr>
            <w:top w:val="none" w:sz="0" w:space="0" w:color="auto"/>
            <w:left w:val="none" w:sz="0" w:space="0" w:color="auto"/>
            <w:bottom w:val="none" w:sz="0" w:space="0" w:color="auto"/>
            <w:right w:val="none" w:sz="0" w:space="0" w:color="auto"/>
          </w:divBdr>
        </w:div>
      </w:divsChild>
    </w:div>
    <w:div w:id="1834685449">
      <w:bodyDiv w:val="1"/>
      <w:marLeft w:val="0"/>
      <w:marRight w:val="0"/>
      <w:marTop w:val="0"/>
      <w:marBottom w:val="0"/>
      <w:divBdr>
        <w:top w:val="none" w:sz="0" w:space="0" w:color="auto"/>
        <w:left w:val="none" w:sz="0" w:space="0" w:color="auto"/>
        <w:bottom w:val="none" w:sz="0" w:space="0" w:color="auto"/>
        <w:right w:val="none" w:sz="0" w:space="0" w:color="auto"/>
      </w:divBdr>
      <w:divsChild>
        <w:div w:id="1485927763">
          <w:marLeft w:val="0"/>
          <w:marRight w:val="0"/>
          <w:marTop w:val="0"/>
          <w:marBottom w:val="0"/>
          <w:divBdr>
            <w:top w:val="none" w:sz="0" w:space="0" w:color="auto"/>
            <w:left w:val="none" w:sz="0" w:space="0" w:color="auto"/>
            <w:bottom w:val="none" w:sz="0" w:space="0" w:color="auto"/>
            <w:right w:val="none" w:sz="0" w:space="0" w:color="auto"/>
          </w:divBdr>
        </w:div>
        <w:div w:id="629896694">
          <w:marLeft w:val="0"/>
          <w:marRight w:val="0"/>
          <w:marTop w:val="0"/>
          <w:marBottom w:val="0"/>
          <w:divBdr>
            <w:top w:val="none" w:sz="0" w:space="0" w:color="auto"/>
            <w:left w:val="none" w:sz="0" w:space="0" w:color="auto"/>
            <w:bottom w:val="none" w:sz="0" w:space="0" w:color="auto"/>
            <w:right w:val="none" w:sz="0" w:space="0" w:color="auto"/>
          </w:divBdr>
        </w:div>
        <w:div w:id="46222376">
          <w:marLeft w:val="0"/>
          <w:marRight w:val="0"/>
          <w:marTop w:val="0"/>
          <w:marBottom w:val="0"/>
          <w:divBdr>
            <w:top w:val="none" w:sz="0" w:space="0" w:color="auto"/>
            <w:left w:val="none" w:sz="0" w:space="0" w:color="auto"/>
            <w:bottom w:val="none" w:sz="0" w:space="0" w:color="auto"/>
            <w:right w:val="none" w:sz="0" w:space="0" w:color="auto"/>
          </w:divBdr>
        </w:div>
        <w:div w:id="651254444">
          <w:marLeft w:val="0"/>
          <w:marRight w:val="0"/>
          <w:marTop w:val="0"/>
          <w:marBottom w:val="0"/>
          <w:divBdr>
            <w:top w:val="none" w:sz="0" w:space="0" w:color="auto"/>
            <w:left w:val="none" w:sz="0" w:space="0" w:color="auto"/>
            <w:bottom w:val="none" w:sz="0" w:space="0" w:color="auto"/>
            <w:right w:val="none" w:sz="0" w:space="0" w:color="auto"/>
          </w:divBdr>
        </w:div>
        <w:div w:id="755053067">
          <w:marLeft w:val="0"/>
          <w:marRight w:val="0"/>
          <w:marTop w:val="0"/>
          <w:marBottom w:val="0"/>
          <w:divBdr>
            <w:top w:val="none" w:sz="0" w:space="0" w:color="auto"/>
            <w:left w:val="none" w:sz="0" w:space="0" w:color="auto"/>
            <w:bottom w:val="none" w:sz="0" w:space="0" w:color="auto"/>
            <w:right w:val="none" w:sz="0" w:space="0" w:color="auto"/>
          </w:divBdr>
        </w:div>
      </w:divsChild>
    </w:div>
    <w:div w:id="1844316861">
      <w:bodyDiv w:val="1"/>
      <w:marLeft w:val="0"/>
      <w:marRight w:val="0"/>
      <w:marTop w:val="0"/>
      <w:marBottom w:val="0"/>
      <w:divBdr>
        <w:top w:val="none" w:sz="0" w:space="0" w:color="auto"/>
        <w:left w:val="none" w:sz="0" w:space="0" w:color="auto"/>
        <w:bottom w:val="none" w:sz="0" w:space="0" w:color="auto"/>
        <w:right w:val="none" w:sz="0" w:space="0" w:color="auto"/>
      </w:divBdr>
      <w:divsChild>
        <w:div w:id="1324505390">
          <w:marLeft w:val="0"/>
          <w:marRight w:val="0"/>
          <w:marTop w:val="0"/>
          <w:marBottom w:val="0"/>
          <w:divBdr>
            <w:top w:val="none" w:sz="0" w:space="0" w:color="auto"/>
            <w:left w:val="none" w:sz="0" w:space="0" w:color="auto"/>
            <w:bottom w:val="none" w:sz="0" w:space="0" w:color="auto"/>
            <w:right w:val="none" w:sz="0" w:space="0" w:color="auto"/>
          </w:divBdr>
          <w:divsChild>
            <w:div w:id="1306469130">
              <w:marLeft w:val="0"/>
              <w:marRight w:val="0"/>
              <w:marTop w:val="0"/>
              <w:marBottom w:val="0"/>
              <w:divBdr>
                <w:top w:val="none" w:sz="0" w:space="0" w:color="auto"/>
                <w:left w:val="none" w:sz="0" w:space="0" w:color="auto"/>
                <w:bottom w:val="none" w:sz="0" w:space="0" w:color="auto"/>
                <w:right w:val="none" w:sz="0" w:space="0" w:color="auto"/>
              </w:divBdr>
              <w:divsChild>
                <w:div w:id="1948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tecac.cr/index.php/TEC/article/view/580" TargetMode="External"/><Relationship Id="rId3" Type="http://schemas.openxmlformats.org/officeDocument/2006/relationships/settings" Target="settings.xml"/><Relationship Id="rId7" Type="http://schemas.openxmlformats.org/officeDocument/2006/relationships/hyperlink" Target="https://www.ncbi.nlm.nih.gov/books/NBK4247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archive.org.uk/wayback/archive/3000/https://www.gov.scot/Topics/Research/by-topic/health-community-care/social-research/publications" TargetMode="External"/><Relationship Id="rId5" Type="http://schemas.openxmlformats.org/officeDocument/2006/relationships/hyperlink" Target="https://www.health.org.uk/research-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1322</Words>
  <Characters>8785</Characters>
  <Application>Microsoft Office Word</Application>
  <DocSecurity>0</DocSecurity>
  <Lines>154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 Versity</dc:creator>
  <cp:keywords/>
  <dc:description/>
  <cp:lastModifiedBy>User</cp:lastModifiedBy>
  <cp:revision>27</cp:revision>
  <dcterms:created xsi:type="dcterms:W3CDTF">2022-07-03T17:00:00Z</dcterms:created>
  <dcterms:modified xsi:type="dcterms:W3CDTF">2025-06-13T22:33:00Z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fe78fdcc-486b-4335-b17a-725a68280930</vt:lpwstr>
  </property>
</Properties>
</file>