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04292" w14:textId="63410E0A" w:rsidR="00A37C9A" w:rsidRDefault="00A37C9A" w:rsidP="00A37C9A">
      <w:pPr>
        <w:pStyle w:val="Heading1"/>
      </w:pPr>
      <w:r>
        <w:t>CHAPTER THREE: METHODOLOGY</w:t>
      </w:r>
    </w:p>
    <w:p w14:paraId="43B1E4E4" w14:textId="1974EF2D" w:rsidR="00A37C9A" w:rsidRDefault="00A37C9A" w:rsidP="00C85352">
      <w:pPr>
        <w:pStyle w:val="Heading2"/>
      </w:pPr>
      <w:r>
        <w:t>3.1 Introduction</w:t>
      </w:r>
    </w:p>
    <w:p w14:paraId="11C41BEE" w14:textId="2D28FFC4" w:rsidR="0042370A" w:rsidRDefault="0042370A" w:rsidP="00C85352">
      <w:r w:rsidRPr="0042370A">
        <w:t xml:space="preserve">This study employs a mixed methodology in which the quantitative and qualitative research techniques are </w:t>
      </w:r>
      <w:r w:rsidR="00400DED" w:rsidRPr="0042370A">
        <w:t>mixed</w:t>
      </w:r>
      <w:r w:rsidRPr="0042370A">
        <w:t xml:space="preserve"> to attain a comprehensive understanding of customer engagement strategies in Nigeria’s FMCG sector and predictive analytics for financial optimization in this sector. It matters for this approach to capture the big picture, the main trends in </w:t>
      </w:r>
      <w:r w:rsidR="00400DED">
        <w:t xml:space="preserve">consumer behavior, the driving motivators, and the context of these </w:t>
      </w:r>
      <w:r w:rsidR="00100A69">
        <w:t>behaviours</w:t>
      </w:r>
      <w:r w:rsidRPr="0042370A">
        <w:t xml:space="preserve">. One type of quantitative </w:t>
      </w:r>
      <w:r w:rsidR="00400DED">
        <w:t xml:space="preserve">method that is used to collect data from a large sample and offers statistical insights on customer preferences, behavior, and </w:t>
      </w:r>
      <w:r w:rsidRPr="0042370A">
        <w:t>engagement levels are surveys. Examples include the use of surveys to assess the success of customer retention strategies and measure the link between customer satisfaction and financial results, as has been done in some studies carried out in Nigeria’s FMCG sector</w:t>
      </w:r>
      <w:r w:rsidR="00BD31D7">
        <w:t xml:space="preserve"> </w:t>
      </w:r>
      <w:r w:rsidR="00BD31D7">
        <w:fldChar w:fldCharType="begin"/>
      </w:r>
      <w:r w:rsidR="00BD31D7">
        <w:instrText xml:space="preserve"> ADDIN ZOTERO_ITEM CSL_CITATION {"citationID":"ZuheBAKI","properties":{"formattedCitation":"(Olugbenga &amp; Bamidele, 2024)","plainCitation":"(Olugbenga &amp; Bamidele, 2024)","noteIndex":0},"citationItems":[{"id":840,"uris":["http://zotero.org/users/16378538/items/WDDY2XDZ"],"itemData":{"id":840,"type":"article-journal","abstract":"In the competitive domain of fast-moving consumer goods (FMCG), retaining customers is essential for the overall organisational performance of an FMCG company. This research investigated the impact of customer retention on organisational profitability in the Fast-Moving Consumer Goods (FMCG) sector in Nigeria. The study employed a cross-sectional survey approach, with data collected from 248 employees in 10 different FMCG companies in Oyo State, South West, Nigeria. The findings revealed a strong positive correlation (r=0.783) significant at p &lt; 0.01 between customer retention and organisational profitability, highlighting customer retention as a key driver of sustained profitability. The study further explored specific components of customer retention, including personalised marketing, loyalty programs, quality products, and customer support, all of which showed strong positive associations with organisational profitability. Survey results indicated that customer satisfaction is a leading factor contributing to customer retention, emphasising the importance of understanding and meeting customer expectations. Based on these findings, recommendations are provided for FMCG companies to prioritise customer retention strategies, such as personalised marketing and quality customer support, to enhance organisational profitability and success in the Nigerian FMCG sector.","container-title":"British Journal of Management and Marketing Studies","DOI":"10.52589/BJMMS-WCBCIYFB","ISSN":"2689-5072","issue":"3","journalAbbreviation":"British Journal of Management and Marketing Studies","language":"en","license":"https://creativecommons.org/licenses/by-nc-nd/4.0","page":"116-129","source":"DOI.org (Crossref)","title":"The Impact of Customer Retention on Organization Profitability in the FMCG Sector in Nigeria","volume":"7","author":[{"family":"Olugbenga","given":"Olumuyiwa"},{"family":"Bamidele","given":"Olumuyiwa"}],"issued":{"date-parts":[["2024",7,16]]}}}],"schema":"https://github.com/citation-style-language/schema/raw/master/csl-citation.json"} </w:instrText>
      </w:r>
      <w:r w:rsidR="00BD31D7">
        <w:fldChar w:fldCharType="separate"/>
      </w:r>
      <w:r w:rsidR="00BD31D7" w:rsidRPr="00BD31D7">
        <w:rPr>
          <w:rFonts w:cs="Times New Roman"/>
        </w:rPr>
        <w:t>(Olugbenga &amp; Bamidele, 2024)</w:t>
      </w:r>
      <w:r w:rsidR="00BD31D7">
        <w:fldChar w:fldCharType="end"/>
      </w:r>
      <w:r w:rsidRPr="0042370A">
        <w:t xml:space="preserve">. They bring statistical insight for building predictive models </w:t>
      </w:r>
      <w:r w:rsidR="00400DED">
        <w:t>that</w:t>
      </w:r>
      <w:r w:rsidRPr="0042370A">
        <w:t xml:space="preserve"> can predict customer behavior</w:t>
      </w:r>
      <w:r w:rsidR="00400DED">
        <w:t>, give financial decision-making, and improve the possibility of financial optimization</w:t>
      </w:r>
      <w:r w:rsidR="00BD31D7">
        <w:t xml:space="preserve"> </w:t>
      </w:r>
      <w:r w:rsidR="00BD31D7">
        <w:fldChar w:fldCharType="begin"/>
      </w:r>
      <w:r w:rsidR="00BD31D7">
        <w:instrText xml:space="preserve"> ADDIN ZOTERO_ITEM CSL_CITATION {"citationID":"oSjAUyyS","properties":{"formattedCitation":"(Hair et al., 2020)","plainCitation":"(Hair et al., 2020)","noteIndex":0},"citationItems":[{"id":841,"uris":["http://zotero.org/users/16378538/items/IYCG9MX4"],"itemData":{"id":841,"type":"webpage","abstract":"Confirmatory factor analysis (CFA) has historically been used to develop and improve reflectively measured constructs based on the domain sampling model. Compared to CFA, confirmatory composite analysis (CCA) is a recently proposed alternative approach applied to confirm measurement models when using partial least squares structural equation modeling (PLS-SEM). CCA is a series of steps executed with PLS-SEM to confirm both reflective and formative measurement models of established measures that are being updated or adapted to a different context. CCA is also useful for developing new measures. Finally, CCA offers several advantages over other approaches for confirming measurement models consisting of linear composites.","title":"Assessing measurement model quality in PLS-SEM using confirmatory composite analysis - ScienceDirect","URL":"https://www.sciencedirect.com/science/article/abs/pii/S0148296319307441","author":[{"family":"Hair","given":"Joe"},{"family":"Howard","given":"Matt"},{"family":"Nitzl","given":"Christian"}],"accessed":{"date-parts":[["2025",2,22]]},"issued":{"date-parts":[["2020"]]}}}],"schema":"https://github.com/citation-style-language/schema/raw/master/csl-citation.json"} </w:instrText>
      </w:r>
      <w:r w:rsidR="00BD31D7">
        <w:fldChar w:fldCharType="separate"/>
      </w:r>
      <w:r w:rsidR="00BD31D7" w:rsidRPr="00BD31D7">
        <w:rPr>
          <w:rFonts w:cs="Times New Roman"/>
        </w:rPr>
        <w:t>(Hair et al., 2020)</w:t>
      </w:r>
      <w:r w:rsidR="00BD31D7">
        <w:fldChar w:fldCharType="end"/>
      </w:r>
      <w:r w:rsidRPr="0042370A">
        <w:t>.</w:t>
      </w:r>
    </w:p>
    <w:p w14:paraId="340FAAAE" w14:textId="1820C67B" w:rsidR="00C85352" w:rsidRDefault="00400DED" w:rsidP="00C85352">
      <w:r w:rsidRPr="00400DED">
        <w:t>Qualitative methods</w:t>
      </w:r>
      <w:r>
        <w:t>, especially interviews,</w:t>
      </w:r>
      <w:r w:rsidRPr="00400DED">
        <w:t xml:space="preserve"> deliver extensive knowledge about consumer motivations and perceptions while providing contextual data that quantitative methods cannot produce independently. Through interviews</w:t>
      </w:r>
      <w:r>
        <w:t>,</w:t>
      </w:r>
      <w:r w:rsidRPr="00400DED">
        <w:t xml:space="preserve"> researchers uncover the motivational reasons behind customer actions because they reveal cultural elements and emotional influences on purchasing behavio</w:t>
      </w:r>
      <w:r w:rsidR="00FD59DE">
        <w:t xml:space="preserve">ur </w:t>
      </w:r>
      <w:r w:rsidR="00FD59DE">
        <w:fldChar w:fldCharType="begin"/>
      </w:r>
      <w:r w:rsidR="00FD59DE">
        <w:instrText xml:space="preserve"> ADDIN ZOTERO_ITEM CSL_CITATION {"citationID":"7ks75Wwr","properties":{"formattedCitation":"(George et al., 2024)","plainCitation":"(George et al., 2024)","noteIndex":0},"citationItems":[{"id":847,"uris":["http://zotero.org/users/16378538/items/SN25DCKZ"],"itemData":{"id":847,"type":"article-journal","abstract":"Deploying an efficient Customer Relationship Management (CRM) system has the ability to achieve success and development for organisations in today’s digitally distant business landscape. In order to improve the digital customer experience, this research examined HDFC Securities Ltd’s CRM system. Using a standardised questionnaire, primary data was collected using the descriptive survey research approach. Fifty consumers and member of HDFC Securities Ltd.’s Customer Service Representative (CSR) team served as the study’s sample. To determine the sample size, the Simple Random Sampling Technique was used. We used charts and the Frequency Distribution Analytical technique to examine the data. According to the results, understanding the target audience and their requirements is the first step in developing a satisfying digital customer experience, followed by adopting customer-driven procedures made possible by digital technology. Research also shows that customers are more engaged and have a better digital experience when they have access to tools that let them utilise the service independently. After carefully evaluating several CRM system alternatives, it is suggested that HDFC Securities Limited employ a Social CRM system to improve their digital customer experience. This system enables consumers to determine the direction of a firm.","container-title":"AIP Conference Proceedings","DOI":"10.1063/5.0212004","ISSN":"0094-243X","issue":"1","journalAbbreviation":"AIP Conference Proceedings","page":"060006","source":"Silverchair","title":"A study on effective customer relationship management system","volume":"2965","author":[{"family":"George","given":"Abin"},{"family":"Rajan","given":"Nisha"},{"family":"Rao","given":"M. S. Vijaya"}],"issued":{"date-parts":[["2024",7,8]]}}}],"schema":"https://github.com/citation-style-language/schema/raw/master/csl-citation.json"} </w:instrText>
      </w:r>
      <w:r w:rsidR="00FD59DE">
        <w:fldChar w:fldCharType="separate"/>
      </w:r>
      <w:r w:rsidR="00FD59DE" w:rsidRPr="00FD59DE">
        <w:rPr>
          <w:rFonts w:cs="Times New Roman"/>
        </w:rPr>
        <w:t>(George et al., 2024)</w:t>
      </w:r>
      <w:r w:rsidR="00FD59DE">
        <w:fldChar w:fldCharType="end"/>
      </w:r>
      <w:r w:rsidRPr="00400DED">
        <w:t xml:space="preserve">. The thorough nature of this approach brings great value to market research in Nigeria because the country's consumers respond strongly to cultural and economic influences. The incorporation of qualitative analysis enables FMCG corporations to create customized and performance-oriented engagement methods </w:t>
      </w:r>
      <w:r>
        <w:t>that</w:t>
      </w:r>
      <w:r w:rsidRPr="00400DED">
        <w:t xml:space="preserve"> combine predictive model data with relevant market context </w:t>
      </w:r>
      <w:r w:rsidR="00FD59DE">
        <w:fldChar w:fldCharType="begin"/>
      </w:r>
      <w:r w:rsidR="00FD59DE">
        <w:instrText xml:space="preserve"> ADDIN ZOTERO_ITEM CSL_CITATION {"citationID":"RccZpMK0","properties":{"formattedCitation":"(Creswell &amp; Creswell, 2005)","plainCitation":"(Creswell &amp; Creswell, 2005)","noteIndex":0},"citationItems":[{"id":849,"uris":["http://zotero.org/users/16378538/items/YWSUFKDV"],"itemData":{"id":849,"type":"book","title":"RESEARCH DESIGN: Qualitative, Quantitative. and Mixed Methods Approaches","author":[{"family":"Creswell","given":"JW"},{"family":"Creswell","given":"JD"}],"issued":{"date-parts":[["2005"]]}}}],"schema":"https://github.com/citation-style-language/schema/raw/master/csl-citation.json"} </w:instrText>
      </w:r>
      <w:r w:rsidR="00FD59DE">
        <w:fldChar w:fldCharType="separate"/>
      </w:r>
      <w:r w:rsidR="00FD59DE" w:rsidRPr="00FD59DE">
        <w:rPr>
          <w:rFonts w:cs="Times New Roman"/>
        </w:rPr>
        <w:t>(Creswell &amp; Creswell, 2005)</w:t>
      </w:r>
      <w:r w:rsidR="00FD59DE">
        <w:fldChar w:fldCharType="end"/>
      </w:r>
      <w:r w:rsidRPr="00400DED">
        <w:t>.</w:t>
      </w:r>
    </w:p>
    <w:p w14:paraId="48D2D72C" w14:textId="7CEC6D55" w:rsidR="00C85352" w:rsidRDefault="00400DED" w:rsidP="00A37C9A">
      <w:r w:rsidRPr="00400DED">
        <w:t xml:space="preserve">Combining these research approaches using triangulation methods strengthens the design to improve the quality of findings through valid and reliable results. The wide scope of quantitative surveys </w:t>
      </w:r>
      <w:r>
        <w:t>provides a broad view of consumer behavior patterns, but qualitative interviews provide rich insights that explain these behaviours,</w:t>
      </w:r>
      <w:r w:rsidRPr="00400DED">
        <w:t xml:space="preserve"> according to </w:t>
      </w:r>
      <w:r w:rsidR="00FD59DE">
        <w:fldChar w:fldCharType="begin"/>
      </w:r>
      <w:r w:rsidR="00291DA7">
        <w:instrText xml:space="preserve"> ADDIN ZOTERO_ITEM CSL_CITATION {"citationID":"bhhzCyaC","properties":{"formattedCitation":"(Tanrikulu, 2021)","plainCitation":"(Tanrikulu, 2021)","dontUpdate":true,"noteIndex":0},"citationItems":[{"id":850,"uris":["http://zotero.org/users/16378538/items/XNBMATDZ"],"itemData":{"id":850,"type":"webpage","title":"Theory of consumption values in consumer behaviour research: A review and future research agenda - Tanrikulu - 2021 - International Journal of Consumer Studies - Wiley Online Library","URL":"https://onlinelibrary.wiley.com/doi/abs/10.1111/IJCS.12687","author":[{"family":"Tanrikulu","given":"Ceyda"}],"accessed":{"date-parts":[["2025",2,22]]},"issued":{"date-parts":[["2021",3,31]]}}}],"schema":"https://github.com/citation-style-language/schema/raw/master/csl-citation.json"} </w:instrText>
      </w:r>
      <w:r w:rsidR="00FD59DE">
        <w:fldChar w:fldCharType="separate"/>
      </w:r>
      <w:r w:rsidR="00FD59DE" w:rsidRPr="00FD59DE">
        <w:rPr>
          <w:rFonts w:cs="Times New Roman"/>
        </w:rPr>
        <w:t xml:space="preserve">Tanrikulu, </w:t>
      </w:r>
      <w:r w:rsidR="00FD59DE">
        <w:rPr>
          <w:rFonts w:cs="Times New Roman"/>
        </w:rPr>
        <w:t>(</w:t>
      </w:r>
      <w:r w:rsidR="00FD59DE" w:rsidRPr="00FD59DE">
        <w:rPr>
          <w:rFonts w:cs="Times New Roman"/>
        </w:rPr>
        <w:t>2021)</w:t>
      </w:r>
      <w:r w:rsidR="00FD59DE">
        <w:fldChar w:fldCharType="end"/>
      </w:r>
      <w:r w:rsidRPr="00400DED">
        <w:t xml:space="preserve">. These research methods combine to form an effective framework </w:t>
      </w:r>
      <w:r>
        <w:t>that</w:t>
      </w:r>
      <w:r w:rsidRPr="00400DED">
        <w:t xml:space="preserve"> </w:t>
      </w:r>
      <w:r>
        <w:t xml:space="preserve">provides </w:t>
      </w:r>
      <w:r w:rsidR="00B22D17">
        <w:t>an</w:t>
      </w:r>
      <w:r>
        <w:t xml:space="preserve"> in-depth understanding of </w:t>
      </w:r>
      <w:r w:rsidRPr="00400DED">
        <w:t xml:space="preserve">the analysis of customer engagement </w:t>
      </w:r>
      <w:r w:rsidR="00100A69">
        <w:t>behaviours</w:t>
      </w:r>
      <w:r w:rsidR="008A685A">
        <w:t>, predictive analytics,</w:t>
      </w:r>
      <w:r w:rsidRPr="00400DED">
        <w:t xml:space="preserve"> and financial optimization in </w:t>
      </w:r>
      <w:r w:rsidRPr="00400DED">
        <w:lastRenderedPageBreak/>
        <w:t xml:space="preserve">Nigeria’s FMCG market. The combined methodology enhances predictive model accuracy while guaranteeing actionable features that adapt to market conditions at the local level </w:t>
      </w:r>
      <w:r w:rsidR="00FD59DE">
        <w:fldChar w:fldCharType="begin"/>
      </w:r>
      <w:r w:rsidR="00FD59DE">
        <w:instrText xml:space="preserve"> ADDIN ZOTERO_ITEM CSL_CITATION {"citationID":"8ZebDeZt","properties":{"formattedCitation":"(Pearlson et al., 2019)","plainCitation":"(Pearlson et al., 2019)","noteIndex":0},"citationItems":[{"id":852,"uris":["http://zotero.org/users/16378538/items/8RFEZ7RM"],"itemData":{"id":852,"type":"book","abstract":"Managing &amp; Using Information Systems: A Strategic Approach provides a solid knowledgebase of basic concepts to help readers become informed, competent participants in Information Systems (IS) decisions. Written for MBA students and general business managers alike, the text explains the fundamental principles and practices required to use and manage information, and illustrates how information systems can create, or obstruct, opportunities within various organizations. This revised and updated seventh edition discusses the business and design processes relevant to IS, and presents a basic framework to connect business strategy, IS strategy, and organizational strategy. Readers are guided through each essential aspect of information Systems, including information architecture and infrastructure, IT security, the business of Information Technology, IS sourcing, project management, business analytics, and relevant IS governance and ethical issues. Detailed chapters contain mini cases, full-length case studies, discussion topics, review questions, supplemental reading links, and a set of managerial concerns related to the topic.","ISBN":"978-1-119-56056-2","language":"en","note":"Google-Books-ID: nwO2DwAAQBAJ","number-of-pages":"368","publisher":"John Wiley &amp; Sons","source":"Google Books","title":"Managing and Using Information Systems: A Strategic Approach","title-short":"Managing and Using Information Systems","author":[{"family":"Pearlson","given":"Keri E."},{"family":"Saunders","given":"Carol S."},{"family":"Galletta","given":"Dennis F."}],"issued":{"date-parts":[["2019",11,13]]}}}],"schema":"https://github.com/citation-style-language/schema/raw/master/csl-citation.json"} </w:instrText>
      </w:r>
      <w:r w:rsidR="00FD59DE">
        <w:fldChar w:fldCharType="separate"/>
      </w:r>
      <w:r w:rsidR="00FD59DE" w:rsidRPr="00FD59DE">
        <w:rPr>
          <w:rFonts w:cs="Times New Roman"/>
        </w:rPr>
        <w:t>(Pearlson et al., 2019)</w:t>
      </w:r>
      <w:r w:rsidR="00FD59DE">
        <w:fldChar w:fldCharType="end"/>
      </w:r>
      <w:r w:rsidRPr="00400DED">
        <w:t>.</w:t>
      </w:r>
    </w:p>
    <w:p w14:paraId="7F49B897" w14:textId="77777777" w:rsidR="008A685A" w:rsidRDefault="008A685A" w:rsidP="00BA27BC">
      <w:pPr>
        <w:pStyle w:val="Heading2"/>
      </w:pPr>
    </w:p>
    <w:p w14:paraId="31BE59A0" w14:textId="6568AF94" w:rsidR="00630374" w:rsidRDefault="00630374" w:rsidP="00630374">
      <w:pPr>
        <w:pStyle w:val="Heading2"/>
      </w:pPr>
      <w:r>
        <w:t>3.2 Research Philosophy</w:t>
      </w:r>
    </w:p>
    <w:p w14:paraId="6E811362" w14:textId="3F721244" w:rsidR="00630374" w:rsidRPr="000347EF" w:rsidRDefault="00630374" w:rsidP="00630374">
      <w:pPr>
        <w:rPr>
          <w:lang w:val="en-US"/>
        </w:rPr>
      </w:pPr>
      <w:r>
        <w:rPr>
          <w:lang w:val="en-US"/>
        </w:rPr>
        <w:t>T</w:t>
      </w:r>
      <w:r w:rsidRPr="00825855">
        <w:rPr>
          <w:lang w:val="en-US"/>
        </w:rPr>
        <w:t>his study seeks to combine quantitative and qualitative methods</w:t>
      </w:r>
      <w:r>
        <w:rPr>
          <w:lang w:val="en-US"/>
        </w:rPr>
        <w:t xml:space="preserve"> with flexibility and a practical approach. Hence, Pra</w:t>
      </w:r>
      <w:r w:rsidRPr="00825855">
        <w:rPr>
          <w:lang w:val="en-US"/>
        </w:rPr>
        <w:t xml:space="preserve">gmatism is the </w:t>
      </w:r>
      <w:r>
        <w:rPr>
          <w:lang w:val="en-US"/>
        </w:rPr>
        <w:t xml:space="preserve">chosen </w:t>
      </w:r>
      <w:r w:rsidRPr="00825855">
        <w:rPr>
          <w:lang w:val="en-US"/>
        </w:rPr>
        <w:t>research philosophy</w:t>
      </w:r>
      <w:r>
        <w:rPr>
          <w:lang w:val="en-US"/>
        </w:rPr>
        <w:t>.</w:t>
      </w:r>
      <w:r w:rsidRPr="00825855">
        <w:rPr>
          <w:lang w:val="en-US"/>
        </w:rPr>
        <w:t xml:space="preserve"> The use of pragmatism allows for the use of mixed methods, which would employ methods most appropriate given the situation and aims of the study </w:t>
      </w:r>
      <w:r w:rsidR="00E47AFB">
        <w:rPr>
          <w:lang w:val="en-US"/>
        </w:rPr>
        <w:fldChar w:fldCharType="begin"/>
      </w:r>
      <w:r w:rsidR="00E47AFB">
        <w:rPr>
          <w:lang w:val="en-US"/>
        </w:rPr>
        <w:instrText xml:space="preserve"> ADDIN ZOTERO_ITEM CSL_CITATION {"citationID":"Za6ROmRG","properties":{"formattedCitation":"(Shah &amp; Shah, 2018)","plainCitation":"(Shah &amp; Shah, 2018)","noteIndex":0},"citationItems":[{"id":854,"uris":["http://zotero.org/users/16378538/items/ANV687JK"],"itemData":{"id":854,"type":"article-journal","abstract":"A philosophical stance in social science research informs the overall research methodology and provides the rationale to understand the philosophical underpinning of a particular research study. Due to the pivotal role of the philosophical underpinning which informs the overall research strategy, there has been growing debate among social science researchers concerning what paradigms/worldviews researchers should bring to the social science inquiry. Primarily, this paper throws light on the long lasting issue regarding the use of either positivism (quantitative) or constructivism (qualitative) research paradigm in the social science research and offers rationale pertinent to use of pragmatism (quantitative and qualitative) research paradigm in social science research. This paper argued that pragmatism, as a philosophical underpinning, facilitates mixed methods researchers to inquire into some aspects of social research with quantitative approach and some others with qualitative approach, which can contribute to achieving a consensus on conceptualizing good quality social research. This paper concludes that pragmatism philosophical approach due to its wider orientation through advocating methodological pluralism can produce socially useful knowledge which enables researchers to appreciate the complexity and unpredictability of social life. ____________________","source":"ResearchGate","title":"PRAGMATISM RESEARCH PARADIGM: A PHILOSOPHICAL FRAMEWORK OF ADVOCATING METHODOLOGICAL PLURALISM IN SOCIAL SCIENCE RESEARCH","title-short":"PRAGMATISM RESEARCH PARADIGM","author":[{"family":"Shah","given":"Sobia"},{"family":"Shah","given":"Asif"}],"issued":{"date-parts":[["2018",6,15]]}}}],"schema":"https://github.com/citation-style-language/schema/raw/master/csl-citation.json"} </w:instrText>
      </w:r>
      <w:r w:rsidR="00E47AFB">
        <w:rPr>
          <w:lang w:val="en-US"/>
        </w:rPr>
        <w:fldChar w:fldCharType="separate"/>
      </w:r>
      <w:r w:rsidR="00E47AFB" w:rsidRPr="00E47AFB">
        <w:rPr>
          <w:rFonts w:cs="Times New Roman"/>
        </w:rPr>
        <w:t>(Shah &amp; Shah, 2018)</w:t>
      </w:r>
      <w:r w:rsidR="00E47AFB">
        <w:rPr>
          <w:lang w:val="en-US"/>
        </w:rPr>
        <w:fldChar w:fldCharType="end"/>
      </w:r>
      <w:r w:rsidRPr="00825855">
        <w:rPr>
          <w:lang w:val="en-US"/>
        </w:rPr>
        <w:t>. This philosophy is useful in dealing with complex social phenomena related to customer engagement strategies due to its capability to integrate both statistical analysis and qualitative insights that contribute to a holistic understanding of the research problem</w:t>
      </w:r>
      <w:r w:rsidR="00E47AFB">
        <w:rPr>
          <w:lang w:val="en-US"/>
        </w:rPr>
        <w:t xml:space="preserve"> </w:t>
      </w:r>
      <w:r w:rsidR="00E47AFB">
        <w:rPr>
          <w:lang w:val="en-US"/>
        </w:rPr>
        <w:fldChar w:fldCharType="begin"/>
      </w:r>
      <w:r w:rsidR="00E47AFB">
        <w:rPr>
          <w:lang w:val="en-US"/>
        </w:rPr>
        <w:instrText xml:space="preserve"> ADDIN ZOTERO_ITEM CSL_CITATION {"citationID":"iMBisAWs","properties":{"formattedCitation":"(Silva et al., 2018)","plainCitation":"(Silva et al., 2018)","noteIndex":0},"citationItems":[{"id":856,"uris":["http://zotero.org/users/16378538/items/5GIYTXZB"],"itemData":{"id":856,"type":"article-journal","abstract":"Pragmatism can be defined as a doctrine that considers things from a practical point of view. Pragmatism preaches that action and practical relevance should be the key points of scientific research. The pragmatic paradigm has been presented as a paradigmatic alternative of positivism and interpretivism, enabling the solution of inherent problems of dominant paradigms, the positivism and interpretivism. The present article presents, from a bibliographical survey, the pragmatic paradigm, making a comparison with other paradigms, as well as the use of quantitative, qualitative and mixed methods, from a perspective of practical relevance with methodological rigor.","page":"1314","source":"ResearchGate","title":"Let's be Pragmatic: Research in Information Systems with Relevance and Rigor","title-short":"Let's be Pragmatic","volume":"9","author":[{"family":"Silva","given":"Humberto"},{"family":"Siqueira","given":"Alexandre"},{"family":"Araujo","given":"Marcus"},{"family":"Dornelas","given":"Jairo"}],"issued":{"date-parts":[["2018",8,20]]}}}],"schema":"https://github.com/citation-style-language/schema/raw/master/csl-citation.json"} </w:instrText>
      </w:r>
      <w:r w:rsidR="00E47AFB">
        <w:rPr>
          <w:lang w:val="en-US"/>
        </w:rPr>
        <w:fldChar w:fldCharType="separate"/>
      </w:r>
      <w:r w:rsidR="00E47AFB" w:rsidRPr="00E47AFB">
        <w:rPr>
          <w:rFonts w:cs="Times New Roman"/>
        </w:rPr>
        <w:t>(Silva et al., 2018)</w:t>
      </w:r>
      <w:r w:rsidR="00E47AFB">
        <w:rPr>
          <w:lang w:val="en-US"/>
        </w:rPr>
        <w:fldChar w:fldCharType="end"/>
      </w:r>
      <w:r w:rsidRPr="00825855">
        <w:rPr>
          <w:lang w:val="en-US"/>
        </w:rPr>
        <w:t>. Considering this study, pragmatism allows the use of surveys on quantitative data and interviews on qualitative data to achieve the research objective of improving customer engagement strategies in the FMCG sector of Nigeria for financial optimization.</w:t>
      </w:r>
    </w:p>
    <w:p w14:paraId="68D182A5" w14:textId="2AFB3E8F" w:rsidR="00630374" w:rsidRDefault="00630374" w:rsidP="00630374">
      <w:pPr>
        <w:rPr>
          <w:lang w:val="en-US"/>
        </w:rPr>
      </w:pPr>
      <w:r>
        <w:t xml:space="preserve">The research objectives of improving customer engagement strategies through predictive analytics require both actionable insights from quantitative data (e.g., identifying trends) and a deeper contextual understanding of consumer motivations through qualitative methods (e.g., exploring cultural nuances). </w:t>
      </w:r>
      <w:r w:rsidRPr="00825855">
        <w:rPr>
          <w:lang w:val="en-US"/>
        </w:rPr>
        <w:t xml:space="preserve">This dual focus is supported by the pragmatism that allows the predictive models to be integrated with the local market insights such that the developed strategies are empirically robust but contextually relevant </w:t>
      </w:r>
      <w:r w:rsidR="003B3267">
        <w:rPr>
          <w:lang w:val="en-US"/>
        </w:rPr>
        <w:fldChar w:fldCharType="begin"/>
      </w:r>
      <w:r w:rsidR="003B3267">
        <w:rPr>
          <w:lang w:val="en-US"/>
        </w:rPr>
        <w:instrText xml:space="preserve"> ADDIN ZOTERO_ITEM CSL_CITATION {"citationID":"ISnkrbyM","properties":{"formattedCitation":"(Creswell &amp; Piano Clark, 2023)","plainCitation":"(Creswell &amp; Piano Clark, 2023)","noteIndex":0},"citationItems":[{"id":860,"uris":["http://zotero.org/users/16378538/items/8YACTBYC"],"itemData":{"id":860,"type":"book","title":"Revisiting mixed methods research designs twenty years later","author":[{"family":"Creswell","given":"JW"},{"family":"Piano Clark","given":"VL"}],"issued":{"date-parts":[["2023"]]}}}],"schema":"https://github.com/citation-style-language/schema/raw/master/csl-citation.json"} </w:instrText>
      </w:r>
      <w:r w:rsidR="003B3267">
        <w:rPr>
          <w:lang w:val="en-US"/>
        </w:rPr>
        <w:fldChar w:fldCharType="separate"/>
      </w:r>
      <w:r w:rsidR="003B3267" w:rsidRPr="003B3267">
        <w:rPr>
          <w:rFonts w:cs="Times New Roman"/>
        </w:rPr>
        <w:t>(Creswell &amp; Piano Clark, 2023)</w:t>
      </w:r>
      <w:r w:rsidR="003B3267">
        <w:rPr>
          <w:lang w:val="en-US"/>
        </w:rPr>
        <w:fldChar w:fldCharType="end"/>
      </w:r>
      <w:r w:rsidRPr="00825855">
        <w:rPr>
          <w:lang w:val="en-US"/>
        </w:rPr>
        <w:t xml:space="preserve">. This flexibility also allows for the potential limitations in data of the Nigerian FMCG sector, given </w:t>
      </w:r>
      <w:r>
        <w:rPr>
          <w:lang w:val="en-US"/>
        </w:rPr>
        <w:t xml:space="preserve">that </w:t>
      </w:r>
      <w:r w:rsidRPr="00825855">
        <w:rPr>
          <w:lang w:val="en-US"/>
        </w:rPr>
        <w:t xml:space="preserve">sparse quantitative data can be triangulated with qualitative fieldwork to enhance the analysis </w:t>
      </w:r>
      <w:r w:rsidR="003B3267">
        <w:rPr>
          <w:lang w:val="en-US"/>
        </w:rPr>
        <w:fldChar w:fldCharType="begin"/>
      </w:r>
      <w:r w:rsidR="003B3267">
        <w:rPr>
          <w:lang w:val="en-US"/>
        </w:rPr>
        <w:instrText xml:space="preserve"> ADDIN ZOTERO_ITEM CSL_CITATION {"citationID":"DSs4KC1B","properties":{"formattedCitation":"(Oyedijo et al., 2021)","plainCitation":"(Oyedijo et al., 2021)","noteIndex":0},"citationItems":[{"id":861,"uris":["http://zotero.org/users/16378538/items/GMZ3GBS6"],"itemData":{"id":861,"type":"webpage","abstract":"This chapter investigates the barriers and driving forces of supply chain collaboration in Nigeria as prior research has not adequately explored this issue in developing countries. Using an in-depth qualitative interviews conducted with purchasing and supply chain managers in the food and beverage manufacturing industry in Nigeria, our results reveal the fragmented nature of supply chain management systems. Our findings also show how supply chain collaborations struggle to flourish in a highly unpredictable market. Thus, this chapter offers insights into the different factors that act as barriers to effective collaboration between supply chain partners. We also show how IT infrastructure and digital technologies could be used as a springboard to promote collaboration in the African context. The barriers and drivers are segmented into three distinct levels such as external, internal and supply chain level. The theoretical and practical implications of this research are highlighted.","title":"Supply Chain Management Systems in Africa: Insights from Nigeria | SpringerLink","URL":"https://link.springer.com/chapter/10.1007/978-3-030-70538-1_8","author":[{"family":"Oyedijo","given":"Ade"},{"family":"Adams","given":"Kweku"},{"family":"Koukpaki","given":"Serge"}],"accessed":{"date-parts":[["2025",2,22]]},"issued":{"date-parts":[["2021",6,29]]}}}],"schema":"https://github.com/citation-style-language/schema/raw/master/csl-citation.json"} </w:instrText>
      </w:r>
      <w:r w:rsidR="003B3267">
        <w:rPr>
          <w:lang w:val="en-US"/>
        </w:rPr>
        <w:fldChar w:fldCharType="separate"/>
      </w:r>
      <w:r w:rsidR="003B3267" w:rsidRPr="003B3267">
        <w:rPr>
          <w:rFonts w:cs="Times New Roman"/>
        </w:rPr>
        <w:t>(Oyedijo et al., 2021)</w:t>
      </w:r>
      <w:r w:rsidR="003B3267">
        <w:rPr>
          <w:lang w:val="en-US"/>
        </w:rPr>
        <w:fldChar w:fldCharType="end"/>
      </w:r>
      <w:r w:rsidRPr="00825855">
        <w:rPr>
          <w:lang w:val="en-US"/>
        </w:rPr>
        <w:t>.</w:t>
      </w:r>
    </w:p>
    <w:p w14:paraId="488DF172" w14:textId="2C9B28F7" w:rsidR="00630374" w:rsidRDefault="00630374" w:rsidP="00630374">
      <w:r w:rsidRPr="00072979">
        <w:t>The pragmatism approach is more adaptable than positivism</w:t>
      </w:r>
      <w:r>
        <w:t>,</w:t>
      </w:r>
      <w:r w:rsidRPr="00072979">
        <w:t xml:space="preserve"> which </w:t>
      </w:r>
      <w:r>
        <w:t>highlights</w:t>
      </w:r>
      <w:r w:rsidRPr="00072979">
        <w:t xml:space="preserve"> its strength of rigid, quantitative data and generalized </w:t>
      </w:r>
      <w:r w:rsidR="003B3267">
        <w:fldChar w:fldCharType="begin"/>
      </w:r>
      <w:r w:rsidR="003B3267">
        <w:instrText xml:space="preserve"> ADDIN ZOTERO_ITEM CSL_CITATION {"citationID":"RkcnI1iD","properties":{"formattedCitation":"(Pearlson et al., 2019)","plainCitation":"(Pearlson et al., 2019)","noteIndex":0},"citationItems":[{"id":852,"uris":["http://zotero.org/users/16378538/items/8RFEZ7RM"],"itemData":{"id":852,"type":"book","abstract":"Managing &amp; Using Information Systems: A Strategic Approach provides a solid knowledgebase of basic concepts to help readers become informed, competent participants in Information Systems (IS) decisions. Written for MBA students and general business managers alike, the text explains the fundamental principles and practices required to use and manage information, and illustrates how information systems can create, or obstruct, opportunities within various organizations. This revised and updated seventh edition discusses the business and design processes relevant to IS, and presents a basic framework to connect business strategy, IS strategy, and organizational strategy. Readers are guided through each essential aspect of information Systems, including information architecture and infrastructure, IT security, the business of Information Technology, IS sourcing, project management, business analytics, and relevant IS governance and ethical issues. Detailed chapters contain mini cases, full-length case studies, discussion topics, review questions, supplemental reading links, and a set of managerial concerns related to the topic.","ISBN":"978-1-119-56056-2","language":"en","note":"Google-Books-ID: nwO2DwAAQBAJ","number-of-pages":"368","publisher":"John Wiley &amp; Sons","source":"Google Books","title":"Managing and Using Information Systems: A Strategic Approach","title-short":"Managing and Using Information Systems","author":[{"family":"Pearlson","given":"Keri E."},{"family":"Saunders","given":"Carol S."},{"family":"Galletta","given":"Dennis F."}],"issued":{"date-parts":[["2019",11,13]]}}}],"schema":"https://github.com/citation-style-language/schema/raw/master/csl-citation.json"} </w:instrText>
      </w:r>
      <w:r w:rsidR="003B3267">
        <w:fldChar w:fldCharType="separate"/>
      </w:r>
      <w:r w:rsidR="003B3267" w:rsidRPr="003B3267">
        <w:rPr>
          <w:rFonts w:cs="Times New Roman"/>
        </w:rPr>
        <w:t>(Pearlson et al., 2019)</w:t>
      </w:r>
      <w:r w:rsidR="003B3267">
        <w:fldChar w:fldCharType="end"/>
      </w:r>
      <w:r w:rsidRPr="00072979">
        <w:t xml:space="preserve">. </w:t>
      </w:r>
      <w:r>
        <w:t>Interpretivism</w:t>
      </w:r>
      <w:r w:rsidRPr="00072979">
        <w:t xml:space="preserve"> will ignore the necessity of empirical data to validate predictive models </w:t>
      </w:r>
      <w:r w:rsidR="003B3267">
        <w:fldChar w:fldCharType="begin"/>
      </w:r>
      <w:r w:rsidR="003B3267">
        <w:instrText xml:space="preserve"> ADDIN ZOTERO_ITEM CSL_CITATION {"citationID":"TUOUQCnP","properties":{"formattedCitation":"(Bryman, 2016)","plainCitation":"(Bryman, 2016)","noteIndex":0},"citationItems":[{"id":863,"uris":["http://zotero.org/users/16378538/items/27SCQYFH"],"itemData":{"id":863,"type":"webpage","title":"Social Research Methods - Alan Bryman - Google Books","URL":"https://books.google.com.ng/books?hl=en&amp;lr=&amp;id=N2zQCgAAQBAJ&amp;oi=fnd&amp;pg=PP1&amp;dq=Bryman,+2016&amp;ots=dqMrESM7se&amp;sig=lnrJt-o6oUjAH0ZZUoLazHJBBLA&amp;redir_esc=y#v=onepage&amp;q=Bryman%2C%202016&amp;f=false","author":[{"family":"Bryman","given":"Alan"}],"accessed":{"date-parts":[["2025",2,22]]},"issued":{"date-parts":[["2016"]]}}}],"schema":"https://github.com/citation-style-language/schema/raw/master/csl-citation.json"} </w:instrText>
      </w:r>
      <w:r w:rsidR="003B3267">
        <w:fldChar w:fldCharType="separate"/>
      </w:r>
      <w:r w:rsidR="003B3267" w:rsidRPr="003B3267">
        <w:rPr>
          <w:rFonts w:cs="Times New Roman"/>
        </w:rPr>
        <w:t>(Bryman, 2016)</w:t>
      </w:r>
      <w:r w:rsidR="003B3267">
        <w:fldChar w:fldCharType="end"/>
      </w:r>
      <w:r w:rsidRPr="00072979">
        <w:t xml:space="preserve">. Thus, pragmatism is the most appropriate philosophy for use in this study since it can strike a balance between the </w:t>
      </w:r>
      <w:r w:rsidRPr="00072979">
        <w:lastRenderedPageBreak/>
        <w:t xml:space="preserve">need for empirical rigor and depth of context, the attributes that are most suitable for the study of customer engagement strategies using predictive analytics </w:t>
      </w:r>
      <w:r w:rsidR="003B3267">
        <w:fldChar w:fldCharType="begin"/>
      </w:r>
      <w:r w:rsidR="003B3267">
        <w:instrText xml:space="preserve"> ADDIN ZOTERO_ITEM CSL_CITATION {"citationID":"kcpmQPhy","properties":{"formattedCitation":"(Shah &amp; Shah, 2018)","plainCitation":"(Shah &amp; Shah, 2018)","noteIndex":0},"citationItems":[{"id":854,"uris":["http://zotero.org/users/16378538/items/ANV687JK"],"itemData":{"id":854,"type":"article-journal","abstract":"A philosophical stance in social science research informs the overall research methodology and provides the rationale to understand the philosophical underpinning of a particular research study. Due to the pivotal role of the philosophical underpinning which informs the overall research strategy, there has been growing debate among social science researchers concerning what paradigms/worldviews researchers should bring to the social science inquiry. Primarily, this paper throws light on the long lasting issue regarding the use of either positivism (quantitative) or constructivism (qualitative) research paradigm in the social science research and offers rationale pertinent to use of pragmatism (quantitative and qualitative) research paradigm in social science research. This paper argued that pragmatism, as a philosophical underpinning, facilitates mixed methods researchers to inquire into some aspects of social research with quantitative approach and some others with qualitative approach, which can contribute to achieving a consensus on conceptualizing good quality social research. This paper concludes that pragmatism philosophical approach due to its wider orientation through advocating methodological pluralism can produce socially useful knowledge which enables researchers to appreciate the complexity and unpredictability of social life. ____________________","source":"ResearchGate","title":"PRAGMATISM RESEARCH PARADIGM: A PHILOSOPHICAL FRAMEWORK OF ADVOCATING METHODOLOGICAL PLURALISM IN SOCIAL SCIENCE RESEARCH","title-short":"PRAGMATISM RESEARCH PARADIGM","author":[{"family":"Shah","given":"Sobia"},{"family":"Shah","given":"Asif"}],"issued":{"date-parts":[["2018",6,15]]}}}],"schema":"https://github.com/citation-style-language/schema/raw/master/csl-citation.json"} </w:instrText>
      </w:r>
      <w:r w:rsidR="003B3267">
        <w:fldChar w:fldCharType="separate"/>
      </w:r>
      <w:r w:rsidR="003B3267" w:rsidRPr="003B3267">
        <w:rPr>
          <w:rFonts w:cs="Times New Roman"/>
        </w:rPr>
        <w:t>(Shah &amp; Shah, 2018)</w:t>
      </w:r>
      <w:r w:rsidR="003B3267">
        <w:fldChar w:fldCharType="end"/>
      </w:r>
    </w:p>
    <w:p w14:paraId="57855944" w14:textId="77777777" w:rsidR="00630374" w:rsidRPr="00630374" w:rsidRDefault="00630374" w:rsidP="00630374"/>
    <w:p w14:paraId="3E733509" w14:textId="63E75101" w:rsidR="00492719" w:rsidRDefault="00BA27BC" w:rsidP="00BA27BC">
      <w:pPr>
        <w:pStyle w:val="Heading2"/>
      </w:pPr>
      <w:r>
        <w:t>3.</w:t>
      </w:r>
      <w:r w:rsidR="00630374">
        <w:t>3</w:t>
      </w:r>
      <w:r>
        <w:t xml:space="preserve"> Data Collection</w:t>
      </w:r>
      <w:r w:rsidR="00E028B4">
        <w:t xml:space="preserve"> Process for </w:t>
      </w:r>
      <w:r w:rsidR="00544B3B">
        <w:t>Quantitative</w:t>
      </w:r>
      <w:r w:rsidR="00E028B4">
        <w:t xml:space="preserve"> Data</w:t>
      </w:r>
    </w:p>
    <w:p w14:paraId="4A572E18" w14:textId="6474AD74" w:rsidR="008A685A" w:rsidRDefault="008A685A" w:rsidP="008A685A">
      <w:pPr>
        <w:pStyle w:val="Heading3"/>
        <w:rPr>
          <w:sz w:val="27"/>
          <w:lang w:val="en-US"/>
        </w:rPr>
      </w:pPr>
      <w:r>
        <w:rPr>
          <w:rStyle w:val="Strong"/>
          <w:b/>
          <w:bCs w:val="0"/>
        </w:rPr>
        <w:t>3.</w:t>
      </w:r>
      <w:r w:rsidR="00630374">
        <w:rPr>
          <w:rStyle w:val="Strong"/>
          <w:b/>
          <w:bCs w:val="0"/>
        </w:rPr>
        <w:t>3</w:t>
      </w:r>
      <w:r>
        <w:rPr>
          <w:rStyle w:val="Strong"/>
          <w:b/>
          <w:bCs w:val="0"/>
        </w:rPr>
        <w:t>.1</w:t>
      </w:r>
      <w:r>
        <w:rPr>
          <w:rStyle w:val="Strong"/>
          <w:b/>
          <w:bCs w:val="0"/>
        </w:rPr>
        <w:tab/>
        <w:t>Survey Design</w:t>
      </w:r>
    </w:p>
    <w:p w14:paraId="5E4972DF" w14:textId="1BC10ABA" w:rsidR="00246F70" w:rsidRPr="008A685A" w:rsidRDefault="00246F70" w:rsidP="008A685A">
      <w:r>
        <w:t xml:space="preserve">The survey </w:t>
      </w:r>
      <w:r w:rsidRPr="00246F70">
        <w:t xml:space="preserve">will </w:t>
      </w:r>
      <w:r>
        <w:t>be structured to collect</w:t>
      </w:r>
      <w:r w:rsidRPr="00246F70">
        <w:t xml:space="preserve"> quantitative and qualitative information from Nigerian FMCG companies about predictive analytics</w:t>
      </w:r>
      <w:r w:rsidR="002B4831">
        <w:t>, financial performance indicators, and customer engagement practices. It</w:t>
      </w:r>
      <w:r w:rsidRPr="00246F70">
        <w:t xml:space="preserve"> employs closed-ended questions </w:t>
      </w:r>
      <w:r>
        <w:t xml:space="preserve">primarily </w:t>
      </w:r>
      <w:r w:rsidRPr="00246F70">
        <w:t>along with open-ended questions to measure efficiency in data analysis for specific issues.</w:t>
      </w:r>
    </w:p>
    <w:p w14:paraId="16792CCA" w14:textId="5808EFF8" w:rsidR="00246F70" w:rsidRDefault="00246F70" w:rsidP="008A685A">
      <w:r w:rsidRPr="00246F70">
        <w:t>The survey plan contains different sections to maintain a structured sequence. At the beginning of the survey, the Introduction Section will detail its main goal, which involves examining predictive analytics usage in Nigeria's FMCG industry for customer strategies and their effects on financial optimization. Participating respondents will receive guidance through the introduction on the estimated duration of the survey</w:t>
      </w:r>
      <w:r>
        <w:t>,</w:t>
      </w:r>
      <w:r w:rsidRPr="00246F70">
        <w:t xml:space="preserve"> which should take between 10 and 15 minutes. The introduction section will contain a statement about how data confidentiality applies alongside a description of data utilization.</w:t>
      </w:r>
    </w:p>
    <w:p w14:paraId="4441FCC8" w14:textId="6D13C043" w:rsidR="008A685A" w:rsidRDefault="00246F70" w:rsidP="008A685A">
      <w:r w:rsidRPr="00246F70">
        <w:t xml:space="preserve">The </w:t>
      </w:r>
      <w:r>
        <w:t>first part</w:t>
      </w:r>
      <w:r w:rsidRPr="00246F70">
        <w:t xml:space="preserve"> of the survey contains Demographic Questions to acquire </w:t>
      </w:r>
      <w:r>
        <w:t>background</w:t>
      </w:r>
      <w:r w:rsidRPr="00246F70">
        <w:t xml:space="preserve"> information from participating companies. Questions will include</w:t>
      </w:r>
      <w:r w:rsidR="008A685A">
        <w:t>:</w:t>
      </w:r>
    </w:p>
    <w:p w14:paraId="328B538F" w14:textId="77777777" w:rsidR="008A685A" w:rsidRPr="008A685A" w:rsidRDefault="008A685A" w:rsidP="008A685A">
      <w:pPr>
        <w:numPr>
          <w:ilvl w:val="0"/>
          <w:numId w:val="1"/>
        </w:numPr>
        <w:spacing w:before="100" w:beforeAutospacing="1" w:after="100" w:afterAutospacing="1" w:line="276" w:lineRule="auto"/>
        <w:jc w:val="left"/>
        <w:rPr>
          <w:b/>
          <w:bCs/>
        </w:rPr>
      </w:pPr>
      <w:r w:rsidRPr="008A685A">
        <w:rPr>
          <w:rStyle w:val="Strong"/>
          <w:b w:val="0"/>
          <w:bCs w:val="0"/>
        </w:rPr>
        <w:t>"What is the size of your company?"</w:t>
      </w:r>
    </w:p>
    <w:p w14:paraId="261152B1" w14:textId="77777777" w:rsidR="008A685A" w:rsidRDefault="008A685A" w:rsidP="008A685A">
      <w:pPr>
        <w:numPr>
          <w:ilvl w:val="1"/>
          <w:numId w:val="1"/>
        </w:numPr>
        <w:spacing w:before="100" w:beforeAutospacing="1" w:after="100" w:afterAutospacing="1" w:line="276" w:lineRule="auto"/>
        <w:jc w:val="left"/>
      </w:pPr>
      <w:r>
        <w:t>Small, Medium, Large</w:t>
      </w:r>
    </w:p>
    <w:p w14:paraId="019E1D8E" w14:textId="77777777" w:rsidR="008A685A" w:rsidRPr="008A685A" w:rsidRDefault="008A685A" w:rsidP="008A685A">
      <w:pPr>
        <w:numPr>
          <w:ilvl w:val="0"/>
          <w:numId w:val="1"/>
        </w:numPr>
        <w:spacing w:before="100" w:beforeAutospacing="1" w:after="100" w:afterAutospacing="1" w:line="276" w:lineRule="auto"/>
        <w:jc w:val="left"/>
        <w:rPr>
          <w:b/>
          <w:bCs/>
        </w:rPr>
      </w:pPr>
      <w:r w:rsidRPr="008A685A">
        <w:rPr>
          <w:rStyle w:val="Strong"/>
          <w:b w:val="0"/>
          <w:bCs w:val="0"/>
        </w:rPr>
        <w:t>"In which region of Nigeria is your company primarily located?"</w:t>
      </w:r>
    </w:p>
    <w:p w14:paraId="2E0CB463" w14:textId="5F4C05AB" w:rsidR="00246F70" w:rsidRDefault="00246F70" w:rsidP="008A685A">
      <w:r w:rsidRPr="00246F70">
        <w:t>Th</w:t>
      </w:r>
      <w:r>
        <w:t>e second</w:t>
      </w:r>
      <w:r w:rsidRPr="00246F70">
        <w:t xml:space="preserve"> </w:t>
      </w:r>
      <w:r>
        <w:t>s</w:t>
      </w:r>
      <w:r w:rsidRPr="00246F70">
        <w:t xml:space="preserve">ection examines the general practices and strategies </w:t>
      </w:r>
      <w:r w:rsidR="00F65DF1">
        <w:t>that</w:t>
      </w:r>
      <w:r w:rsidRPr="00246F70">
        <w:t xml:space="preserve"> FMCG companies use to interact with their customers. Questions will include</w:t>
      </w:r>
    </w:p>
    <w:p w14:paraId="26C6B983" w14:textId="62117DC9" w:rsidR="008A685A" w:rsidRDefault="008A685A" w:rsidP="008A685A">
      <w:pPr>
        <w:numPr>
          <w:ilvl w:val="0"/>
          <w:numId w:val="2"/>
        </w:numPr>
        <w:spacing w:before="100" w:beforeAutospacing="1" w:after="100" w:afterAutospacing="1" w:line="276" w:lineRule="auto"/>
      </w:pPr>
      <w:r w:rsidRPr="008A685A">
        <w:rPr>
          <w:rStyle w:val="Strong"/>
          <w:b w:val="0"/>
          <w:bCs w:val="0"/>
        </w:rPr>
        <w:t>"Which customer engagement strategies do you currently employ?"</w:t>
      </w:r>
      <w:r>
        <w:t xml:space="preserve"> (Multiple-choice: Email marketing, </w:t>
      </w:r>
      <w:r w:rsidR="00F65DF1">
        <w:t>social</w:t>
      </w:r>
      <w:r>
        <w:t xml:space="preserve"> media engagement, Personalized promotions, Loyalty programs, etc.)</w:t>
      </w:r>
    </w:p>
    <w:p w14:paraId="30C797BE" w14:textId="77777777" w:rsidR="008A685A" w:rsidRDefault="008A685A" w:rsidP="008A685A">
      <w:pPr>
        <w:numPr>
          <w:ilvl w:val="0"/>
          <w:numId w:val="2"/>
        </w:numPr>
        <w:spacing w:before="100" w:beforeAutospacing="1" w:after="100" w:afterAutospacing="1" w:line="276" w:lineRule="auto"/>
        <w:jc w:val="left"/>
      </w:pPr>
      <w:r w:rsidRPr="008A685A">
        <w:rPr>
          <w:rStyle w:val="Strong"/>
          <w:b w:val="0"/>
          <w:bCs w:val="0"/>
        </w:rPr>
        <w:t>"How often do you update your customer engagement strategies?"</w:t>
      </w:r>
      <w:r>
        <w:t xml:space="preserve"> (Likert scale from 1-5: Never, Rarely, Occasionally, Frequently, Always)</w:t>
      </w:r>
    </w:p>
    <w:p w14:paraId="7415183E" w14:textId="57725A52" w:rsidR="008A685A" w:rsidRDefault="00F65DF1" w:rsidP="008A685A">
      <w:r w:rsidRPr="00F65DF1">
        <w:lastRenderedPageBreak/>
        <w:t>The third section evaluates predictive analytics utilization for customer engagement through metrics to determine technology implementation levels in these strategies. Sample questions will include</w:t>
      </w:r>
      <w:r w:rsidR="008A685A">
        <w:t>:</w:t>
      </w:r>
    </w:p>
    <w:p w14:paraId="684FFE44" w14:textId="77777777" w:rsidR="008A685A" w:rsidRDefault="008A685A" w:rsidP="008A685A">
      <w:pPr>
        <w:numPr>
          <w:ilvl w:val="0"/>
          <w:numId w:val="3"/>
        </w:numPr>
        <w:spacing w:before="100" w:beforeAutospacing="1" w:after="100" w:afterAutospacing="1" w:line="276" w:lineRule="auto"/>
      </w:pPr>
      <w:r w:rsidRPr="008A685A">
        <w:rPr>
          <w:rStyle w:val="Strong"/>
          <w:b w:val="0"/>
          <w:bCs w:val="0"/>
        </w:rPr>
        <w:t>"Do you currently use predictive analytics to enhance your customer engagement efforts?"</w:t>
      </w:r>
      <w:r>
        <w:t xml:space="preserve"> (Yes/No)</w:t>
      </w:r>
    </w:p>
    <w:p w14:paraId="5FDA62F9" w14:textId="77777777" w:rsidR="008A685A" w:rsidRDefault="008A685A" w:rsidP="008A685A">
      <w:pPr>
        <w:numPr>
          <w:ilvl w:val="0"/>
          <w:numId w:val="3"/>
        </w:numPr>
        <w:spacing w:before="100" w:beforeAutospacing="1" w:after="100" w:afterAutospacing="1" w:line="276" w:lineRule="auto"/>
      </w:pPr>
      <w:r w:rsidRPr="008A685A">
        <w:rPr>
          <w:rStyle w:val="Strong"/>
          <w:b w:val="0"/>
          <w:bCs w:val="0"/>
        </w:rPr>
        <w:t>"How frequently do you use predictive analytics to forecast customer behavior?"</w:t>
      </w:r>
      <w:r w:rsidRPr="008A685A">
        <w:rPr>
          <w:b/>
          <w:bCs/>
        </w:rPr>
        <w:t xml:space="preserve"> </w:t>
      </w:r>
      <w:r>
        <w:t>(Likert scale: Never, Rarely, Occasionally, Frequently, Always)</w:t>
      </w:r>
    </w:p>
    <w:p w14:paraId="5813D65A" w14:textId="77777777" w:rsidR="008A685A" w:rsidRDefault="008A685A" w:rsidP="008A685A">
      <w:pPr>
        <w:numPr>
          <w:ilvl w:val="0"/>
          <w:numId w:val="3"/>
        </w:numPr>
        <w:spacing w:before="100" w:beforeAutospacing="1" w:after="100" w:afterAutospacing="1" w:line="276" w:lineRule="auto"/>
      </w:pPr>
      <w:r w:rsidRPr="008A685A">
        <w:rPr>
          <w:rStyle w:val="Strong"/>
          <w:b w:val="0"/>
          <w:bCs w:val="0"/>
        </w:rPr>
        <w:t>"Which predictive analytics tools do you use?"</w:t>
      </w:r>
      <w:r>
        <w:t xml:space="preserve"> (Multiple choice: IBM SPSS, SAS, Python, etc.)</w:t>
      </w:r>
    </w:p>
    <w:p w14:paraId="27B1FCC3" w14:textId="50A520E4" w:rsidR="00F65DF1" w:rsidRDefault="00F65DF1" w:rsidP="008A685A">
      <w:r w:rsidRPr="00F65DF1">
        <w:t xml:space="preserve">Financial Performance Indicators </w:t>
      </w:r>
      <w:r>
        <w:t>will be the final section</w:t>
      </w:r>
      <w:r w:rsidRPr="00F65DF1">
        <w:t xml:space="preserve"> to understand how predictive analytics-based customer engagement solutions affect financial </w:t>
      </w:r>
      <w:r>
        <w:t>outcomes</w:t>
      </w:r>
      <w:r w:rsidRPr="00F65DF1">
        <w:t>. Questions will include</w:t>
      </w:r>
    </w:p>
    <w:p w14:paraId="56437832" w14:textId="77777777" w:rsidR="008A685A" w:rsidRDefault="008A685A" w:rsidP="008A685A">
      <w:pPr>
        <w:numPr>
          <w:ilvl w:val="0"/>
          <w:numId w:val="4"/>
        </w:numPr>
        <w:spacing w:before="100" w:beforeAutospacing="1" w:after="100" w:afterAutospacing="1" w:line="240" w:lineRule="auto"/>
      </w:pPr>
      <w:r w:rsidRPr="008A685A">
        <w:rPr>
          <w:rStyle w:val="Strong"/>
          <w:b w:val="0"/>
          <w:bCs w:val="0"/>
        </w:rPr>
        <w:t>"How do you measure the effectiveness of your customer engagement strategies in terms of financial performance?"</w:t>
      </w:r>
      <w:r>
        <w:t xml:space="preserve"> (Multiple choice: Increase in sales, Customer retention rate, Profit margin, etc.)</w:t>
      </w:r>
    </w:p>
    <w:p w14:paraId="7566F1F3" w14:textId="2C4C0EA6" w:rsidR="008A685A" w:rsidRDefault="008A685A" w:rsidP="008A685A">
      <w:pPr>
        <w:numPr>
          <w:ilvl w:val="0"/>
          <w:numId w:val="4"/>
        </w:numPr>
        <w:spacing w:before="100" w:beforeAutospacing="1" w:after="100" w:afterAutospacing="1" w:line="240" w:lineRule="auto"/>
      </w:pPr>
      <w:r w:rsidRPr="008A685A">
        <w:rPr>
          <w:rStyle w:val="Strong"/>
          <w:b w:val="0"/>
          <w:bCs w:val="0"/>
        </w:rPr>
        <w:t>"What financial metrics are most influenced by your customer engagement strategies?"</w:t>
      </w:r>
      <w:r>
        <w:t xml:space="preserve"> (Likert scale: Strongly disagree </w:t>
      </w:r>
      <w:r w:rsidR="00F65DF1">
        <w:t>to agree Strongly</w:t>
      </w:r>
      <w:r>
        <w:t>)</w:t>
      </w:r>
    </w:p>
    <w:p w14:paraId="613D7ABC" w14:textId="4A50A251" w:rsidR="00F12C27" w:rsidRDefault="00F12C27" w:rsidP="00F65DF1">
      <w:r w:rsidRPr="00F12C27">
        <w:t xml:space="preserve">Some of the questions in the survey are made mandatory so that respondents </w:t>
      </w:r>
      <w:r>
        <w:t>cannot</w:t>
      </w:r>
      <w:r w:rsidRPr="00F12C27">
        <w:t xml:space="preserve"> submit the survey unless they answer these questions. This method ensures that all necessary information is obtained and avoids receiving incomplete or irrelevant answers. For example, "Do you use predictive analytics in any of your customer engagement strategies currently?" To make sure that one of the key requirements in the usage of predictive analytics is captured for all respondents, (Yes/No) will be mandatory. Moreover, parts will give respondents just one alternative from a gathering of predefined decisions, for example, 'What is the size of your organization?'. It can be a selection of (Small, Medium, </w:t>
      </w:r>
      <w:r>
        <w:t xml:space="preserve">or </w:t>
      </w:r>
      <w:r w:rsidRPr="00F12C27">
        <w:t>Large) with only one choice. For other sections, multiple selections a</w:t>
      </w:r>
      <w:r>
        <w:t>re</w:t>
      </w:r>
      <w:r w:rsidRPr="00F12C27">
        <w:t xml:space="preserve"> allowed (see Which of the following customer engagement strategies do you currently use). (</w:t>
      </w:r>
      <w:r>
        <w:t>Email</w:t>
      </w:r>
      <w:r w:rsidRPr="00F12C27">
        <w:t xml:space="preserve"> marketing, social media engagement, Loyalty program, etc.). The integrity of the data is maintained</w:t>
      </w:r>
      <w:r>
        <w:t>,</w:t>
      </w:r>
      <w:r w:rsidRPr="00F12C27">
        <w:t xml:space="preserve"> and unnecessary or wasteful responses are minimized by structuring the survey in this manner.</w:t>
      </w:r>
    </w:p>
    <w:p w14:paraId="7EF24336" w14:textId="0692B0F3" w:rsidR="00F12C27" w:rsidRDefault="002B4831" w:rsidP="00F65DF1">
      <w:r>
        <w:t>As noted by</w:t>
      </w:r>
      <w:r w:rsidR="00291DA7">
        <w:t xml:space="preserve"> </w:t>
      </w:r>
      <w:r w:rsidR="00291DA7">
        <w:fldChar w:fldCharType="begin"/>
      </w:r>
      <w:r w:rsidR="00291DA7">
        <w:instrText xml:space="preserve"> ADDIN ZOTERO_ITEM CSL_CITATION {"citationID":"WxmRnNdn","properties":{"formattedCitation":"(Zlatanova-Pazheva, 2024)","plainCitation":"(Zlatanova-Pazheva, 2024)","dontUpdate":true,"noteIndex":0},"citationItems":[{"id":865,"uris":["http://zotero.org/users/16378538/items/8X5QF3FQ"],"itemData":{"id":865,"type":"article-journal","abstract":"Modern technologies provide various opportunities for conducting an online marketing research. The object of consideration in the article are the online questionnaires, which find the most widespread application in practice. The most commonly used web-based tools for conducting an online marketing research using a questionnaire are described. More detailed attention is paid to the chatbot as a modern tool with the potential to be applied for marketing purposes and more specifically in marketing research. The results of an online survey of AI-Based Chatbot applications that can be used for marketing research are presented and an analysis of the opportunities they offer is made.","container-title":"IOSR Journal of Business and Management","DOI":"10.9790/487X-2606057177","journalAbbreviation":"IOSR Journal of Business and Management","page":"71-77","source":"ResearchGate","title":"Use Of AI-Based Chatbot In Online Marketing Research Of Consumer Behavior Through A Questionnaire","volume":"26","author":[{"family":"Zlatanova-Pazheva","given":"Elena"}],"issued":{"date-parts":[["2024",6,1]]}}}],"schema":"https://github.com/citation-style-language/schema/raw/master/csl-citation.json"} </w:instrText>
      </w:r>
      <w:r w:rsidR="00291DA7">
        <w:fldChar w:fldCharType="separate"/>
      </w:r>
      <w:r w:rsidR="00291DA7" w:rsidRPr="00291DA7">
        <w:rPr>
          <w:rFonts w:cs="Times New Roman"/>
        </w:rPr>
        <w:t xml:space="preserve">Zlatanova-Pazheva, </w:t>
      </w:r>
      <w:r w:rsidR="00291DA7">
        <w:rPr>
          <w:rFonts w:cs="Times New Roman"/>
        </w:rPr>
        <w:t>(</w:t>
      </w:r>
      <w:r w:rsidR="00291DA7" w:rsidRPr="00291DA7">
        <w:rPr>
          <w:rFonts w:cs="Times New Roman"/>
        </w:rPr>
        <w:t>2024)</w:t>
      </w:r>
      <w:r w:rsidR="00291DA7">
        <w:fldChar w:fldCharType="end"/>
      </w:r>
      <w:r>
        <w:t xml:space="preserve">, the questions will </w:t>
      </w:r>
      <w:r w:rsidR="00F12C27">
        <w:t>be carefully prepared</w:t>
      </w:r>
      <w:r>
        <w:t xml:space="preserve"> to eliminate confusion and bias. Although limited to 25 questions, the survey will stay direct, thus preserving participant attention and reducing survey burnout. As suggested by</w:t>
      </w:r>
      <w:r w:rsidR="00291DA7">
        <w:t xml:space="preserve"> </w:t>
      </w:r>
      <w:r w:rsidR="00291DA7">
        <w:fldChar w:fldCharType="begin"/>
      </w:r>
      <w:r w:rsidR="00291DA7">
        <w:instrText xml:space="preserve"> ADDIN ZOTERO_ITEM CSL_CITATION {"citationID":"Wslwp1rz","properties":{"formattedCitation":"(Hamilton et al., 2024)","plainCitation":"(Hamilton et al., 2024)","noteIndex":0},"citationItems":[{"id":867,"uris":["http://zotero.org/users/16378538/items/NZ9RBLGS"],"itemData":{"id":867,"type":"webpage","title":"\"Useful Excel data validation of qualtrics respondent data prior to ana\" by John R. Hamilton, Stephen Maxwell et al.","URL":"https://aisel.aisnet.org/iceb2024/18/","author":[{"family":"Hamilton","given":"John"},{"family":"Maxwell","given":"Stephen"},{"family":"Tee","given":"Singwhat"}],"accessed":{"date-parts":[["2025",2,22]]},"issued":{"date-parts":[["2024",12,18]]}}}],"schema":"https://github.com/citation-style-language/schema/raw/master/csl-citation.json"} </w:instrText>
      </w:r>
      <w:r w:rsidR="00291DA7">
        <w:fldChar w:fldCharType="separate"/>
      </w:r>
      <w:r w:rsidR="00291DA7" w:rsidRPr="00291DA7">
        <w:rPr>
          <w:rFonts w:cs="Times New Roman"/>
        </w:rPr>
        <w:t>(Hamilton et al., 2024)</w:t>
      </w:r>
      <w:r w:rsidR="00291DA7">
        <w:fldChar w:fldCharType="end"/>
      </w:r>
      <w:r>
        <w:t>, a</w:t>
      </w:r>
      <w:r w:rsidR="00F65DF1" w:rsidRPr="00F65DF1">
        <w:t xml:space="preserve"> </w:t>
      </w:r>
      <w:r w:rsidR="00F65DF1" w:rsidRPr="00F65DF1">
        <w:lastRenderedPageBreak/>
        <w:t>preliminary survey evaluation with a small group will occur to discover any concerns regarding question precision and logical sequencing.</w:t>
      </w:r>
    </w:p>
    <w:p w14:paraId="4D067202" w14:textId="0D46D02F" w:rsidR="008A685A" w:rsidRDefault="008A685A" w:rsidP="008A685A">
      <w:pPr>
        <w:pStyle w:val="Heading3"/>
      </w:pPr>
      <w:r>
        <w:t>3.</w:t>
      </w:r>
      <w:r w:rsidR="00630374">
        <w:t>3</w:t>
      </w:r>
      <w:r>
        <w:t>.2</w:t>
      </w:r>
      <w:r>
        <w:tab/>
        <w:t>Sampling Method</w:t>
      </w:r>
    </w:p>
    <w:p w14:paraId="0B508627" w14:textId="77777777" w:rsidR="008A685A" w:rsidRDefault="008A685A" w:rsidP="008A685A">
      <w:pPr>
        <w:pStyle w:val="Heading4"/>
      </w:pPr>
      <w:r>
        <w:t>1. Sampling Strategy</w:t>
      </w:r>
    </w:p>
    <w:p w14:paraId="0970CA28" w14:textId="21B7BB55" w:rsidR="00F65DF1" w:rsidRDefault="00F65DF1" w:rsidP="00F65DF1">
      <w:pPr>
        <w:rPr>
          <w:i/>
          <w:iCs/>
        </w:rPr>
      </w:pPr>
      <w:r w:rsidRPr="00F65DF1">
        <w:t xml:space="preserve">Every FMCG company operating in Nigeria will have an equal opportunity to be </w:t>
      </w:r>
      <w:r w:rsidR="002B4831">
        <w:t>selected through random sampling,</w:t>
      </w:r>
      <w:r w:rsidRPr="00F65DF1">
        <w:t xml:space="preserve"> which results in a representative sample and reduces bias while enhancing </w:t>
      </w:r>
      <w:r w:rsidR="002B4831">
        <w:t xml:space="preserve">the </w:t>
      </w:r>
      <w:r w:rsidRPr="00F65DF1">
        <w:t>findings' general applicability.</w:t>
      </w:r>
    </w:p>
    <w:p w14:paraId="28C4CA40" w14:textId="71B009B1" w:rsidR="008A685A" w:rsidRDefault="008A685A" w:rsidP="008A685A">
      <w:pPr>
        <w:pStyle w:val="Heading4"/>
      </w:pPr>
      <w:r>
        <w:t>2. Sample Size</w:t>
      </w:r>
    </w:p>
    <w:p w14:paraId="41DD473D" w14:textId="6E805991" w:rsidR="00F65DF1" w:rsidRDefault="00F65DF1" w:rsidP="00F65DF1">
      <w:pPr>
        <w:rPr>
          <w:i/>
          <w:iCs/>
        </w:rPr>
      </w:pPr>
      <w:r w:rsidRPr="00F65DF1">
        <w:t xml:space="preserve">Thirty FMCG businesses form the target sample population because researchers </w:t>
      </w:r>
      <w:r w:rsidR="00492719" w:rsidRPr="00F65DF1">
        <w:t>considered</w:t>
      </w:r>
      <w:r w:rsidRPr="00F65DF1">
        <w:t xml:space="preserve"> data availability alongside the study parameters and time limitations. This specific Nigerian sector makes it reasonable to work with 30 companies</w:t>
      </w:r>
      <w:r>
        <w:t>, but participant accessibility remains limited due to confidentiality concerns and limited resources. The objective is to collect sufficient data to spot</w:t>
      </w:r>
      <w:r w:rsidRPr="00F65DF1">
        <w:t xml:space="preserve"> meaningful patterns. The selected sample size contains sufficient participants to achieve </w:t>
      </w:r>
      <w:r>
        <w:t xml:space="preserve">a </w:t>
      </w:r>
      <w:r w:rsidRPr="00F65DF1">
        <w:t>balanced representation among FMCG companies that perform predictive analytics at different levels.</w:t>
      </w:r>
    </w:p>
    <w:p w14:paraId="0F37A0F1" w14:textId="6FA2567F" w:rsidR="008A685A" w:rsidRDefault="008A685A" w:rsidP="008A685A">
      <w:pPr>
        <w:pStyle w:val="Heading4"/>
      </w:pPr>
      <w:r>
        <w:t>3. Inclusion Criteria</w:t>
      </w:r>
    </w:p>
    <w:p w14:paraId="6425E3FD" w14:textId="5D202D1C" w:rsidR="008A685A" w:rsidRDefault="008A685A" w:rsidP="008A685A">
      <w:r>
        <w:t xml:space="preserve">To ensure </w:t>
      </w:r>
      <w:r w:rsidR="00F65DF1">
        <w:t xml:space="preserve">the </w:t>
      </w:r>
      <w:r>
        <w:t>relevance and accuracy of the data:</w:t>
      </w:r>
    </w:p>
    <w:p w14:paraId="3415B698" w14:textId="7FD31122" w:rsidR="002B4831" w:rsidRDefault="002B4831" w:rsidP="002B4831">
      <w:pPr>
        <w:pStyle w:val="ListParagraph"/>
        <w:numPr>
          <w:ilvl w:val="0"/>
          <w:numId w:val="5"/>
        </w:numPr>
      </w:pPr>
      <w:r>
        <w:t>FMCG Companies employing predictive analytics or expressing interest in it will receive selection for the study. The selection of informed companies that directly provide first-hand reports about predictive analytics together with customer engagement practices ensures accurate results.</w:t>
      </w:r>
    </w:p>
    <w:p w14:paraId="0B2E42DB" w14:textId="417194D3" w:rsidR="002B4831" w:rsidRDefault="002B4831" w:rsidP="002B4831">
      <w:pPr>
        <w:pStyle w:val="ListParagraph"/>
        <w:numPr>
          <w:ilvl w:val="0"/>
          <w:numId w:val="5"/>
        </w:numPr>
      </w:pPr>
      <w:r>
        <w:t>The research will include companies spread across different Nigerian regions, putting Abuja, Port Harcourt, and Lagos within its sampling scope to understand the local variations of predictive analytics implementation.</w:t>
      </w:r>
    </w:p>
    <w:p w14:paraId="0FFCB663" w14:textId="0A904D60" w:rsidR="002B4831" w:rsidRDefault="002B4831" w:rsidP="002B4831">
      <w:pPr>
        <w:pStyle w:val="ListParagraph"/>
        <w:numPr>
          <w:ilvl w:val="0"/>
          <w:numId w:val="5"/>
        </w:numPr>
      </w:pPr>
      <w:r>
        <w:t>Large-scale FMCG companies, as well as medium and small-sized FMCG organizations, make up the sample group for the study.</w:t>
      </w:r>
    </w:p>
    <w:p w14:paraId="55C38281" w14:textId="2FF36FE0" w:rsidR="008A685A" w:rsidRDefault="008A685A" w:rsidP="00641B68">
      <w:pPr>
        <w:pStyle w:val="Heading4"/>
      </w:pPr>
      <w:r>
        <w:t xml:space="preserve">4. Stratification </w:t>
      </w:r>
    </w:p>
    <w:p w14:paraId="6AE4F381" w14:textId="2542881F" w:rsidR="008A685A" w:rsidRDefault="00FC36B5" w:rsidP="008A685A">
      <w:r>
        <w:t>Suppose random sampling proves that responses differ substantially between company types (such as small versus large). In that case,</w:t>
      </w:r>
      <w:r w:rsidR="002B4831" w:rsidRPr="002B4831">
        <w:t xml:space="preserve"> the researcher should use stratified sampling by </w:t>
      </w:r>
      <w:r w:rsidR="002B4831" w:rsidRPr="002B4831">
        <w:lastRenderedPageBreak/>
        <w:t xml:space="preserve">dividing the sample into distinct subgroups (for instance, company size and region) to obtain random selections from each subgroup. The research design will include methods to confirm </w:t>
      </w:r>
      <w:r>
        <w:t xml:space="preserve">the </w:t>
      </w:r>
      <w:r w:rsidR="002B4831" w:rsidRPr="002B4831">
        <w:t>representation of actual variations in customer engagement and predictive analytics adoption between different company sizes and regions.</w:t>
      </w:r>
    </w:p>
    <w:p w14:paraId="6C5E9385" w14:textId="77777777" w:rsidR="008A685A" w:rsidRDefault="008A685A" w:rsidP="00641B68">
      <w:pPr>
        <w:pStyle w:val="Heading4"/>
      </w:pPr>
      <w:r>
        <w:t>5. Response Rate and Follow-Up</w:t>
      </w:r>
    </w:p>
    <w:p w14:paraId="38B13D4F" w14:textId="1A1AFDE1" w:rsidR="00F12C27" w:rsidRDefault="002B4831" w:rsidP="008A685A">
      <w:r w:rsidRPr="002B4831">
        <w:t>The survey response rate will benefit from follow-up communications that will be sent after the first round of survey distribution. The appropriate response rate for business sector online surveys generally falls between 60-70 percent. After the initial survey distribution</w:t>
      </w:r>
      <w:r w:rsidR="00FC36B5">
        <w:t>,</w:t>
      </w:r>
      <w:r w:rsidRPr="002B4831">
        <w:t xml:space="preserve"> there will be a follow-up that functions both as a reminder and addresses any remaining uncertainties of the participants. The data collection process will end after offering an additional week for non-respondents to join.</w:t>
      </w:r>
    </w:p>
    <w:p w14:paraId="42442295" w14:textId="42C5533E" w:rsidR="008A685A" w:rsidRDefault="00641B68" w:rsidP="00641B68">
      <w:pPr>
        <w:pStyle w:val="Heading3"/>
      </w:pPr>
      <w:r>
        <w:t>3.</w:t>
      </w:r>
      <w:r w:rsidR="00630374">
        <w:t>3</w:t>
      </w:r>
      <w:r>
        <w:t xml:space="preserve">.3 </w:t>
      </w:r>
      <w:r w:rsidR="008A685A">
        <w:t>Data Collection Process</w:t>
      </w:r>
    </w:p>
    <w:p w14:paraId="4AEF78AF" w14:textId="77777777" w:rsidR="008A685A" w:rsidRDefault="008A685A" w:rsidP="00641B68">
      <w:pPr>
        <w:pStyle w:val="Heading4"/>
      </w:pPr>
      <w:r>
        <w:t>1. Survey Distribution</w:t>
      </w:r>
    </w:p>
    <w:p w14:paraId="51FFE8EA" w14:textId="58FBADB4" w:rsidR="00FC36B5" w:rsidRDefault="00FC36B5" w:rsidP="008A685A">
      <w:r>
        <w:t xml:space="preserve">The survey will be administered </w:t>
      </w:r>
      <w:r w:rsidRPr="00FC36B5">
        <w:t xml:space="preserve">through Google Forms online due to its ease of access, </w:t>
      </w:r>
      <w:r>
        <w:t>real-time data collection,</w:t>
      </w:r>
      <w:r w:rsidRPr="00FC36B5">
        <w:t xml:space="preserve"> and efficiency. Email invitations will be distributed to the points of distribution and will include a brief explanation of the purpose of the survey, how much time it will take to complete the survey (approximately 15 to 20 minutes), and a thank you note for participating.</w:t>
      </w:r>
    </w:p>
    <w:p w14:paraId="233BAE82" w14:textId="3A61AF65" w:rsidR="00FC36B5" w:rsidRDefault="00FC36B5" w:rsidP="00FC36B5">
      <w:r w:rsidRPr="00FC36B5">
        <w:t xml:space="preserve">The survey </w:t>
      </w:r>
      <w:r>
        <w:t>may</w:t>
      </w:r>
      <w:r w:rsidRPr="00FC36B5">
        <w:t xml:space="preserve"> be promoted through social media platforms that reach out to the Nigerian FMCG sector, such as LinkedIn and Twitter, where companies engage their customers on issues of predictive analytics, customer engagement, and so on. The survey will be conducted through both email and social media, spreading further and wider within the FMCG industry.</w:t>
      </w:r>
    </w:p>
    <w:p w14:paraId="5609A4C2" w14:textId="58E9FA7F" w:rsidR="008A685A" w:rsidRDefault="008A685A" w:rsidP="00FC36B5">
      <w:pPr>
        <w:pStyle w:val="Heading4"/>
      </w:pPr>
      <w:r>
        <w:t>2. Timing of Distribution</w:t>
      </w:r>
    </w:p>
    <w:p w14:paraId="3C447D3C" w14:textId="5FF37C9D" w:rsidR="00FC36B5" w:rsidRDefault="00FC36B5" w:rsidP="00FC36B5">
      <w:pPr>
        <w:rPr>
          <w:i/>
          <w:iCs/>
        </w:rPr>
      </w:pPr>
      <w:r w:rsidRPr="00FC36B5">
        <w:t xml:space="preserve">This survey will be </w:t>
      </w:r>
      <w:r>
        <w:rPr>
          <w:i/>
          <w:iCs/>
        </w:rPr>
        <w:t>distributed</w:t>
      </w:r>
      <w:r w:rsidRPr="00FC36B5">
        <w:t xml:space="preserve"> for a week. So that they can complete the survey, the link will be sent early in the week to increase participation. Furthermore, halfway through the distribution period, periodic reminder emails will be sent </w:t>
      </w:r>
      <w:r w:rsidRPr="00FC36B5">
        <w:rPr>
          <w:i/>
          <w:iCs/>
        </w:rPr>
        <w:t>to</w:t>
      </w:r>
      <w:r w:rsidRPr="00FC36B5">
        <w:t xml:space="preserve"> encourage participation and remind companies about the survey’s significance </w:t>
      </w:r>
      <w:r w:rsidR="002255B8">
        <w:t>in enhancing</w:t>
      </w:r>
      <w:r w:rsidRPr="00FC36B5">
        <w:t xml:space="preserve"> customer engagement strategies in Nigeria’s FMCG sector.</w:t>
      </w:r>
    </w:p>
    <w:p w14:paraId="0FE5B8D8" w14:textId="720B72EA" w:rsidR="008A685A" w:rsidRDefault="008A685A" w:rsidP="00641B68">
      <w:pPr>
        <w:pStyle w:val="Heading4"/>
      </w:pPr>
      <w:r>
        <w:lastRenderedPageBreak/>
        <w:t>3. Response Collection</w:t>
      </w:r>
    </w:p>
    <w:p w14:paraId="40B2B4AB" w14:textId="523A5949" w:rsidR="00FC36B5" w:rsidRDefault="00FC36B5" w:rsidP="008A685A">
      <w:r w:rsidRPr="00FC36B5">
        <w:t xml:space="preserve">After the initial distribution of the survey, the survey will be open for responses for two weeks. It gives respondents enough time to fill </w:t>
      </w:r>
      <w:r w:rsidR="002255B8">
        <w:t xml:space="preserve">out </w:t>
      </w:r>
      <w:r w:rsidRPr="00FC36B5">
        <w:t xml:space="preserve">the survey but also gives an incentive to respond quickly to keep the study on schedule. During this period, data will be stored securely for analysis once data is collected automatically within the Google Forms platform. If </w:t>
      </w:r>
      <w:r w:rsidR="002255B8">
        <w:t xml:space="preserve">the </w:t>
      </w:r>
      <w:r w:rsidRPr="00FC36B5">
        <w:t xml:space="preserve">survey response rate is low, the survey distribution will be extended by another week. </w:t>
      </w:r>
    </w:p>
    <w:p w14:paraId="76775A10" w14:textId="77777777" w:rsidR="008A685A" w:rsidRDefault="008A685A" w:rsidP="00641B68">
      <w:pPr>
        <w:pStyle w:val="Heading4"/>
      </w:pPr>
      <w:r>
        <w:t>4. Pretest and Pilot Survey</w:t>
      </w:r>
    </w:p>
    <w:p w14:paraId="4A9D60C7" w14:textId="053055D5" w:rsidR="00FC36B5" w:rsidRDefault="00FC36B5" w:rsidP="00FC36B5">
      <w:r>
        <w:t>T</w:t>
      </w:r>
      <w:r w:rsidRPr="00FC36B5">
        <w:t>he survey questions will undergo a pretest with a small group of about 5 to 10 members of the target population. They will also give feedback on the clarity of the survey, the logic of the flow, the appropriateness of the questions</w:t>
      </w:r>
      <w:r w:rsidR="002255B8">
        <w:t>,</w:t>
      </w:r>
      <w:r w:rsidRPr="00FC36B5">
        <w:t xml:space="preserve"> and any technical functionality issues. The insights from this pilot survey will be used to improve the final survey and make it more valid. </w:t>
      </w:r>
      <w:r>
        <w:t xml:space="preserve"> </w:t>
      </w:r>
      <w:r w:rsidR="002255B8">
        <w:t>Adjustments to question phrasing, answer options,</w:t>
      </w:r>
      <w:r w:rsidRPr="00FC36B5">
        <w:t xml:space="preserve"> and instructions</w:t>
      </w:r>
      <w:r>
        <w:t xml:space="preserve"> will be made if needed</w:t>
      </w:r>
      <w:r w:rsidRPr="00FC36B5">
        <w:t>.</w:t>
      </w:r>
    </w:p>
    <w:p w14:paraId="617EAD4A" w14:textId="4C253635" w:rsidR="008A685A" w:rsidRDefault="008A685A" w:rsidP="00FC36B5">
      <w:pPr>
        <w:pStyle w:val="Heading4"/>
      </w:pPr>
      <w:r>
        <w:t>5. Data Cleaning and Validation</w:t>
      </w:r>
    </w:p>
    <w:p w14:paraId="5081E374" w14:textId="18AA5FDB" w:rsidR="00F12C27" w:rsidRDefault="00F12C27" w:rsidP="00F12C27">
      <w:r w:rsidRPr="00F12C27">
        <w:t>The survey responses require a complete validation process after data collection ends to ensure their completeness and consistency. Any responses that are incomplete or inconsistent will be flagged and either excluded or reviewed for potential follow-up.</w:t>
      </w:r>
      <w:r>
        <w:t xml:space="preserve"> For example,</w:t>
      </w:r>
      <w:r w:rsidRPr="00F12C27">
        <w:t xml:space="preserve"> </w:t>
      </w:r>
      <w:r w:rsidR="00492719" w:rsidRPr="00F12C27">
        <w:t>some</w:t>
      </w:r>
      <w:r w:rsidRPr="00F12C27">
        <w:t xml:space="preserve"> respondents may choose opposite answers to the same question</w:t>
      </w:r>
      <w:r w:rsidR="00544B3B">
        <w:t>,</w:t>
      </w:r>
      <w:r w:rsidRPr="00F12C27">
        <w:t xml:space="preserve"> such as "How satisfied are you with our product quality?" when agreeing and disagreeing with its quality. Clarification flags variables containing conflicting responses</w:t>
      </w:r>
      <w:r w:rsidR="00544B3B">
        <w:t>,</w:t>
      </w:r>
      <w:r w:rsidRPr="00F12C27">
        <w:t xml:space="preserve"> such as "Very satisfied" plus "Very dissatisfied". When unresponsive participants prevent data clarification</w:t>
      </w:r>
      <w:r w:rsidR="00544B3B">
        <w:t>,</w:t>
      </w:r>
      <w:r w:rsidRPr="00F12C27">
        <w:t xml:space="preserve"> such cases will lead to the removal of information to preserve the dataset. The approached data selection method removes all unreliable data points, so the analysis contains only validated usable information.</w:t>
      </w:r>
    </w:p>
    <w:p w14:paraId="7F8A8A82" w14:textId="41192834" w:rsidR="00105517" w:rsidRDefault="00105517" w:rsidP="00105517">
      <w:r w:rsidRPr="00105517">
        <w:t>If missing data is present, various methods will be considered. The analysis excludes responses that have substantial missing data points. To impute smaller missing values</w:t>
      </w:r>
      <w:r>
        <w:t xml:space="preserve">, </w:t>
      </w:r>
      <w:r w:rsidRPr="00105517">
        <w:t>prediction methods through information obtained from other respondents</w:t>
      </w:r>
      <w:r>
        <w:t xml:space="preserve"> will be used</w:t>
      </w:r>
      <w:r w:rsidRPr="00105517">
        <w:t>. Various methods will preserve dataset completeness and reduce potential biases through their application.</w:t>
      </w:r>
    </w:p>
    <w:p w14:paraId="72DE006F" w14:textId="798507D6" w:rsidR="00105517" w:rsidRDefault="00105517" w:rsidP="00105517">
      <w:r w:rsidRPr="00105517">
        <w:t>All survey responses stored securely on Google Forms platform will undergo export into Excel or R to undertake cleaning and analysis procedures. Statistical analysis will begin only after resolving both inconsistent data points and outliers.</w:t>
      </w:r>
    </w:p>
    <w:p w14:paraId="6103B2A2" w14:textId="18C4C9E4" w:rsidR="008A685A" w:rsidRDefault="008A685A" w:rsidP="00641B68">
      <w:pPr>
        <w:pStyle w:val="Heading4"/>
      </w:pPr>
      <w:r>
        <w:lastRenderedPageBreak/>
        <w:t>6. Timeline</w:t>
      </w:r>
    </w:p>
    <w:p w14:paraId="65E8D4A7" w14:textId="77777777" w:rsidR="008A685A" w:rsidRDefault="008A685A" w:rsidP="008A685A">
      <w:r>
        <w:t>Week 1: Survey distribution and initial responses.</w:t>
      </w:r>
    </w:p>
    <w:p w14:paraId="303308C6" w14:textId="77777777" w:rsidR="008A685A" w:rsidRDefault="008A685A" w:rsidP="008A685A">
      <w:r>
        <w:t>Week 2: Follow-up reminders and extended participation window.</w:t>
      </w:r>
    </w:p>
    <w:p w14:paraId="2DD59537" w14:textId="30E4624E" w:rsidR="00BA27BC" w:rsidRDefault="008A685A" w:rsidP="008A685A">
      <w:r>
        <w:t>Week 3: Response collection completion and data cleaning.</w:t>
      </w:r>
    </w:p>
    <w:p w14:paraId="69E18E90" w14:textId="77777777" w:rsidR="00065F83" w:rsidRDefault="00065F83" w:rsidP="008A685A"/>
    <w:p w14:paraId="32A5233E" w14:textId="41519BE0" w:rsidR="00492719" w:rsidRDefault="00E028B4" w:rsidP="00E028B4">
      <w:pPr>
        <w:pStyle w:val="Heading2"/>
        <w:rPr>
          <w:sz w:val="27"/>
          <w:lang w:val="en-US"/>
        </w:rPr>
      </w:pPr>
      <w:r>
        <w:rPr>
          <w:rStyle w:val="Strong"/>
          <w:b/>
          <w:bCs w:val="0"/>
        </w:rPr>
        <w:t>3.</w:t>
      </w:r>
      <w:r w:rsidR="00630374">
        <w:rPr>
          <w:rStyle w:val="Strong"/>
          <w:b/>
          <w:bCs w:val="0"/>
        </w:rPr>
        <w:t>4</w:t>
      </w:r>
      <w:r>
        <w:rPr>
          <w:rStyle w:val="Strong"/>
          <w:b/>
          <w:bCs w:val="0"/>
        </w:rPr>
        <w:t xml:space="preserve"> </w:t>
      </w:r>
      <w:r w:rsidR="00492719">
        <w:rPr>
          <w:rStyle w:val="Strong"/>
          <w:b/>
          <w:bCs w:val="0"/>
        </w:rPr>
        <w:t>Data Collection Process for Qualitative Data</w:t>
      </w:r>
    </w:p>
    <w:p w14:paraId="0B6A839A" w14:textId="48DA82F6" w:rsidR="00E028B4" w:rsidRDefault="00E028B4" w:rsidP="00E028B4">
      <w:pPr>
        <w:rPr>
          <w:b/>
        </w:rPr>
      </w:pPr>
      <w:r w:rsidRPr="00E028B4">
        <w:t xml:space="preserve">Interviews with FMCG sector experts and stakeholders will serve as the qualitative method of data collection to examine predictive analytics usage within customer engagement strategies in Nigeria’s FMCG sector. Industry experts and relevant stakeholders from the FMCG sector will </w:t>
      </w:r>
      <w:r>
        <w:t>be interviewed to obtain</w:t>
      </w:r>
      <w:r w:rsidRPr="00E028B4">
        <w:t xml:space="preserve"> detailed information about the difficulties and advantages of predictive analytics implementation throughout this area.</w:t>
      </w:r>
    </w:p>
    <w:p w14:paraId="0428F10D" w14:textId="0AF6F16F" w:rsidR="00492719" w:rsidRDefault="00E028B4" w:rsidP="00E028B4">
      <w:pPr>
        <w:pStyle w:val="Heading3"/>
      </w:pPr>
      <w:r>
        <w:rPr>
          <w:rStyle w:val="Strong"/>
          <w:b/>
          <w:bCs w:val="0"/>
        </w:rPr>
        <w:t>3.</w:t>
      </w:r>
      <w:r w:rsidR="00630374">
        <w:rPr>
          <w:rStyle w:val="Strong"/>
          <w:b/>
          <w:bCs w:val="0"/>
        </w:rPr>
        <w:t>4</w:t>
      </w:r>
      <w:r>
        <w:rPr>
          <w:rStyle w:val="Strong"/>
          <w:b/>
          <w:bCs w:val="0"/>
        </w:rPr>
        <w:t xml:space="preserve">.1 </w:t>
      </w:r>
      <w:r w:rsidR="00492719">
        <w:rPr>
          <w:rStyle w:val="Strong"/>
          <w:b/>
          <w:bCs w:val="0"/>
        </w:rPr>
        <w:t>Interviewee Selection</w:t>
      </w:r>
    </w:p>
    <w:p w14:paraId="0181CF8D" w14:textId="3232B841" w:rsidR="00E028B4" w:rsidRDefault="00E028B4" w:rsidP="00E028B4">
      <w:r w:rsidRPr="00E028B4">
        <w:t xml:space="preserve">Purposive sampling techniques will determine the participant selection process to include experts and experienced professionals in the study. </w:t>
      </w:r>
      <w:r>
        <w:t>I</w:t>
      </w:r>
      <w:r w:rsidRPr="00E028B4">
        <w:t>nterview participants</w:t>
      </w:r>
      <w:r>
        <w:t xml:space="preserve"> will be selected</w:t>
      </w:r>
      <w:r w:rsidRPr="00E028B4">
        <w:t xml:space="preserve"> from FMCG organizations that perform predictive analytics either currently or plan to implement this technology. The selection process includes several groups among them:</w:t>
      </w:r>
    </w:p>
    <w:p w14:paraId="69733951" w14:textId="77777777" w:rsidR="00492719" w:rsidRPr="00E028B4" w:rsidRDefault="00492719" w:rsidP="00E028B4">
      <w:pPr>
        <w:numPr>
          <w:ilvl w:val="0"/>
          <w:numId w:val="6"/>
        </w:numPr>
        <w:spacing w:before="100" w:beforeAutospacing="1" w:after="100" w:afterAutospacing="1" w:line="276" w:lineRule="auto"/>
      </w:pPr>
      <w:r w:rsidRPr="00E028B4">
        <w:rPr>
          <w:rStyle w:val="Strong"/>
          <w:b w:val="0"/>
          <w:bCs w:val="0"/>
        </w:rPr>
        <w:t>Senior managers</w:t>
      </w:r>
      <w:r w:rsidRPr="00E028B4">
        <w:t xml:space="preserve"> in marketing or customer engagement departments.</w:t>
      </w:r>
    </w:p>
    <w:p w14:paraId="046ACFA4" w14:textId="77777777" w:rsidR="00492719" w:rsidRPr="00E028B4" w:rsidRDefault="00492719" w:rsidP="00E028B4">
      <w:pPr>
        <w:numPr>
          <w:ilvl w:val="0"/>
          <w:numId w:val="6"/>
        </w:numPr>
        <w:spacing w:before="100" w:beforeAutospacing="1" w:after="100" w:afterAutospacing="1" w:line="276" w:lineRule="auto"/>
      </w:pPr>
      <w:r w:rsidRPr="00E028B4">
        <w:rPr>
          <w:rStyle w:val="Strong"/>
          <w:b w:val="0"/>
          <w:bCs w:val="0"/>
        </w:rPr>
        <w:t>Data analysts</w:t>
      </w:r>
      <w:r w:rsidRPr="00E028B4">
        <w:t xml:space="preserve"> and </w:t>
      </w:r>
      <w:r w:rsidRPr="00E028B4">
        <w:rPr>
          <w:rStyle w:val="Strong"/>
          <w:b w:val="0"/>
          <w:bCs w:val="0"/>
        </w:rPr>
        <w:t>predictive analytics specialists</w:t>
      </w:r>
      <w:r w:rsidRPr="00E028B4">
        <w:t xml:space="preserve"> within FMCG companies.</w:t>
      </w:r>
    </w:p>
    <w:p w14:paraId="10AC79AF" w14:textId="77777777" w:rsidR="00492719" w:rsidRPr="00E028B4" w:rsidRDefault="00492719" w:rsidP="00E028B4">
      <w:pPr>
        <w:numPr>
          <w:ilvl w:val="0"/>
          <w:numId w:val="6"/>
        </w:numPr>
        <w:spacing w:before="100" w:beforeAutospacing="1" w:after="100" w:afterAutospacing="1" w:line="276" w:lineRule="auto"/>
      </w:pPr>
      <w:r w:rsidRPr="00E028B4">
        <w:rPr>
          <w:rStyle w:val="Strong"/>
          <w:b w:val="0"/>
          <w:bCs w:val="0"/>
        </w:rPr>
        <w:t>Industry consultants</w:t>
      </w:r>
      <w:r w:rsidRPr="00E028B4">
        <w:t xml:space="preserve"> or </w:t>
      </w:r>
      <w:r w:rsidRPr="00E028B4">
        <w:rPr>
          <w:rStyle w:val="Strong"/>
          <w:b w:val="0"/>
          <w:bCs w:val="0"/>
        </w:rPr>
        <w:t>academics</w:t>
      </w:r>
      <w:r w:rsidRPr="00E028B4">
        <w:t xml:space="preserve"> specializing in predictive analytics applications in the FMCG sector.</w:t>
      </w:r>
    </w:p>
    <w:p w14:paraId="43C4DD68" w14:textId="77777777" w:rsidR="00492719" w:rsidRPr="00E028B4" w:rsidRDefault="00492719" w:rsidP="00E028B4">
      <w:pPr>
        <w:numPr>
          <w:ilvl w:val="0"/>
          <w:numId w:val="6"/>
        </w:numPr>
        <w:spacing w:before="100" w:beforeAutospacing="1" w:after="100" w:afterAutospacing="1" w:line="276" w:lineRule="auto"/>
      </w:pPr>
      <w:r w:rsidRPr="00E028B4">
        <w:rPr>
          <w:rStyle w:val="Strong"/>
          <w:b w:val="0"/>
          <w:bCs w:val="0"/>
        </w:rPr>
        <w:t>Technology vendors</w:t>
      </w:r>
      <w:r w:rsidRPr="00E028B4">
        <w:t xml:space="preserve"> that provide predictive analytics tools to FMCG companies.</w:t>
      </w:r>
    </w:p>
    <w:p w14:paraId="726EA669" w14:textId="2BE52139" w:rsidR="00492719" w:rsidRDefault="00E028B4" w:rsidP="00E028B4">
      <w:pPr>
        <w:pStyle w:val="Heading3"/>
      </w:pPr>
      <w:r>
        <w:rPr>
          <w:rStyle w:val="Strong"/>
          <w:b/>
          <w:bCs w:val="0"/>
        </w:rPr>
        <w:t>3.</w:t>
      </w:r>
      <w:r w:rsidR="00105517">
        <w:rPr>
          <w:rStyle w:val="Strong"/>
          <w:b/>
          <w:bCs w:val="0"/>
        </w:rPr>
        <w:t>4</w:t>
      </w:r>
      <w:r>
        <w:rPr>
          <w:rStyle w:val="Strong"/>
          <w:b/>
          <w:bCs w:val="0"/>
        </w:rPr>
        <w:t xml:space="preserve">.2 </w:t>
      </w:r>
      <w:r w:rsidR="00492719">
        <w:rPr>
          <w:rStyle w:val="Strong"/>
          <w:b/>
          <w:bCs w:val="0"/>
        </w:rPr>
        <w:t>Interview Duration and Setting</w:t>
      </w:r>
    </w:p>
    <w:p w14:paraId="38917549" w14:textId="6516D643" w:rsidR="00E028B4" w:rsidRDefault="00E028B4" w:rsidP="00E028B4">
      <w:pPr>
        <w:rPr>
          <w:b/>
        </w:rPr>
      </w:pPr>
      <w:r w:rsidRPr="00E028B4">
        <w:t>The scheduled interviews will extend from 15 to 30 minutes allowing interviewees to share their viewpoints</w:t>
      </w:r>
      <w:r>
        <w:t xml:space="preserve"> and experience</w:t>
      </w:r>
      <w:r w:rsidRPr="00E028B4">
        <w:t xml:space="preserve"> about predictive analytics implementation. </w:t>
      </w:r>
      <w:r>
        <w:t>To ensure</w:t>
      </w:r>
      <w:r w:rsidRPr="00E028B4">
        <w:t xml:space="preserve"> priva</w:t>
      </w:r>
      <w:r>
        <w:t>cy and</w:t>
      </w:r>
      <w:r w:rsidRPr="00E028B4">
        <w:t xml:space="preserve"> comfortab</w:t>
      </w:r>
      <w:r w:rsidR="00630374">
        <w:t xml:space="preserve">ility which is </w:t>
      </w:r>
      <w:r w:rsidRPr="00E028B4">
        <w:t>suitable for honest discussions for the interviews</w:t>
      </w:r>
      <w:r w:rsidR="00630374">
        <w:t>,</w:t>
      </w:r>
      <w:r w:rsidRPr="00E028B4">
        <w:t xml:space="preserve"> The interviews will use virtual platforms such as Zoom or Microsoft Teams because of the combination of geographical needs and easy access. Face-to-face meetings can be organized if the situation allows</w:t>
      </w:r>
      <w:r w:rsidR="00544B3B">
        <w:t>, especially in major urban areas of Nigeria,</w:t>
      </w:r>
      <w:r w:rsidRPr="00E028B4">
        <w:t xml:space="preserve"> to allow for a more personal discussion.</w:t>
      </w:r>
    </w:p>
    <w:p w14:paraId="19DB615C" w14:textId="5A31B580" w:rsidR="00492719" w:rsidRDefault="00E028B4" w:rsidP="00E028B4">
      <w:pPr>
        <w:pStyle w:val="Heading3"/>
      </w:pPr>
      <w:r>
        <w:rPr>
          <w:rStyle w:val="Strong"/>
          <w:b/>
          <w:bCs w:val="0"/>
        </w:rPr>
        <w:lastRenderedPageBreak/>
        <w:t>3.</w:t>
      </w:r>
      <w:r w:rsidR="00105517">
        <w:rPr>
          <w:rStyle w:val="Strong"/>
          <w:b/>
          <w:bCs w:val="0"/>
        </w:rPr>
        <w:t>4</w:t>
      </w:r>
      <w:r>
        <w:rPr>
          <w:rStyle w:val="Strong"/>
          <w:b/>
          <w:bCs w:val="0"/>
        </w:rPr>
        <w:t xml:space="preserve">.3 </w:t>
      </w:r>
      <w:r w:rsidR="00492719">
        <w:rPr>
          <w:rStyle w:val="Strong"/>
          <w:b/>
          <w:bCs w:val="0"/>
        </w:rPr>
        <w:t>Interview Process and Recording</w:t>
      </w:r>
    </w:p>
    <w:p w14:paraId="29051DA3" w14:textId="2E6FD2EA" w:rsidR="00630374" w:rsidRDefault="00630374" w:rsidP="00E028B4">
      <w:r w:rsidRPr="00630374">
        <w:t>The interviews use a semi-structured format to maintain pre-planned questions but let the researcher ask additional questions when needed for more detailed exploration. There will be 10 to 15 questions structured within an interview guide.</w:t>
      </w:r>
    </w:p>
    <w:p w14:paraId="07FAFCBC" w14:textId="77777777" w:rsidR="00492719" w:rsidRDefault="00492719" w:rsidP="00630374">
      <w:pPr>
        <w:numPr>
          <w:ilvl w:val="0"/>
          <w:numId w:val="7"/>
        </w:numPr>
        <w:spacing w:before="100" w:beforeAutospacing="1" w:after="100" w:afterAutospacing="1" w:line="276" w:lineRule="auto"/>
      </w:pPr>
      <w:r>
        <w:t xml:space="preserve">The </w:t>
      </w:r>
      <w:r w:rsidRPr="00630374">
        <w:rPr>
          <w:rStyle w:val="Strong"/>
          <w:b w:val="0"/>
          <w:bCs w:val="0"/>
        </w:rPr>
        <w:t>current use</w:t>
      </w:r>
      <w:r>
        <w:t xml:space="preserve"> of predictive analytics within the company.</w:t>
      </w:r>
    </w:p>
    <w:p w14:paraId="42BE7224" w14:textId="77777777" w:rsidR="00492719" w:rsidRDefault="00492719" w:rsidP="00630374">
      <w:pPr>
        <w:numPr>
          <w:ilvl w:val="0"/>
          <w:numId w:val="7"/>
        </w:numPr>
        <w:spacing w:before="100" w:beforeAutospacing="1" w:after="100" w:afterAutospacing="1" w:line="276" w:lineRule="auto"/>
      </w:pPr>
      <w:r w:rsidRPr="00630374">
        <w:rPr>
          <w:rStyle w:val="Strong"/>
          <w:b w:val="0"/>
          <w:bCs w:val="0"/>
        </w:rPr>
        <w:t>Challenges</w:t>
      </w:r>
      <w:r>
        <w:t xml:space="preserve"> faced in adopting and implementing predictive analytics.</w:t>
      </w:r>
    </w:p>
    <w:p w14:paraId="1F2DB19C" w14:textId="77777777" w:rsidR="00492719" w:rsidRDefault="00492719" w:rsidP="00630374">
      <w:pPr>
        <w:numPr>
          <w:ilvl w:val="0"/>
          <w:numId w:val="7"/>
        </w:numPr>
        <w:spacing w:before="100" w:beforeAutospacing="1" w:after="100" w:afterAutospacing="1" w:line="276" w:lineRule="auto"/>
      </w:pPr>
      <w:r>
        <w:t xml:space="preserve">The </w:t>
      </w:r>
      <w:r w:rsidRPr="00630374">
        <w:rPr>
          <w:rStyle w:val="Strong"/>
          <w:b w:val="0"/>
          <w:bCs w:val="0"/>
        </w:rPr>
        <w:t>impact</w:t>
      </w:r>
      <w:r>
        <w:t xml:space="preserve"> of predictive analytics on customer engagement and financial outcomes.</w:t>
      </w:r>
    </w:p>
    <w:p w14:paraId="3703820B" w14:textId="77777777" w:rsidR="00492719" w:rsidRDefault="00492719" w:rsidP="00630374">
      <w:pPr>
        <w:numPr>
          <w:ilvl w:val="0"/>
          <w:numId w:val="7"/>
        </w:numPr>
        <w:spacing w:before="100" w:beforeAutospacing="1" w:after="100" w:afterAutospacing="1" w:line="276" w:lineRule="auto"/>
      </w:pPr>
      <w:r w:rsidRPr="00630374">
        <w:rPr>
          <w:rStyle w:val="Strong"/>
          <w:b w:val="0"/>
          <w:bCs w:val="0"/>
        </w:rPr>
        <w:t>Opportunities</w:t>
      </w:r>
      <w:r>
        <w:t xml:space="preserve"> for further integration of predictive analytics.</w:t>
      </w:r>
    </w:p>
    <w:p w14:paraId="1CA0A7B4" w14:textId="77777777" w:rsidR="00492719" w:rsidRDefault="00492719" w:rsidP="00630374">
      <w:pPr>
        <w:numPr>
          <w:ilvl w:val="0"/>
          <w:numId w:val="7"/>
        </w:numPr>
        <w:spacing w:before="100" w:beforeAutospacing="1" w:after="100" w:afterAutospacing="1" w:line="276" w:lineRule="auto"/>
      </w:pPr>
      <w:r w:rsidRPr="00630374">
        <w:rPr>
          <w:rStyle w:val="Strong"/>
          <w:b w:val="0"/>
          <w:bCs w:val="0"/>
        </w:rPr>
        <w:t>Strategic recommendations</w:t>
      </w:r>
      <w:r>
        <w:t xml:space="preserve"> for overcoming barriers and enhancing effectiveness.</w:t>
      </w:r>
    </w:p>
    <w:p w14:paraId="5A4E77B6" w14:textId="77777777" w:rsidR="00492719" w:rsidRDefault="00492719" w:rsidP="00492719">
      <w:pPr>
        <w:pStyle w:val="NormalWeb"/>
      </w:pPr>
      <w:r>
        <w:t>Example questions might include:</w:t>
      </w:r>
    </w:p>
    <w:p w14:paraId="0F535A5C" w14:textId="77777777" w:rsidR="00492719" w:rsidRPr="00E028B4" w:rsidRDefault="00492719" w:rsidP="00E028B4">
      <w:pPr>
        <w:numPr>
          <w:ilvl w:val="0"/>
          <w:numId w:val="8"/>
        </w:numPr>
        <w:spacing w:before="100" w:beforeAutospacing="1" w:after="100" w:afterAutospacing="1" w:line="276" w:lineRule="auto"/>
        <w:rPr>
          <w:b/>
          <w:bCs/>
        </w:rPr>
      </w:pPr>
      <w:r w:rsidRPr="00E028B4">
        <w:rPr>
          <w:rStyle w:val="Strong"/>
          <w:b w:val="0"/>
          <w:bCs w:val="0"/>
        </w:rPr>
        <w:t>"What are the primary challenges your company faces in adopting predictive analytics for customer engagement?"</w:t>
      </w:r>
    </w:p>
    <w:p w14:paraId="0BBE3BB7" w14:textId="77777777" w:rsidR="00492719" w:rsidRPr="00E028B4" w:rsidRDefault="00492719" w:rsidP="00E028B4">
      <w:pPr>
        <w:numPr>
          <w:ilvl w:val="0"/>
          <w:numId w:val="8"/>
        </w:numPr>
        <w:spacing w:before="100" w:beforeAutospacing="1" w:after="100" w:afterAutospacing="1" w:line="276" w:lineRule="auto"/>
        <w:rPr>
          <w:b/>
          <w:bCs/>
        </w:rPr>
      </w:pPr>
      <w:r w:rsidRPr="00E028B4">
        <w:rPr>
          <w:rStyle w:val="Strong"/>
          <w:b w:val="0"/>
          <w:bCs w:val="0"/>
        </w:rPr>
        <w:t>"How has the use of predictive analytics influenced your company’s customer retention strategies?"</w:t>
      </w:r>
    </w:p>
    <w:p w14:paraId="1C05891D" w14:textId="77777777" w:rsidR="00492719" w:rsidRPr="00E028B4" w:rsidRDefault="00492719" w:rsidP="00E028B4">
      <w:pPr>
        <w:numPr>
          <w:ilvl w:val="0"/>
          <w:numId w:val="8"/>
        </w:numPr>
        <w:spacing w:before="100" w:beforeAutospacing="1" w:after="100" w:afterAutospacing="1" w:line="276" w:lineRule="auto"/>
        <w:rPr>
          <w:b/>
          <w:bCs/>
        </w:rPr>
      </w:pPr>
      <w:r w:rsidRPr="00E028B4">
        <w:rPr>
          <w:rStyle w:val="Strong"/>
          <w:b w:val="0"/>
          <w:bCs w:val="0"/>
        </w:rPr>
        <w:t>"In your opinion, what opportunities does predictive analytics offer for improving financial performance in Nigeria's FMCG sector?"</w:t>
      </w:r>
    </w:p>
    <w:p w14:paraId="325BDB6D" w14:textId="50714D91" w:rsidR="00E028B4" w:rsidRDefault="00630374" w:rsidP="00630374">
      <w:r w:rsidRPr="00630374">
        <w:t>Interviews will be recorded by audio methods only after obtaining consent from the interviewee to capture their responses precisely for transcription and analysis purposes. The researcher will record brief notes when necessary to obtain extra clarity. Transcript generation of verbatim recordings will occur after personal identification information gets removed for the purpose of maintaining confidentiality.</w:t>
      </w:r>
    </w:p>
    <w:p w14:paraId="7C393AA4" w14:textId="77777777" w:rsidR="00630374" w:rsidRDefault="00630374" w:rsidP="00630374"/>
    <w:p w14:paraId="4885FE65" w14:textId="404B6069" w:rsidR="00105517" w:rsidRDefault="00105517" w:rsidP="00105517">
      <w:pPr>
        <w:pStyle w:val="Heading2"/>
      </w:pPr>
      <w:r>
        <w:t>3.5 Quantitative Data Analysis</w:t>
      </w:r>
    </w:p>
    <w:p w14:paraId="57879FBF" w14:textId="4E98F423" w:rsidR="00105517" w:rsidRDefault="00105517" w:rsidP="00105517">
      <w:pPr>
        <w:pStyle w:val="Heading3"/>
        <w:rPr>
          <w:lang w:val="en-US"/>
        </w:rPr>
      </w:pPr>
      <w:r>
        <w:rPr>
          <w:rStyle w:val="Strong"/>
          <w:b/>
          <w:bCs w:val="0"/>
        </w:rPr>
        <w:t>3.5.1 Analysis Techniques</w:t>
      </w:r>
    </w:p>
    <w:p w14:paraId="24A6A57F" w14:textId="28299D7E" w:rsidR="00544B3B" w:rsidRPr="00544B3B" w:rsidRDefault="00544B3B" w:rsidP="00544B3B">
      <w:r w:rsidRPr="00544B3B">
        <w:t xml:space="preserve">The quantitative data analysis will use regression analysis together with structural equation </w:t>
      </w:r>
      <w:r w:rsidR="00100A69">
        <w:t>modelling</w:t>
      </w:r>
      <w:r w:rsidRPr="00544B3B">
        <w:t xml:space="preserve"> (SEM) as primary statistical techniques. Using regression analysis will investigate the relationships between predictive analytics implementation and customer engagement approaches with their resulting financial outcomes of customer retention and sales expansion. Through this method</w:t>
      </w:r>
      <w:r>
        <w:t xml:space="preserve">, we can measure the extent to which </w:t>
      </w:r>
      <w:r w:rsidRPr="00544B3B">
        <w:t xml:space="preserve">financial outcome variables (such as sales revenue and customer retention rates) can be explained through customer engagement strategies and </w:t>
      </w:r>
      <w:r w:rsidRPr="00544B3B">
        <w:lastRenderedPageBreak/>
        <w:t>predictive analytics implementation. The application of regression analysis allows researchers to verify the hypothesis</w:t>
      </w:r>
      <w:r>
        <w:t>,</w:t>
      </w:r>
      <w:r w:rsidRPr="00544B3B">
        <w:t xml:space="preserve"> which states </w:t>
      </w:r>
      <w:r>
        <w:t xml:space="preserve">that </w:t>
      </w:r>
      <w:r w:rsidRPr="00544B3B">
        <w:t>predictive analytics leads to substantial improvements in FMCG company customer retention levels.</w:t>
      </w:r>
    </w:p>
    <w:p w14:paraId="0FAB48DF" w14:textId="77777777" w:rsidR="00544B3B" w:rsidRDefault="00544B3B" w:rsidP="00544B3B">
      <w:r w:rsidRPr="00544B3B">
        <w:t>The analysis with SEM will examine how multiple variables relate to one another simultaneously to demonstrate the complete structure between predictive analytics customer engagement practices and financial performance. SEM is advantageous for this investigation because it permits researchers to study both straight and roundabout relations between different variables affecting customer engagement results. SEM analysis will map the sequential paths linking predictive analytics to customer loyalty</w:t>
      </w:r>
      <w:r>
        <w:t>,</w:t>
      </w:r>
      <w:r w:rsidRPr="00544B3B">
        <w:t xml:space="preserve"> which eventually generates financial returns for the company. </w:t>
      </w:r>
      <w:r>
        <w:t xml:space="preserve">The </w:t>
      </w:r>
      <w:r w:rsidRPr="00544B3B">
        <w:t xml:space="preserve">R software </w:t>
      </w:r>
      <w:r>
        <w:t xml:space="preserve">will be used </w:t>
      </w:r>
      <w:r w:rsidRPr="00544B3B">
        <w:t>to perform regression analysis and SEM because it provides both flexibility and extensive statistical packages in academic research contexts.</w:t>
      </w:r>
    </w:p>
    <w:p w14:paraId="225EE608" w14:textId="2A5B67D6" w:rsidR="00105517" w:rsidRDefault="00A908EC" w:rsidP="00544B3B">
      <w:pPr>
        <w:pStyle w:val="Heading3"/>
      </w:pPr>
      <w:r>
        <w:rPr>
          <w:rStyle w:val="Strong"/>
          <w:b/>
          <w:bCs w:val="0"/>
        </w:rPr>
        <w:t xml:space="preserve">3.5.2 </w:t>
      </w:r>
      <w:r w:rsidR="00105517">
        <w:rPr>
          <w:rStyle w:val="Strong"/>
          <w:b/>
          <w:bCs w:val="0"/>
        </w:rPr>
        <w:t>Variable Types</w:t>
      </w:r>
    </w:p>
    <w:p w14:paraId="2DAB95F4" w14:textId="77777777" w:rsidR="00105517" w:rsidRDefault="00105517" w:rsidP="00105517">
      <w:pPr>
        <w:pStyle w:val="NormalWeb"/>
      </w:pPr>
      <w:r>
        <w:t xml:space="preserve">In this study, a combination of </w:t>
      </w:r>
      <w:r w:rsidRPr="00A908EC">
        <w:rPr>
          <w:rStyle w:val="Strong"/>
          <w:rFonts w:eastAsiaTheme="majorEastAsia"/>
          <w:b w:val="0"/>
          <w:bCs w:val="0"/>
        </w:rPr>
        <w:t>categorical</w:t>
      </w:r>
      <w:r w:rsidRPr="00A908EC">
        <w:rPr>
          <w:b/>
          <w:bCs/>
        </w:rPr>
        <w:t xml:space="preserve">, </w:t>
      </w:r>
      <w:r w:rsidRPr="00A908EC">
        <w:rPr>
          <w:rStyle w:val="Strong"/>
          <w:rFonts w:eastAsiaTheme="majorEastAsia"/>
          <w:b w:val="0"/>
          <w:bCs w:val="0"/>
        </w:rPr>
        <w:t>ordinal</w:t>
      </w:r>
      <w:r w:rsidRPr="00A908EC">
        <w:rPr>
          <w:b/>
          <w:bCs/>
        </w:rPr>
        <w:t xml:space="preserve">, </w:t>
      </w:r>
      <w:r w:rsidRPr="00A908EC">
        <w:t>and</w:t>
      </w:r>
      <w:r w:rsidRPr="00A908EC">
        <w:rPr>
          <w:b/>
          <w:bCs/>
        </w:rPr>
        <w:t xml:space="preserve"> </w:t>
      </w:r>
      <w:r w:rsidRPr="00A908EC">
        <w:rPr>
          <w:rStyle w:val="Strong"/>
          <w:rFonts w:eastAsiaTheme="majorEastAsia"/>
          <w:b w:val="0"/>
          <w:bCs w:val="0"/>
        </w:rPr>
        <w:t>continuous variables</w:t>
      </w:r>
      <w:r>
        <w:t xml:space="preserve"> will be analyzed.</w:t>
      </w:r>
    </w:p>
    <w:p w14:paraId="2AA46B56" w14:textId="77777777" w:rsidR="00105517" w:rsidRDefault="00105517" w:rsidP="00A908EC">
      <w:pPr>
        <w:numPr>
          <w:ilvl w:val="0"/>
          <w:numId w:val="9"/>
        </w:numPr>
        <w:spacing w:before="100" w:beforeAutospacing="1" w:after="100" w:afterAutospacing="1" w:line="276" w:lineRule="auto"/>
      </w:pPr>
      <w:r>
        <w:rPr>
          <w:rStyle w:val="Strong"/>
        </w:rPr>
        <w:t>Categorical variables</w:t>
      </w:r>
      <w:r>
        <w:t xml:space="preserve"> will include factors such as company size (small, medium, large) or region (North, South, East, West) where the FMCG companies operate.</w:t>
      </w:r>
    </w:p>
    <w:p w14:paraId="00B696D7" w14:textId="77777777" w:rsidR="00105517" w:rsidRDefault="00105517" w:rsidP="00A908EC">
      <w:pPr>
        <w:numPr>
          <w:ilvl w:val="0"/>
          <w:numId w:val="9"/>
        </w:numPr>
        <w:spacing w:before="100" w:beforeAutospacing="1" w:after="100" w:afterAutospacing="1" w:line="276" w:lineRule="auto"/>
      </w:pPr>
      <w:r>
        <w:rPr>
          <w:rStyle w:val="Strong"/>
        </w:rPr>
        <w:t>Ordinal variables</w:t>
      </w:r>
      <w:r>
        <w:t xml:space="preserve"> will include responses from Likert scale questions, such as "How often does your company use predictive analytics?" (Never, Rarely, Occasionally, Frequently, Always).</w:t>
      </w:r>
    </w:p>
    <w:p w14:paraId="77C56C5A" w14:textId="77777777" w:rsidR="00105517" w:rsidRDefault="00105517" w:rsidP="00A908EC">
      <w:pPr>
        <w:numPr>
          <w:ilvl w:val="0"/>
          <w:numId w:val="9"/>
        </w:numPr>
        <w:spacing w:before="100" w:beforeAutospacing="1" w:after="100" w:afterAutospacing="1" w:line="276" w:lineRule="auto"/>
      </w:pPr>
      <w:r>
        <w:rPr>
          <w:rStyle w:val="Strong"/>
        </w:rPr>
        <w:t>Continuous variables</w:t>
      </w:r>
      <w:r>
        <w:t xml:space="preserve"> will include numerical data such as customer retention rates, sales revenue, or other performance metrics.</w:t>
      </w:r>
    </w:p>
    <w:p w14:paraId="3B171353" w14:textId="33DB00A1" w:rsidR="00544B3B" w:rsidRDefault="00544B3B" w:rsidP="00544B3B">
      <w:pPr>
        <w:rPr>
          <w:b/>
        </w:rPr>
      </w:pPr>
      <w:r w:rsidRPr="00544B3B">
        <w:t xml:space="preserve">The collected variables will receive categorization </w:t>
      </w:r>
      <w:r w:rsidRPr="00544B3B">
        <w:rPr>
          <w:bCs/>
        </w:rPr>
        <w:t>like</w:t>
      </w:r>
      <w:r w:rsidRPr="00544B3B">
        <w:t xml:space="preserve"> company size</w:t>
      </w:r>
      <w:r>
        <w:t>,</w:t>
      </w:r>
      <w:r w:rsidRPr="00544B3B">
        <w:t xml:space="preserve"> regional characteristics a</w:t>
      </w:r>
      <w:r>
        <w:t>nd</w:t>
      </w:r>
      <w:r w:rsidRPr="00544B3B">
        <w:t xml:space="preserve"> engagement strategies. Predictive analytics users will constitute their subgroup within the analysis as researchers analyze engagement strategy differences with non-predictive analytics companies. The classification system will facilitate </w:t>
      </w:r>
      <w:r w:rsidR="00E12F54">
        <w:t xml:space="preserve">a </w:t>
      </w:r>
      <w:r w:rsidRPr="00544B3B">
        <w:t>valid assessment of predictive analytics' performance results.</w:t>
      </w:r>
    </w:p>
    <w:p w14:paraId="3E1FCD6E" w14:textId="7254D25C" w:rsidR="00105517" w:rsidRDefault="00A908EC" w:rsidP="00A908EC">
      <w:pPr>
        <w:pStyle w:val="Heading3"/>
      </w:pPr>
      <w:r>
        <w:rPr>
          <w:rStyle w:val="Strong"/>
          <w:b/>
          <w:bCs w:val="0"/>
        </w:rPr>
        <w:t xml:space="preserve">3.5.3 </w:t>
      </w:r>
      <w:r w:rsidR="00105517">
        <w:rPr>
          <w:rStyle w:val="Strong"/>
          <w:b/>
          <w:bCs w:val="0"/>
        </w:rPr>
        <w:t>Hypotheses Testing</w:t>
      </w:r>
    </w:p>
    <w:p w14:paraId="6518D70A" w14:textId="77777777" w:rsidR="00105517" w:rsidRDefault="00105517" w:rsidP="00105517">
      <w:pPr>
        <w:pStyle w:val="NormalWeb"/>
      </w:pPr>
      <w:r>
        <w:t>The primary hypothesis tested in the quantitative analysis will be:</w:t>
      </w:r>
    </w:p>
    <w:p w14:paraId="04FE91EC" w14:textId="77777777" w:rsidR="00105517" w:rsidRDefault="00105517" w:rsidP="00A908EC">
      <w:pPr>
        <w:numPr>
          <w:ilvl w:val="0"/>
          <w:numId w:val="10"/>
        </w:numPr>
        <w:spacing w:before="100" w:beforeAutospacing="1" w:after="100" w:afterAutospacing="1" w:line="276" w:lineRule="auto"/>
        <w:jc w:val="left"/>
      </w:pPr>
      <w:r>
        <w:rPr>
          <w:rStyle w:val="Strong"/>
        </w:rPr>
        <w:t>H1</w:t>
      </w:r>
      <w:r>
        <w:t>: "Predictive analytics significantly improves customer retention in FMCG companies." Additional hypotheses may include:</w:t>
      </w:r>
    </w:p>
    <w:p w14:paraId="3530C4CE" w14:textId="77777777" w:rsidR="00105517" w:rsidRDefault="00105517" w:rsidP="00A908EC">
      <w:pPr>
        <w:numPr>
          <w:ilvl w:val="0"/>
          <w:numId w:val="10"/>
        </w:numPr>
        <w:spacing w:before="100" w:beforeAutospacing="1" w:after="100" w:afterAutospacing="1" w:line="276" w:lineRule="auto"/>
        <w:jc w:val="left"/>
      </w:pPr>
      <w:r>
        <w:rPr>
          <w:rStyle w:val="Strong"/>
        </w:rPr>
        <w:lastRenderedPageBreak/>
        <w:t>H2</w:t>
      </w:r>
      <w:r>
        <w:t>: "There is a positive correlation between the use of predictive analytics and financial performance (sales revenue, profit margins)."</w:t>
      </w:r>
    </w:p>
    <w:p w14:paraId="2AFAE3E9" w14:textId="77777777" w:rsidR="00105517" w:rsidRDefault="00105517" w:rsidP="00A908EC">
      <w:pPr>
        <w:numPr>
          <w:ilvl w:val="0"/>
          <w:numId w:val="10"/>
        </w:numPr>
        <w:spacing w:before="100" w:beforeAutospacing="1" w:after="100" w:afterAutospacing="1" w:line="276" w:lineRule="auto"/>
        <w:jc w:val="left"/>
      </w:pPr>
      <w:r>
        <w:rPr>
          <w:rStyle w:val="Strong"/>
        </w:rPr>
        <w:t>H3</w:t>
      </w:r>
      <w:r>
        <w:t>: "Customer engagement strategies influenced by predictive analytics lead to higher levels of customer satisfaction and retention."</w:t>
      </w:r>
    </w:p>
    <w:p w14:paraId="6E6FFFB7" w14:textId="04DCA3B5" w:rsidR="00E12F54" w:rsidRDefault="00E12F54" w:rsidP="00E12F54">
      <w:pPr>
        <w:rPr>
          <w:b/>
        </w:rPr>
      </w:pPr>
      <w:r w:rsidRPr="00E12F54">
        <w:t xml:space="preserve">The </w:t>
      </w:r>
      <w:r>
        <w:t>study</w:t>
      </w:r>
      <w:r w:rsidRPr="00E12F54">
        <w:t xml:space="preserve"> will use a p-value threshold of 0.05 to identify statistically significant results. Researchers will consider statistical significance in results when p-values fall below 0.05 since this indicates unlikely chance events between variables. The models' robustness will be checked through evaluations of RMSEA (Root Mean Square Error of Approximation) and CFI (Comparative Fit Index) fit indices in both regression analysis and SEM.</w:t>
      </w:r>
    </w:p>
    <w:p w14:paraId="6578B47F" w14:textId="0780ACC0" w:rsidR="00105517" w:rsidRDefault="00A908EC" w:rsidP="00A908EC">
      <w:pPr>
        <w:pStyle w:val="Heading3"/>
      </w:pPr>
      <w:r>
        <w:rPr>
          <w:rStyle w:val="Strong"/>
          <w:b/>
          <w:bCs w:val="0"/>
        </w:rPr>
        <w:t xml:space="preserve">3.5.4 </w:t>
      </w:r>
      <w:r w:rsidR="00105517">
        <w:rPr>
          <w:rStyle w:val="Strong"/>
          <w:b/>
          <w:bCs w:val="0"/>
        </w:rPr>
        <w:t>Descriptive Statistics</w:t>
      </w:r>
    </w:p>
    <w:p w14:paraId="62B15B41" w14:textId="77777777" w:rsidR="00105517" w:rsidRDefault="00105517" w:rsidP="00A908EC">
      <w:r>
        <w:t>Descriptive statistics will be calculated to summarize the dataset and provide an overview of the key variables. Specific measures will include:</w:t>
      </w:r>
    </w:p>
    <w:p w14:paraId="4906B4C3" w14:textId="77777777" w:rsidR="00105517" w:rsidRDefault="00105517" w:rsidP="00A908EC">
      <w:pPr>
        <w:numPr>
          <w:ilvl w:val="0"/>
          <w:numId w:val="11"/>
        </w:numPr>
        <w:spacing w:before="100" w:beforeAutospacing="1" w:after="100" w:afterAutospacing="1" w:line="276" w:lineRule="auto"/>
      </w:pPr>
      <w:r>
        <w:rPr>
          <w:rStyle w:val="Strong"/>
        </w:rPr>
        <w:t>Mean</w:t>
      </w:r>
      <w:r>
        <w:t xml:space="preserve"> and </w:t>
      </w:r>
      <w:r>
        <w:rPr>
          <w:rStyle w:val="Strong"/>
        </w:rPr>
        <w:t>standard deviation</w:t>
      </w:r>
      <w:r>
        <w:t xml:space="preserve"> for continuous variables like customer retention rates or sales figures, which will provide insights into the central tendency and spread of the data.</w:t>
      </w:r>
    </w:p>
    <w:p w14:paraId="2151891D" w14:textId="77777777" w:rsidR="00105517" w:rsidRDefault="00105517" w:rsidP="00A908EC">
      <w:pPr>
        <w:numPr>
          <w:ilvl w:val="0"/>
          <w:numId w:val="11"/>
        </w:numPr>
        <w:spacing w:before="100" w:beforeAutospacing="1" w:after="100" w:afterAutospacing="1" w:line="276" w:lineRule="auto"/>
      </w:pPr>
      <w:r>
        <w:rPr>
          <w:rStyle w:val="Strong"/>
        </w:rPr>
        <w:t>Frequency distributions</w:t>
      </w:r>
      <w:r>
        <w:t xml:space="preserve"> for categorical variables like company size or region, helping to identify patterns in how companies in different regions or sizes are engaging with predictive analytics.</w:t>
      </w:r>
    </w:p>
    <w:p w14:paraId="5005E311" w14:textId="77777777" w:rsidR="00105517" w:rsidRDefault="00105517" w:rsidP="00A908EC">
      <w:pPr>
        <w:numPr>
          <w:ilvl w:val="0"/>
          <w:numId w:val="11"/>
        </w:numPr>
        <w:spacing w:before="100" w:beforeAutospacing="1" w:after="100" w:afterAutospacing="1" w:line="276" w:lineRule="auto"/>
      </w:pPr>
      <w:r>
        <w:rPr>
          <w:rStyle w:val="Strong"/>
        </w:rPr>
        <w:t>Median</w:t>
      </w:r>
      <w:r>
        <w:t xml:space="preserve"> will also be calculated where appropriate, particularly for ordinal variables, to understand the central tendency when the data is skewed.</w:t>
      </w:r>
    </w:p>
    <w:p w14:paraId="0CE4F299" w14:textId="77777777" w:rsidR="00105517" w:rsidRDefault="00105517" w:rsidP="00A908EC">
      <w:r>
        <w:t>These descriptive statistics will help establish a foundational understanding of the data before more complex analyses are conducted.</w:t>
      </w:r>
    </w:p>
    <w:p w14:paraId="0F4EC6D7" w14:textId="349A894C" w:rsidR="00105517" w:rsidRDefault="00A908EC" w:rsidP="00A908EC">
      <w:pPr>
        <w:pStyle w:val="Heading3"/>
      </w:pPr>
      <w:r>
        <w:t>3.5.</w:t>
      </w:r>
      <w:r w:rsidR="00E12F54">
        <w:t>5</w:t>
      </w:r>
      <w:r>
        <w:t xml:space="preserve"> </w:t>
      </w:r>
      <w:r w:rsidR="00105517">
        <w:rPr>
          <w:rStyle w:val="Strong"/>
          <w:b/>
          <w:bCs w:val="0"/>
        </w:rPr>
        <w:t>Data Interpretation</w:t>
      </w:r>
    </w:p>
    <w:p w14:paraId="5C6AFF91" w14:textId="77777777" w:rsidR="00E12F54" w:rsidRDefault="00E12F54" w:rsidP="00E12F54">
      <w:r>
        <w:t>The study analyses the relationship between predictive analytics use and customer engagement strategies through its quantitative results to interpret financial performance outcomes. The predictive analytics usage demonstrates significant statistical relationships with higher customer retention rates according to the regression analysis results. This evidence will be used to demonstrates predictive analytics functions as an essential factor that boosts customer engagement alongside FMCG financial achievements.</w:t>
      </w:r>
    </w:p>
    <w:p w14:paraId="4686C63E" w14:textId="2E7F1590" w:rsidR="00A908EC" w:rsidRDefault="00E12F54" w:rsidP="00E12F54">
      <w:r>
        <w:lastRenderedPageBreak/>
        <w:t>The analysis will translate research-based conclusions to the study's main objectives and hypothesis then deliver applicable knowledge to FMCG businesses about predictive analytics optimization for improved customer relationships and financial performance.</w:t>
      </w:r>
    </w:p>
    <w:p w14:paraId="546F179D" w14:textId="5B4A8149" w:rsidR="00A908EC" w:rsidRDefault="00A908EC" w:rsidP="00A908EC">
      <w:pPr>
        <w:pStyle w:val="Heading2"/>
      </w:pPr>
      <w:r>
        <w:t>3.6 Qualitative Data Analysis</w:t>
      </w:r>
    </w:p>
    <w:p w14:paraId="0160E2A5" w14:textId="339D248B" w:rsidR="00A908EC" w:rsidRDefault="00A908EC" w:rsidP="00A908EC">
      <w:pPr>
        <w:pStyle w:val="Heading3"/>
        <w:rPr>
          <w:lang w:val="en-US"/>
        </w:rPr>
      </w:pPr>
      <w:r>
        <w:rPr>
          <w:rStyle w:val="Strong"/>
          <w:b/>
          <w:bCs w:val="0"/>
        </w:rPr>
        <w:t>3.6.1 Analysis Method</w:t>
      </w:r>
    </w:p>
    <w:p w14:paraId="178E8DF3" w14:textId="4E512ED1" w:rsidR="00E12F54" w:rsidRPr="00E12F54" w:rsidRDefault="00E12F54" w:rsidP="00E12F54">
      <w:r w:rsidRPr="00E12F54">
        <w:t xml:space="preserve">Qualitative data analysis will use thematic analysis as the method. This method enables </w:t>
      </w:r>
      <w:r>
        <w:t xml:space="preserve">the </w:t>
      </w:r>
      <w:r w:rsidRPr="00E12F54">
        <w:t>detect</w:t>
      </w:r>
      <w:r>
        <w:t>ion of</w:t>
      </w:r>
      <w:r w:rsidRPr="00E12F54">
        <w:t xml:space="preserve"> patterns (themes) in interview data</w:t>
      </w:r>
      <w:r>
        <w:t>, analyzes their contents, and prepares</w:t>
      </w:r>
      <w:r w:rsidRPr="00E12F54">
        <w:t xml:space="preserve"> reports. </w:t>
      </w:r>
      <w:r>
        <w:t>Also, the thematic analysis method will ensure a deep analysis of</w:t>
      </w:r>
      <w:r w:rsidRPr="00E12F54">
        <w:t xml:space="preserve"> interview data about adopters’ perspectives on predictive analytics use for customer engagement within Nigeria’s FMCG sector.</w:t>
      </w:r>
    </w:p>
    <w:p w14:paraId="4A3B4534" w14:textId="73B4972F" w:rsidR="00A908EC" w:rsidRDefault="00E12F54" w:rsidP="00E12F54">
      <w:r w:rsidRPr="00E12F54">
        <w:t xml:space="preserve">The initial phase of coding begins with open coding </w:t>
      </w:r>
      <w:r w:rsidR="00C43161">
        <w:t>from</w:t>
      </w:r>
      <w:r w:rsidRPr="00E12F54">
        <w:t xml:space="preserve"> preliminary categories through repeated concepts and ideas in the interview responses. During axial coding</w:t>
      </w:r>
      <w:r>
        <w:t>,</w:t>
      </w:r>
      <w:r w:rsidRPr="00E12F54">
        <w:t xml:space="preserve"> the relationships between initial categories</w:t>
      </w:r>
      <w:r w:rsidR="00E364D8">
        <w:t xml:space="preserve"> will be </w:t>
      </w:r>
      <w:r w:rsidR="00E364D8" w:rsidRPr="00E12F54">
        <w:t>establish</w:t>
      </w:r>
      <w:r w:rsidR="00E364D8">
        <w:t>ed</w:t>
      </w:r>
      <w:r w:rsidRPr="00E12F54">
        <w:t xml:space="preserve"> as part of theme refinement. The analytical process will lead to </w:t>
      </w:r>
      <w:r>
        <w:t xml:space="preserve">a </w:t>
      </w:r>
      <w:r w:rsidRPr="00E12F54">
        <w:t>better comprehension of how predictive analytics impacts both customer engagement methods and financial performance in Nigeria's FMCG sector.</w:t>
      </w:r>
      <w:r>
        <w:t xml:space="preserve"> </w:t>
      </w:r>
      <w:r w:rsidR="00A908EC">
        <w:t xml:space="preserve">To ensure the </w:t>
      </w:r>
      <w:r w:rsidR="00A908EC" w:rsidRPr="00E12F54">
        <w:rPr>
          <w:rStyle w:val="Strong"/>
          <w:b w:val="0"/>
          <w:bCs w:val="0"/>
        </w:rPr>
        <w:t>reliability</w:t>
      </w:r>
      <w:r w:rsidR="00A908EC">
        <w:t xml:space="preserve"> and </w:t>
      </w:r>
      <w:r w:rsidR="00A908EC" w:rsidRPr="00E12F54">
        <w:rPr>
          <w:rStyle w:val="Strong"/>
          <w:b w:val="0"/>
          <w:bCs w:val="0"/>
        </w:rPr>
        <w:t>validity</w:t>
      </w:r>
      <w:r w:rsidR="00A908EC">
        <w:t xml:space="preserve"> of the qualitative findings, several steps will be taken:</w:t>
      </w:r>
    </w:p>
    <w:p w14:paraId="5EDAB833" w14:textId="77777777" w:rsidR="00A908EC" w:rsidRDefault="00A908EC" w:rsidP="00E12F54">
      <w:pPr>
        <w:numPr>
          <w:ilvl w:val="0"/>
          <w:numId w:val="12"/>
        </w:numPr>
        <w:spacing w:before="100" w:beforeAutospacing="1" w:after="100" w:afterAutospacing="1" w:line="276" w:lineRule="auto"/>
      </w:pPr>
      <w:r>
        <w:rPr>
          <w:rStyle w:val="Strong"/>
        </w:rPr>
        <w:t>Peer debriefing</w:t>
      </w:r>
      <w:r>
        <w:t>: The data analysis will be reviewed by a colleague or research assistant with expertise in qualitative research to discuss interpretations and ensure consistency.</w:t>
      </w:r>
    </w:p>
    <w:p w14:paraId="07D97457" w14:textId="77777777" w:rsidR="00A908EC" w:rsidRDefault="00A908EC" w:rsidP="00E12F54">
      <w:pPr>
        <w:numPr>
          <w:ilvl w:val="0"/>
          <w:numId w:val="12"/>
        </w:numPr>
        <w:spacing w:before="100" w:beforeAutospacing="1" w:after="100" w:afterAutospacing="1" w:line="276" w:lineRule="auto"/>
      </w:pPr>
      <w:r>
        <w:rPr>
          <w:rStyle w:val="Strong"/>
        </w:rPr>
        <w:t>Member checking</w:t>
      </w:r>
      <w:r>
        <w:t>: Selected interviewees will be asked to review the themes and interpretations to ensure that the researcher’s understanding aligns with their intended meanings and experiences.</w:t>
      </w:r>
    </w:p>
    <w:p w14:paraId="3C50F217" w14:textId="62F99CF8" w:rsidR="00A908EC" w:rsidRDefault="00A908EC" w:rsidP="00A908EC">
      <w:pPr>
        <w:pStyle w:val="Heading3"/>
      </w:pPr>
      <w:r>
        <w:rPr>
          <w:rStyle w:val="Strong"/>
          <w:b/>
          <w:bCs w:val="0"/>
        </w:rPr>
        <w:t>3.6.2 Interview Data</w:t>
      </w:r>
    </w:p>
    <w:p w14:paraId="182B6955" w14:textId="4AFEA38C" w:rsidR="00D17B1E" w:rsidRPr="00D17B1E" w:rsidRDefault="00D17B1E" w:rsidP="00D17B1E">
      <w:r>
        <w:t>A total</w:t>
      </w:r>
      <w:r w:rsidRPr="00D17B1E">
        <w:t xml:space="preserve"> </w:t>
      </w:r>
      <w:r w:rsidR="00C43161">
        <w:t>of 10 to 15 interviews will be analyzed</w:t>
      </w:r>
      <w:r>
        <w:t xml:space="preserve">, </w:t>
      </w:r>
      <w:r w:rsidRPr="00D17B1E">
        <w:t>featur</w:t>
      </w:r>
      <w:r>
        <w:t>ing</w:t>
      </w:r>
      <w:r w:rsidRPr="00D17B1E">
        <w:t xml:space="preserve"> industry experts and key stakeholders who work for FMCG companies in Nigeria and understand predictive analytics in customer engagement.</w:t>
      </w:r>
    </w:p>
    <w:p w14:paraId="5474A95C" w14:textId="7BDEE130" w:rsidR="00D17B1E" w:rsidRPr="00D17B1E" w:rsidRDefault="00D17B1E" w:rsidP="00D17B1E">
      <w:r w:rsidRPr="00D17B1E">
        <w:t>Every detail from the interviews will be recorded through verbatim transcription. The method allows</w:t>
      </w:r>
      <w:r>
        <w:t xml:space="preserve"> </w:t>
      </w:r>
      <w:r w:rsidRPr="00D17B1E">
        <w:t>accurate analysis of spoken statements</w:t>
      </w:r>
      <w:r>
        <w:t xml:space="preserve"> to be maintained</w:t>
      </w:r>
      <w:r w:rsidRPr="00D17B1E">
        <w:t>. Manual transcription methods will guarantee full attention to each participant's responses</w:t>
      </w:r>
      <w:r>
        <w:t>.</w:t>
      </w:r>
      <w:r w:rsidRPr="00D17B1E">
        <w:t xml:space="preserve"> </w:t>
      </w:r>
      <w:r>
        <w:t>T</w:t>
      </w:r>
      <w:r w:rsidRPr="00D17B1E">
        <w:t>ranscription software</w:t>
      </w:r>
      <w:r>
        <w:t xml:space="preserve"> will be used</w:t>
      </w:r>
      <w:r w:rsidRPr="00D17B1E">
        <w:t xml:space="preserve"> to boost efficiency although he will maintain strict adherence to the authentic interview data during the transcription process.</w:t>
      </w:r>
    </w:p>
    <w:p w14:paraId="79BC366D" w14:textId="6A700AB9" w:rsidR="00D17B1E" w:rsidRDefault="00D17B1E" w:rsidP="00D17B1E">
      <w:r w:rsidRPr="00D17B1E">
        <w:lastRenderedPageBreak/>
        <w:t xml:space="preserve">Manual coding techniques will serve to analyze the data. </w:t>
      </w:r>
      <w:r w:rsidR="00C43161">
        <w:t>The interview</w:t>
      </w:r>
      <w:r w:rsidRPr="00D17B1E">
        <w:t xml:space="preserve"> transcript </w:t>
      </w:r>
      <w:r>
        <w:t>will be examined</w:t>
      </w:r>
      <w:r w:rsidR="00C43161">
        <w:t>, and meaningful words or phrases as codes that</w:t>
      </w:r>
      <w:r w:rsidRPr="00D17B1E">
        <w:t xml:space="preserve"> match relevant research themes or concepts</w:t>
      </w:r>
      <w:r>
        <w:t xml:space="preserve"> will be extracted</w:t>
      </w:r>
      <w:r w:rsidRPr="00D17B1E">
        <w:t>. During the analysis</w:t>
      </w:r>
      <w:r w:rsidR="00C43161">
        <w:t>,</w:t>
      </w:r>
      <w:r w:rsidRPr="00D17B1E">
        <w:t xml:space="preserve"> codes </w:t>
      </w:r>
      <w:r>
        <w:t>can be added or modified through</w:t>
      </w:r>
      <w:r w:rsidRPr="00D17B1E">
        <w:t xml:space="preserve"> an iterative process.</w:t>
      </w:r>
    </w:p>
    <w:p w14:paraId="6EAA7C9A" w14:textId="76D58E2C" w:rsidR="00A908EC" w:rsidRDefault="00A908EC" w:rsidP="00D17B1E">
      <w:pPr>
        <w:pStyle w:val="Heading3"/>
      </w:pPr>
      <w:r>
        <w:rPr>
          <w:rStyle w:val="Strong"/>
          <w:b/>
          <w:bCs w:val="0"/>
        </w:rPr>
        <w:t>3.6.3 Theme Identification</w:t>
      </w:r>
    </w:p>
    <w:p w14:paraId="0A97DD59" w14:textId="0F2CAA37" w:rsidR="00F33BD9" w:rsidRDefault="00F33BD9" w:rsidP="00A908EC">
      <w:r>
        <w:t>A</w:t>
      </w:r>
      <w:r w:rsidRPr="00F33BD9">
        <w:t xml:space="preserve"> deductive approach</w:t>
      </w:r>
      <w:r>
        <w:t xml:space="preserve"> will be used</w:t>
      </w:r>
      <w:r w:rsidRPr="00F33BD9">
        <w:t xml:space="preserve"> to derive themes by starting with pre-established themes based on the interview questions</w:t>
      </w:r>
      <w:r w:rsidR="00C43161">
        <w:t>, including challenges, opportunities, benefits,</w:t>
      </w:r>
      <w:r w:rsidRPr="00F33BD9">
        <w:t xml:space="preserve"> and financial performance effects. The first themes </w:t>
      </w:r>
      <w:r>
        <w:t xml:space="preserve">will be modified </w:t>
      </w:r>
      <w:r w:rsidRPr="00F33BD9">
        <w:t xml:space="preserve">throughout </w:t>
      </w:r>
      <w:r w:rsidR="00C43161">
        <w:t xml:space="preserve">the </w:t>
      </w:r>
      <w:r w:rsidRPr="00F33BD9">
        <w:t>analysis when new insights develop from the data.</w:t>
      </w:r>
    </w:p>
    <w:p w14:paraId="15E97670" w14:textId="77777777" w:rsidR="00A908EC" w:rsidRDefault="00A908EC" w:rsidP="00A908EC">
      <w:pPr>
        <w:pStyle w:val="NormalWeb"/>
      </w:pPr>
      <w:r>
        <w:t>Key themes that will be explored include:</w:t>
      </w:r>
    </w:p>
    <w:p w14:paraId="3871548B" w14:textId="77777777" w:rsidR="00A908EC" w:rsidRDefault="00A908EC" w:rsidP="00A908EC">
      <w:pPr>
        <w:numPr>
          <w:ilvl w:val="0"/>
          <w:numId w:val="13"/>
        </w:numPr>
        <w:spacing w:before="100" w:beforeAutospacing="1" w:after="100" w:afterAutospacing="1" w:line="276" w:lineRule="auto"/>
      </w:pPr>
      <w:r>
        <w:rPr>
          <w:rStyle w:val="Strong"/>
        </w:rPr>
        <w:t>Challenges in adopting predictive analytics</w:t>
      </w:r>
      <w:r>
        <w:t>: Identifying obstacles such as resource constraints, lack of skills, or resistance to change within the company.</w:t>
      </w:r>
    </w:p>
    <w:p w14:paraId="6EC538A0" w14:textId="77777777" w:rsidR="00A908EC" w:rsidRDefault="00A908EC" w:rsidP="00A908EC">
      <w:pPr>
        <w:numPr>
          <w:ilvl w:val="0"/>
          <w:numId w:val="13"/>
        </w:numPr>
        <w:spacing w:before="100" w:beforeAutospacing="1" w:after="100" w:afterAutospacing="1" w:line="276" w:lineRule="auto"/>
      </w:pPr>
      <w:r>
        <w:rPr>
          <w:rStyle w:val="Strong"/>
        </w:rPr>
        <w:t>Opportunities created by predictive analytics</w:t>
      </w:r>
      <w:r>
        <w:t>: Understanding how predictive analytics can drive customer engagement, improve loyalty, and enhance sales performance.</w:t>
      </w:r>
    </w:p>
    <w:p w14:paraId="1F1A540E" w14:textId="77777777" w:rsidR="00A908EC" w:rsidRDefault="00A908EC" w:rsidP="00A908EC">
      <w:pPr>
        <w:numPr>
          <w:ilvl w:val="0"/>
          <w:numId w:val="13"/>
        </w:numPr>
        <w:spacing w:before="100" w:beforeAutospacing="1" w:after="100" w:afterAutospacing="1" w:line="276" w:lineRule="auto"/>
      </w:pPr>
      <w:r>
        <w:rPr>
          <w:rStyle w:val="Strong"/>
        </w:rPr>
        <w:t>Perceived benefits of using predictive analytics</w:t>
      </w:r>
      <w:r>
        <w:t>: Examining how FMCG companies perceive improvements in operational efficiency, decision-making, and customer satisfaction.</w:t>
      </w:r>
    </w:p>
    <w:p w14:paraId="50174F5D" w14:textId="77777777" w:rsidR="00A908EC" w:rsidRDefault="00A908EC" w:rsidP="00A908EC">
      <w:pPr>
        <w:numPr>
          <w:ilvl w:val="0"/>
          <w:numId w:val="13"/>
        </w:numPr>
        <w:spacing w:before="100" w:beforeAutospacing="1" w:after="100" w:afterAutospacing="1" w:line="276" w:lineRule="auto"/>
      </w:pPr>
      <w:r>
        <w:rPr>
          <w:rStyle w:val="Strong"/>
        </w:rPr>
        <w:t>Impact on financial performance</w:t>
      </w:r>
      <w:r>
        <w:t>: Investigating how the integration of predictive analytics affects key financial indicators such as sales revenue, profit margins, or customer retention.</w:t>
      </w:r>
    </w:p>
    <w:p w14:paraId="294C780E" w14:textId="0926C8C2" w:rsidR="00A908EC" w:rsidRDefault="00A908EC" w:rsidP="00A908EC">
      <w:pPr>
        <w:pStyle w:val="Heading3"/>
      </w:pPr>
      <w:r>
        <w:rPr>
          <w:rStyle w:val="Strong"/>
          <w:b/>
          <w:bCs w:val="0"/>
        </w:rPr>
        <w:t>3.6.4 Contextual Interpretation</w:t>
      </w:r>
    </w:p>
    <w:p w14:paraId="76A078C1" w14:textId="7DCED6E6" w:rsidR="00F33BD9" w:rsidRPr="00F33BD9" w:rsidRDefault="00F33BD9" w:rsidP="00F33BD9">
      <w:r w:rsidRPr="00F33BD9">
        <w:t>Interpretation of qualitative insights will be made against the backdrop of customer engagement in the Nigeria FMCG sector. To understand the data, it will be critical to understand how cultural, economic, and regional factors shape the adoption and impact of predictive analytics. To give a global reading of the findings, interview data</w:t>
      </w:r>
      <w:r>
        <w:t xml:space="preserve"> will be connected</w:t>
      </w:r>
      <w:r w:rsidRPr="00F33BD9">
        <w:t xml:space="preserve"> to the broader literature on predictive analytics and customer engagement.</w:t>
      </w:r>
    </w:p>
    <w:p w14:paraId="4B1762D5" w14:textId="2F061D7B" w:rsidR="00F33BD9" w:rsidRDefault="00F33BD9" w:rsidP="00F33BD9">
      <w:pPr>
        <w:rPr>
          <w:b/>
        </w:rPr>
      </w:pPr>
      <w:r w:rsidRPr="00F33BD9">
        <w:t xml:space="preserve">Quotes from the interviews will be used directly to highlight the important points and main themes. </w:t>
      </w:r>
      <w:r>
        <w:t>For example, a</w:t>
      </w:r>
      <w:r w:rsidRPr="00F33BD9">
        <w:t xml:space="preserve"> participant’s statement about the challenge of adapting to predictive analytics </w:t>
      </w:r>
      <w:r>
        <w:t>could</w:t>
      </w:r>
      <w:r w:rsidRPr="00F33BD9">
        <w:t xml:space="preserve"> be </w:t>
      </w:r>
      <w:r>
        <w:t>provide an insightful</w:t>
      </w:r>
      <w:r w:rsidRPr="00F33BD9">
        <w:t xml:space="preserve"> illustration of a typical barrier </w:t>
      </w:r>
      <w:r>
        <w:t>and challenges faced by FMCG companies</w:t>
      </w:r>
    </w:p>
    <w:p w14:paraId="54B98E5B" w14:textId="60557FDE" w:rsidR="00A908EC" w:rsidRDefault="00A908EC" w:rsidP="00F33BD9">
      <w:pPr>
        <w:pStyle w:val="Heading3"/>
      </w:pPr>
      <w:r>
        <w:rPr>
          <w:rStyle w:val="Strong"/>
          <w:b/>
          <w:bCs w:val="0"/>
        </w:rPr>
        <w:lastRenderedPageBreak/>
        <w:t>3.6.5 Triangulation</w:t>
      </w:r>
    </w:p>
    <w:p w14:paraId="1B2DD905" w14:textId="185D1467" w:rsidR="00A908EC" w:rsidRDefault="007A46CB" w:rsidP="00A908EC">
      <w:r w:rsidRPr="007A46CB">
        <w:t xml:space="preserve">To improve the validity of the findings, the data is triangulated by combining qualitative data from interviews with quantitative data from </w:t>
      </w:r>
      <w:r w:rsidR="00C43161">
        <w:t xml:space="preserve">the </w:t>
      </w:r>
      <w:r w:rsidRPr="007A46CB">
        <w:t xml:space="preserve">survey. This integration will validate the findings; what is seen in the survey data can be further explored in the qualitative data interviews and vice versa. The study will add robustness to its conclusions by triangulating data from multiple sources and </w:t>
      </w:r>
      <w:r w:rsidR="00C43161">
        <w:t>enhancing</w:t>
      </w:r>
      <w:r w:rsidRPr="007A46CB">
        <w:t xml:space="preserve"> its understanding of the research problem.</w:t>
      </w:r>
    </w:p>
    <w:p w14:paraId="3B423906" w14:textId="624D3CA4" w:rsidR="007A46CB" w:rsidRDefault="007A46CB" w:rsidP="007A46CB">
      <w:pPr>
        <w:pStyle w:val="Heading2"/>
      </w:pPr>
      <w:r>
        <w:t>3.7 Ethical Consideration</w:t>
      </w:r>
    </w:p>
    <w:p w14:paraId="5E490970" w14:textId="7109A1EE" w:rsidR="00C43161" w:rsidRPr="00C43161" w:rsidRDefault="00C43161" w:rsidP="00C43161">
      <w:pPr>
        <w:rPr>
          <w:lang w:val="en-US"/>
        </w:rPr>
      </w:pPr>
      <w:r w:rsidRPr="00C43161">
        <w:rPr>
          <w:lang w:val="en-US"/>
        </w:rPr>
        <w:t>Confidentiality and anonymity will be maintained in both qualitative and quantitative data collection and analysis to protect participants' privacy. During the qualitative phase, all interviewees will be informed about the study’s purpose, and they will give their informed consent before they are interviewed. Confidentiality assurances will be made that no identifying information will be included in transcriptions or final reports and that no identifying information about participants will be included. They will also have the right to withdraw from the study at any time without consequence. The nature of research</w:t>
      </w:r>
      <w:r>
        <w:rPr>
          <w:lang w:val="en-US"/>
        </w:rPr>
        <w:t>, that participation is voluntary,</w:t>
      </w:r>
      <w:r w:rsidRPr="00C43161">
        <w:rPr>
          <w:lang w:val="en-US"/>
        </w:rPr>
        <w:t xml:space="preserve"> and how data will be used will be explained in an informed consent form.</w:t>
      </w:r>
    </w:p>
    <w:p w14:paraId="59627CBC" w14:textId="18734CAC" w:rsidR="000C1E4C" w:rsidRDefault="00C43161" w:rsidP="00C43161">
      <w:pPr>
        <w:rPr>
          <w:lang w:val="en-US"/>
        </w:rPr>
      </w:pPr>
      <w:r w:rsidRPr="00C43161">
        <w:rPr>
          <w:lang w:val="en-US"/>
        </w:rPr>
        <w:t xml:space="preserve">Ethical standards will also be followed for the quantitative data collection. The purpose of the study will be explained to the survey participants, and they will be assured that the responses will be anonymized and treated confidentially. The survey will be voluntary, and participants will enjoy the right to withdraw at any stage without penalty. The responses will be stored securely and only available to authorized personnel. Without </w:t>
      </w:r>
      <w:r>
        <w:rPr>
          <w:lang w:val="en-US"/>
        </w:rPr>
        <w:t xml:space="preserve">a </w:t>
      </w:r>
      <w:r w:rsidRPr="00C43161">
        <w:rPr>
          <w:lang w:val="en-US"/>
        </w:rPr>
        <w:t>response, any incomplete or inconsistent one will be removed. In the qualitative phase of the study, there are no significant ethical risks as the study involves no physical harm; in the quantitative part of the study, no serious ethical risks are anticipated.</w:t>
      </w:r>
    </w:p>
    <w:p w14:paraId="1A51234D" w14:textId="77777777" w:rsidR="000C1E4C" w:rsidRDefault="000C1E4C">
      <w:pPr>
        <w:spacing w:line="259" w:lineRule="auto"/>
        <w:jc w:val="left"/>
        <w:rPr>
          <w:lang w:val="en-US"/>
        </w:rPr>
      </w:pPr>
      <w:r>
        <w:rPr>
          <w:lang w:val="en-US"/>
        </w:rPr>
        <w:br w:type="page"/>
      </w:r>
    </w:p>
    <w:p w14:paraId="088604D0" w14:textId="14AD5F0D" w:rsidR="00C43161" w:rsidRDefault="000C1E4C" w:rsidP="000C1E4C">
      <w:pPr>
        <w:pStyle w:val="Heading1"/>
        <w:rPr>
          <w:lang w:val="en-US"/>
        </w:rPr>
      </w:pPr>
      <w:r>
        <w:rPr>
          <w:lang w:val="en-US"/>
        </w:rPr>
        <w:lastRenderedPageBreak/>
        <w:t>References</w:t>
      </w:r>
    </w:p>
    <w:p w14:paraId="6DA9ACA7" w14:textId="77777777" w:rsidR="00291DA7" w:rsidRPr="00291DA7" w:rsidRDefault="00BD31D7" w:rsidP="00291DA7">
      <w:pPr>
        <w:pStyle w:val="Bibliography"/>
        <w:jc w:val="left"/>
        <w:rPr>
          <w:rFonts w:cs="Times New Roman"/>
        </w:rPr>
      </w:pPr>
      <w:r>
        <w:rPr>
          <w:lang w:val="en-US"/>
        </w:rPr>
        <w:fldChar w:fldCharType="begin"/>
      </w:r>
      <w:r w:rsidR="00291DA7">
        <w:rPr>
          <w:lang w:val="en-US"/>
        </w:rPr>
        <w:instrText xml:space="preserve"> ADDIN ZOTERO_BIBL {"uncited":[],"omitted":[],"custom":[]} CSL_BIBLIOGRAPHY </w:instrText>
      </w:r>
      <w:r>
        <w:rPr>
          <w:lang w:val="en-US"/>
        </w:rPr>
        <w:fldChar w:fldCharType="separate"/>
      </w:r>
      <w:r w:rsidR="00291DA7" w:rsidRPr="00291DA7">
        <w:rPr>
          <w:rFonts w:cs="Times New Roman"/>
        </w:rPr>
        <w:t xml:space="preserve">Bryman, A. (2016). </w:t>
      </w:r>
      <w:r w:rsidR="00291DA7" w:rsidRPr="00291DA7">
        <w:rPr>
          <w:rFonts w:cs="Times New Roman"/>
          <w:i/>
          <w:iCs/>
        </w:rPr>
        <w:t>Social Research Methods—Alan Bryman—Google Books</w:t>
      </w:r>
      <w:r w:rsidR="00291DA7" w:rsidRPr="00291DA7">
        <w:rPr>
          <w:rFonts w:cs="Times New Roman"/>
        </w:rPr>
        <w:t>. https://books.google.com.ng/books?hl=en&amp;lr=&amp;id=N2zQCgAAQBAJ&amp;oi=fnd&amp;pg=PP1&amp;dq=Bryman,+2016&amp;ots=dqMrESM7se&amp;sig=lnrJt-o6oUjAH0ZZUoLazHJBBLA&amp;redir_esc=y#v=onepage&amp;q=Bryman%2C%202016&amp;f=false</w:t>
      </w:r>
    </w:p>
    <w:p w14:paraId="21516739" w14:textId="77777777" w:rsidR="00291DA7" w:rsidRPr="00291DA7" w:rsidRDefault="00291DA7" w:rsidP="00291DA7">
      <w:pPr>
        <w:pStyle w:val="Bibliography"/>
        <w:jc w:val="left"/>
        <w:rPr>
          <w:rFonts w:cs="Times New Roman"/>
        </w:rPr>
      </w:pPr>
      <w:r w:rsidRPr="00291DA7">
        <w:rPr>
          <w:rFonts w:cs="Times New Roman"/>
        </w:rPr>
        <w:t xml:space="preserve">Creswell, J., &amp; Creswell, J. (2005). </w:t>
      </w:r>
      <w:r w:rsidRPr="00291DA7">
        <w:rPr>
          <w:rFonts w:cs="Times New Roman"/>
          <w:i/>
          <w:iCs/>
        </w:rPr>
        <w:t>RESEARCH DESIGN: Qualitative, Quantitative. And Mixed Methods Approaches</w:t>
      </w:r>
      <w:r w:rsidRPr="00291DA7">
        <w:rPr>
          <w:rFonts w:cs="Times New Roman"/>
        </w:rPr>
        <w:t>.</w:t>
      </w:r>
    </w:p>
    <w:p w14:paraId="4AF1C68E" w14:textId="77777777" w:rsidR="00291DA7" w:rsidRPr="00291DA7" w:rsidRDefault="00291DA7" w:rsidP="00291DA7">
      <w:pPr>
        <w:pStyle w:val="Bibliography"/>
        <w:jc w:val="left"/>
        <w:rPr>
          <w:rFonts w:cs="Times New Roman"/>
        </w:rPr>
      </w:pPr>
      <w:r w:rsidRPr="00291DA7">
        <w:rPr>
          <w:rFonts w:cs="Times New Roman"/>
        </w:rPr>
        <w:t xml:space="preserve">Creswell, J., &amp; Piano Clark, V. (2023). </w:t>
      </w:r>
      <w:r w:rsidRPr="00291DA7">
        <w:rPr>
          <w:rFonts w:cs="Times New Roman"/>
          <w:i/>
          <w:iCs/>
        </w:rPr>
        <w:t>Revisiting mixed methods research designs twenty years later</w:t>
      </w:r>
      <w:r w:rsidRPr="00291DA7">
        <w:rPr>
          <w:rFonts w:cs="Times New Roman"/>
        </w:rPr>
        <w:t>.</w:t>
      </w:r>
    </w:p>
    <w:p w14:paraId="385B0F0D" w14:textId="77777777" w:rsidR="00291DA7" w:rsidRPr="00291DA7" w:rsidRDefault="00291DA7" w:rsidP="00291DA7">
      <w:pPr>
        <w:pStyle w:val="Bibliography"/>
        <w:jc w:val="left"/>
        <w:rPr>
          <w:rFonts w:cs="Times New Roman"/>
        </w:rPr>
      </w:pPr>
      <w:r w:rsidRPr="00291DA7">
        <w:rPr>
          <w:rFonts w:cs="Times New Roman"/>
        </w:rPr>
        <w:t xml:space="preserve">George, A., Rajan, N., &amp; Rao, M. S. V. (2024). A study on effective customer relationship management system. </w:t>
      </w:r>
      <w:r w:rsidRPr="00291DA7">
        <w:rPr>
          <w:rFonts w:cs="Times New Roman"/>
          <w:i/>
          <w:iCs/>
        </w:rPr>
        <w:t>AIP Conference Proceedings</w:t>
      </w:r>
      <w:r w:rsidRPr="00291DA7">
        <w:rPr>
          <w:rFonts w:cs="Times New Roman"/>
        </w:rPr>
        <w:t xml:space="preserve">, </w:t>
      </w:r>
      <w:r w:rsidRPr="00291DA7">
        <w:rPr>
          <w:rFonts w:cs="Times New Roman"/>
          <w:i/>
          <w:iCs/>
        </w:rPr>
        <w:t>2965</w:t>
      </w:r>
      <w:r w:rsidRPr="00291DA7">
        <w:rPr>
          <w:rFonts w:cs="Times New Roman"/>
        </w:rPr>
        <w:t>(1), 060006. https://doi.org/10.1063/5.0212004</w:t>
      </w:r>
    </w:p>
    <w:p w14:paraId="185D3AEB" w14:textId="77777777" w:rsidR="00291DA7" w:rsidRPr="00291DA7" w:rsidRDefault="00291DA7" w:rsidP="00291DA7">
      <w:pPr>
        <w:pStyle w:val="Bibliography"/>
        <w:jc w:val="left"/>
        <w:rPr>
          <w:rFonts w:cs="Times New Roman"/>
        </w:rPr>
      </w:pPr>
      <w:r w:rsidRPr="00291DA7">
        <w:rPr>
          <w:rFonts w:cs="Times New Roman"/>
        </w:rPr>
        <w:t xml:space="preserve">Hair, J., Howard, M., &amp; Nitzl, C. (2020). </w:t>
      </w:r>
      <w:r w:rsidRPr="00291DA7">
        <w:rPr>
          <w:rFonts w:cs="Times New Roman"/>
          <w:i/>
          <w:iCs/>
        </w:rPr>
        <w:t>Assessing measurement model quality in PLS-SEM using confirmatory composite analysis—ScienceDirect</w:t>
      </w:r>
      <w:r w:rsidRPr="00291DA7">
        <w:rPr>
          <w:rFonts w:cs="Times New Roman"/>
        </w:rPr>
        <w:t>. https://www.sciencedirect.com/science/article/abs/pii/S0148296319307441</w:t>
      </w:r>
    </w:p>
    <w:p w14:paraId="4BAA1101" w14:textId="77777777" w:rsidR="00291DA7" w:rsidRPr="00291DA7" w:rsidRDefault="00291DA7" w:rsidP="00291DA7">
      <w:pPr>
        <w:pStyle w:val="Bibliography"/>
        <w:jc w:val="left"/>
        <w:rPr>
          <w:rFonts w:cs="Times New Roman"/>
        </w:rPr>
      </w:pPr>
      <w:r w:rsidRPr="00291DA7">
        <w:rPr>
          <w:rFonts w:cs="Times New Roman"/>
        </w:rPr>
        <w:t xml:space="preserve">Hamilton, J., Maxwell, S., &amp; Tee, S. (2024, December 18). </w:t>
      </w:r>
      <w:r w:rsidRPr="00291DA7">
        <w:rPr>
          <w:rFonts w:cs="Times New Roman"/>
          <w:i/>
          <w:iCs/>
        </w:rPr>
        <w:t>‘Useful Excel data validation of qualtrics respondent data prior to ana’ by John R. Hamilton, Stephen Maxwell et al.</w:t>
      </w:r>
      <w:r w:rsidRPr="00291DA7">
        <w:rPr>
          <w:rFonts w:cs="Times New Roman"/>
        </w:rPr>
        <w:t xml:space="preserve"> https://aisel.aisnet.org/iceb2024/18/</w:t>
      </w:r>
    </w:p>
    <w:p w14:paraId="565B1FB7" w14:textId="77777777" w:rsidR="00291DA7" w:rsidRPr="00291DA7" w:rsidRDefault="00291DA7" w:rsidP="00291DA7">
      <w:pPr>
        <w:pStyle w:val="Bibliography"/>
        <w:jc w:val="left"/>
        <w:rPr>
          <w:rFonts w:cs="Times New Roman"/>
        </w:rPr>
      </w:pPr>
      <w:r w:rsidRPr="00291DA7">
        <w:rPr>
          <w:rFonts w:cs="Times New Roman"/>
        </w:rPr>
        <w:t xml:space="preserve">Olugbenga, O., &amp; Bamidele, O. (2024). The Impact of Customer Retention on Organization Profitability in the FMCG Sector in Nigeria. </w:t>
      </w:r>
      <w:r w:rsidRPr="00291DA7">
        <w:rPr>
          <w:rFonts w:cs="Times New Roman"/>
          <w:i/>
          <w:iCs/>
        </w:rPr>
        <w:t>British Journal of Management and Marketing Studies</w:t>
      </w:r>
      <w:r w:rsidRPr="00291DA7">
        <w:rPr>
          <w:rFonts w:cs="Times New Roman"/>
        </w:rPr>
        <w:t xml:space="preserve">, </w:t>
      </w:r>
      <w:r w:rsidRPr="00291DA7">
        <w:rPr>
          <w:rFonts w:cs="Times New Roman"/>
          <w:i/>
          <w:iCs/>
        </w:rPr>
        <w:t>7</w:t>
      </w:r>
      <w:r w:rsidRPr="00291DA7">
        <w:rPr>
          <w:rFonts w:cs="Times New Roman"/>
        </w:rPr>
        <w:t>(3), 116–129. https://doi.org/10.52589/BJMMS-WCBCIYFB</w:t>
      </w:r>
    </w:p>
    <w:p w14:paraId="00DC8CD8" w14:textId="77777777" w:rsidR="00291DA7" w:rsidRPr="00291DA7" w:rsidRDefault="00291DA7" w:rsidP="00291DA7">
      <w:pPr>
        <w:pStyle w:val="Bibliography"/>
        <w:jc w:val="left"/>
        <w:rPr>
          <w:rFonts w:cs="Times New Roman"/>
        </w:rPr>
      </w:pPr>
      <w:r w:rsidRPr="00291DA7">
        <w:rPr>
          <w:rFonts w:cs="Times New Roman"/>
        </w:rPr>
        <w:lastRenderedPageBreak/>
        <w:t xml:space="preserve">Oyedijo, A., Adams, K., &amp; Koukpaki, S. (2021, June 29). </w:t>
      </w:r>
      <w:r w:rsidRPr="00291DA7">
        <w:rPr>
          <w:rFonts w:cs="Times New Roman"/>
          <w:i/>
          <w:iCs/>
        </w:rPr>
        <w:t>Supply Chain Management Systems in Africa: Insights from Nigeria | SpringerLink</w:t>
      </w:r>
      <w:r w:rsidRPr="00291DA7">
        <w:rPr>
          <w:rFonts w:cs="Times New Roman"/>
        </w:rPr>
        <w:t>. https://link.springer.com/chapter/10.1007/978-3-030-70538-1_8</w:t>
      </w:r>
    </w:p>
    <w:p w14:paraId="2813FA62" w14:textId="77777777" w:rsidR="00291DA7" w:rsidRPr="00291DA7" w:rsidRDefault="00291DA7" w:rsidP="00291DA7">
      <w:pPr>
        <w:pStyle w:val="Bibliography"/>
        <w:jc w:val="left"/>
        <w:rPr>
          <w:rFonts w:cs="Times New Roman"/>
        </w:rPr>
      </w:pPr>
      <w:r w:rsidRPr="00291DA7">
        <w:rPr>
          <w:rFonts w:cs="Times New Roman"/>
        </w:rPr>
        <w:t xml:space="preserve">Pearlson, K. E., Saunders, C. S., &amp; Galletta, D. F. (2019). </w:t>
      </w:r>
      <w:r w:rsidRPr="00291DA7">
        <w:rPr>
          <w:rFonts w:cs="Times New Roman"/>
          <w:i/>
          <w:iCs/>
        </w:rPr>
        <w:t>Managing and Using Information Systems: A Strategic Approach</w:t>
      </w:r>
      <w:r w:rsidRPr="00291DA7">
        <w:rPr>
          <w:rFonts w:cs="Times New Roman"/>
        </w:rPr>
        <w:t>. John Wiley &amp; Sons.</w:t>
      </w:r>
    </w:p>
    <w:p w14:paraId="2179591F" w14:textId="77777777" w:rsidR="00291DA7" w:rsidRPr="00291DA7" w:rsidRDefault="00291DA7" w:rsidP="00291DA7">
      <w:pPr>
        <w:pStyle w:val="Bibliography"/>
        <w:jc w:val="left"/>
        <w:rPr>
          <w:rFonts w:cs="Times New Roman"/>
        </w:rPr>
      </w:pPr>
      <w:r w:rsidRPr="00291DA7">
        <w:rPr>
          <w:rFonts w:cs="Times New Roman"/>
        </w:rPr>
        <w:t xml:space="preserve">Shah, S., &amp; Shah, A. (2018). </w:t>
      </w:r>
      <w:r w:rsidRPr="00291DA7">
        <w:rPr>
          <w:rFonts w:cs="Times New Roman"/>
          <w:i/>
          <w:iCs/>
        </w:rPr>
        <w:t>PRAGMATISM RESEARCH PARADIGM: A PHILOSOPHICAL FRAMEWORK OF ADVOCATING METHODOLOGICAL PLURALISM IN SOCIAL SCIENCE RESEARCH</w:t>
      </w:r>
      <w:r w:rsidRPr="00291DA7">
        <w:rPr>
          <w:rFonts w:cs="Times New Roman"/>
        </w:rPr>
        <w:t>.</w:t>
      </w:r>
    </w:p>
    <w:p w14:paraId="475CBF3C" w14:textId="77777777" w:rsidR="00291DA7" w:rsidRPr="00291DA7" w:rsidRDefault="00291DA7" w:rsidP="00291DA7">
      <w:pPr>
        <w:pStyle w:val="Bibliography"/>
        <w:jc w:val="left"/>
        <w:rPr>
          <w:rFonts w:cs="Times New Roman"/>
        </w:rPr>
      </w:pPr>
      <w:r w:rsidRPr="00291DA7">
        <w:rPr>
          <w:rFonts w:cs="Times New Roman"/>
        </w:rPr>
        <w:t xml:space="preserve">Silva, H., Siqueira, A., Araujo, M., &amp; Dornelas, J. (2018). </w:t>
      </w:r>
      <w:r w:rsidRPr="00291DA7">
        <w:rPr>
          <w:rFonts w:cs="Times New Roman"/>
          <w:i/>
          <w:iCs/>
        </w:rPr>
        <w:t>Let’s be Pragmatic: Research in Information Systems with Relevance and Rigor</w:t>
      </w:r>
      <w:r w:rsidRPr="00291DA7">
        <w:rPr>
          <w:rFonts w:cs="Times New Roman"/>
        </w:rPr>
        <w:t xml:space="preserve">. </w:t>
      </w:r>
      <w:r w:rsidRPr="00291DA7">
        <w:rPr>
          <w:rFonts w:cs="Times New Roman"/>
          <w:i/>
          <w:iCs/>
        </w:rPr>
        <w:t>9</w:t>
      </w:r>
      <w:r w:rsidRPr="00291DA7">
        <w:rPr>
          <w:rFonts w:cs="Times New Roman"/>
        </w:rPr>
        <w:t>, 1314.</w:t>
      </w:r>
    </w:p>
    <w:p w14:paraId="4C212F22" w14:textId="77777777" w:rsidR="00291DA7" w:rsidRPr="00291DA7" w:rsidRDefault="00291DA7" w:rsidP="00291DA7">
      <w:pPr>
        <w:pStyle w:val="Bibliography"/>
        <w:jc w:val="left"/>
        <w:rPr>
          <w:rFonts w:cs="Times New Roman"/>
        </w:rPr>
      </w:pPr>
      <w:r w:rsidRPr="00291DA7">
        <w:rPr>
          <w:rFonts w:cs="Times New Roman"/>
        </w:rPr>
        <w:t xml:space="preserve">Tanrikulu, C. (2021, March 31). </w:t>
      </w:r>
      <w:r w:rsidRPr="00291DA7">
        <w:rPr>
          <w:rFonts w:cs="Times New Roman"/>
          <w:i/>
          <w:iCs/>
        </w:rPr>
        <w:t>Theory of consumption values in consumer behaviour research: A review and future research agenda—Tanrikulu—2021—International Journal of Consumer Studies—Wiley Online Library</w:t>
      </w:r>
      <w:r w:rsidRPr="00291DA7">
        <w:rPr>
          <w:rFonts w:cs="Times New Roman"/>
        </w:rPr>
        <w:t>. https://onlinelibrary.wiley.com/doi/abs/10.1111/IJCS.12687</w:t>
      </w:r>
    </w:p>
    <w:p w14:paraId="301A14B4" w14:textId="77777777" w:rsidR="00291DA7" w:rsidRPr="00291DA7" w:rsidRDefault="00291DA7" w:rsidP="00291DA7">
      <w:pPr>
        <w:pStyle w:val="Bibliography"/>
        <w:jc w:val="left"/>
        <w:rPr>
          <w:rFonts w:cs="Times New Roman"/>
        </w:rPr>
      </w:pPr>
      <w:r w:rsidRPr="00291DA7">
        <w:rPr>
          <w:rFonts w:cs="Times New Roman"/>
        </w:rPr>
        <w:t xml:space="preserve">Zlatanova-Pazheva, E. (2024). Use Of AI-Based Chatbot In Online Marketing Research Of Consumer Behavior Through A Questionnaire. </w:t>
      </w:r>
      <w:r w:rsidRPr="00291DA7">
        <w:rPr>
          <w:rFonts w:cs="Times New Roman"/>
          <w:i/>
          <w:iCs/>
        </w:rPr>
        <w:t>IOSR Journal of Business and Management</w:t>
      </w:r>
      <w:r w:rsidRPr="00291DA7">
        <w:rPr>
          <w:rFonts w:cs="Times New Roman"/>
        </w:rPr>
        <w:t xml:space="preserve">, </w:t>
      </w:r>
      <w:r w:rsidRPr="00291DA7">
        <w:rPr>
          <w:rFonts w:cs="Times New Roman"/>
          <w:i/>
          <w:iCs/>
        </w:rPr>
        <w:t>26</w:t>
      </w:r>
      <w:r w:rsidRPr="00291DA7">
        <w:rPr>
          <w:rFonts w:cs="Times New Roman"/>
        </w:rPr>
        <w:t>, 71–77. https://doi.org/10.9790/487X-2606057177</w:t>
      </w:r>
    </w:p>
    <w:p w14:paraId="391A2A5F" w14:textId="4F966CB7" w:rsidR="000C1E4C" w:rsidRPr="000C1E4C" w:rsidRDefault="00BD31D7" w:rsidP="00291DA7">
      <w:pPr>
        <w:jc w:val="left"/>
        <w:rPr>
          <w:lang w:val="en-US"/>
        </w:rPr>
      </w:pPr>
      <w:r>
        <w:rPr>
          <w:lang w:val="en-US"/>
        </w:rPr>
        <w:fldChar w:fldCharType="end"/>
      </w:r>
    </w:p>
    <w:p w14:paraId="703C98D7" w14:textId="77777777" w:rsidR="007A46CB" w:rsidRPr="007A46CB" w:rsidRDefault="007A46CB" w:rsidP="007A46CB"/>
    <w:p w14:paraId="6B4F961B" w14:textId="77777777" w:rsidR="007A46CB" w:rsidRPr="00A908EC" w:rsidRDefault="007A46CB" w:rsidP="00A908EC"/>
    <w:p w14:paraId="039ACF44" w14:textId="77777777" w:rsidR="00105517" w:rsidRPr="00105517" w:rsidRDefault="00105517" w:rsidP="00105517"/>
    <w:p w14:paraId="6E6E8842" w14:textId="77777777" w:rsidR="00492719" w:rsidRDefault="00492719" w:rsidP="000347EF"/>
    <w:p w14:paraId="374340B4" w14:textId="77777777" w:rsidR="00072979" w:rsidRPr="000347EF" w:rsidRDefault="00072979" w:rsidP="000347EF"/>
    <w:sectPr w:rsidR="00072979" w:rsidRPr="00034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2569A"/>
    <w:multiLevelType w:val="hybridMultilevel"/>
    <w:tmpl w:val="46FEF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01075"/>
    <w:multiLevelType w:val="multilevel"/>
    <w:tmpl w:val="FAC6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171DB"/>
    <w:multiLevelType w:val="multilevel"/>
    <w:tmpl w:val="4A98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C707D"/>
    <w:multiLevelType w:val="multilevel"/>
    <w:tmpl w:val="69D8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66DDE"/>
    <w:multiLevelType w:val="multilevel"/>
    <w:tmpl w:val="3370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0041B3"/>
    <w:multiLevelType w:val="multilevel"/>
    <w:tmpl w:val="6860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94498F"/>
    <w:multiLevelType w:val="multilevel"/>
    <w:tmpl w:val="89C2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727890"/>
    <w:multiLevelType w:val="multilevel"/>
    <w:tmpl w:val="F6303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E535DD"/>
    <w:multiLevelType w:val="multilevel"/>
    <w:tmpl w:val="1BC0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630FE2"/>
    <w:multiLevelType w:val="multilevel"/>
    <w:tmpl w:val="FE40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1F5D44"/>
    <w:multiLevelType w:val="multilevel"/>
    <w:tmpl w:val="95A8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A5578E"/>
    <w:multiLevelType w:val="multilevel"/>
    <w:tmpl w:val="6DD2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7A47C3"/>
    <w:multiLevelType w:val="multilevel"/>
    <w:tmpl w:val="75D8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890656">
    <w:abstractNumId w:val="7"/>
  </w:num>
  <w:num w:numId="2" w16cid:durableId="106774160">
    <w:abstractNumId w:val="10"/>
  </w:num>
  <w:num w:numId="3" w16cid:durableId="187066946">
    <w:abstractNumId w:val="9"/>
  </w:num>
  <w:num w:numId="4" w16cid:durableId="946081832">
    <w:abstractNumId w:val="5"/>
  </w:num>
  <w:num w:numId="5" w16cid:durableId="115025989">
    <w:abstractNumId w:val="0"/>
  </w:num>
  <w:num w:numId="6" w16cid:durableId="1452438068">
    <w:abstractNumId w:val="1"/>
  </w:num>
  <w:num w:numId="7" w16cid:durableId="412360879">
    <w:abstractNumId w:val="2"/>
  </w:num>
  <w:num w:numId="8" w16cid:durableId="345450376">
    <w:abstractNumId w:val="12"/>
  </w:num>
  <w:num w:numId="9" w16cid:durableId="1812669466">
    <w:abstractNumId w:val="4"/>
  </w:num>
  <w:num w:numId="10" w16cid:durableId="128255182">
    <w:abstractNumId w:val="3"/>
  </w:num>
  <w:num w:numId="11" w16cid:durableId="254553343">
    <w:abstractNumId w:val="11"/>
  </w:num>
  <w:num w:numId="12" w16cid:durableId="396171440">
    <w:abstractNumId w:val="6"/>
  </w:num>
  <w:num w:numId="13" w16cid:durableId="18672150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2MDE3NDc3MTIyMzYyNDVR0lEKTi0uzszPAykwrAUA/gLBCSwAAAA="/>
  </w:docVars>
  <w:rsids>
    <w:rsidRoot w:val="00636111"/>
    <w:rsid w:val="000347EF"/>
    <w:rsid w:val="00065F83"/>
    <w:rsid w:val="000671BC"/>
    <w:rsid w:val="00072979"/>
    <w:rsid w:val="00073977"/>
    <w:rsid w:val="0008070B"/>
    <w:rsid w:val="000C1E4C"/>
    <w:rsid w:val="00100A69"/>
    <w:rsid w:val="00105517"/>
    <w:rsid w:val="00140C8A"/>
    <w:rsid w:val="001B46FA"/>
    <w:rsid w:val="001B71F4"/>
    <w:rsid w:val="00221EA4"/>
    <w:rsid w:val="002255B8"/>
    <w:rsid w:val="00246F70"/>
    <w:rsid w:val="0026488A"/>
    <w:rsid w:val="00291DA7"/>
    <w:rsid w:val="002B4831"/>
    <w:rsid w:val="002F7E39"/>
    <w:rsid w:val="003B3267"/>
    <w:rsid w:val="003D0714"/>
    <w:rsid w:val="00400DED"/>
    <w:rsid w:val="0042370A"/>
    <w:rsid w:val="00470618"/>
    <w:rsid w:val="00492719"/>
    <w:rsid w:val="00544B3B"/>
    <w:rsid w:val="00570E4E"/>
    <w:rsid w:val="005A3FF3"/>
    <w:rsid w:val="005B6259"/>
    <w:rsid w:val="005C467D"/>
    <w:rsid w:val="00630374"/>
    <w:rsid w:val="00636111"/>
    <w:rsid w:val="00641B68"/>
    <w:rsid w:val="006450B7"/>
    <w:rsid w:val="006B0211"/>
    <w:rsid w:val="0070302F"/>
    <w:rsid w:val="0071660F"/>
    <w:rsid w:val="007329BA"/>
    <w:rsid w:val="007A46CB"/>
    <w:rsid w:val="007B0CD4"/>
    <w:rsid w:val="007D2218"/>
    <w:rsid w:val="00825855"/>
    <w:rsid w:val="00884545"/>
    <w:rsid w:val="00887637"/>
    <w:rsid w:val="008A685A"/>
    <w:rsid w:val="00A11648"/>
    <w:rsid w:val="00A37C9A"/>
    <w:rsid w:val="00A908EC"/>
    <w:rsid w:val="00B22D17"/>
    <w:rsid w:val="00B743CC"/>
    <w:rsid w:val="00BA27BC"/>
    <w:rsid w:val="00BD31D7"/>
    <w:rsid w:val="00BE1678"/>
    <w:rsid w:val="00C43161"/>
    <w:rsid w:val="00C637D7"/>
    <w:rsid w:val="00C85352"/>
    <w:rsid w:val="00CE416F"/>
    <w:rsid w:val="00D17B1E"/>
    <w:rsid w:val="00D45673"/>
    <w:rsid w:val="00E028B4"/>
    <w:rsid w:val="00E12F54"/>
    <w:rsid w:val="00E364D8"/>
    <w:rsid w:val="00E47AFB"/>
    <w:rsid w:val="00F12C27"/>
    <w:rsid w:val="00F13A21"/>
    <w:rsid w:val="00F325FC"/>
    <w:rsid w:val="00F33BD9"/>
    <w:rsid w:val="00F50A05"/>
    <w:rsid w:val="00F65DF1"/>
    <w:rsid w:val="00FA002B"/>
    <w:rsid w:val="00FC36B5"/>
    <w:rsid w:val="00FD5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073C7B"/>
  <w15:chartTrackingRefBased/>
  <w15:docId w15:val="{83B19E76-F26D-459C-B2B5-0ACEC3826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C9A"/>
    <w:pPr>
      <w:spacing w:line="360" w:lineRule="auto"/>
      <w:jc w:val="both"/>
    </w:pPr>
    <w:rPr>
      <w:rFonts w:ascii="Times New Roman" w:hAnsi="Times New Roman"/>
      <w:sz w:val="24"/>
      <w:lang w:val="en-GB"/>
    </w:rPr>
  </w:style>
  <w:style w:type="paragraph" w:styleId="Heading1">
    <w:name w:val="heading 1"/>
    <w:basedOn w:val="Normal"/>
    <w:next w:val="Normal"/>
    <w:link w:val="Heading1Char"/>
    <w:uiPriority w:val="9"/>
    <w:qFormat/>
    <w:rsid w:val="00A37C9A"/>
    <w:pPr>
      <w:keepNext/>
      <w:keepLines/>
      <w:spacing w:before="360" w:after="80"/>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A37C9A"/>
    <w:pPr>
      <w:keepNext/>
      <w:keepLines/>
      <w:spacing w:before="160" w:after="80"/>
      <w:jc w:val="left"/>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8A685A"/>
    <w:pPr>
      <w:keepNext/>
      <w:keepLines/>
      <w:spacing w:before="160" w:after="80"/>
      <w:jc w:val="left"/>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8A685A"/>
    <w:pPr>
      <w:keepNext/>
      <w:keepLines/>
      <w:spacing w:before="80" w:after="40"/>
      <w:jc w:val="left"/>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6361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61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1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1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1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C9A"/>
    <w:rPr>
      <w:rFonts w:ascii="Times New Roman" w:eastAsiaTheme="majorEastAsia" w:hAnsi="Times New Roman" w:cstheme="majorBidi"/>
      <w:b/>
      <w:sz w:val="24"/>
      <w:szCs w:val="40"/>
      <w:lang w:val="en-GB"/>
    </w:rPr>
  </w:style>
  <w:style w:type="character" w:customStyle="1" w:styleId="Heading2Char">
    <w:name w:val="Heading 2 Char"/>
    <w:basedOn w:val="DefaultParagraphFont"/>
    <w:link w:val="Heading2"/>
    <w:uiPriority w:val="9"/>
    <w:rsid w:val="00A37C9A"/>
    <w:rPr>
      <w:rFonts w:ascii="Times New Roman" w:eastAsiaTheme="majorEastAsia" w:hAnsi="Times New Roman" w:cstheme="majorBidi"/>
      <w:b/>
      <w:sz w:val="24"/>
      <w:szCs w:val="32"/>
      <w:lang w:val="en-GB"/>
    </w:rPr>
  </w:style>
  <w:style w:type="character" w:customStyle="1" w:styleId="Heading3Char">
    <w:name w:val="Heading 3 Char"/>
    <w:basedOn w:val="DefaultParagraphFont"/>
    <w:link w:val="Heading3"/>
    <w:uiPriority w:val="9"/>
    <w:rsid w:val="008A685A"/>
    <w:rPr>
      <w:rFonts w:ascii="Times New Roman" w:eastAsiaTheme="majorEastAsia" w:hAnsi="Times New Roman" w:cstheme="majorBidi"/>
      <w:b/>
      <w:sz w:val="24"/>
      <w:szCs w:val="28"/>
      <w:lang w:val="en-GB"/>
    </w:rPr>
  </w:style>
  <w:style w:type="character" w:customStyle="1" w:styleId="Heading4Char">
    <w:name w:val="Heading 4 Char"/>
    <w:basedOn w:val="DefaultParagraphFont"/>
    <w:link w:val="Heading4"/>
    <w:uiPriority w:val="9"/>
    <w:rsid w:val="008A685A"/>
    <w:rPr>
      <w:rFonts w:ascii="Times New Roman" w:eastAsiaTheme="majorEastAsia" w:hAnsi="Times New Roman" w:cstheme="majorBidi"/>
      <w:i/>
      <w:iCs/>
      <w:sz w:val="24"/>
      <w:lang w:val="en-GB"/>
    </w:rPr>
  </w:style>
  <w:style w:type="character" w:customStyle="1" w:styleId="Heading5Char">
    <w:name w:val="Heading 5 Char"/>
    <w:basedOn w:val="DefaultParagraphFont"/>
    <w:link w:val="Heading5"/>
    <w:uiPriority w:val="9"/>
    <w:semiHidden/>
    <w:rsid w:val="00636111"/>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636111"/>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36111"/>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636111"/>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36111"/>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6361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111"/>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6361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111"/>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636111"/>
    <w:pPr>
      <w:spacing w:before="160"/>
      <w:jc w:val="center"/>
    </w:pPr>
    <w:rPr>
      <w:i/>
      <w:iCs/>
      <w:color w:val="404040" w:themeColor="text1" w:themeTint="BF"/>
    </w:rPr>
  </w:style>
  <w:style w:type="character" w:customStyle="1" w:styleId="QuoteChar">
    <w:name w:val="Quote Char"/>
    <w:basedOn w:val="DefaultParagraphFont"/>
    <w:link w:val="Quote"/>
    <w:uiPriority w:val="29"/>
    <w:rsid w:val="00636111"/>
    <w:rPr>
      <w:i/>
      <w:iCs/>
      <w:color w:val="404040" w:themeColor="text1" w:themeTint="BF"/>
      <w:lang w:val="en-GB"/>
    </w:rPr>
  </w:style>
  <w:style w:type="paragraph" w:styleId="ListParagraph">
    <w:name w:val="List Paragraph"/>
    <w:basedOn w:val="Normal"/>
    <w:uiPriority w:val="34"/>
    <w:qFormat/>
    <w:rsid w:val="00636111"/>
    <w:pPr>
      <w:ind w:left="720"/>
      <w:contextualSpacing/>
    </w:pPr>
  </w:style>
  <w:style w:type="character" w:styleId="IntenseEmphasis">
    <w:name w:val="Intense Emphasis"/>
    <w:basedOn w:val="DefaultParagraphFont"/>
    <w:uiPriority w:val="21"/>
    <w:qFormat/>
    <w:rsid w:val="00636111"/>
    <w:rPr>
      <w:i/>
      <w:iCs/>
      <w:color w:val="0F4761" w:themeColor="accent1" w:themeShade="BF"/>
    </w:rPr>
  </w:style>
  <w:style w:type="paragraph" w:styleId="IntenseQuote">
    <w:name w:val="Intense Quote"/>
    <w:basedOn w:val="Normal"/>
    <w:next w:val="Normal"/>
    <w:link w:val="IntenseQuoteChar"/>
    <w:uiPriority w:val="30"/>
    <w:qFormat/>
    <w:rsid w:val="006361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6111"/>
    <w:rPr>
      <w:i/>
      <w:iCs/>
      <w:color w:val="0F4761" w:themeColor="accent1" w:themeShade="BF"/>
      <w:lang w:val="en-GB"/>
    </w:rPr>
  </w:style>
  <w:style w:type="character" w:styleId="IntenseReference">
    <w:name w:val="Intense Reference"/>
    <w:basedOn w:val="DefaultParagraphFont"/>
    <w:uiPriority w:val="32"/>
    <w:qFormat/>
    <w:rsid w:val="00636111"/>
    <w:rPr>
      <w:b/>
      <w:bCs/>
      <w:smallCaps/>
      <w:color w:val="0F4761" w:themeColor="accent1" w:themeShade="BF"/>
      <w:spacing w:val="5"/>
    </w:rPr>
  </w:style>
  <w:style w:type="paragraph" w:styleId="NormalWeb">
    <w:name w:val="Normal (Web)"/>
    <w:basedOn w:val="Normal"/>
    <w:uiPriority w:val="99"/>
    <w:semiHidden/>
    <w:unhideWhenUsed/>
    <w:rsid w:val="00C85352"/>
    <w:pPr>
      <w:spacing w:before="100" w:beforeAutospacing="1" w:after="100" w:afterAutospacing="1" w:line="240" w:lineRule="auto"/>
      <w:jc w:val="left"/>
    </w:pPr>
    <w:rPr>
      <w:rFonts w:eastAsia="Times New Roman" w:cs="Times New Roman"/>
      <w:kern w:val="0"/>
      <w:szCs w:val="24"/>
      <w:lang w:val="en-US"/>
    </w:rPr>
  </w:style>
  <w:style w:type="character" w:styleId="Strong">
    <w:name w:val="Strong"/>
    <w:basedOn w:val="DefaultParagraphFont"/>
    <w:uiPriority w:val="22"/>
    <w:qFormat/>
    <w:rsid w:val="008A685A"/>
    <w:rPr>
      <w:b/>
      <w:bCs/>
    </w:rPr>
  </w:style>
  <w:style w:type="character" w:styleId="Emphasis">
    <w:name w:val="Emphasis"/>
    <w:basedOn w:val="DefaultParagraphFont"/>
    <w:uiPriority w:val="20"/>
    <w:qFormat/>
    <w:rsid w:val="00105517"/>
    <w:rPr>
      <w:i/>
      <w:iCs/>
    </w:rPr>
  </w:style>
  <w:style w:type="paragraph" w:styleId="Bibliography">
    <w:name w:val="Bibliography"/>
    <w:basedOn w:val="Normal"/>
    <w:next w:val="Normal"/>
    <w:uiPriority w:val="37"/>
    <w:unhideWhenUsed/>
    <w:rsid w:val="00BD31D7"/>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340570">
      <w:bodyDiv w:val="1"/>
      <w:marLeft w:val="0"/>
      <w:marRight w:val="0"/>
      <w:marTop w:val="0"/>
      <w:marBottom w:val="0"/>
      <w:divBdr>
        <w:top w:val="none" w:sz="0" w:space="0" w:color="auto"/>
        <w:left w:val="none" w:sz="0" w:space="0" w:color="auto"/>
        <w:bottom w:val="none" w:sz="0" w:space="0" w:color="auto"/>
        <w:right w:val="none" w:sz="0" w:space="0" w:color="auto"/>
      </w:divBdr>
    </w:div>
    <w:div w:id="302779304">
      <w:bodyDiv w:val="1"/>
      <w:marLeft w:val="0"/>
      <w:marRight w:val="0"/>
      <w:marTop w:val="0"/>
      <w:marBottom w:val="0"/>
      <w:divBdr>
        <w:top w:val="none" w:sz="0" w:space="0" w:color="auto"/>
        <w:left w:val="none" w:sz="0" w:space="0" w:color="auto"/>
        <w:bottom w:val="none" w:sz="0" w:space="0" w:color="auto"/>
        <w:right w:val="none" w:sz="0" w:space="0" w:color="auto"/>
      </w:divBdr>
    </w:div>
    <w:div w:id="612177479">
      <w:bodyDiv w:val="1"/>
      <w:marLeft w:val="0"/>
      <w:marRight w:val="0"/>
      <w:marTop w:val="0"/>
      <w:marBottom w:val="0"/>
      <w:divBdr>
        <w:top w:val="none" w:sz="0" w:space="0" w:color="auto"/>
        <w:left w:val="none" w:sz="0" w:space="0" w:color="auto"/>
        <w:bottom w:val="none" w:sz="0" w:space="0" w:color="auto"/>
        <w:right w:val="none" w:sz="0" w:space="0" w:color="auto"/>
      </w:divBdr>
    </w:div>
    <w:div w:id="733436148">
      <w:bodyDiv w:val="1"/>
      <w:marLeft w:val="0"/>
      <w:marRight w:val="0"/>
      <w:marTop w:val="0"/>
      <w:marBottom w:val="0"/>
      <w:divBdr>
        <w:top w:val="none" w:sz="0" w:space="0" w:color="auto"/>
        <w:left w:val="none" w:sz="0" w:space="0" w:color="auto"/>
        <w:bottom w:val="none" w:sz="0" w:space="0" w:color="auto"/>
        <w:right w:val="none" w:sz="0" w:space="0" w:color="auto"/>
      </w:divBdr>
    </w:div>
    <w:div w:id="801734632">
      <w:bodyDiv w:val="1"/>
      <w:marLeft w:val="0"/>
      <w:marRight w:val="0"/>
      <w:marTop w:val="0"/>
      <w:marBottom w:val="0"/>
      <w:divBdr>
        <w:top w:val="none" w:sz="0" w:space="0" w:color="auto"/>
        <w:left w:val="none" w:sz="0" w:space="0" w:color="auto"/>
        <w:bottom w:val="none" w:sz="0" w:space="0" w:color="auto"/>
        <w:right w:val="none" w:sz="0" w:space="0" w:color="auto"/>
      </w:divBdr>
    </w:div>
    <w:div w:id="1042053251">
      <w:bodyDiv w:val="1"/>
      <w:marLeft w:val="0"/>
      <w:marRight w:val="0"/>
      <w:marTop w:val="0"/>
      <w:marBottom w:val="0"/>
      <w:divBdr>
        <w:top w:val="none" w:sz="0" w:space="0" w:color="auto"/>
        <w:left w:val="none" w:sz="0" w:space="0" w:color="auto"/>
        <w:bottom w:val="none" w:sz="0" w:space="0" w:color="auto"/>
        <w:right w:val="none" w:sz="0" w:space="0" w:color="auto"/>
      </w:divBdr>
    </w:div>
    <w:div w:id="1262027692">
      <w:bodyDiv w:val="1"/>
      <w:marLeft w:val="0"/>
      <w:marRight w:val="0"/>
      <w:marTop w:val="0"/>
      <w:marBottom w:val="0"/>
      <w:divBdr>
        <w:top w:val="none" w:sz="0" w:space="0" w:color="auto"/>
        <w:left w:val="none" w:sz="0" w:space="0" w:color="auto"/>
        <w:bottom w:val="none" w:sz="0" w:space="0" w:color="auto"/>
        <w:right w:val="none" w:sz="0" w:space="0" w:color="auto"/>
      </w:divBdr>
    </w:div>
    <w:div w:id="203649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1686</TotalTime>
  <Pages>1</Pages>
  <Words>7633</Words>
  <Characters>47557</Characters>
  <Application>Microsoft Office Word</Application>
  <DocSecurity>0</DocSecurity>
  <Lines>754</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23</cp:revision>
  <dcterms:created xsi:type="dcterms:W3CDTF">2025-02-21T09:39:00Z</dcterms:created>
  <dcterms:modified xsi:type="dcterms:W3CDTF">2025-02-27T08:35:00Z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d19e5af515b082fc7c6342a4bc14d887dbe048e0f316f5d43e8212bd1519ec2f</vt:lpwstr>
  </property>
  <property fmtid="{D5CDD505-2E9C-101B-9397-08002B2CF9AE}" pid="3" name="ZOTERO_PREF_1">
    <vt:lpwstr>&lt;data data-version="3" zotero-version="6.0.36"&gt;&lt;session id="Z94nwexV"/&gt;&lt;style id="http://www.zotero.org/styles/apa" locale="en-GB" hasBibliography="1" bibliographyStyleHasBeenSet="1"/&gt;&lt;prefs&gt;&lt;pref name="fieldType" value="Field"/&gt;&lt;/prefs&gt;&lt;/data&gt;</vt:lpwstr>
  </property>
</Properties>
</file>