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4F0E1" w14:textId="5E821730" w:rsidR="00A1315B" w:rsidRDefault="001537E4">
      <w:pPr>
        <w:spacing w:before="86"/>
        <w:ind w:left="401" w:right="111"/>
        <w:jc w:val="center"/>
        <w:rPr>
          <w:b/>
          <w:sz w:val="32"/>
        </w:rPr>
      </w:pPr>
      <w:r>
        <w:rPr>
          <w:b/>
          <w:sz w:val="32"/>
        </w:rPr>
        <w:t>E</w:t>
      </w:r>
      <w:r w:rsidR="00000000">
        <w:rPr>
          <w:b/>
          <w:sz w:val="32"/>
        </w:rPr>
        <w:t>ffect</w:t>
      </w:r>
      <w:r w:rsidR="00000000">
        <w:rPr>
          <w:spacing w:val="-6"/>
          <w:sz w:val="32"/>
        </w:rPr>
        <w:t xml:space="preserve"> </w:t>
      </w:r>
      <w:r w:rsidR="00000000">
        <w:rPr>
          <w:b/>
          <w:sz w:val="32"/>
        </w:rPr>
        <w:t>of</w:t>
      </w:r>
      <w:r w:rsidR="00000000">
        <w:rPr>
          <w:spacing w:val="-4"/>
          <w:sz w:val="32"/>
        </w:rPr>
        <w:t xml:space="preserve"> </w:t>
      </w:r>
      <w:r w:rsidR="00000000">
        <w:rPr>
          <w:b/>
          <w:sz w:val="32"/>
        </w:rPr>
        <w:t>Dividend</w:t>
      </w:r>
      <w:r w:rsidR="00000000">
        <w:rPr>
          <w:spacing w:val="-5"/>
          <w:sz w:val="32"/>
        </w:rPr>
        <w:t xml:space="preserve"> </w:t>
      </w:r>
      <w:r w:rsidR="00000000">
        <w:rPr>
          <w:b/>
          <w:sz w:val="32"/>
        </w:rPr>
        <w:t>Policy</w:t>
      </w:r>
      <w:r w:rsidR="00000000">
        <w:rPr>
          <w:spacing w:val="-4"/>
          <w:sz w:val="32"/>
        </w:rPr>
        <w:t xml:space="preserve"> </w:t>
      </w:r>
      <w:r w:rsidR="00000000">
        <w:rPr>
          <w:b/>
          <w:sz w:val="32"/>
        </w:rPr>
        <w:t>on</w:t>
      </w:r>
      <w:r w:rsidR="00000000">
        <w:rPr>
          <w:spacing w:val="-5"/>
          <w:sz w:val="32"/>
        </w:rPr>
        <w:t xml:space="preserve"> </w:t>
      </w:r>
      <w:r w:rsidR="00000000">
        <w:rPr>
          <w:b/>
          <w:sz w:val="32"/>
        </w:rPr>
        <w:t>the</w:t>
      </w:r>
      <w:r w:rsidR="00000000">
        <w:rPr>
          <w:spacing w:val="-5"/>
          <w:sz w:val="32"/>
        </w:rPr>
        <w:t xml:space="preserve"> </w:t>
      </w:r>
      <w:r w:rsidR="00000000">
        <w:rPr>
          <w:b/>
          <w:sz w:val="32"/>
        </w:rPr>
        <w:t>Value</w:t>
      </w:r>
      <w:r w:rsidR="00000000">
        <w:rPr>
          <w:spacing w:val="-5"/>
          <w:sz w:val="32"/>
        </w:rPr>
        <w:t xml:space="preserve"> </w:t>
      </w:r>
      <w:r w:rsidR="00000000">
        <w:rPr>
          <w:b/>
          <w:sz w:val="32"/>
        </w:rPr>
        <w:t>of</w:t>
      </w:r>
      <w:r w:rsidR="00000000">
        <w:rPr>
          <w:spacing w:val="-6"/>
          <w:sz w:val="32"/>
        </w:rPr>
        <w:t xml:space="preserve"> </w:t>
      </w:r>
      <w:r w:rsidR="00000000">
        <w:rPr>
          <w:b/>
          <w:sz w:val="32"/>
        </w:rPr>
        <w:t>Firms</w:t>
      </w:r>
      <w:r w:rsidR="00000000">
        <w:rPr>
          <w:spacing w:val="-2"/>
          <w:sz w:val="32"/>
        </w:rPr>
        <w:t xml:space="preserve"> </w:t>
      </w:r>
      <w:r w:rsidR="00000000">
        <w:rPr>
          <w:b/>
          <w:sz w:val="32"/>
        </w:rPr>
        <w:t>(Emp</w:t>
      </w:r>
      <w:r>
        <w:rPr>
          <w:b/>
          <w:sz w:val="32"/>
        </w:rPr>
        <w:t>i</w:t>
      </w:r>
      <w:r w:rsidR="00000000">
        <w:rPr>
          <w:b/>
          <w:sz w:val="32"/>
        </w:rPr>
        <w:t>rical</w:t>
      </w:r>
      <w:r w:rsidR="00000000">
        <w:rPr>
          <w:spacing w:val="-5"/>
          <w:sz w:val="32"/>
        </w:rPr>
        <w:t xml:space="preserve"> </w:t>
      </w:r>
      <w:r w:rsidR="00000000">
        <w:rPr>
          <w:b/>
          <w:sz w:val="32"/>
        </w:rPr>
        <w:t>Study</w:t>
      </w:r>
      <w:r w:rsidR="00000000">
        <w:rPr>
          <w:sz w:val="32"/>
        </w:rPr>
        <w:t xml:space="preserve"> </w:t>
      </w:r>
      <w:r w:rsidR="00000000">
        <w:rPr>
          <w:b/>
          <w:sz w:val="32"/>
        </w:rPr>
        <w:t>of</w:t>
      </w:r>
      <w:r w:rsidR="00000000">
        <w:rPr>
          <w:sz w:val="32"/>
        </w:rPr>
        <w:t xml:space="preserve"> </w:t>
      </w:r>
      <w:r w:rsidR="00000000">
        <w:rPr>
          <w:b/>
          <w:sz w:val="32"/>
        </w:rPr>
        <w:t>Quoted</w:t>
      </w:r>
      <w:r w:rsidR="00000000">
        <w:rPr>
          <w:sz w:val="32"/>
        </w:rPr>
        <w:t xml:space="preserve"> </w:t>
      </w:r>
      <w:r w:rsidR="00000000">
        <w:rPr>
          <w:b/>
          <w:sz w:val="32"/>
        </w:rPr>
        <w:t>Firms</w:t>
      </w:r>
      <w:r w:rsidR="00000000">
        <w:rPr>
          <w:sz w:val="32"/>
        </w:rPr>
        <w:t xml:space="preserve"> </w:t>
      </w:r>
      <w:r w:rsidR="00000000">
        <w:rPr>
          <w:b/>
          <w:sz w:val="32"/>
        </w:rPr>
        <w:t>in</w:t>
      </w:r>
      <w:r w:rsidR="00000000">
        <w:rPr>
          <w:sz w:val="32"/>
        </w:rPr>
        <w:t xml:space="preserve"> </w:t>
      </w:r>
      <w:r w:rsidR="00000000">
        <w:rPr>
          <w:b/>
          <w:sz w:val="32"/>
        </w:rPr>
        <w:t>Nigeria</w:t>
      </w:r>
      <w:r w:rsidR="00000000">
        <w:rPr>
          <w:sz w:val="32"/>
        </w:rPr>
        <w:t xml:space="preserve"> </w:t>
      </w:r>
      <w:r w:rsidR="00000000">
        <w:rPr>
          <w:b/>
          <w:sz w:val="32"/>
        </w:rPr>
        <w:t>Stock</w:t>
      </w:r>
      <w:r w:rsidR="00000000">
        <w:rPr>
          <w:sz w:val="32"/>
        </w:rPr>
        <w:t xml:space="preserve"> </w:t>
      </w:r>
      <w:r w:rsidR="00000000">
        <w:rPr>
          <w:b/>
          <w:sz w:val="32"/>
        </w:rPr>
        <w:t>Exchange)</w:t>
      </w:r>
    </w:p>
    <w:p w14:paraId="028A8619" w14:textId="77777777" w:rsidR="00A1315B" w:rsidRDefault="00A1315B">
      <w:pPr>
        <w:pStyle w:val="BodyText"/>
        <w:spacing w:before="3"/>
      </w:pPr>
    </w:p>
    <w:p w14:paraId="573AE848" w14:textId="77777777" w:rsidR="001537E4" w:rsidRDefault="001537E4">
      <w:pPr>
        <w:pStyle w:val="BodyText"/>
        <w:spacing w:before="3"/>
      </w:pPr>
    </w:p>
    <w:p w14:paraId="1747109A" w14:textId="77777777" w:rsidR="00A1315B" w:rsidRDefault="00000000">
      <w:pPr>
        <w:pStyle w:val="Heading1"/>
        <w:spacing w:before="1"/>
      </w:pPr>
      <w:r>
        <w:rPr>
          <w:spacing w:val="-2"/>
        </w:rPr>
        <w:t>Abstract</w:t>
      </w:r>
    </w:p>
    <w:p w14:paraId="1C549B2C" w14:textId="22857122" w:rsidR="00A1315B" w:rsidRDefault="00000000">
      <w:pPr>
        <w:pStyle w:val="BodyText"/>
        <w:ind w:left="426" w:right="129"/>
        <w:jc w:val="both"/>
      </w:pPr>
      <w:r>
        <w:t>The</w:t>
      </w:r>
      <w:r>
        <w:rPr>
          <w:spacing w:val="-9"/>
        </w:rPr>
        <w:t xml:space="preserve"> </w:t>
      </w:r>
      <w:r>
        <w:t>study</w:t>
      </w:r>
      <w:r>
        <w:rPr>
          <w:spacing w:val="-13"/>
        </w:rPr>
        <w:t xml:space="preserve"> </w:t>
      </w:r>
      <w:r>
        <w:t>empirically</w:t>
      </w:r>
      <w:r>
        <w:rPr>
          <w:spacing w:val="-9"/>
        </w:rPr>
        <w:t xml:space="preserve"> </w:t>
      </w:r>
      <w:r>
        <w:t>investigated</w:t>
      </w:r>
      <w:r>
        <w:rPr>
          <w:spacing w:val="-8"/>
        </w:rPr>
        <w:t xml:space="preserve"> </w:t>
      </w:r>
      <w:r>
        <w:t>the</w:t>
      </w:r>
      <w:r>
        <w:rPr>
          <w:spacing w:val="-9"/>
        </w:rPr>
        <w:t xml:space="preserve"> </w:t>
      </w:r>
      <w:r>
        <w:t>effect</w:t>
      </w:r>
      <w:r>
        <w:rPr>
          <w:spacing w:val="-9"/>
        </w:rPr>
        <w:t xml:space="preserve"> </w:t>
      </w:r>
      <w:r>
        <w:t>of</w:t>
      </w:r>
      <w:r>
        <w:rPr>
          <w:spacing w:val="-11"/>
        </w:rPr>
        <w:t xml:space="preserve"> </w:t>
      </w:r>
      <w:r>
        <w:t>dividend</w:t>
      </w:r>
      <w:r>
        <w:rPr>
          <w:spacing w:val="-8"/>
        </w:rPr>
        <w:t xml:space="preserve"> </w:t>
      </w:r>
      <w:r>
        <w:t>policy</w:t>
      </w:r>
      <w:r>
        <w:rPr>
          <w:spacing w:val="-13"/>
        </w:rPr>
        <w:t xml:space="preserve"> </w:t>
      </w:r>
      <w:r>
        <w:t>on</w:t>
      </w:r>
      <w:r>
        <w:rPr>
          <w:spacing w:val="-9"/>
        </w:rPr>
        <w:t xml:space="preserve"> </w:t>
      </w:r>
      <w:r>
        <w:t>the</w:t>
      </w:r>
      <w:r>
        <w:rPr>
          <w:spacing w:val="-9"/>
        </w:rPr>
        <w:t xml:space="preserve"> </w:t>
      </w:r>
      <w:r>
        <w:t>value</w:t>
      </w:r>
      <w:r>
        <w:rPr>
          <w:spacing w:val="-9"/>
        </w:rPr>
        <w:t xml:space="preserve"> </w:t>
      </w:r>
      <w:r>
        <w:t>of</w:t>
      </w:r>
      <w:r>
        <w:rPr>
          <w:spacing w:val="-8"/>
        </w:rPr>
        <w:t xml:space="preserve"> </w:t>
      </w:r>
      <w:r>
        <w:t>firms</w:t>
      </w:r>
      <w:r>
        <w:rPr>
          <w:spacing w:val="-10"/>
        </w:rPr>
        <w:t xml:space="preserve"> </w:t>
      </w:r>
      <w:r>
        <w:t>as</w:t>
      </w:r>
      <w:r>
        <w:rPr>
          <w:spacing w:val="-10"/>
        </w:rPr>
        <w:t xml:space="preserve"> </w:t>
      </w:r>
      <w:r>
        <w:t>reflected</w:t>
      </w:r>
      <w:r>
        <w:rPr>
          <w:spacing w:val="-8"/>
        </w:rPr>
        <w:t xml:space="preserve"> </w:t>
      </w:r>
      <w:r>
        <w:t>on</w:t>
      </w:r>
      <w:r>
        <w:rPr>
          <w:spacing w:val="-10"/>
        </w:rPr>
        <w:t xml:space="preserve"> </w:t>
      </w:r>
      <w:r w:rsidR="001537E4">
        <w:t>share</w:t>
      </w:r>
      <w:r w:rsidR="001537E4">
        <w:rPr>
          <w:spacing w:val="-9"/>
        </w:rPr>
        <w:t>h</w:t>
      </w:r>
      <w:r w:rsidR="001537E4">
        <w:t>older’s</w:t>
      </w:r>
      <w:r>
        <w:t xml:space="preserve"> wealth maximization. The data employed in the study was computed as weighted average of five year summary extracted from the audited financial reports of firms selected at random from Nigeria stock exchange; in performing the analysis, rigorous econometric tools such as unit root stationary test, multiple OLS regression, granger causality test, impulse response innovation and variance decomposition test were all employed with the aid of econometric statistical packages version 8. The result of the study revealed that </w:t>
      </w:r>
      <w:r w:rsidR="001537E4">
        <w:t>the dividend</w:t>
      </w:r>
      <w:r>
        <w:t xml:space="preserve"> per share is significant</w:t>
      </w:r>
      <w:r>
        <w:rPr>
          <w:spacing w:val="-2"/>
        </w:rPr>
        <w:t xml:space="preserve"> </w:t>
      </w:r>
      <w:r>
        <w:t>and</w:t>
      </w:r>
      <w:r>
        <w:rPr>
          <w:spacing w:val="-1"/>
        </w:rPr>
        <w:t xml:space="preserve"> </w:t>
      </w:r>
      <w:r>
        <w:t>inversely</w:t>
      </w:r>
      <w:r>
        <w:rPr>
          <w:spacing w:val="-3"/>
        </w:rPr>
        <w:t xml:space="preserve"> </w:t>
      </w:r>
      <w:r>
        <w:t>related</w:t>
      </w:r>
      <w:r>
        <w:rPr>
          <w:spacing w:val="-1"/>
        </w:rPr>
        <w:t xml:space="preserve"> </w:t>
      </w:r>
      <w:r>
        <w:t>to</w:t>
      </w:r>
      <w:r>
        <w:rPr>
          <w:spacing w:val="-1"/>
        </w:rPr>
        <w:t xml:space="preserve"> </w:t>
      </w:r>
      <w:r>
        <w:t>share value</w:t>
      </w:r>
      <w:r>
        <w:rPr>
          <w:spacing w:val="-2"/>
        </w:rPr>
        <w:t xml:space="preserve"> </w:t>
      </w:r>
      <w:r>
        <w:t>of</w:t>
      </w:r>
      <w:r>
        <w:rPr>
          <w:spacing w:val="-1"/>
        </w:rPr>
        <w:t xml:space="preserve"> </w:t>
      </w:r>
      <w:r>
        <w:t>the firm</w:t>
      </w:r>
      <w:r>
        <w:rPr>
          <w:spacing w:val="-1"/>
        </w:rPr>
        <w:t xml:space="preserve"> </w:t>
      </w:r>
      <w:r>
        <w:t>while</w:t>
      </w:r>
      <w:r>
        <w:rPr>
          <w:spacing w:val="-2"/>
        </w:rPr>
        <w:t xml:space="preserve"> </w:t>
      </w:r>
      <w:r>
        <w:t>earning</w:t>
      </w:r>
      <w:r>
        <w:rPr>
          <w:spacing w:val="-1"/>
        </w:rPr>
        <w:t xml:space="preserve"> </w:t>
      </w:r>
      <w:r>
        <w:t>per</w:t>
      </w:r>
      <w:r>
        <w:rPr>
          <w:spacing w:val="-1"/>
        </w:rPr>
        <w:t xml:space="preserve"> </w:t>
      </w:r>
      <w:r>
        <w:t>share</w:t>
      </w:r>
      <w:r>
        <w:rPr>
          <w:spacing w:val="-2"/>
        </w:rPr>
        <w:t xml:space="preserve"> </w:t>
      </w:r>
      <w:r>
        <w:t>is</w:t>
      </w:r>
      <w:r>
        <w:rPr>
          <w:spacing w:val="-3"/>
        </w:rPr>
        <w:t xml:space="preserve"> </w:t>
      </w:r>
      <w:r>
        <w:t>both</w:t>
      </w:r>
      <w:r>
        <w:rPr>
          <w:spacing w:val="-3"/>
        </w:rPr>
        <w:t xml:space="preserve"> </w:t>
      </w:r>
      <w:r>
        <w:t>positive</w:t>
      </w:r>
      <w:r>
        <w:rPr>
          <w:spacing w:val="-2"/>
        </w:rPr>
        <w:t xml:space="preserve"> </w:t>
      </w:r>
      <w:r>
        <w:t>and</w:t>
      </w:r>
      <w:r>
        <w:rPr>
          <w:spacing w:val="-1"/>
        </w:rPr>
        <w:t xml:space="preserve"> </w:t>
      </w:r>
      <w:r>
        <w:t xml:space="preserve">significant to share value of firms; this result is </w:t>
      </w:r>
      <w:r w:rsidR="001537E4">
        <w:t>like</w:t>
      </w:r>
      <w:r>
        <w:t xml:space="preserve"> that of Baker, H.K. 1989. Based on this, the study concluded that earning per share is the predominant variable to influence the share value of firms. It is therefore recommended that</w:t>
      </w:r>
      <w:r>
        <w:rPr>
          <w:spacing w:val="-8"/>
        </w:rPr>
        <w:t xml:space="preserve"> </w:t>
      </w:r>
      <w:r>
        <w:t>finance</w:t>
      </w:r>
      <w:r>
        <w:rPr>
          <w:spacing w:val="-7"/>
        </w:rPr>
        <w:t xml:space="preserve"> </w:t>
      </w:r>
      <w:r>
        <w:t>managers</w:t>
      </w:r>
      <w:r>
        <w:rPr>
          <w:spacing w:val="-9"/>
        </w:rPr>
        <w:t xml:space="preserve"> </w:t>
      </w:r>
      <w:r>
        <w:t>should</w:t>
      </w:r>
      <w:r>
        <w:rPr>
          <w:spacing w:val="-7"/>
        </w:rPr>
        <w:t xml:space="preserve"> </w:t>
      </w:r>
      <w:r>
        <w:t>play</w:t>
      </w:r>
      <w:r>
        <w:rPr>
          <w:spacing w:val="-13"/>
        </w:rPr>
        <w:t xml:space="preserve"> </w:t>
      </w:r>
      <w:r>
        <w:t>an</w:t>
      </w:r>
      <w:r>
        <w:rPr>
          <w:spacing w:val="-10"/>
        </w:rPr>
        <w:t xml:space="preserve"> </w:t>
      </w:r>
      <w:r>
        <w:t>important</w:t>
      </w:r>
      <w:r>
        <w:rPr>
          <w:spacing w:val="-10"/>
        </w:rPr>
        <w:t xml:space="preserve"> </w:t>
      </w:r>
      <w:r>
        <w:t>role</w:t>
      </w:r>
      <w:r>
        <w:rPr>
          <w:spacing w:val="-10"/>
        </w:rPr>
        <w:t xml:space="preserve"> </w:t>
      </w:r>
      <w:r>
        <w:t>in</w:t>
      </w:r>
      <w:r>
        <w:rPr>
          <w:spacing w:val="-11"/>
        </w:rPr>
        <w:t xml:space="preserve"> </w:t>
      </w:r>
      <w:r>
        <w:t>the</w:t>
      </w:r>
      <w:r>
        <w:rPr>
          <w:spacing w:val="-10"/>
        </w:rPr>
        <w:t xml:space="preserve"> </w:t>
      </w:r>
      <w:r>
        <w:t>debt-equity</w:t>
      </w:r>
      <w:r>
        <w:rPr>
          <w:spacing w:val="-9"/>
        </w:rPr>
        <w:t xml:space="preserve"> </w:t>
      </w:r>
      <w:r>
        <w:t>mix</w:t>
      </w:r>
      <w:r>
        <w:rPr>
          <w:spacing w:val="-9"/>
        </w:rPr>
        <w:t xml:space="preserve"> </w:t>
      </w:r>
      <w:r w:rsidR="001537E4">
        <w:t>on</w:t>
      </w:r>
      <w:r>
        <w:rPr>
          <w:spacing w:val="-11"/>
        </w:rPr>
        <w:t xml:space="preserve"> </w:t>
      </w:r>
      <w:r>
        <w:t>the</w:t>
      </w:r>
      <w:r>
        <w:rPr>
          <w:spacing w:val="-10"/>
        </w:rPr>
        <w:t xml:space="preserve"> </w:t>
      </w:r>
      <w:r>
        <w:t>balance</w:t>
      </w:r>
      <w:r>
        <w:rPr>
          <w:spacing w:val="-7"/>
        </w:rPr>
        <w:t xml:space="preserve"> </w:t>
      </w:r>
      <w:r>
        <w:t>sheet</w:t>
      </w:r>
      <w:r>
        <w:rPr>
          <w:spacing w:val="-10"/>
        </w:rPr>
        <w:t xml:space="preserve"> </w:t>
      </w:r>
      <w:r w:rsidR="001537E4">
        <w:t>to</w:t>
      </w:r>
      <w:r>
        <w:rPr>
          <w:spacing w:val="-9"/>
        </w:rPr>
        <w:t xml:space="preserve"> </w:t>
      </w:r>
      <w:r>
        <w:t>magnify the earning per share as will be reflected in the wealth of shareholders.</w:t>
      </w:r>
    </w:p>
    <w:p w14:paraId="74D1AC71" w14:textId="77777777" w:rsidR="00A1315B" w:rsidRDefault="00000000">
      <w:pPr>
        <w:pStyle w:val="BodyText"/>
        <w:ind w:left="426" w:right="135"/>
        <w:jc w:val="both"/>
      </w:pPr>
      <w:r>
        <w:rPr>
          <w:b/>
          <w:spacing w:val="-2"/>
        </w:rPr>
        <w:t>Keywords:</w:t>
      </w:r>
      <w:r>
        <w:rPr>
          <w:spacing w:val="-2"/>
        </w:rPr>
        <w:t xml:space="preserve"> earnings</w:t>
      </w:r>
      <w:r>
        <w:rPr>
          <w:spacing w:val="-5"/>
        </w:rPr>
        <w:t xml:space="preserve"> </w:t>
      </w:r>
      <w:r>
        <w:rPr>
          <w:spacing w:val="-2"/>
        </w:rPr>
        <w:t>per share, dividend per share, internal</w:t>
      </w:r>
      <w:r>
        <w:rPr>
          <w:spacing w:val="-3"/>
        </w:rPr>
        <w:t xml:space="preserve"> </w:t>
      </w:r>
      <w:r>
        <w:rPr>
          <w:spacing w:val="-2"/>
        </w:rPr>
        <w:t>rate</w:t>
      </w:r>
      <w:r>
        <w:rPr>
          <w:spacing w:val="-3"/>
        </w:rPr>
        <w:t xml:space="preserve"> </w:t>
      </w:r>
      <w:r>
        <w:rPr>
          <w:spacing w:val="-2"/>
        </w:rPr>
        <w:t>of</w:t>
      </w:r>
      <w:r>
        <w:rPr>
          <w:spacing w:val="-6"/>
        </w:rPr>
        <w:t xml:space="preserve"> </w:t>
      </w:r>
      <w:r>
        <w:rPr>
          <w:spacing w:val="-2"/>
        </w:rPr>
        <w:t>return, market</w:t>
      </w:r>
      <w:r>
        <w:rPr>
          <w:spacing w:val="-3"/>
        </w:rPr>
        <w:t xml:space="preserve"> </w:t>
      </w:r>
      <w:r>
        <w:rPr>
          <w:spacing w:val="-2"/>
        </w:rPr>
        <w:t>value</w:t>
      </w:r>
      <w:r>
        <w:rPr>
          <w:spacing w:val="-3"/>
        </w:rPr>
        <w:t xml:space="preserve"> </w:t>
      </w:r>
      <w:r>
        <w:rPr>
          <w:spacing w:val="-2"/>
        </w:rPr>
        <w:t>per share, impulse</w:t>
      </w:r>
      <w:r>
        <w:rPr>
          <w:spacing w:val="-3"/>
        </w:rPr>
        <w:t xml:space="preserve"> </w:t>
      </w:r>
      <w:r>
        <w:rPr>
          <w:spacing w:val="-2"/>
        </w:rPr>
        <w:t xml:space="preserve">response, </w:t>
      </w:r>
      <w:r>
        <w:t>variance decomposition.</w:t>
      </w:r>
    </w:p>
    <w:p w14:paraId="0AD64108" w14:textId="77777777" w:rsidR="001537E4" w:rsidRDefault="001537E4">
      <w:pPr>
        <w:pStyle w:val="BodyText"/>
        <w:ind w:left="426" w:right="135"/>
        <w:jc w:val="both"/>
      </w:pPr>
    </w:p>
    <w:p w14:paraId="2AD15381" w14:textId="77777777" w:rsidR="00A1315B" w:rsidRDefault="00A1315B">
      <w:pPr>
        <w:pStyle w:val="BodyText"/>
        <w:spacing w:before="1"/>
      </w:pPr>
    </w:p>
    <w:p w14:paraId="3B7D376F" w14:textId="77777777" w:rsidR="00A1315B" w:rsidRDefault="00000000">
      <w:pPr>
        <w:pStyle w:val="Heading1"/>
      </w:pPr>
      <w:r>
        <w:rPr>
          <w:spacing w:val="-2"/>
        </w:rPr>
        <w:t>INTRODUCTION</w:t>
      </w:r>
    </w:p>
    <w:p w14:paraId="4DC4604F" w14:textId="77777777" w:rsidR="00A1315B" w:rsidRDefault="00000000">
      <w:pPr>
        <w:pStyle w:val="BodyText"/>
        <w:ind w:left="426" w:right="131"/>
        <w:jc w:val="both"/>
      </w:pPr>
      <w:r>
        <w:t>Dividend policy is defined as a deliberate action of managers to distribute portion of earnings to shareholders in proportion</w:t>
      </w:r>
      <w:r>
        <w:rPr>
          <w:spacing w:val="-7"/>
        </w:rPr>
        <w:t xml:space="preserve"> </w:t>
      </w:r>
      <w:r>
        <w:t>of</w:t>
      </w:r>
      <w:r>
        <w:rPr>
          <w:spacing w:val="-7"/>
        </w:rPr>
        <w:t xml:space="preserve"> </w:t>
      </w:r>
      <w:r>
        <w:t>their</w:t>
      </w:r>
      <w:r>
        <w:rPr>
          <w:spacing w:val="-5"/>
        </w:rPr>
        <w:t xml:space="preserve"> </w:t>
      </w:r>
      <w:r>
        <w:t>holdings</w:t>
      </w:r>
      <w:r>
        <w:rPr>
          <w:spacing w:val="-6"/>
        </w:rPr>
        <w:t xml:space="preserve"> </w:t>
      </w:r>
      <w:r>
        <w:t>in</w:t>
      </w:r>
      <w:r>
        <w:rPr>
          <w:spacing w:val="-7"/>
        </w:rPr>
        <w:t xml:space="preserve"> </w:t>
      </w:r>
      <w:r>
        <w:t>the</w:t>
      </w:r>
      <w:r>
        <w:rPr>
          <w:spacing w:val="-5"/>
        </w:rPr>
        <w:t xml:space="preserve"> </w:t>
      </w:r>
      <w:r>
        <w:t>firm</w:t>
      </w:r>
      <w:r>
        <w:rPr>
          <w:spacing w:val="-9"/>
        </w:rPr>
        <w:t xml:space="preserve"> </w:t>
      </w:r>
      <w:r>
        <w:t>called</w:t>
      </w:r>
      <w:r>
        <w:rPr>
          <w:spacing w:val="-4"/>
        </w:rPr>
        <w:t xml:space="preserve"> </w:t>
      </w:r>
      <w:r>
        <w:t>dividend;</w:t>
      </w:r>
      <w:r>
        <w:rPr>
          <w:spacing w:val="-6"/>
        </w:rPr>
        <w:t xml:space="preserve"> </w:t>
      </w:r>
      <w:r>
        <w:t>the</w:t>
      </w:r>
      <w:r>
        <w:rPr>
          <w:spacing w:val="-5"/>
        </w:rPr>
        <w:t xml:space="preserve"> </w:t>
      </w:r>
      <w:r>
        <w:t>distribution</w:t>
      </w:r>
      <w:r>
        <w:rPr>
          <w:spacing w:val="-7"/>
        </w:rPr>
        <w:t xml:space="preserve"> </w:t>
      </w:r>
      <w:r>
        <w:t>of</w:t>
      </w:r>
      <w:r>
        <w:rPr>
          <w:spacing w:val="-7"/>
        </w:rPr>
        <w:t xml:space="preserve"> </w:t>
      </w:r>
      <w:r>
        <w:t>earnings</w:t>
      </w:r>
      <w:r>
        <w:rPr>
          <w:spacing w:val="-6"/>
        </w:rPr>
        <w:t xml:space="preserve"> </w:t>
      </w:r>
      <w:r>
        <w:t>to</w:t>
      </w:r>
      <w:r>
        <w:rPr>
          <w:spacing w:val="-4"/>
        </w:rPr>
        <w:t xml:space="preserve"> </w:t>
      </w:r>
      <w:r>
        <w:t>shareholders</w:t>
      </w:r>
      <w:r>
        <w:rPr>
          <w:spacing w:val="-6"/>
        </w:rPr>
        <w:t xml:space="preserve"> </w:t>
      </w:r>
      <w:r>
        <w:t>can</w:t>
      </w:r>
      <w:r>
        <w:rPr>
          <w:spacing w:val="-7"/>
        </w:rPr>
        <w:t xml:space="preserve"> </w:t>
      </w:r>
      <w:r>
        <w:t>be</w:t>
      </w:r>
      <w:r>
        <w:rPr>
          <w:spacing w:val="-5"/>
        </w:rPr>
        <w:t xml:space="preserve"> </w:t>
      </w:r>
      <w:r>
        <w:t>in</w:t>
      </w:r>
      <w:r>
        <w:rPr>
          <w:spacing w:val="-7"/>
        </w:rPr>
        <w:t xml:space="preserve"> </w:t>
      </w:r>
      <w:r>
        <w:t>form of</w:t>
      </w:r>
      <w:r>
        <w:rPr>
          <w:spacing w:val="-9"/>
        </w:rPr>
        <w:t xml:space="preserve"> </w:t>
      </w:r>
      <w:r>
        <w:t>cash</w:t>
      </w:r>
      <w:r>
        <w:rPr>
          <w:spacing w:val="-9"/>
        </w:rPr>
        <w:t xml:space="preserve"> </w:t>
      </w:r>
      <w:r>
        <w:t>dividend,</w:t>
      </w:r>
      <w:r>
        <w:rPr>
          <w:spacing w:val="-7"/>
        </w:rPr>
        <w:t xml:space="preserve"> </w:t>
      </w:r>
      <w:r>
        <w:t>bonus</w:t>
      </w:r>
      <w:r>
        <w:rPr>
          <w:spacing w:val="-9"/>
        </w:rPr>
        <w:t xml:space="preserve"> </w:t>
      </w:r>
      <w:r>
        <w:t>or</w:t>
      </w:r>
      <w:r>
        <w:rPr>
          <w:spacing w:val="-7"/>
        </w:rPr>
        <w:t xml:space="preserve"> </w:t>
      </w:r>
      <w:r>
        <w:t>script</w:t>
      </w:r>
      <w:r>
        <w:rPr>
          <w:spacing w:val="-8"/>
        </w:rPr>
        <w:t xml:space="preserve"> </w:t>
      </w:r>
      <w:r>
        <w:t>dividend,</w:t>
      </w:r>
      <w:r>
        <w:rPr>
          <w:spacing w:val="-7"/>
        </w:rPr>
        <w:t xml:space="preserve"> </w:t>
      </w:r>
      <w:r>
        <w:t>repurchased</w:t>
      </w:r>
      <w:r>
        <w:rPr>
          <w:spacing w:val="-7"/>
        </w:rPr>
        <w:t xml:space="preserve"> </w:t>
      </w:r>
      <w:r>
        <w:t>stock</w:t>
      </w:r>
      <w:r>
        <w:rPr>
          <w:spacing w:val="-7"/>
        </w:rPr>
        <w:t xml:space="preserve"> </w:t>
      </w:r>
      <w:r>
        <w:t>etc.</w:t>
      </w:r>
      <w:r>
        <w:rPr>
          <w:spacing w:val="-7"/>
        </w:rPr>
        <w:t xml:space="preserve"> </w:t>
      </w:r>
      <w:r>
        <w:t>the</w:t>
      </w:r>
      <w:r>
        <w:rPr>
          <w:spacing w:val="-7"/>
        </w:rPr>
        <w:t xml:space="preserve"> </w:t>
      </w:r>
      <w:r>
        <w:t>expected</w:t>
      </w:r>
      <w:r>
        <w:rPr>
          <w:spacing w:val="-7"/>
        </w:rPr>
        <w:t xml:space="preserve"> </w:t>
      </w:r>
      <w:r>
        <w:t>relationship</w:t>
      </w:r>
      <w:r>
        <w:rPr>
          <w:spacing w:val="-4"/>
        </w:rPr>
        <w:t xml:space="preserve"> </w:t>
      </w:r>
      <w:r>
        <w:t>between</w:t>
      </w:r>
      <w:r>
        <w:rPr>
          <w:spacing w:val="-9"/>
        </w:rPr>
        <w:t xml:space="preserve"> </w:t>
      </w:r>
      <w:r>
        <w:t>dividend</w:t>
      </w:r>
      <w:r>
        <w:rPr>
          <w:spacing w:val="-7"/>
        </w:rPr>
        <w:t xml:space="preserve"> </w:t>
      </w:r>
      <w:r>
        <w:t>paid out ratio and retention ratio is inversely related such that increase in retention ratio will bring about reduction in payout ratio of the firm, yet the duo work together for shareholder’s wealth maximization, it is practically impossible to formulate one without affecting the other.</w:t>
      </w:r>
    </w:p>
    <w:p w14:paraId="01AF9F61" w14:textId="65115DAB" w:rsidR="00A1315B" w:rsidRDefault="00000000">
      <w:pPr>
        <w:pStyle w:val="BodyText"/>
        <w:ind w:left="426" w:right="131" w:firstLine="799"/>
        <w:jc w:val="both"/>
      </w:pPr>
      <w:r>
        <w:t xml:space="preserve">Dividend </w:t>
      </w:r>
      <w:r w:rsidR="001537E4">
        <w:t>decisions are</w:t>
      </w:r>
      <w:r>
        <w:t xml:space="preserve"> extremely important to </w:t>
      </w:r>
      <w:r w:rsidR="001537E4">
        <w:t>the company’s</w:t>
      </w:r>
      <w:r>
        <w:t xml:space="preserve"> valuation which practically </w:t>
      </w:r>
      <w:r w:rsidR="001537E4">
        <w:t>translates</w:t>
      </w:r>
      <w:r>
        <w:t xml:space="preserve"> to capital gain in share prices; shareholder’s wealth maximization is a paramount objective of a finance manager; which </w:t>
      </w:r>
      <w:r w:rsidR="001537E4">
        <w:t>serves</w:t>
      </w:r>
      <w:r>
        <w:t xml:space="preserve"> as </w:t>
      </w:r>
      <w:r w:rsidR="001537E4">
        <w:t>a return</w:t>
      </w:r>
      <w:r>
        <w:t xml:space="preserve"> on investment outlay as reflected in the value of the firm. Return </w:t>
      </w:r>
      <w:r w:rsidR="001537E4">
        <w:t>consists</w:t>
      </w:r>
      <w:r>
        <w:t xml:space="preserve"> of two components: dividends and bullish stock (capital gain), despite the inverse relationship between dividend and earnings ratio, dividend and retained earnings have similar purpose towards maximizing shareholders interest (wealth); the unshared</w:t>
      </w:r>
      <w:r>
        <w:rPr>
          <w:spacing w:val="-2"/>
        </w:rPr>
        <w:t xml:space="preserve"> </w:t>
      </w:r>
      <w:r>
        <w:t>profit</w:t>
      </w:r>
      <w:r>
        <w:rPr>
          <w:spacing w:val="-3"/>
        </w:rPr>
        <w:t xml:space="preserve"> </w:t>
      </w:r>
      <w:r>
        <w:t>(retained</w:t>
      </w:r>
      <w:r>
        <w:rPr>
          <w:spacing w:val="-2"/>
        </w:rPr>
        <w:t xml:space="preserve"> </w:t>
      </w:r>
      <w:r>
        <w:t>earnings)</w:t>
      </w:r>
      <w:r>
        <w:rPr>
          <w:spacing w:val="40"/>
        </w:rPr>
        <w:t xml:space="preserve"> </w:t>
      </w:r>
      <w:r w:rsidR="001537E4">
        <w:t>is</w:t>
      </w:r>
      <w:r>
        <w:rPr>
          <w:spacing w:val="-3"/>
        </w:rPr>
        <w:t xml:space="preserve"> </w:t>
      </w:r>
      <w:r>
        <w:t>used</w:t>
      </w:r>
      <w:r>
        <w:rPr>
          <w:spacing w:val="-2"/>
        </w:rPr>
        <w:t xml:space="preserve"> </w:t>
      </w:r>
      <w:r>
        <w:t>to finance viable</w:t>
      </w:r>
      <w:r>
        <w:rPr>
          <w:spacing w:val="-3"/>
        </w:rPr>
        <w:t xml:space="preserve"> </w:t>
      </w:r>
      <w:r>
        <w:t>projects</w:t>
      </w:r>
      <w:r>
        <w:rPr>
          <w:spacing w:val="-4"/>
        </w:rPr>
        <w:t xml:space="preserve"> </w:t>
      </w:r>
      <w:r>
        <w:t>for</w:t>
      </w:r>
      <w:r>
        <w:rPr>
          <w:spacing w:val="-2"/>
        </w:rPr>
        <w:t xml:space="preserve"> </w:t>
      </w:r>
      <w:r>
        <w:t>expansion</w:t>
      </w:r>
      <w:r>
        <w:rPr>
          <w:spacing w:val="-2"/>
        </w:rPr>
        <w:t xml:space="preserve"> </w:t>
      </w:r>
      <w:r>
        <w:t>while dividend</w:t>
      </w:r>
      <w:r>
        <w:rPr>
          <w:spacing w:val="-2"/>
        </w:rPr>
        <w:t xml:space="preserve"> </w:t>
      </w:r>
      <w:r>
        <w:t>increases</w:t>
      </w:r>
      <w:r>
        <w:rPr>
          <w:spacing w:val="-4"/>
        </w:rPr>
        <w:t xml:space="preserve"> </w:t>
      </w:r>
      <w:r>
        <w:t>the bargaining power of stakeholders.</w:t>
      </w:r>
    </w:p>
    <w:p w14:paraId="4981F633" w14:textId="1E4939E7" w:rsidR="00A1315B" w:rsidRDefault="00000000">
      <w:pPr>
        <w:pStyle w:val="BodyText"/>
        <w:ind w:left="426" w:right="133" w:firstLine="799"/>
        <w:jc w:val="both"/>
      </w:pPr>
      <w:r>
        <w:t xml:space="preserve">However, finance managers often strive to increase the </w:t>
      </w:r>
      <w:r w:rsidR="001537E4">
        <w:t>fundamentals</w:t>
      </w:r>
      <w:r>
        <w:t xml:space="preserve"> of their company; the fundamentals of companies as opined by the fundamentalist </w:t>
      </w:r>
      <w:r w:rsidR="001537E4">
        <w:t>are</w:t>
      </w:r>
      <w:r>
        <w:t xml:space="preserve"> earnings, earnings per share, dividend yield, dividend payout ratio, and dividend cover among others. Good fundamentals of</w:t>
      </w:r>
      <w:r>
        <w:rPr>
          <w:spacing w:val="-1"/>
        </w:rPr>
        <w:t xml:space="preserve"> </w:t>
      </w:r>
      <w:r>
        <w:t>firms are reflected in share price movement in the stock market which ultimately translates to shareholders wealth maximization.</w:t>
      </w:r>
    </w:p>
    <w:p w14:paraId="2F9BCB9A" w14:textId="77777777" w:rsidR="001537E4" w:rsidRDefault="001537E4">
      <w:pPr>
        <w:pStyle w:val="BodyText"/>
        <w:ind w:left="426" w:right="133" w:firstLine="799"/>
        <w:jc w:val="both"/>
      </w:pPr>
    </w:p>
    <w:p w14:paraId="247E1063" w14:textId="77777777" w:rsidR="001537E4" w:rsidRDefault="001537E4">
      <w:pPr>
        <w:pStyle w:val="BodyText"/>
        <w:ind w:left="426" w:right="133" w:firstLine="799"/>
        <w:jc w:val="both"/>
      </w:pPr>
    </w:p>
    <w:p w14:paraId="19CED195" w14:textId="77777777" w:rsidR="00A1315B" w:rsidRDefault="00A1315B">
      <w:pPr>
        <w:pStyle w:val="BodyText"/>
        <w:spacing w:before="3"/>
      </w:pPr>
    </w:p>
    <w:p w14:paraId="2E4AFD73" w14:textId="77777777" w:rsidR="00A1315B" w:rsidRDefault="00000000">
      <w:pPr>
        <w:pStyle w:val="Heading1"/>
      </w:pPr>
      <w:r>
        <w:t>STATEMENT</w:t>
      </w:r>
      <w:r>
        <w:rPr>
          <w:b w:val="0"/>
          <w:spacing w:val="-8"/>
        </w:rPr>
        <w:t xml:space="preserve"> </w:t>
      </w:r>
      <w:r>
        <w:t>OF</w:t>
      </w:r>
      <w:r>
        <w:rPr>
          <w:b w:val="0"/>
          <w:spacing w:val="-6"/>
        </w:rPr>
        <w:t xml:space="preserve"> </w:t>
      </w:r>
      <w:r>
        <w:rPr>
          <w:spacing w:val="-2"/>
        </w:rPr>
        <w:t>PROBLEM</w:t>
      </w:r>
    </w:p>
    <w:p w14:paraId="0DE9E0B9" w14:textId="586AAAD9" w:rsidR="00A1315B" w:rsidRDefault="00000000">
      <w:pPr>
        <w:pStyle w:val="BodyText"/>
        <w:ind w:left="426" w:right="132"/>
        <w:jc w:val="both"/>
      </w:pPr>
      <w:r>
        <w:t>Over</w:t>
      </w:r>
      <w:r>
        <w:rPr>
          <w:spacing w:val="-13"/>
        </w:rPr>
        <w:t xml:space="preserve"> </w:t>
      </w:r>
      <w:r>
        <w:t>the</w:t>
      </w:r>
      <w:r>
        <w:rPr>
          <w:spacing w:val="-12"/>
        </w:rPr>
        <w:t xml:space="preserve"> </w:t>
      </w:r>
      <w:r>
        <w:t>years,</w:t>
      </w:r>
      <w:r>
        <w:rPr>
          <w:spacing w:val="-13"/>
        </w:rPr>
        <w:t xml:space="preserve"> </w:t>
      </w:r>
      <w:r>
        <w:t>there</w:t>
      </w:r>
      <w:r>
        <w:rPr>
          <w:spacing w:val="-12"/>
        </w:rPr>
        <w:t xml:space="preserve"> </w:t>
      </w:r>
      <w:r>
        <w:t>have</w:t>
      </w:r>
      <w:r>
        <w:rPr>
          <w:spacing w:val="-13"/>
        </w:rPr>
        <w:t xml:space="preserve"> </w:t>
      </w:r>
      <w:r>
        <w:t>been</w:t>
      </w:r>
      <w:r>
        <w:rPr>
          <w:spacing w:val="-12"/>
        </w:rPr>
        <w:t xml:space="preserve"> </w:t>
      </w:r>
      <w:r>
        <w:t>conflicting</w:t>
      </w:r>
      <w:r>
        <w:rPr>
          <w:spacing w:val="-13"/>
        </w:rPr>
        <w:t xml:space="preserve"> </w:t>
      </w:r>
      <w:r w:rsidR="001537E4">
        <w:t>goals</w:t>
      </w:r>
      <w:r>
        <w:rPr>
          <w:spacing w:val="-12"/>
        </w:rPr>
        <w:t xml:space="preserve"> </w:t>
      </w:r>
      <w:r>
        <w:t>regarding</w:t>
      </w:r>
      <w:r>
        <w:rPr>
          <w:spacing w:val="-13"/>
        </w:rPr>
        <w:t xml:space="preserve"> </w:t>
      </w:r>
      <w:r>
        <w:t>stakeholders’</w:t>
      </w:r>
      <w:r>
        <w:rPr>
          <w:spacing w:val="-12"/>
        </w:rPr>
        <w:t xml:space="preserve"> </w:t>
      </w:r>
      <w:r>
        <w:t>wealth</w:t>
      </w:r>
      <w:r>
        <w:rPr>
          <w:spacing w:val="-13"/>
        </w:rPr>
        <w:t xml:space="preserve"> </w:t>
      </w:r>
      <w:r>
        <w:t>maximization</w:t>
      </w:r>
      <w:r>
        <w:rPr>
          <w:spacing w:val="-12"/>
        </w:rPr>
        <w:t xml:space="preserve"> </w:t>
      </w:r>
      <w:r>
        <w:t>and</w:t>
      </w:r>
      <w:r>
        <w:rPr>
          <w:spacing w:val="-13"/>
        </w:rPr>
        <w:t xml:space="preserve"> </w:t>
      </w:r>
      <w:r>
        <w:t>market</w:t>
      </w:r>
      <w:r>
        <w:rPr>
          <w:spacing w:val="-12"/>
        </w:rPr>
        <w:t xml:space="preserve"> </w:t>
      </w:r>
      <w:r>
        <w:t xml:space="preserve">valuation of the firm; many scholars believed that stakeholder’s interest and market value of the firm are reflected in the company’s earnings per share and capital gain in share price respectively. Scholars have also argued that </w:t>
      </w:r>
      <w:r w:rsidR="001537E4">
        <w:t>companies’</w:t>
      </w:r>
      <w:r>
        <w:rPr>
          <w:spacing w:val="-6"/>
        </w:rPr>
        <w:t xml:space="preserve"> </w:t>
      </w:r>
      <w:r>
        <w:t>fundamentals</w:t>
      </w:r>
      <w:r>
        <w:rPr>
          <w:spacing w:val="-9"/>
        </w:rPr>
        <w:t xml:space="preserve"> </w:t>
      </w:r>
      <w:r w:rsidR="001537E4">
        <w:t>do</w:t>
      </w:r>
      <w:r>
        <w:rPr>
          <w:spacing w:val="-9"/>
        </w:rPr>
        <w:t xml:space="preserve"> </w:t>
      </w:r>
      <w:r>
        <w:t>not</w:t>
      </w:r>
      <w:r>
        <w:rPr>
          <w:spacing w:val="-8"/>
        </w:rPr>
        <w:t xml:space="preserve"> </w:t>
      </w:r>
      <w:r>
        <w:t>impact</w:t>
      </w:r>
      <w:r>
        <w:rPr>
          <w:spacing w:val="-8"/>
        </w:rPr>
        <w:t xml:space="preserve"> </w:t>
      </w:r>
      <w:r>
        <w:t>positively</w:t>
      </w:r>
      <w:r>
        <w:rPr>
          <w:spacing w:val="-11"/>
        </w:rPr>
        <w:t xml:space="preserve"> </w:t>
      </w:r>
      <w:r>
        <w:t>on</w:t>
      </w:r>
      <w:r>
        <w:rPr>
          <w:spacing w:val="-9"/>
        </w:rPr>
        <w:t xml:space="preserve"> </w:t>
      </w:r>
      <w:r>
        <w:t>the</w:t>
      </w:r>
      <w:r>
        <w:rPr>
          <w:spacing w:val="-7"/>
        </w:rPr>
        <w:t xml:space="preserve"> </w:t>
      </w:r>
      <w:r>
        <w:t>value</w:t>
      </w:r>
      <w:r>
        <w:rPr>
          <w:spacing w:val="-7"/>
        </w:rPr>
        <w:t xml:space="preserve"> </w:t>
      </w:r>
      <w:r>
        <w:t>of</w:t>
      </w:r>
      <w:r>
        <w:rPr>
          <w:spacing w:val="-9"/>
        </w:rPr>
        <w:t xml:space="preserve"> </w:t>
      </w:r>
      <w:r>
        <w:t>the</w:t>
      </w:r>
      <w:r>
        <w:rPr>
          <w:spacing w:val="-5"/>
        </w:rPr>
        <w:t xml:space="preserve"> </w:t>
      </w:r>
      <w:r>
        <w:t>firm;</w:t>
      </w:r>
      <w:r>
        <w:rPr>
          <w:spacing w:val="-8"/>
        </w:rPr>
        <w:t xml:space="preserve"> </w:t>
      </w:r>
      <w:r>
        <w:t>the</w:t>
      </w:r>
      <w:r>
        <w:rPr>
          <w:spacing w:val="-5"/>
        </w:rPr>
        <w:t xml:space="preserve"> </w:t>
      </w:r>
      <w:r>
        <w:t>major</w:t>
      </w:r>
      <w:r>
        <w:rPr>
          <w:spacing w:val="-7"/>
        </w:rPr>
        <w:t xml:space="preserve"> </w:t>
      </w:r>
      <w:r>
        <w:t>proponent</w:t>
      </w:r>
      <w:r>
        <w:rPr>
          <w:spacing w:val="-8"/>
        </w:rPr>
        <w:t xml:space="preserve"> </w:t>
      </w:r>
      <w:r>
        <w:t>of</w:t>
      </w:r>
      <w:r>
        <w:rPr>
          <w:spacing w:val="-9"/>
        </w:rPr>
        <w:t xml:space="preserve"> </w:t>
      </w:r>
      <w:r>
        <w:t>this</w:t>
      </w:r>
      <w:r>
        <w:rPr>
          <w:spacing w:val="-9"/>
        </w:rPr>
        <w:t xml:space="preserve"> </w:t>
      </w:r>
      <w:r>
        <w:t xml:space="preserve">argument is </w:t>
      </w:r>
      <w:proofErr w:type="spellStart"/>
      <w:r>
        <w:t>Modgiliani</w:t>
      </w:r>
      <w:proofErr w:type="spellEnd"/>
      <w:r>
        <w:t xml:space="preserve"> and Miller’s model which </w:t>
      </w:r>
      <w:r w:rsidR="001537E4">
        <w:t>postulates</w:t>
      </w:r>
      <w:r>
        <w:t xml:space="preserve"> that earnings </w:t>
      </w:r>
      <w:proofErr w:type="gramStart"/>
      <w:r>
        <w:t>is</w:t>
      </w:r>
      <w:proofErr w:type="gramEnd"/>
      <w:r>
        <w:t xml:space="preserve"> the predominant factor that affect the market value of a firm.</w:t>
      </w:r>
    </w:p>
    <w:p w14:paraId="605ED8AB" w14:textId="6176702D" w:rsidR="00A1315B" w:rsidRDefault="00000000">
      <w:pPr>
        <w:pStyle w:val="BodyText"/>
        <w:ind w:left="426" w:right="132" w:firstLine="799"/>
        <w:jc w:val="both"/>
      </w:pPr>
      <w:r>
        <w:t>However, conflicting interest of shareholders regarding dividend policy cannot be over-</w:t>
      </w:r>
      <w:r w:rsidR="001537E4">
        <w:t>emphasized</w:t>
      </w:r>
      <w:r>
        <w:t xml:space="preserve">; every rational shareholder will consistently </w:t>
      </w:r>
      <w:r w:rsidR="001537E4">
        <w:t>require</w:t>
      </w:r>
      <w:r>
        <w:t xml:space="preserve"> that higher dividend be paid regardless of the investment decisions of the firm. Finance managers are in </w:t>
      </w:r>
      <w:r w:rsidR="001537E4">
        <w:t>a dilemma</w:t>
      </w:r>
      <w:r>
        <w:t xml:space="preserve"> in harmonizing the both decisions (dividend and investment)</w:t>
      </w:r>
      <w:r>
        <w:rPr>
          <w:spacing w:val="-13"/>
        </w:rPr>
        <w:t xml:space="preserve"> </w:t>
      </w:r>
      <w:r>
        <w:t>since</w:t>
      </w:r>
      <w:r>
        <w:rPr>
          <w:spacing w:val="-12"/>
        </w:rPr>
        <w:t xml:space="preserve"> </w:t>
      </w:r>
      <w:r>
        <w:t>both</w:t>
      </w:r>
      <w:r>
        <w:rPr>
          <w:spacing w:val="-13"/>
        </w:rPr>
        <w:t xml:space="preserve"> </w:t>
      </w:r>
      <w:r>
        <w:t>decisions</w:t>
      </w:r>
      <w:r>
        <w:rPr>
          <w:spacing w:val="-12"/>
        </w:rPr>
        <w:t xml:space="preserve"> </w:t>
      </w:r>
      <w:r>
        <w:t>are</w:t>
      </w:r>
      <w:r>
        <w:rPr>
          <w:spacing w:val="-13"/>
        </w:rPr>
        <w:t xml:space="preserve"> </w:t>
      </w:r>
      <w:r>
        <w:t>very</w:t>
      </w:r>
      <w:r>
        <w:rPr>
          <w:spacing w:val="-12"/>
        </w:rPr>
        <w:t xml:space="preserve"> </w:t>
      </w:r>
      <w:r>
        <w:t>crucial</w:t>
      </w:r>
      <w:r>
        <w:rPr>
          <w:spacing w:val="-13"/>
        </w:rPr>
        <w:t xml:space="preserve"> </w:t>
      </w:r>
      <w:r>
        <w:t>to</w:t>
      </w:r>
      <w:r>
        <w:rPr>
          <w:spacing w:val="-12"/>
        </w:rPr>
        <w:t xml:space="preserve"> </w:t>
      </w:r>
      <w:r>
        <w:t>the</w:t>
      </w:r>
      <w:r>
        <w:rPr>
          <w:spacing w:val="-13"/>
        </w:rPr>
        <w:t xml:space="preserve"> </w:t>
      </w:r>
      <w:r>
        <w:t>worth</w:t>
      </w:r>
      <w:r>
        <w:rPr>
          <w:spacing w:val="-12"/>
        </w:rPr>
        <w:t xml:space="preserve"> </w:t>
      </w:r>
      <w:r>
        <w:t>of</w:t>
      </w:r>
      <w:r>
        <w:rPr>
          <w:spacing w:val="-13"/>
        </w:rPr>
        <w:t xml:space="preserve"> </w:t>
      </w:r>
      <w:r>
        <w:t>companies</w:t>
      </w:r>
      <w:r>
        <w:rPr>
          <w:spacing w:val="-12"/>
        </w:rPr>
        <w:t xml:space="preserve"> </w:t>
      </w:r>
      <w:r>
        <w:t>as</w:t>
      </w:r>
      <w:r>
        <w:rPr>
          <w:spacing w:val="-13"/>
        </w:rPr>
        <w:t xml:space="preserve"> </w:t>
      </w:r>
      <w:r>
        <w:t>shown</w:t>
      </w:r>
      <w:r>
        <w:rPr>
          <w:spacing w:val="-12"/>
        </w:rPr>
        <w:t xml:space="preserve"> </w:t>
      </w:r>
      <w:r>
        <w:t>in</w:t>
      </w:r>
      <w:r>
        <w:rPr>
          <w:spacing w:val="-13"/>
        </w:rPr>
        <w:t xml:space="preserve"> </w:t>
      </w:r>
      <w:r>
        <w:t>the</w:t>
      </w:r>
      <w:r>
        <w:rPr>
          <w:spacing w:val="-12"/>
        </w:rPr>
        <w:t xml:space="preserve"> </w:t>
      </w:r>
      <w:r>
        <w:t>growth</w:t>
      </w:r>
      <w:r>
        <w:rPr>
          <w:spacing w:val="-13"/>
        </w:rPr>
        <w:t xml:space="preserve"> </w:t>
      </w:r>
      <w:r>
        <w:t>of</w:t>
      </w:r>
      <w:r>
        <w:rPr>
          <w:spacing w:val="-12"/>
        </w:rPr>
        <w:t xml:space="preserve"> </w:t>
      </w:r>
      <w:r w:rsidR="001537E4">
        <w:t>stakeholders’</w:t>
      </w:r>
      <w:r>
        <w:t xml:space="preserve"> worth.</w:t>
      </w:r>
      <w:r>
        <w:rPr>
          <w:spacing w:val="-5"/>
        </w:rPr>
        <w:t xml:space="preserve"> </w:t>
      </w:r>
      <w:r>
        <w:t>This</w:t>
      </w:r>
      <w:r>
        <w:rPr>
          <w:spacing w:val="-5"/>
        </w:rPr>
        <w:t xml:space="preserve"> </w:t>
      </w:r>
      <w:r>
        <w:t>research</w:t>
      </w:r>
      <w:r>
        <w:rPr>
          <w:spacing w:val="-4"/>
        </w:rPr>
        <w:t xml:space="preserve"> </w:t>
      </w:r>
      <w:r>
        <w:t>work</w:t>
      </w:r>
      <w:r>
        <w:rPr>
          <w:spacing w:val="-6"/>
        </w:rPr>
        <w:t xml:space="preserve"> </w:t>
      </w:r>
      <w:r>
        <w:t>seems</w:t>
      </w:r>
      <w:r>
        <w:rPr>
          <w:spacing w:val="-5"/>
        </w:rPr>
        <w:t xml:space="preserve"> </w:t>
      </w:r>
      <w:r>
        <w:t>to</w:t>
      </w:r>
      <w:r>
        <w:rPr>
          <w:spacing w:val="-4"/>
        </w:rPr>
        <w:t xml:space="preserve"> </w:t>
      </w:r>
      <w:r>
        <w:t>breach</w:t>
      </w:r>
      <w:r>
        <w:rPr>
          <w:spacing w:val="-6"/>
        </w:rPr>
        <w:t xml:space="preserve"> </w:t>
      </w:r>
      <w:r>
        <w:t>the</w:t>
      </w:r>
      <w:r>
        <w:rPr>
          <w:spacing w:val="-5"/>
        </w:rPr>
        <w:t xml:space="preserve"> </w:t>
      </w:r>
      <w:r>
        <w:t>gap</w:t>
      </w:r>
      <w:r>
        <w:rPr>
          <w:spacing w:val="-4"/>
        </w:rPr>
        <w:t xml:space="preserve"> </w:t>
      </w:r>
      <w:r>
        <w:t>by</w:t>
      </w:r>
      <w:r>
        <w:rPr>
          <w:spacing w:val="-8"/>
        </w:rPr>
        <w:t xml:space="preserve"> </w:t>
      </w:r>
      <w:r>
        <w:t>portraying</w:t>
      </w:r>
      <w:r>
        <w:rPr>
          <w:spacing w:val="-6"/>
        </w:rPr>
        <w:t xml:space="preserve"> </w:t>
      </w:r>
      <w:r>
        <w:t>the</w:t>
      </w:r>
      <w:r>
        <w:rPr>
          <w:spacing w:val="-5"/>
        </w:rPr>
        <w:t xml:space="preserve"> </w:t>
      </w:r>
      <w:r>
        <w:t>significant</w:t>
      </w:r>
      <w:r>
        <w:rPr>
          <w:spacing w:val="-5"/>
        </w:rPr>
        <w:t xml:space="preserve"> </w:t>
      </w:r>
      <w:r>
        <w:t>effect</w:t>
      </w:r>
      <w:r>
        <w:rPr>
          <w:spacing w:val="-5"/>
        </w:rPr>
        <w:t xml:space="preserve"> </w:t>
      </w:r>
      <w:r>
        <w:t>of</w:t>
      </w:r>
      <w:r>
        <w:rPr>
          <w:spacing w:val="-6"/>
        </w:rPr>
        <w:t xml:space="preserve"> </w:t>
      </w:r>
      <w:r>
        <w:t>dividend</w:t>
      </w:r>
      <w:r>
        <w:rPr>
          <w:spacing w:val="-4"/>
        </w:rPr>
        <w:t xml:space="preserve"> </w:t>
      </w:r>
      <w:r>
        <w:t>policy</w:t>
      </w:r>
      <w:r>
        <w:rPr>
          <w:spacing w:val="-8"/>
        </w:rPr>
        <w:t xml:space="preserve"> </w:t>
      </w:r>
      <w:r>
        <w:t>on</w:t>
      </w:r>
      <w:r>
        <w:rPr>
          <w:spacing w:val="-6"/>
        </w:rPr>
        <w:t xml:space="preserve"> </w:t>
      </w:r>
      <w:r>
        <w:t xml:space="preserve">share </w:t>
      </w:r>
      <w:r>
        <w:rPr>
          <w:spacing w:val="-2"/>
        </w:rPr>
        <w:t>valuation.</w:t>
      </w:r>
    </w:p>
    <w:p w14:paraId="31AB128E" w14:textId="77777777" w:rsidR="00A1315B" w:rsidRDefault="00A1315B">
      <w:pPr>
        <w:pStyle w:val="BodyText"/>
        <w:jc w:val="both"/>
        <w:sectPr w:rsidR="00A1315B">
          <w:headerReference w:type="default" r:id="rId6"/>
          <w:footerReference w:type="default" r:id="rId7"/>
          <w:pgSz w:w="11900" w:h="16840"/>
          <w:pgMar w:top="1660" w:right="1275" w:bottom="1020" w:left="992" w:header="843" w:footer="822" w:gutter="0"/>
          <w:pgNumType w:start="17"/>
          <w:cols w:space="720"/>
        </w:sectPr>
      </w:pPr>
    </w:p>
    <w:p w14:paraId="0AF3A3C9" w14:textId="77777777" w:rsidR="00A1315B" w:rsidRDefault="00000000">
      <w:pPr>
        <w:pStyle w:val="Heading1"/>
        <w:spacing w:before="85"/>
        <w:jc w:val="both"/>
      </w:pPr>
      <w:r>
        <w:lastRenderedPageBreak/>
        <w:t>SIGNIFICANT</w:t>
      </w:r>
      <w:r>
        <w:rPr>
          <w:b w:val="0"/>
          <w:spacing w:val="-8"/>
        </w:rPr>
        <w:t xml:space="preserve"> </w:t>
      </w:r>
      <w:r>
        <w:t>OF</w:t>
      </w:r>
      <w:r>
        <w:rPr>
          <w:b w:val="0"/>
          <w:spacing w:val="-5"/>
        </w:rPr>
        <w:t xml:space="preserve"> </w:t>
      </w:r>
      <w:r>
        <w:t>THE</w:t>
      </w:r>
      <w:r>
        <w:rPr>
          <w:b w:val="0"/>
          <w:spacing w:val="-7"/>
        </w:rPr>
        <w:t xml:space="preserve"> </w:t>
      </w:r>
      <w:r>
        <w:rPr>
          <w:spacing w:val="-2"/>
        </w:rPr>
        <w:t>STUDY</w:t>
      </w:r>
    </w:p>
    <w:p w14:paraId="3FDF1376" w14:textId="27D9C874" w:rsidR="00A1315B" w:rsidRDefault="00000000">
      <w:pPr>
        <w:pStyle w:val="BodyText"/>
        <w:ind w:left="426" w:right="134"/>
        <w:jc w:val="both"/>
      </w:pPr>
      <w:r>
        <w:t xml:space="preserve">The research work will bring about the relative </w:t>
      </w:r>
      <w:proofErr w:type="gramStart"/>
      <w:r>
        <w:t>significances</w:t>
      </w:r>
      <w:proofErr w:type="gramEnd"/>
      <w:r>
        <w:t xml:space="preserve"> of </w:t>
      </w:r>
      <w:r w:rsidR="001537E4">
        <w:t>the company’s</w:t>
      </w:r>
      <w:r>
        <w:t xml:space="preserve"> valuations and dividend decisions as reflected in </w:t>
      </w:r>
      <w:r w:rsidR="001537E4">
        <w:t>shareholder’s</w:t>
      </w:r>
      <w:r>
        <w:t xml:space="preserve"> wealth. </w:t>
      </w:r>
      <w:r w:rsidR="001537E4">
        <w:t>The company’s</w:t>
      </w:r>
      <w:r>
        <w:t xml:space="preserve"> valuation is reflected in</w:t>
      </w:r>
      <w:r>
        <w:rPr>
          <w:spacing w:val="-1"/>
        </w:rPr>
        <w:t xml:space="preserve"> </w:t>
      </w:r>
      <w:r>
        <w:t>price movement in the capital market; the pay-out ratio is in consideration of the project financing policy of the firm. Though, fundamentals of companies such as earnings per share, dividend per share, dividend pay-out ratio and dividend cover among others; impact positively or negatively on the value of the firm as perceived by every rational investor in the stock market.</w:t>
      </w:r>
    </w:p>
    <w:p w14:paraId="6BFA6D9B" w14:textId="77777777" w:rsidR="00A1315B" w:rsidRDefault="00A1315B">
      <w:pPr>
        <w:pStyle w:val="BodyText"/>
        <w:spacing w:before="3"/>
      </w:pPr>
    </w:p>
    <w:p w14:paraId="014BC80D" w14:textId="77777777" w:rsidR="00A1315B" w:rsidRDefault="00000000">
      <w:pPr>
        <w:pStyle w:val="Heading1"/>
        <w:spacing w:line="226" w:lineRule="exact"/>
        <w:jc w:val="both"/>
      </w:pPr>
      <w:r>
        <w:t>STATEMENT</w:t>
      </w:r>
      <w:r>
        <w:rPr>
          <w:b w:val="0"/>
          <w:spacing w:val="-8"/>
        </w:rPr>
        <w:t xml:space="preserve"> </w:t>
      </w:r>
      <w:r>
        <w:t>OF</w:t>
      </w:r>
      <w:r>
        <w:rPr>
          <w:b w:val="0"/>
          <w:spacing w:val="-6"/>
        </w:rPr>
        <w:t xml:space="preserve"> </w:t>
      </w:r>
      <w:r>
        <w:rPr>
          <w:spacing w:val="-2"/>
        </w:rPr>
        <w:t>HYPOTHESIS</w:t>
      </w:r>
    </w:p>
    <w:p w14:paraId="53464E33" w14:textId="02030D40" w:rsidR="00A1315B" w:rsidRDefault="00000000">
      <w:pPr>
        <w:pStyle w:val="BodyText"/>
        <w:spacing w:line="235" w:lineRule="auto"/>
        <w:ind w:left="426" w:right="1158"/>
        <w:rPr>
          <w:position w:val="2"/>
        </w:rPr>
      </w:pPr>
      <w:r>
        <w:rPr>
          <w:position w:val="2"/>
        </w:rPr>
        <w:t>H</w:t>
      </w:r>
      <w:r>
        <w:rPr>
          <w:sz w:val="13"/>
        </w:rPr>
        <w:t>01</w:t>
      </w:r>
      <w:r>
        <w:rPr>
          <w:position w:val="2"/>
        </w:rPr>
        <w:t>:</w:t>
      </w:r>
      <w:r>
        <w:rPr>
          <w:spacing w:val="-4"/>
          <w:position w:val="2"/>
        </w:rPr>
        <w:t xml:space="preserve"> </w:t>
      </w:r>
      <w:r>
        <w:rPr>
          <w:position w:val="2"/>
        </w:rPr>
        <w:t>Significant</w:t>
      </w:r>
      <w:r>
        <w:rPr>
          <w:spacing w:val="-4"/>
          <w:position w:val="2"/>
        </w:rPr>
        <w:t xml:space="preserve"> </w:t>
      </w:r>
      <w:r>
        <w:rPr>
          <w:position w:val="2"/>
        </w:rPr>
        <w:t>relationship</w:t>
      </w:r>
      <w:r>
        <w:rPr>
          <w:spacing w:val="-3"/>
          <w:position w:val="2"/>
        </w:rPr>
        <w:t xml:space="preserve"> </w:t>
      </w:r>
      <w:r>
        <w:rPr>
          <w:position w:val="2"/>
        </w:rPr>
        <w:t>does</w:t>
      </w:r>
      <w:r>
        <w:rPr>
          <w:spacing w:val="-5"/>
          <w:position w:val="2"/>
        </w:rPr>
        <w:t xml:space="preserve"> </w:t>
      </w:r>
      <w:r>
        <w:rPr>
          <w:position w:val="2"/>
        </w:rPr>
        <w:t>not</w:t>
      </w:r>
      <w:r>
        <w:rPr>
          <w:spacing w:val="-4"/>
          <w:position w:val="2"/>
        </w:rPr>
        <w:t xml:space="preserve"> </w:t>
      </w:r>
      <w:r>
        <w:rPr>
          <w:position w:val="2"/>
        </w:rPr>
        <w:t>exist</w:t>
      </w:r>
      <w:r>
        <w:rPr>
          <w:spacing w:val="-4"/>
          <w:position w:val="2"/>
        </w:rPr>
        <w:t xml:space="preserve"> </w:t>
      </w:r>
      <w:r>
        <w:rPr>
          <w:position w:val="2"/>
        </w:rPr>
        <w:t>between</w:t>
      </w:r>
      <w:r>
        <w:rPr>
          <w:spacing w:val="-5"/>
          <w:position w:val="2"/>
        </w:rPr>
        <w:t xml:space="preserve"> </w:t>
      </w:r>
      <w:r>
        <w:rPr>
          <w:position w:val="2"/>
        </w:rPr>
        <w:t>earnings-per</w:t>
      </w:r>
      <w:r>
        <w:rPr>
          <w:spacing w:val="-3"/>
          <w:position w:val="2"/>
        </w:rPr>
        <w:t xml:space="preserve"> </w:t>
      </w:r>
      <w:r>
        <w:rPr>
          <w:position w:val="2"/>
        </w:rPr>
        <w:t>share</w:t>
      </w:r>
      <w:r>
        <w:rPr>
          <w:spacing w:val="-4"/>
          <w:position w:val="2"/>
        </w:rPr>
        <w:t xml:space="preserve"> </w:t>
      </w:r>
      <w:r>
        <w:rPr>
          <w:position w:val="2"/>
        </w:rPr>
        <w:t>and market</w:t>
      </w:r>
      <w:r>
        <w:rPr>
          <w:spacing w:val="-4"/>
          <w:position w:val="2"/>
        </w:rPr>
        <w:t xml:space="preserve"> </w:t>
      </w:r>
      <w:r>
        <w:rPr>
          <w:position w:val="2"/>
        </w:rPr>
        <w:t>price</w:t>
      </w:r>
      <w:r>
        <w:rPr>
          <w:spacing w:val="-4"/>
          <w:position w:val="2"/>
        </w:rPr>
        <w:t xml:space="preserve"> </w:t>
      </w:r>
      <w:r>
        <w:rPr>
          <w:position w:val="2"/>
        </w:rPr>
        <w:t>of</w:t>
      </w:r>
      <w:r>
        <w:rPr>
          <w:spacing w:val="-3"/>
          <w:position w:val="2"/>
        </w:rPr>
        <w:t xml:space="preserve"> </w:t>
      </w:r>
      <w:r>
        <w:rPr>
          <w:position w:val="2"/>
        </w:rPr>
        <w:t>a</w:t>
      </w:r>
      <w:r>
        <w:rPr>
          <w:spacing w:val="-4"/>
          <w:position w:val="2"/>
        </w:rPr>
        <w:t xml:space="preserve"> </w:t>
      </w:r>
      <w:r>
        <w:rPr>
          <w:position w:val="2"/>
        </w:rPr>
        <w:t>firm. H</w:t>
      </w:r>
      <w:r>
        <w:rPr>
          <w:sz w:val="13"/>
        </w:rPr>
        <w:t>02</w:t>
      </w:r>
      <w:r>
        <w:rPr>
          <w:position w:val="2"/>
        </w:rPr>
        <w:t>: Significant relationship does not exist between dividend per share and share value of a firm. H</w:t>
      </w:r>
      <w:r>
        <w:rPr>
          <w:sz w:val="13"/>
        </w:rPr>
        <w:t>03</w:t>
      </w:r>
      <w:r>
        <w:rPr>
          <w:position w:val="2"/>
        </w:rPr>
        <w:t>:</w:t>
      </w:r>
      <w:r>
        <w:rPr>
          <w:spacing w:val="40"/>
          <w:position w:val="2"/>
        </w:rPr>
        <w:t xml:space="preserve"> </w:t>
      </w:r>
      <w:r>
        <w:rPr>
          <w:position w:val="2"/>
        </w:rPr>
        <w:t xml:space="preserve">there is no significant relationship between </w:t>
      </w:r>
      <w:r w:rsidR="001537E4">
        <w:rPr>
          <w:position w:val="2"/>
        </w:rPr>
        <w:t>the internal</w:t>
      </w:r>
      <w:r>
        <w:rPr>
          <w:position w:val="2"/>
        </w:rPr>
        <w:t xml:space="preserve"> rate of return and share value of a firm.</w:t>
      </w:r>
    </w:p>
    <w:p w14:paraId="4B32CC33" w14:textId="77777777" w:rsidR="00A1315B" w:rsidRDefault="00A1315B">
      <w:pPr>
        <w:pStyle w:val="BodyText"/>
        <w:spacing w:before="3"/>
      </w:pPr>
    </w:p>
    <w:p w14:paraId="76D0A561" w14:textId="77777777" w:rsidR="00A1315B" w:rsidRDefault="00000000">
      <w:pPr>
        <w:pStyle w:val="Heading1"/>
        <w:jc w:val="both"/>
      </w:pPr>
      <w:r>
        <w:rPr>
          <w:spacing w:val="-2"/>
        </w:rPr>
        <w:t>THEORECTICAL</w:t>
      </w:r>
      <w:r>
        <w:rPr>
          <w:b w:val="0"/>
          <w:spacing w:val="9"/>
        </w:rPr>
        <w:t xml:space="preserve"> </w:t>
      </w:r>
      <w:r>
        <w:rPr>
          <w:spacing w:val="-2"/>
        </w:rPr>
        <w:t>REVIEW</w:t>
      </w:r>
    </w:p>
    <w:p w14:paraId="3D6566CF" w14:textId="77777777" w:rsidR="00A1315B" w:rsidRDefault="00000000">
      <w:pPr>
        <w:pStyle w:val="BodyText"/>
        <w:ind w:left="426" w:right="70"/>
      </w:pPr>
      <w:r>
        <w:t>There</w:t>
      </w:r>
      <w:r>
        <w:rPr>
          <w:spacing w:val="-13"/>
        </w:rPr>
        <w:t xml:space="preserve"> </w:t>
      </w:r>
      <w:r>
        <w:t>are</w:t>
      </w:r>
      <w:r>
        <w:rPr>
          <w:spacing w:val="-12"/>
        </w:rPr>
        <w:t xml:space="preserve"> </w:t>
      </w:r>
      <w:r>
        <w:t>several</w:t>
      </w:r>
      <w:r>
        <w:rPr>
          <w:spacing w:val="-13"/>
        </w:rPr>
        <w:t xml:space="preserve"> </w:t>
      </w:r>
      <w:r>
        <w:t>theories</w:t>
      </w:r>
      <w:r>
        <w:rPr>
          <w:spacing w:val="-13"/>
        </w:rPr>
        <w:t xml:space="preserve"> </w:t>
      </w:r>
      <w:r>
        <w:t>relating</w:t>
      </w:r>
      <w:r>
        <w:rPr>
          <w:spacing w:val="-13"/>
        </w:rPr>
        <w:t xml:space="preserve"> </w:t>
      </w:r>
      <w:r>
        <w:t>to</w:t>
      </w:r>
      <w:r>
        <w:rPr>
          <w:spacing w:val="-12"/>
        </w:rPr>
        <w:t xml:space="preserve"> </w:t>
      </w:r>
      <w:r>
        <w:t>dividend</w:t>
      </w:r>
      <w:r>
        <w:rPr>
          <w:spacing w:val="-13"/>
        </w:rPr>
        <w:t xml:space="preserve"> </w:t>
      </w:r>
      <w:r>
        <w:t>policies</w:t>
      </w:r>
      <w:r>
        <w:rPr>
          <w:spacing w:val="-13"/>
        </w:rPr>
        <w:t xml:space="preserve"> </w:t>
      </w:r>
      <w:r>
        <w:t>and</w:t>
      </w:r>
      <w:r>
        <w:rPr>
          <w:spacing w:val="-12"/>
        </w:rPr>
        <w:t xml:space="preserve"> </w:t>
      </w:r>
      <w:r>
        <w:t>the</w:t>
      </w:r>
      <w:r>
        <w:rPr>
          <w:spacing w:val="-13"/>
        </w:rPr>
        <w:t xml:space="preserve"> </w:t>
      </w:r>
      <w:r>
        <w:t>value</w:t>
      </w:r>
      <w:r>
        <w:rPr>
          <w:spacing w:val="-12"/>
        </w:rPr>
        <w:t xml:space="preserve"> </w:t>
      </w:r>
      <w:r>
        <w:t>of</w:t>
      </w:r>
      <w:r>
        <w:rPr>
          <w:spacing w:val="-14"/>
        </w:rPr>
        <w:t xml:space="preserve"> </w:t>
      </w:r>
      <w:r>
        <w:t>the</w:t>
      </w:r>
      <w:r>
        <w:rPr>
          <w:spacing w:val="-13"/>
        </w:rPr>
        <w:t xml:space="preserve"> </w:t>
      </w:r>
      <w:r>
        <w:t>firm,</w:t>
      </w:r>
      <w:r>
        <w:rPr>
          <w:spacing w:val="-12"/>
        </w:rPr>
        <w:t xml:space="preserve"> </w:t>
      </w:r>
      <w:r>
        <w:t>such</w:t>
      </w:r>
      <w:r>
        <w:rPr>
          <w:spacing w:val="-13"/>
        </w:rPr>
        <w:t xml:space="preserve"> </w:t>
      </w:r>
      <w:r>
        <w:t>theories</w:t>
      </w:r>
      <w:r>
        <w:rPr>
          <w:spacing w:val="-13"/>
        </w:rPr>
        <w:t xml:space="preserve"> </w:t>
      </w:r>
      <w:r>
        <w:t>among</w:t>
      </w:r>
      <w:r>
        <w:rPr>
          <w:spacing w:val="-13"/>
        </w:rPr>
        <w:t xml:space="preserve"> </w:t>
      </w:r>
      <w:r>
        <w:t>others</w:t>
      </w:r>
      <w:r>
        <w:rPr>
          <w:spacing w:val="-13"/>
        </w:rPr>
        <w:t xml:space="preserve"> </w:t>
      </w:r>
      <w:r>
        <w:t>include: professor</w:t>
      </w:r>
      <w:r>
        <w:rPr>
          <w:spacing w:val="-6"/>
        </w:rPr>
        <w:t xml:space="preserve"> </w:t>
      </w:r>
      <w:proofErr w:type="spellStart"/>
      <w:r>
        <w:t>walter’s</w:t>
      </w:r>
      <w:proofErr w:type="spellEnd"/>
      <w:r>
        <w:rPr>
          <w:spacing w:val="-10"/>
        </w:rPr>
        <w:t xml:space="preserve"> </w:t>
      </w:r>
      <w:r>
        <w:t>Model</w:t>
      </w:r>
      <w:r>
        <w:rPr>
          <w:spacing w:val="-10"/>
        </w:rPr>
        <w:t xml:space="preserve"> </w:t>
      </w:r>
      <w:r>
        <w:t>(Relevant</w:t>
      </w:r>
      <w:r>
        <w:rPr>
          <w:spacing w:val="-10"/>
        </w:rPr>
        <w:t xml:space="preserve"> </w:t>
      </w:r>
      <w:r>
        <w:t>theory),</w:t>
      </w:r>
      <w:r>
        <w:rPr>
          <w:spacing w:val="-9"/>
        </w:rPr>
        <w:t xml:space="preserve"> </w:t>
      </w:r>
      <w:r>
        <w:t>Gordon’s</w:t>
      </w:r>
      <w:r>
        <w:rPr>
          <w:spacing w:val="-10"/>
        </w:rPr>
        <w:t xml:space="preserve"> </w:t>
      </w:r>
      <w:r>
        <w:t>Model,</w:t>
      </w:r>
      <w:r>
        <w:rPr>
          <w:spacing w:val="-9"/>
        </w:rPr>
        <w:t xml:space="preserve"> </w:t>
      </w:r>
      <w:r>
        <w:t>Bird</w:t>
      </w:r>
      <w:r>
        <w:rPr>
          <w:spacing w:val="-11"/>
        </w:rPr>
        <w:t xml:space="preserve"> </w:t>
      </w:r>
      <w:r>
        <w:t>in</w:t>
      </w:r>
      <w:r>
        <w:rPr>
          <w:spacing w:val="-11"/>
        </w:rPr>
        <w:t xml:space="preserve"> </w:t>
      </w:r>
      <w:r>
        <w:t>Hand</w:t>
      </w:r>
      <w:r>
        <w:rPr>
          <w:spacing w:val="-8"/>
        </w:rPr>
        <w:t xml:space="preserve"> </w:t>
      </w:r>
      <w:r>
        <w:t>theory,</w:t>
      </w:r>
      <w:r>
        <w:rPr>
          <w:spacing w:val="-9"/>
        </w:rPr>
        <w:t xml:space="preserve"> </w:t>
      </w:r>
      <w:r>
        <w:t>debt-equity</w:t>
      </w:r>
      <w:r>
        <w:rPr>
          <w:spacing w:val="-11"/>
        </w:rPr>
        <w:t xml:space="preserve"> </w:t>
      </w:r>
      <w:r>
        <w:t>substitution</w:t>
      </w:r>
      <w:r>
        <w:rPr>
          <w:spacing w:val="-11"/>
        </w:rPr>
        <w:t xml:space="preserve"> </w:t>
      </w:r>
      <w:r>
        <w:t>theory, MM theory (Irrelevant theory).</w:t>
      </w:r>
    </w:p>
    <w:p w14:paraId="7625F4AE" w14:textId="77777777" w:rsidR="00A1315B" w:rsidRDefault="00A1315B">
      <w:pPr>
        <w:pStyle w:val="BodyText"/>
        <w:spacing w:before="1"/>
      </w:pPr>
    </w:p>
    <w:p w14:paraId="29289D1D" w14:textId="77777777" w:rsidR="00A1315B" w:rsidRDefault="00000000">
      <w:pPr>
        <w:pStyle w:val="Heading1"/>
        <w:spacing w:before="1"/>
        <w:jc w:val="both"/>
      </w:pPr>
      <w:r>
        <w:rPr>
          <w:spacing w:val="-2"/>
        </w:rPr>
        <w:t>Debt-Equity</w:t>
      </w:r>
      <w:r>
        <w:rPr>
          <w:b w:val="0"/>
          <w:spacing w:val="9"/>
        </w:rPr>
        <w:t xml:space="preserve"> </w:t>
      </w:r>
      <w:r>
        <w:rPr>
          <w:spacing w:val="-2"/>
        </w:rPr>
        <w:t>substitution</w:t>
      </w:r>
      <w:r>
        <w:rPr>
          <w:b w:val="0"/>
          <w:spacing w:val="8"/>
        </w:rPr>
        <w:t xml:space="preserve"> </w:t>
      </w:r>
      <w:r>
        <w:rPr>
          <w:spacing w:val="-2"/>
        </w:rPr>
        <w:t>theory</w:t>
      </w:r>
    </w:p>
    <w:p w14:paraId="16203C93" w14:textId="77777777" w:rsidR="00A1315B" w:rsidRDefault="00000000">
      <w:pPr>
        <w:pStyle w:val="BodyText"/>
        <w:ind w:left="426" w:right="79"/>
        <w:jc w:val="both"/>
      </w:pPr>
      <w:r>
        <w:t>This</w:t>
      </w:r>
      <w:r>
        <w:rPr>
          <w:spacing w:val="-13"/>
        </w:rPr>
        <w:t xml:space="preserve"> </w:t>
      </w:r>
      <w:r>
        <w:t>theory</w:t>
      </w:r>
      <w:r>
        <w:rPr>
          <w:spacing w:val="-12"/>
        </w:rPr>
        <w:t xml:space="preserve"> </w:t>
      </w:r>
      <w:r>
        <w:t>describes</w:t>
      </w:r>
      <w:r>
        <w:rPr>
          <w:spacing w:val="-13"/>
        </w:rPr>
        <w:t xml:space="preserve"> </w:t>
      </w:r>
      <w:r>
        <w:t>the</w:t>
      </w:r>
      <w:r>
        <w:rPr>
          <w:spacing w:val="-12"/>
        </w:rPr>
        <w:t xml:space="preserve"> </w:t>
      </w:r>
      <w:r>
        <w:t>relationship</w:t>
      </w:r>
      <w:r>
        <w:rPr>
          <w:spacing w:val="-13"/>
        </w:rPr>
        <w:t xml:space="preserve"> </w:t>
      </w:r>
      <w:r>
        <w:t>between</w:t>
      </w:r>
      <w:r>
        <w:rPr>
          <w:spacing w:val="-12"/>
        </w:rPr>
        <w:t xml:space="preserve"> </w:t>
      </w:r>
      <w:r>
        <w:t>debt-equity,</w:t>
      </w:r>
      <w:r>
        <w:rPr>
          <w:spacing w:val="-13"/>
        </w:rPr>
        <w:t xml:space="preserve"> </w:t>
      </w:r>
      <w:r>
        <w:t>after</w:t>
      </w:r>
      <w:r>
        <w:rPr>
          <w:spacing w:val="-12"/>
        </w:rPr>
        <w:t xml:space="preserve"> </w:t>
      </w:r>
      <w:r>
        <w:t>tax</w:t>
      </w:r>
      <w:r>
        <w:rPr>
          <w:spacing w:val="-13"/>
        </w:rPr>
        <w:t xml:space="preserve"> </w:t>
      </w:r>
      <w:r>
        <w:t>earnings</w:t>
      </w:r>
      <w:r>
        <w:rPr>
          <w:spacing w:val="-12"/>
        </w:rPr>
        <w:t xml:space="preserve"> </w:t>
      </w:r>
      <w:r>
        <w:t>and</w:t>
      </w:r>
      <w:r>
        <w:rPr>
          <w:spacing w:val="-13"/>
        </w:rPr>
        <w:t xml:space="preserve"> </w:t>
      </w:r>
      <w:r>
        <w:t>share</w:t>
      </w:r>
      <w:r>
        <w:rPr>
          <w:spacing w:val="-12"/>
        </w:rPr>
        <w:t xml:space="preserve"> </w:t>
      </w:r>
      <w:r>
        <w:t>prices</w:t>
      </w:r>
      <w:r>
        <w:rPr>
          <w:spacing w:val="-13"/>
        </w:rPr>
        <w:t xml:space="preserve"> </w:t>
      </w:r>
      <w:r>
        <w:t>of</w:t>
      </w:r>
      <w:r>
        <w:rPr>
          <w:spacing w:val="-12"/>
        </w:rPr>
        <w:t xml:space="preserve"> </w:t>
      </w:r>
      <w:r>
        <w:t>quoted</w:t>
      </w:r>
      <w:r>
        <w:rPr>
          <w:spacing w:val="-12"/>
        </w:rPr>
        <w:t xml:space="preserve"> </w:t>
      </w:r>
      <w:r>
        <w:t>companies; managers adjust the debt and equity</w:t>
      </w:r>
      <w:r>
        <w:rPr>
          <w:spacing w:val="-1"/>
        </w:rPr>
        <w:t xml:space="preserve"> </w:t>
      </w:r>
      <w:r>
        <w:t xml:space="preserve">structure in the balance sheet </w:t>
      </w:r>
      <w:proofErr w:type="gramStart"/>
      <w:r>
        <w:t>in order to</w:t>
      </w:r>
      <w:proofErr w:type="gramEnd"/>
      <w:r>
        <w:t xml:space="preserve"> increase the earnings per share. The resulting effect of debt- equity in a firm’s balance sheet shows the reasons companies often adopt dividends payments</w:t>
      </w:r>
      <w:r>
        <w:rPr>
          <w:spacing w:val="-9"/>
        </w:rPr>
        <w:t xml:space="preserve"> </w:t>
      </w:r>
      <w:r>
        <w:t>and</w:t>
      </w:r>
      <w:r>
        <w:rPr>
          <w:spacing w:val="-7"/>
        </w:rPr>
        <w:t xml:space="preserve"> </w:t>
      </w:r>
      <w:r>
        <w:t>others</w:t>
      </w:r>
      <w:r>
        <w:rPr>
          <w:spacing w:val="-9"/>
        </w:rPr>
        <w:t xml:space="preserve"> </w:t>
      </w:r>
      <w:r>
        <w:t>do</w:t>
      </w:r>
      <w:r>
        <w:rPr>
          <w:spacing w:val="-7"/>
        </w:rPr>
        <w:t xml:space="preserve"> </w:t>
      </w:r>
      <w:r>
        <w:t>not.</w:t>
      </w:r>
      <w:r>
        <w:rPr>
          <w:spacing w:val="-8"/>
        </w:rPr>
        <w:t xml:space="preserve"> </w:t>
      </w:r>
      <w:r>
        <w:t>When</w:t>
      </w:r>
      <w:r>
        <w:rPr>
          <w:spacing w:val="-10"/>
        </w:rPr>
        <w:t xml:space="preserve"> </w:t>
      </w:r>
      <w:r>
        <w:t>distributing</w:t>
      </w:r>
      <w:r>
        <w:rPr>
          <w:spacing w:val="-10"/>
        </w:rPr>
        <w:t xml:space="preserve"> </w:t>
      </w:r>
      <w:r>
        <w:t>earnings</w:t>
      </w:r>
      <w:r>
        <w:rPr>
          <w:spacing w:val="-9"/>
        </w:rPr>
        <w:t xml:space="preserve"> </w:t>
      </w:r>
      <w:r>
        <w:t>to</w:t>
      </w:r>
      <w:r>
        <w:rPr>
          <w:spacing w:val="-7"/>
        </w:rPr>
        <w:t xml:space="preserve"> </w:t>
      </w:r>
      <w:r>
        <w:t>stakeholders</w:t>
      </w:r>
      <w:r>
        <w:rPr>
          <w:spacing w:val="-9"/>
        </w:rPr>
        <w:t xml:space="preserve"> </w:t>
      </w:r>
      <w:r>
        <w:t>in</w:t>
      </w:r>
      <w:r>
        <w:rPr>
          <w:spacing w:val="-10"/>
        </w:rPr>
        <w:t xml:space="preserve"> </w:t>
      </w:r>
      <w:proofErr w:type="gramStart"/>
      <w:r>
        <w:t>form</w:t>
      </w:r>
      <w:proofErr w:type="gramEnd"/>
      <w:r>
        <w:rPr>
          <w:spacing w:val="-12"/>
        </w:rPr>
        <w:t xml:space="preserve"> </w:t>
      </w:r>
      <w:r>
        <w:t>of</w:t>
      </w:r>
      <w:r>
        <w:rPr>
          <w:spacing w:val="-10"/>
        </w:rPr>
        <w:t xml:space="preserve"> </w:t>
      </w:r>
      <w:r>
        <w:t>dividend,</w:t>
      </w:r>
      <w:r>
        <w:rPr>
          <w:spacing w:val="-8"/>
        </w:rPr>
        <w:t xml:space="preserve"> </w:t>
      </w:r>
      <w:r>
        <w:t>management</w:t>
      </w:r>
      <w:r>
        <w:rPr>
          <w:spacing w:val="-9"/>
        </w:rPr>
        <w:t xml:space="preserve"> </w:t>
      </w:r>
      <w:r>
        <w:t>typically choose between cash dividend or share repurchases; the theory explains the reasons why some firms repurchased agreement lead to a reduction in earnings, such companies prefer cash dividend over share repurchases.</w:t>
      </w:r>
    </w:p>
    <w:p w14:paraId="6DC0A17A" w14:textId="77777777" w:rsidR="00A1315B" w:rsidRDefault="00000000">
      <w:pPr>
        <w:pStyle w:val="BodyText"/>
        <w:spacing w:line="237" w:lineRule="auto"/>
        <w:ind w:left="426" w:right="5181"/>
        <w:jc w:val="both"/>
        <w:rPr>
          <w:position w:val="2"/>
        </w:rPr>
      </w:pPr>
      <w:r>
        <w:t>Mathematical</w:t>
      </w:r>
      <w:r>
        <w:rPr>
          <w:spacing w:val="-8"/>
        </w:rPr>
        <w:t xml:space="preserve"> </w:t>
      </w:r>
      <w:r>
        <w:t>representation</w:t>
      </w:r>
      <w:r>
        <w:rPr>
          <w:spacing w:val="-9"/>
        </w:rPr>
        <w:t xml:space="preserve"> </w:t>
      </w:r>
      <w:r>
        <w:t>of</w:t>
      </w:r>
      <w:r>
        <w:rPr>
          <w:spacing w:val="-10"/>
        </w:rPr>
        <w:t xml:space="preserve"> </w:t>
      </w:r>
      <w:r>
        <w:t>debt-equity</w:t>
      </w:r>
      <w:r>
        <w:rPr>
          <w:spacing w:val="-9"/>
        </w:rPr>
        <w:t xml:space="preserve"> </w:t>
      </w:r>
      <w:r>
        <w:t xml:space="preserve">theory </w:t>
      </w:r>
      <w:r>
        <w:rPr>
          <w:position w:val="2"/>
          <w:u w:val="single"/>
        </w:rPr>
        <w:t>K</w:t>
      </w:r>
      <w:r>
        <w:rPr>
          <w:sz w:val="13"/>
          <w:u w:val="single"/>
        </w:rPr>
        <w:t>D</w:t>
      </w:r>
      <w:r>
        <w:rPr>
          <w:spacing w:val="36"/>
          <w:sz w:val="13"/>
        </w:rPr>
        <w:t xml:space="preserve"> </w:t>
      </w:r>
      <w:r>
        <w:rPr>
          <w:position w:val="2"/>
        </w:rPr>
        <w:t xml:space="preserve">&gt; </w:t>
      </w:r>
      <w:r>
        <w:rPr>
          <w:position w:val="2"/>
          <w:u w:val="single"/>
        </w:rPr>
        <w:t>1 - T</w:t>
      </w:r>
      <w:r>
        <w:rPr>
          <w:sz w:val="13"/>
          <w:u w:val="single"/>
        </w:rPr>
        <w:t>C</w:t>
      </w:r>
      <w:r>
        <w:rPr>
          <w:spacing w:val="40"/>
          <w:sz w:val="13"/>
        </w:rPr>
        <w:t xml:space="preserve">  </w:t>
      </w:r>
      <w:r>
        <w:rPr>
          <w:position w:val="2"/>
        </w:rPr>
        <w:t>-1</w:t>
      </w:r>
    </w:p>
    <w:p w14:paraId="11FFA981" w14:textId="77777777" w:rsidR="00A1315B" w:rsidRDefault="00000000">
      <w:pPr>
        <w:spacing w:line="229" w:lineRule="exact"/>
        <w:ind w:left="426"/>
        <w:jc w:val="both"/>
        <w:rPr>
          <w:sz w:val="13"/>
        </w:rPr>
      </w:pPr>
      <w:r>
        <w:rPr>
          <w:position w:val="2"/>
          <w:sz w:val="20"/>
        </w:rPr>
        <w:t>E</w:t>
      </w:r>
      <w:r>
        <w:rPr>
          <w:sz w:val="13"/>
        </w:rPr>
        <w:t>Q</w:t>
      </w:r>
      <w:r>
        <w:rPr>
          <w:spacing w:val="32"/>
          <w:sz w:val="13"/>
        </w:rPr>
        <w:t xml:space="preserve">  </w:t>
      </w:r>
      <w:r>
        <w:rPr>
          <w:position w:val="2"/>
          <w:sz w:val="20"/>
        </w:rPr>
        <w:t>1 -</w:t>
      </w:r>
      <w:r>
        <w:rPr>
          <w:spacing w:val="-5"/>
          <w:position w:val="2"/>
          <w:sz w:val="20"/>
        </w:rPr>
        <w:t xml:space="preserve"> T</w:t>
      </w:r>
      <w:r>
        <w:rPr>
          <w:spacing w:val="-5"/>
          <w:sz w:val="13"/>
        </w:rPr>
        <w:t>D</w:t>
      </w:r>
    </w:p>
    <w:p w14:paraId="181667CC" w14:textId="77777777" w:rsidR="00A1315B" w:rsidRDefault="00000000">
      <w:pPr>
        <w:pStyle w:val="BodyText"/>
        <w:spacing w:line="228" w:lineRule="exact"/>
        <w:ind w:left="426"/>
      </w:pPr>
      <w:r>
        <w:rPr>
          <w:spacing w:val="-2"/>
        </w:rPr>
        <w:t>Where:</w:t>
      </w:r>
    </w:p>
    <w:p w14:paraId="2E98BDD9" w14:textId="77777777" w:rsidR="00A1315B" w:rsidRDefault="00000000">
      <w:pPr>
        <w:pStyle w:val="BodyText"/>
        <w:spacing w:before="3" w:line="235" w:lineRule="auto"/>
        <w:ind w:left="426" w:right="7022"/>
      </w:pPr>
      <w:r>
        <w:rPr>
          <w:position w:val="2"/>
        </w:rPr>
        <w:t>K</w:t>
      </w:r>
      <w:r>
        <w:rPr>
          <w:sz w:val="13"/>
        </w:rPr>
        <w:t>D</w:t>
      </w:r>
      <w:r>
        <w:rPr>
          <w:spacing w:val="10"/>
          <w:sz w:val="13"/>
        </w:rPr>
        <w:t xml:space="preserve"> </w:t>
      </w:r>
      <w:r>
        <w:rPr>
          <w:position w:val="2"/>
        </w:rPr>
        <w:t>=</w:t>
      </w:r>
      <w:r>
        <w:rPr>
          <w:spacing w:val="-7"/>
          <w:position w:val="2"/>
        </w:rPr>
        <w:t xml:space="preserve"> </w:t>
      </w:r>
      <w:r>
        <w:rPr>
          <w:position w:val="2"/>
        </w:rPr>
        <w:t>total</w:t>
      </w:r>
      <w:r>
        <w:rPr>
          <w:spacing w:val="-7"/>
          <w:position w:val="2"/>
        </w:rPr>
        <w:t xml:space="preserve"> </w:t>
      </w:r>
      <w:r>
        <w:rPr>
          <w:position w:val="2"/>
        </w:rPr>
        <w:t>long</w:t>
      </w:r>
      <w:r>
        <w:rPr>
          <w:spacing w:val="-8"/>
          <w:position w:val="2"/>
        </w:rPr>
        <w:t xml:space="preserve"> </w:t>
      </w:r>
      <w:r>
        <w:rPr>
          <w:position w:val="2"/>
        </w:rPr>
        <w:t>term</w:t>
      </w:r>
      <w:r>
        <w:rPr>
          <w:spacing w:val="-11"/>
          <w:position w:val="2"/>
        </w:rPr>
        <w:t xml:space="preserve"> </w:t>
      </w:r>
      <w:r>
        <w:rPr>
          <w:position w:val="2"/>
        </w:rPr>
        <w:t xml:space="preserve">debt </w:t>
      </w:r>
      <w:r>
        <w:t>Eq = total equity</w:t>
      </w:r>
    </w:p>
    <w:p w14:paraId="34B80546" w14:textId="77777777" w:rsidR="00A1315B" w:rsidRDefault="00000000">
      <w:pPr>
        <w:pStyle w:val="BodyText"/>
        <w:spacing w:before="2"/>
        <w:ind w:left="426" w:right="6759"/>
      </w:pPr>
      <w:r>
        <w:t>Tc = tax rate on capital gain Td</w:t>
      </w:r>
      <w:r>
        <w:rPr>
          <w:spacing w:val="-7"/>
        </w:rPr>
        <w:t xml:space="preserve"> </w:t>
      </w:r>
      <w:r>
        <w:t>=</w:t>
      </w:r>
      <w:r>
        <w:rPr>
          <w:spacing w:val="-6"/>
        </w:rPr>
        <w:t xml:space="preserve"> </w:t>
      </w:r>
      <w:r>
        <w:t>the</w:t>
      </w:r>
      <w:r>
        <w:rPr>
          <w:spacing w:val="-6"/>
        </w:rPr>
        <w:t xml:space="preserve"> </w:t>
      </w:r>
      <w:r>
        <w:t>tax</w:t>
      </w:r>
      <w:r>
        <w:rPr>
          <w:spacing w:val="-7"/>
        </w:rPr>
        <w:t xml:space="preserve"> </w:t>
      </w:r>
      <w:r>
        <w:t>rate</w:t>
      </w:r>
      <w:r>
        <w:rPr>
          <w:spacing w:val="-6"/>
        </w:rPr>
        <w:t xml:space="preserve"> </w:t>
      </w:r>
      <w:r>
        <w:t>on</w:t>
      </w:r>
      <w:r>
        <w:rPr>
          <w:spacing w:val="-7"/>
        </w:rPr>
        <w:t xml:space="preserve"> </w:t>
      </w:r>
      <w:r>
        <w:t>dividends</w:t>
      </w:r>
    </w:p>
    <w:p w14:paraId="12AF274C" w14:textId="77777777" w:rsidR="00A1315B" w:rsidRDefault="00A1315B">
      <w:pPr>
        <w:pStyle w:val="BodyText"/>
        <w:spacing w:before="4"/>
      </w:pPr>
    </w:p>
    <w:p w14:paraId="6483526B" w14:textId="77777777" w:rsidR="00A1315B" w:rsidRDefault="00000000">
      <w:pPr>
        <w:pStyle w:val="Heading1"/>
        <w:jc w:val="both"/>
      </w:pPr>
      <w:r>
        <w:t>Walter’s</w:t>
      </w:r>
      <w:r>
        <w:rPr>
          <w:b w:val="0"/>
          <w:spacing w:val="-9"/>
        </w:rPr>
        <w:t xml:space="preserve"> </w:t>
      </w:r>
      <w:r>
        <w:rPr>
          <w:spacing w:val="-2"/>
        </w:rPr>
        <w:t>Model</w:t>
      </w:r>
    </w:p>
    <w:p w14:paraId="1CFDBB79" w14:textId="36E82B90" w:rsidR="00A1315B" w:rsidRDefault="00000000">
      <w:pPr>
        <w:pStyle w:val="BodyText"/>
        <w:ind w:left="426" w:right="131" w:firstLine="50"/>
        <w:jc w:val="both"/>
      </w:pPr>
      <w:r>
        <w:t>Relevant theory</w:t>
      </w:r>
      <w:r>
        <w:rPr>
          <w:spacing w:val="-3"/>
        </w:rPr>
        <w:t xml:space="preserve"> </w:t>
      </w:r>
      <w:r w:rsidR="001537E4">
        <w:t>argues</w:t>
      </w:r>
      <w:r>
        <w:t xml:space="preserve"> that dividend policy</w:t>
      </w:r>
      <w:r>
        <w:rPr>
          <w:spacing w:val="-3"/>
        </w:rPr>
        <w:t xml:space="preserve"> </w:t>
      </w:r>
      <w:r>
        <w:t>is significant to the share price of</w:t>
      </w:r>
      <w:r>
        <w:rPr>
          <w:spacing w:val="-1"/>
        </w:rPr>
        <w:t xml:space="preserve"> </w:t>
      </w:r>
      <w:r>
        <w:t>a firm. The relevant theory</w:t>
      </w:r>
      <w:r>
        <w:rPr>
          <w:spacing w:val="-3"/>
        </w:rPr>
        <w:t xml:space="preserve"> </w:t>
      </w:r>
      <w:r>
        <w:t>shows clearly the significant relationship between the firm’s internal rate of return (r) and its cost of capital (k) in computing the dividend yield as reflected in shareholders’ wealth maximization.</w:t>
      </w:r>
    </w:p>
    <w:p w14:paraId="4D0DDA50" w14:textId="77777777" w:rsidR="00A1315B" w:rsidRDefault="00000000">
      <w:pPr>
        <w:pStyle w:val="BodyText"/>
        <w:ind w:left="426" w:right="1775"/>
        <w:jc w:val="both"/>
        <w:rPr>
          <w:sz w:val="13"/>
        </w:rPr>
      </w:pPr>
      <w:r>
        <w:t>Mathematical</w:t>
      </w:r>
      <w:r>
        <w:rPr>
          <w:spacing w:val="-1"/>
        </w:rPr>
        <w:t xml:space="preserve"> </w:t>
      </w:r>
      <w:r>
        <w:t>formula</w:t>
      </w:r>
      <w:r>
        <w:rPr>
          <w:spacing w:val="-3"/>
        </w:rPr>
        <w:t xml:space="preserve"> </w:t>
      </w:r>
      <w:r>
        <w:t>of</w:t>
      </w:r>
      <w:r>
        <w:rPr>
          <w:spacing w:val="-5"/>
        </w:rPr>
        <w:t xml:space="preserve"> </w:t>
      </w:r>
      <w:r>
        <w:t>Walter’s</w:t>
      </w:r>
      <w:r>
        <w:rPr>
          <w:spacing w:val="-4"/>
        </w:rPr>
        <w:t xml:space="preserve"> </w:t>
      </w:r>
      <w:r>
        <w:t>theory</w:t>
      </w:r>
      <w:r>
        <w:rPr>
          <w:spacing w:val="-7"/>
        </w:rPr>
        <w:t xml:space="preserve"> </w:t>
      </w:r>
      <w:r>
        <w:t>to</w:t>
      </w:r>
      <w:r>
        <w:rPr>
          <w:spacing w:val="-2"/>
        </w:rPr>
        <w:t xml:space="preserve"> </w:t>
      </w:r>
      <w:r>
        <w:t>compute</w:t>
      </w:r>
      <w:r>
        <w:rPr>
          <w:spacing w:val="-3"/>
        </w:rPr>
        <w:t xml:space="preserve"> </w:t>
      </w:r>
      <w:r>
        <w:t>the</w:t>
      </w:r>
      <w:r>
        <w:rPr>
          <w:spacing w:val="-3"/>
        </w:rPr>
        <w:t xml:space="preserve"> </w:t>
      </w:r>
      <w:r>
        <w:t>current</w:t>
      </w:r>
      <w:r>
        <w:rPr>
          <w:spacing w:val="-3"/>
        </w:rPr>
        <w:t xml:space="preserve"> </w:t>
      </w:r>
      <w:r>
        <w:t>price</w:t>
      </w:r>
      <w:r>
        <w:rPr>
          <w:spacing w:val="-3"/>
        </w:rPr>
        <w:t xml:space="preserve"> </w:t>
      </w:r>
      <w:r>
        <w:t>per</w:t>
      </w:r>
      <w:r>
        <w:rPr>
          <w:spacing w:val="-2"/>
        </w:rPr>
        <w:t xml:space="preserve"> </w:t>
      </w:r>
      <w:r>
        <w:t>share</w:t>
      </w:r>
      <w:r>
        <w:rPr>
          <w:spacing w:val="-3"/>
        </w:rPr>
        <w:t xml:space="preserve"> </w:t>
      </w:r>
      <w:r>
        <w:t>is</w:t>
      </w:r>
      <w:r>
        <w:rPr>
          <w:spacing w:val="-4"/>
        </w:rPr>
        <w:t xml:space="preserve"> </w:t>
      </w:r>
      <w:r>
        <w:t>as</w:t>
      </w:r>
      <w:r>
        <w:rPr>
          <w:spacing w:val="-4"/>
        </w:rPr>
        <w:t xml:space="preserve"> </w:t>
      </w:r>
      <w:r>
        <w:t xml:space="preserve">follows </w:t>
      </w:r>
      <w:r>
        <w:rPr>
          <w:position w:val="2"/>
        </w:rPr>
        <w:t>P</w:t>
      </w:r>
      <w:r>
        <w:rPr>
          <w:sz w:val="13"/>
        </w:rPr>
        <w:t>0</w:t>
      </w:r>
      <w:r>
        <w:rPr>
          <w:spacing w:val="38"/>
          <w:sz w:val="13"/>
        </w:rPr>
        <w:t xml:space="preserve"> </w:t>
      </w:r>
      <w:r>
        <w:rPr>
          <w:position w:val="2"/>
        </w:rPr>
        <w:t xml:space="preserve">= </w:t>
      </w:r>
      <w:r>
        <w:rPr>
          <w:position w:val="2"/>
          <w:u w:val="single"/>
        </w:rPr>
        <w:t>D</w:t>
      </w:r>
      <w:r>
        <w:rPr>
          <w:sz w:val="13"/>
          <w:u w:val="single"/>
        </w:rPr>
        <w:t>1</w:t>
      </w:r>
      <w:r>
        <w:rPr>
          <w:spacing w:val="38"/>
          <w:sz w:val="13"/>
          <w:u w:val="single"/>
        </w:rPr>
        <w:t xml:space="preserve"> </w:t>
      </w:r>
      <w:r>
        <w:rPr>
          <w:position w:val="2"/>
          <w:u w:val="single"/>
        </w:rPr>
        <w:t>+ (r) (E – D</w:t>
      </w:r>
      <w:r>
        <w:rPr>
          <w:sz w:val="13"/>
          <w:u w:val="single"/>
        </w:rPr>
        <w:t>1</w:t>
      </w:r>
      <w:r>
        <w:rPr>
          <w:position w:val="2"/>
          <w:u w:val="single"/>
        </w:rPr>
        <w:t>)/K</w:t>
      </w:r>
      <w:r>
        <w:rPr>
          <w:sz w:val="13"/>
          <w:u w:val="single"/>
        </w:rPr>
        <w:t>c</w:t>
      </w:r>
    </w:p>
    <w:p w14:paraId="277D023C" w14:textId="77777777" w:rsidR="00A1315B" w:rsidRDefault="00000000">
      <w:pPr>
        <w:spacing w:line="230" w:lineRule="exact"/>
        <w:ind w:left="1129"/>
        <w:rPr>
          <w:sz w:val="13"/>
        </w:rPr>
      </w:pPr>
      <w:r>
        <w:rPr>
          <w:spacing w:val="-5"/>
          <w:position w:val="2"/>
          <w:sz w:val="20"/>
        </w:rPr>
        <w:t>K</w:t>
      </w:r>
      <w:r>
        <w:rPr>
          <w:spacing w:val="-5"/>
          <w:sz w:val="13"/>
        </w:rPr>
        <w:t>c</w:t>
      </w:r>
    </w:p>
    <w:p w14:paraId="01CB831B" w14:textId="77777777" w:rsidR="00A1315B" w:rsidRDefault="00000000">
      <w:pPr>
        <w:pStyle w:val="BodyText"/>
        <w:spacing w:line="223" w:lineRule="exact"/>
        <w:ind w:left="426"/>
      </w:pPr>
      <w:r>
        <w:rPr>
          <w:spacing w:val="-2"/>
        </w:rPr>
        <w:t>Where,</w:t>
      </w:r>
    </w:p>
    <w:p w14:paraId="777144F9" w14:textId="77777777" w:rsidR="00A1315B" w:rsidRDefault="00000000">
      <w:pPr>
        <w:pStyle w:val="BodyText"/>
        <w:spacing w:before="6" w:line="232" w:lineRule="auto"/>
        <w:ind w:left="426" w:right="7022"/>
        <w:rPr>
          <w:position w:val="2"/>
        </w:rPr>
      </w:pPr>
      <w:r>
        <w:rPr>
          <w:position w:val="2"/>
        </w:rPr>
        <w:t>P</w:t>
      </w:r>
      <w:r>
        <w:rPr>
          <w:sz w:val="13"/>
        </w:rPr>
        <w:t>0</w:t>
      </w:r>
      <w:r>
        <w:rPr>
          <w:spacing w:val="8"/>
          <w:sz w:val="13"/>
        </w:rPr>
        <w:t xml:space="preserve"> </w:t>
      </w:r>
      <w:r>
        <w:rPr>
          <w:position w:val="2"/>
        </w:rPr>
        <w:t>=</w:t>
      </w:r>
      <w:r>
        <w:rPr>
          <w:spacing w:val="-9"/>
          <w:position w:val="2"/>
        </w:rPr>
        <w:t xml:space="preserve"> </w:t>
      </w:r>
      <w:r>
        <w:rPr>
          <w:position w:val="2"/>
        </w:rPr>
        <w:t>share</w:t>
      </w:r>
      <w:r>
        <w:rPr>
          <w:spacing w:val="-9"/>
          <w:position w:val="2"/>
        </w:rPr>
        <w:t xml:space="preserve"> </w:t>
      </w:r>
      <w:r>
        <w:rPr>
          <w:position w:val="2"/>
        </w:rPr>
        <w:t>value</w:t>
      </w:r>
      <w:r>
        <w:rPr>
          <w:spacing w:val="-9"/>
          <w:position w:val="2"/>
        </w:rPr>
        <w:t xml:space="preserve"> </w:t>
      </w:r>
      <w:r>
        <w:rPr>
          <w:position w:val="2"/>
        </w:rPr>
        <w:t>per</w:t>
      </w:r>
      <w:r>
        <w:rPr>
          <w:spacing w:val="-8"/>
          <w:position w:val="2"/>
        </w:rPr>
        <w:t xml:space="preserve"> </w:t>
      </w:r>
      <w:r>
        <w:rPr>
          <w:position w:val="2"/>
        </w:rPr>
        <w:t>share D</w:t>
      </w:r>
      <w:r>
        <w:rPr>
          <w:sz w:val="13"/>
        </w:rPr>
        <w:t>1</w:t>
      </w:r>
      <w:r>
        <w:rPr>
          <w:spacing w:val="37"/>
          <w:sz w:val="13"/>
        </w:rPr>
        <w:t xml:space="preserve"> </w:t>
      </w:r>
      <w:r>
        <w:rPr>
          <w:position w:val="2"/>
        </w:rPr>
        <w:t>= Dividend per share</w:t>
      </w:r>
    </w:p>
    <w:p w14:paraId="4F6FFE11" w14:textId="77777777" w:rsidR="00A1315B" w:rsidRDefault="00000000">
      <w:pPr>
        <w:pStyle w:val="BodyText"/>
        <w:ind w:left="426" w:right="5070"/>
        <w:rPr>
          <w:position w:val="2"/>
        </w:rPr>
      </w:pPr>
      <w:r>
        <w:t>r</w:t>
      </w:r>
      <w:r>
        <w:rPr>
          <w:spacing w:val="-3"/>
        </w:rPr>
        <w:t xml:space="preserve"> </w:t>
      </w:r>
      <w:r>
        <w:t>=</w:t>
      </w:r>
      <w:r>
        <w:rPr>
          <w:spacing w:val="-4"/>
        </w:rPr>
        <w:t xml:space="preserve"> </w:t>
      </w:r>
      <w:r>
        <w:t>internal</w:t>
      </w:r>
      <w:r>
        <w:rPr>
          <w:spacing w:val="-4"/>
        </w:rPr>
        <w:t xml:space="preserve"> </w:t>
      </w:r>
      <w:r>
        <w:t>rate</w:t>
      </w:r>
      <w:r>
        <w:rPr>
          <w:spacing w:val="-4"/>
        </w:rPr>
        <w:t xml:space="preserve"> </w:t>
      </w:r>
      <w:r>
        <w:t>of</w:t>
      </w:r>
      <w:r>
        <w:rPr>
          <w:spacing w:val="-6"/>
        </w:rPr>
        <w:t xml:space="preserve"> </w:t>
      </w:r>
      <w:r>
        <w:t>return</w:t>
      </w:r>
      <w:r>
        <w:rPr>
          <w:spacing w:val="-5"/>
        </w:rPr>
        <w:t xml:space="preserve"> </w:t>
      </w:r>
      <w:r>
        <w:t>on</w:t>
      </w:r>
      <w:r>
        <w:rPr>
          <w:spacing w:val="-5"/>
        </w:rPr>
        <w:t xml:space="preserve"> </w:t>
      </w:r>
      <w:r>
        <w:t>the</w:t>
      </w:r>
      <w:r>
        <w:rPr>
          <w:spacing w:val="-4"/>
        </w:rPr>
        <w:t xml:space="preserve"> </w:t>
      </w:r>
      <w:r>
        <w:t>firm’s</w:t>
      </w:r>
      <w:r>
        <w:rPr>
          <w:spacing w:val="-5"/>
        </w:rPr>
        <w:t xml:space="preserve"> </w:t>
      </w:r>
      <w:r>
        <w:t xml:space="preserve">investment </w:t>
      </w:r>
      <w:r>
        <w:rPr>
          <w:position w:val="2"/>
        </w:rPr>
        <w:t>K</w:t>
      </w:r>
      <w:r>
        <w:rPr>
          <w:sz w:val="13"/>
        </w:rPr>
        <w:t>e</w:t>
      </w:r>
      <w:r>
        <w:rPr>
          <w:spacing w:val="40"/>
          <w:sz w:val="13"/>
        </w:rPr>
        <w:t xml:space="preserve"> </w:t>
      </w:r>
      <w:r>
        <w:rPr>
          <w:position w:val="2"/>
        </w:rPr>
        <w:t>= Cost of equity</w:t>
      </w:r>
    </w:p>
    <w:p w14:paraId="1672BB74" w14:textId="77777777" w:rsidR="00A1315B" w:rsidRDefault="00000000">
      <w:pPr>
        <w:pStyle w:val="BodyText"/>
        <w:spacing w:line="226" w:lineRule="exact"/>
        <w:ind w:left="426"/>
      </w:pPr>
      <w:r>
        <w:t>E</w:t>
      </w:r>
      <w:r>
        <w:rPr>
          <w:spacing w:val="-3"/>
        </w:rPr>
        <w:t xml:space="preserve"> </w:t>
      </w:r>
      <w:r>
        <w:t>=</w:t>
      </w:r>
      <w:r>
        <w:rPr>
          <w:spacing w:val="-4"/>
        </w:rPr>
        <w:t xml:space="preserve"> </w:t>
      </w:r>
      <w:r>
        <w:t>Earnings</w:t>
      </w:r>
      <w:r>
        <w:rPr>
          <w:spacing w:val="-5"/>
        </w:rPr>
        <w:t xml:space="preserve"> </w:t>
      </w:r>
      <w:r>
        <w:t>per</w:t>
      </w:r>
      <w:r>
        <w:rPr>
          <w:spacing w:val="-3"/>
        </w:rPr>
        <w:t xml:space="preserve"> </w:t>
      </w:r>
      <w:r>
        <w:rPr>
          <w:spacing w:val="-4"/>
        </w:rPr>
        <w:t>share</w:t>
      </w:r>
    </w:p>
    <w:p w14:paraId="4A8E0C7C" w14:textId="77777777" w:rsidR="00A1315B" w:rsidRDefault="00A1315B">
      <w:pPr>
        <w:pStyle w:val="BodyText"/>
        <w:spacing w:before="2"/>
      </w:pPr>
    </w:p>
    <w:p w14:paraId="4681C57E" w14:textId="77777777" w:rsidR="00A1315B" w:rsidRDefault="00000000">
      <w:pPr>
        <w:pStyle w:val="Heading1"/>
        <w:spacing w:line="227" w:lineRule="exact"/>
        <w:jc w:val="both"/>
      </w:pPr>
      <w:r>
        <w:t>Gordon’s</w:t>
      </w:r>
      <w:r>
        <w:rPr>
          <w:b w:val="0"/>
          <w:spacing w:val="-12"/>
        </w:rPr>
        <w:t xml:space="preserve"> </w:t>
      </w:r>
      <w:r>
        <w:rPr>
          <w:spacing w:val="-2"/>
        </w:rPr>
        <w:t>Model</w:t>
      </w:r>
    </w:p>
    <w:p w14:paraId="7B824172" w14:textId="70FEF8AA" w:rsidR="00A1315B" w:rsidRDefault="00000000">
      <w:pPr>
        <w:pStyle w:val="BodyText"/>
        <w:ind w:left="426" w:right="132"/>
        <w:jc w:val="both"/>
      </w:pPr>
      <w:r>
        <w:t>The</w:t>
      </w:r>
      <w:r>
        <w:rPr>
          <w:spacing w:val="-4"/>
        </w:rPr>
        <w:t xml:space="preserve"> </w:t>
      </w:r>
      <w:r>
        <w:t>theory</w:t>
      </w:r>
      <w:r>
        <w:rPr>
          <w:spacing w:val="-8"/>
        </w:rPr>
        <w:t xml:space="preserve"> </w:t>
      </w:r>
      <w:proofErr w:type="gramStart"/>
      <w:r>
        <w:t>also</w:t>
      </w:r>
      <w:proofErr w:type="gramEnd"/>
      <w:r>
        <w:rPr>
          <w:spacing w:val="-3"/>
        </w:rPr>
        <w:t xml:space="preserve"> </w:t>
      </w:r>
      <w:r>
        <w:t>known</w:t>
      </w:r>
      <w:r>
        <w:rPr>
          <w:spacing w:val="-3"/>
        </w:rPr>
        <w:t xml:space="preserve"> </w:t>
      </w:r>
      <w:r>
        <w:t>as</w:t>
      </w:r>
      <w:r>
        <w:rPr>
          <w:spacing w:val="-3"/>
        </w:rPr>
        <w:t xml:space="preserve"> </w:t>
      </w:r>
      <w:r>
        <w:t>relevant</w:t>
      </w:r>
      <w:r>
        <w:rPr>
          <w:spacing w:val="-2"/>
        </w:rPr>
        <w:t xml:space="preserve"> </w:t>
      </w:r>
      <w:r>
        <w:t>theory</w:t>
      </w:r>
      <w:r>
        <w:rPr>
          <w:spacing w:val="-8"/>
        </w:rPr>
        <w:t xml:space="preserve"> </w:t>
      </w:r>
      <w:r>
        <w:t>believes</w:t>
      </w:r>
      <w:r>
        <w:rPr>
          <w:spacing w:val="-3"/>
        </w:rPr>
        <w:t xml:space="preserve"> </w:t>
      </w:r>
      <w:r>
        <w:t>that</w:t>
      </w:r>
      <w:r>
        <w:rPr>
          <w:spacing w:val="-2"/>
        </w:rPr>
        <w:t xml:space="preserve"> </w:t>
      </w:r>
      <w:r>
        <w:t>consistent</w:t>
      </w:r>
      <w:r>
        <w:rPr>
          <w:spacing w:val="-2"/>
        </w:rPr>
        <w:t xml:space="preserve"> </w:t>
      </w:r>
      <w:r>
        <w:t>dividend’s</w:t>
      </w:r>
      <w:r>
        <w:rPr>
          <w:spacing w:val="-5"/>
        </w:rPr>
        <w:t xml:space="preserve"> </w:t>
      </w:r>
      <w:r>
        <w:t>payment</w:t>
      </w:r>
      <w:r>
        <w:rPr>
          <w:spacing w:val="-5"/>
        </w:rPr>
        <w:t xml:space="preserve"> </w:t>
      </w:r>
      <w:r w:rsidR="001537E4">
        <w:t>affects</w:t>
      </w:r>
      <w:r>
        <w:rPr>
          <w:spacing w:val="-5"/>
        </w:rPr>
        <w:t xml:space="preserve"> </w:t>
      </w:r>
      <w:r>
        <w:t>the</w:t>
      </w:r>
      <w:r>
        <w:rPr>
          <w:spacing w:val="-2"/>
        </w:rPr>
        <w:t xml:space="preserve"> </w:t>
      </w:r>
      <w:r>
        <w:t>value</w:t>
      </w:r>
      <w:r>
        <w:rPr>
          <w:spacing w:val="-4"/>
        </w:rPr>
        <w:t xml:space="preserve"> </w:t>
      </w:r>
      <w:r>
        <w:t>of</w:t>
      </w:r>
      <w:r>
        <w:rPr>
          <w:spacing w:val="-6"/>
        </w:rPr>
        <w:t xml:space="preserve"> </w:t>
      </w:r>
      <w:r>
        <w:t>the</w:t>
      </w:r>
      <w:r>
        <w:rPr>
          <w:spacing w:val="-2"/>
        </w:rPr>
        <w:t xml:space="preserve"> </w:t>
      </w:r>
      <w:r>
        <w:t xml:space="preserve">firm; the theory </w:t>
      </w:r>
      <w:r w:rsidR="00442ABB">
        <w:t>highlights</w:t>
      </w:r>
      <w:r>
        <w:t xml:space="preserve"> the significant between dividend pay-out ratio, internal rate of return, cost of fund and the current value of the share price.</w:t>
      </w:r>
    </w:p>
    <w:p w14:paraId="4F15A7FA" w14:textId="77777777" w:rsidR="00A1315B" w:rsidRDefault="00000000">
      <w:pPr>
        <w:pStyle w:val="BodyText"/>
        <w:ind w:left="426" w:right="6362"/>
        <w:jc w:val="both"/>
        <w:rPr>
          <w:position w:val="2"/>
        </w:rPr>
      </w:pPr>
      <w:r>
        <w:t>Mathematical</w:t>
      </w:r>
      <w:r>
        <w:rPr>
          <w:spacing w:val="-9"/>
        </w:rPr>
        <w:t xml:space="preserve"> </w:t>
      </w:r>
      <w:r>
        <w:t>formula</w:t>
      </w:r>
      <w:r>
        <w:rPr>
          <w:spacing w:val="-11"/>
        </w:rPr>
        <w:t xml:space="preserve"> </w:t>
      </w:r>
      <w:r>
        <w:t>of</w:t>
      </w:r>
      <w:r>
        <w:rPr>
          <w:spacing w:val="-12"/>
        </w:rPr>
        <w:t xml:space="preserve"> </w:t>
      </w:r>
      <w:r>
        <w:t>the</w:t>
      </w:r>
      <w:r>
        <w:rPr>
          <w:spacing w:val="-8"/>
        </w:rPr>
        <w:t xml:space="preserve"> </w:t>
      </w:r>
      <w:r>
        <w:t xml:space="preserve">model </w:t>
      </w:r>
      <w:r>
        <w:rPr>
          <w:position w:val="2"/>
        </w:rPr>
        <w:t>P</w:t>
      </w:r>
      <w:r>
        <w:rPr>
          <w:sz w:val="13"/>
        </w:rPr>
        <w:t>0</w:t>
      </w:r>
      <w:r>
        <w:rPr>
          <w:spacing w:val="40"/>
          <w:sz w:val="13"/>
        </w:rPr>
        <w:t xml:space="preserve"> </w:t>
      </w:r>
      <w:r>
        <w:rPr>
          <w:position w:val="2"/>
        </w:rPr>
        <w:t xml:space="preserve">= </w:t>
      </w:r>
      <w:r>
        <w:rPr>
          <w:position w:val="2"/>
          <w:u w:val="single"/>
        </w:rPr>
        <w:t>E (1 – Rt)</w:t>
      </w:r>
    </w:p>
    <w:p w14:paraId="0CD9FB83" w14:textId="77777777" w:rsidR="00A1315B" w:rsidRDefault="00000000">
      <w:pPr>
        <w:pStyle w:val="BodyText"/>
        <w:spacing w:line="232" w:lineRule="auto"/>
        <w:ind w:left="426" w:right="8399" w:firstLine="352"/>
        <w:jc w:val="both"/>
      </w:pPr>
      <w:r>
        <w:rPr>
          <w:position w:val="2"/>
        </w:rPr>
        <w:t>K</w:t>
      </w:r>
      <w:r>
        <w:rPr>
          <w:sz w:val="13"/>
        </w:rPr>
        <w:t>f</w:t>
      </w:r>
      <w:r>
        <w:rPr>
          <w:spacing w:val="-9"/>
          <w:sz w:val="13"/>
        </w:rPr>
        <w:t xml:space="preserve"> </w:t>
      </w:r>
      <w:r>
        <w:rPr>
          <w:position w:val="2"/>
        </w:rPr>
        <w:t>-</w:t>
      </w:r>
      <w:r>
        <w:rPr>
          <w:spacing w:val="-12"/>
          <w:position w:val="2"/>
        </w:rPr>
        <w:t xml:space="preserve"> </w:t>
      </w:r>
      <w:r>
        <w:rPr>
          <w:position w:val="2"/>
        </w:rPr>
        <w:t xml:space="preserve">g </w:t>
      </w:r>
      <w:r>
        <w:rPr>
          <w:spacing w:val="-2"/>
        </w:rPr>
        <w:t>Where,</w:t>
      </w:r>
    </w:p>
    <w:p w14:paraId="21929454" w14:textId="77777777" w:rsidR="00A1315B" w:rsidRDefault="00000000">
      <w:pPr>
        <w:pStyle w:val="BodyText"/>
        <w:spacing w:before="5" w:line="235" w:lineRule="auto"/>
        <w:ind w:left="426" w:right="6950"/>
      </w:pPr>
      <w:r>
        <w:rPr>
          <w:position w:val="2"/>
        </w:rPr>
        <w:t>P</w:t>
      </w:r>
      <w:r>
        <w:rPr>
          <w:sz w:val="13"/>
        </w:rPr>
        <w:t>0</w:t>
      </w:r>
      <w:r>
        <w:rPr>
          <w:spacing w:val="9"/>
          <w:sz w:val="13"/>
        </w:rPr>
        <w:t xml:space="preserve"> </w:t>
      </w:r>
      <w:r>
        <w:rPr>
          <w:position w:val="2"/>
        </w:rPr>
        <w:t>=</w:t>
      </w:r>
      <w:r>
        <w:rPr>
          <w:spacing w:val="-8"/>
          <w:position w:val="2"/>
        </w:rPr>
        <w:t xml:space="preserve"> </w:t>
      </w:r>
      <w:r>
        <w:rPr>
          <w:position w:val="2"/>
        </w:rPr>
        <w:t>Market</w:t>
      </w:r>
      <w:r>
        <w:rPr>
          <w:spacing w:val="-8"/>
          <w:position w:val="2"/>
        </w:rPr>
        <w:t xml:space="preserve"> </w:t>
      </w:r>
      <w:r>
        <w:rPr>
          <w:position w:val="2"/>
        </w:rPr>
        <w:t>price</w:t>
      </w:r>
      <w:r>
        <w:rPr>
          <w:spacing w:val="-8"/>
          <w:position w:val="2"/>
        </w:rPr>
        <w:t xml:space="preserve"> </w:t>
      </w:r>
      <w:r>
        <w:rPr>
          <w:position w:val="2"/>
        </w:rPr>
        <w:t>per</w:t>
      </w:r>
      <w:r>
        <w:rPr>
          <w:spacing w:val="-7"/>
          <w:position w:val="2"/>
        </w:rPr>
        <w:t xml:space="preserve"> </w:t>
      </w:r>
      <w:r>
        <w:rPr>
          <w:position w:val="2"/>
        </w:rPr>
        <w:t xml:space="preserve">share </w:t>
      </w:r>
      <w:r>
        <w:t>E = Earnings per share</w:t>
      </w:r>
    </w:p>
    <w:p w14:paraId="0F5115CA" w14:textId="77777777" w:rsidR="00A1315B" w:rsidRDefault="00000000">
      <w:pPr>
        <w:pStyle w:val="BodyText"/>
        <w:spacing w:before="2"/>
        <w:ind w:left="426" w:right="6291"/>
      </w:pPr>
      <w:r>
        <w:t>Rt</w:t>
      </w:r>
      <w:r>
        <w:rPr>
          <w:spacing w:val="-8"/>
        </w:rPr>
        <w:t xml:space="preserve"> </w:t>
      </w:r>
      <w:r>
        <w:t>=</w:t>
      </w:r>
      <w:r>
        <w:rPr>
          <w:spacing w:val="-8"/>
        </w:rPr>
        <w:t xml:space="preserve"> </w:t>
      </w:r>
      <w:r>
        <w:t>Retention</w:t>
      </w:r>
      <w:r>
        <w:rPr>
          <w:spacing w:val="-9"/>
        </w:rPr>
        <w:t xml:space="preserve"> </w:t>
      </w:r>
      <w:r>
        <w:t>ratio</w:t>
      </w:r>
      <w:r>
        <w:rPr>
          <w:spacing w:val="-7"/>
        </w:rPr>
        <w:t xml:space="preserve"> </w:t>
      </w:r>
      <w:r>
        <w:t>(1-payout</w:t>
      </w:r>
      <w:r>
        <w:rPr>
          <w:spacing w:val="-6"/>
        </w:rPr>
        <w:t xml:space="preserve"> </w:t>
      </w:r>
      <w:r>
        <w:t>ratio) r = Rate of return</w:t>
      </w:r>
    </w:p>
    <w:p w14:paraId="34BD8D7F" w14:textId="77777777" w:rsidR="00A1315B" w:rsidRDefault="00A1315B">
      <w:pPr>
        <w:pStyle w:val="BodyText"/>
        <w:sectPr w:rsidR="00A1315B">
          <w:pgSz w:w="11900" w:h="16840"/>
          <w:pgMar w:top="1660" w:right="1275" w:bottom="1020" w:left="992" w:header="843" w:footer="822" w:gutter="0"/>
          <w:cols w:space="720"/>
        </w:sectPr>
      </w:pPr>
    </w:p>
    <w:p w14:paraId="66EA13EE" w14:textId="77777777" w:rsidR="00A1315B" w:rsidRDefault="00000000">
      <w:pPr>
        <w:pStyle w:val="BodyText"/>
        <w:spacing w:before="80" w:line="233" w:lineRule="exact"/>
        <w:ind w:left="426"/>
        <w:rPr>
          <w:position w:val="2"/>
        </w:rPr>
      </w:pPr>
      <w:r>
        <w:rPr>
          <w:position w:val="2"/>
        </w:rPr>
        <w:lastRenderedPageBreak/>
        <w:t>k</w:t>
      </w:r>
      <w:r>
        <w:rPr>
          <w:sz w:val="13"/>
        </w:rPr>
        <w:t>f</w:t>
      </w:r>
      <w:r>
        <w:rPr>
          <w:spacing w:val="14"/>
          <w:sz w:val="13"/>
        </w:rPr>
        <w:t xml:space="preserve"> </w:t>
      </w:r>
      <w:r>
        <w:rPr>
          <w:position w:val="2"/>
        </w:rPr>
        <w:t>=</w:t>
      </w:r>
      <w:r>
        <w:rPr>
          <w:spacing w:val="-2"/>
          <w:position w:val="2"/>
        </w:rPr>
        <w:t xml:space="preserve"> </w:t>
      </w:r>
      <w:r>
        <w:rPr>
          <w:position w:val="2"/>
        </w:rPr>
        <w:t>Cost</w:t>
      </w:r>
      <w:r>
        <w:rPr>
          <w:spacing w:val="-3"/>
          <w:position w:val="2"/>
        </w:rPr>
        <w:t xml:space="preserve"> </w:t>
      </w:r>
      <w:r>
        <w:rPr>
          <w:position w:val="2"/>
        </w:rPr>
        <w:t>of</w:t>
      </w:r>
      <w:r>
        <w:rPr>
          <w:spacing w:val="-1"/>
          <w:position w:val="2"/>
        </w:rPr>
        <w:t xml:space="preserve"> </w:t>
      </w:r>
      <w:r>
        <w:rPr>
          <w:spacing w:val="-4"/>
          <w:position w:val="2"/>
        </w:rPr>
        <w:t>fund</w:t>
      </w:r>
    </w:p>
    <w:p w14:paraId="3D0B86A6" w14:textId="77777777" w:rsidR="00A1315B" w:rsidRDefault="00000000">
      <w:pPr>
        <w:pStyle w:val="BodyText"/>
        <w:spacing w:line="228" w:lineRule="exact"/>
        <w:ind w:left="426"/>
      </w:pPr>
      <w:r>
        <w:t>g</w:t>
      </w:r>
      <w:r>
        <w:rPr>
          <w:spacing w:val="44"/>
        </w:rPr>
        <w:t xml:space="preserve"> </w:t>
      </w:r>
      <w:r>
        <w:t>=</w:t>
      </w:r>
      <w:r>
        <w:rPr>
          <w:spacing w:val="-3"/>
        </w:rPr>
        <w:t xml:space="preserve"> </w:t>
      </w:r>
      <w:r>
        <w:t>Growth</w:t>
      </w:r>
      <w:r>
        <w:rPr>
          <w:spacing w:val="-3"/>
        </w:rPr>
        <w:t xml:space="preserve"> </w:t>
      </w:r>
      <w:r>
        <w:t>rate</w:t>
      </w:r>
      <w:r>
        <w:rPr>
          <w:spacing w:val="-3"/>
        </w:rPr>
        <w:t xml:space="preserve"> </w:t>
      </w:r>
      <w:r>
        <w:rPr>
          <w:spacing w:val="-5"/>
        </w:rPr>
        <w:t>(g)</w:t>
      </w:r>
    </w:p>
    <w:p w14:paraId="7E396B70" w14:textId="77777777" w:rsidR="00A1315B" w:rsidRDefault="00A1315B">
      <w:pPr>
        <w:pStyle w:val="BodyText"/>
        <w:spacing w:before="3"/>
      </w:pPr>
    </w:p>
    <w:p w14:paraId="7BDB9F6B" w14:textId="77777777" w:rsidR="00A1315B" w:rsidRDefault="00000000">
      <w:pPr>
        <w:pStyle w:val="Heading1"/>
      </w:pPr>
      <w:r>
        <w:t>M&amp;M</w:t>
      </w:r>
      <w:r>
        <w:rPr>
          <w:b w:val="0"/>
          <w:spacing w:val="-1"/>
        </w:rPr>
        <w:t xml:space="preserve"> </w:t>
      </w:r>
      <w:r>
        <w:rPr>
          <w:spacing w:val="-2"/>
        </w:rPr>
        <w:t>THEORY</w:t>
      </w:r>
    </w:p>
    <w:p w14:paraId="337FD644" w14:textId="77777777" w:rsidR="00A1315B" w:rsidRDefault="00000000">
      <w:pPr>
        <w:pStyle w:val="BodyText"/>
        <w:ind w:left="426" w:right="131" w:firstLine="50"/>
        <w:jc w:val="both"/>
      </w:pPr>
      <w:r>
        <w:t>Modigliani</w:t>
      </w:r>
      <w:r>
        <w:rPr>
          <w:spacing w:val="-2"/>
        </w:rPr>
        <w:t xml:space="preserve"> </w:t>
      </w:r>
      <w:r>
        <w:t>and</w:t>
      </w:r>
      <w:r>
        <w:rPr>
          <w:spacing w:val="-1"/>
        </w:rPr>
        <w:t xml:space="preserve"> </w:t>
      </w:r>
      <w:r>
        <w:t>Miller</w:t>
      </w:r>
      <w:r>
        <w:rPr>
          <w:spacing w:val="-1"/>
        </w:rPr>
        <w:t xml:space="preserve"> </w:t>
      </w:r>
      <w:r>
        <w:t>(M&amp;</w:t>
      </w:r>
      <w:proofErr w:type="gramStart"/>
      <w:r>
        <w:t>M),</w:t>
      </w:r>
      <w:proofErr w:type="gramEnd"/>
      <w:r>
        <w:rPr>
          <w:spacing w:val="-2"/>
        </w:rPr>
        <w:t xml:space="preserve"> </w:t>
      </w:r>
      <w:r>
        <w:t>postulates</w:t>
      </w:r>
      <w:r>
        <w:rPr>
          <w:spacing w:val="-3"/>
        </w:rPr>
        <w:t xml:space="preserve"> </w:t>
      </w:r>
      <w:r>
        <w:t>the</w:t>
      </w:r>
      <w:r>
        <w:rPr>
          <w:spacing w:val="-2"/>
        </w:rPr>
        <w:t xml:space="preserve"> </w:t>
      </w:r>
      <w:r>
        <w:t>irrelevancy</w:t>
      </w:r>
      <w:r>
        <w:rPr>
          <w:spacing w:val="-3"/>
        </w:rPr>
        <w:t xml:space="preserve"> </w:t>
      </w:r>
      <w:r>
        <w:t>of</w:t>
      </w:r>
      <w:r>
        <w:rPr>
          <w:spacing w:val="-1"/>
        </w:rPr>
        <w:t xml:space="preserve"> </w:t>
      </w:r>
      <w:r>
        <w:t>dividend</w:t>
      </w:r>
      <w:r>
        <w:rPr>
          <w:spacing w:val="-1"/>
        </w:rPr>
        <w:t xml:space="preserve"> </w:t>
      </w:r>
      <w:r>
        <w:t>in</w:t>
      </w:r>
      <w:r>
        <w:rPr>
          <w:spacing w:val="-3"/>
        </w:rPr>
        <w:t xml:space="preserve"> </w:t>
      </w:r>
      <w:r>
        <w:t>determining</w:t>
      </w:r>
      <w:r>
        <w:rPr>
          <w:spacing w:val="-3"/>
        </w:rPr>
        <w:t xml:space="preserve"> </w:t>
      </w:r>
      <w:r>
        <w:t>the share</w:t>
      </w:r>
      <w:r>
        <w:rPr>
          <w:spacing w:val="-2"/>
        </w:rPr>
        <w:t xml:space="preserve"> </w:t>
      </w:r>
      <w:r>
        <w:t>value</w:t>
      </w:r>
      <w:r>
        <w:rPr>
          <w:spacing w:val="-2"/>
        </w:rPr>
        <w:t xml:space="preserve"> </w:t>
      </w:r>
      <w:r>
        <w:t>of</w:t>
      </w:r>
      <w:r>
        <w:rPr>
          <w:spacing w:val="-4"/>
        </w:rPr>
        <w:t xml:space="preserve"> </w:t>
      </w:r>
      <w:r>
        <w:t>a</w:t>
      </w:r>
      <w:r>
        <w:rPr>
          <w:spacing w:val="-2"/>
        </w:rPr>
        <w:t xml:space="preserve"> </w:t>
      </w:r>
      <w:r>
        <w:t>firm</w:t>
      </w:r>
      <w:r>
        <w:rPr>
          <w:spacing w:val="-6"/>
        </w:rPr>
        <w:t xml:space="preserve"> </w:t>
      </w:r>
      <w:r>
        <w:t>as it does not impact on</w:t>
      </w:r>
      <w:r>
        <w:rPr>
          <w:spacing w:val="-1"/>
        </w:rPr>
        <w:t xml:space="preserve"> </w:t>
      </w:r>
      <w:r>
        <w:t>the shareholder’s wealth. They</w:t>
      </w:r>
      <w:r>
        <w:rPr>
          <w:spacing w:val="-2"/>
        </w:rPr>
        <w:t xml:space="preserve"> </w:t>
      </w:r>
      <w:r>
        <w:t>argued that the worth</w:t>
      </w:r>
      <w:r>
        <w:rPr>
          <w:spacing w:val="-1"/>
        </w:rPr>
        <w:t xml:space="preserve"> </w:t>
      </w:r>
      <w:r>
        <w:t>of</w:t>
      </w:r>
      <w:r>
        <w:rPr>
          <w:spacing w:val="-1"/>
        </w:rPr>
        <w:t xml:space="preserve"> </w:t>
      </w:r>
      <w:r>
        <w:t>a firm</w:t>
      </w:r>
      <w:r>
        <w:rPr>
          <w:spacing w:val="-2"/>
        </w:rPr>
        <w:t xml:space="preserve"> </w:t>
      </w:r>
      <w:r>
        <w:t>is reflected by</w:t>
      </w:r>
      <w:r>
        <w:rPr>
          <w:spacing w:val="-2"/>
        </w:rPr>
        <w:t xml:space="preserve"> </w:t>
      </w:r>
      <w:r>
        <w:t>total earnings born out of the investment decisions of the firm.</w:t>
      </w:r>
    </w:p>
    <w:p w14:paraId="4A4BB50F" w14:textId="77777777" w:rsidR="00A1315B" w:rsidRDefault="00000000">
      <w:pPr>
        <w:pStyle w:val="BodyText"/>
        <w:spacing w:before="1" w:line="237" w:lineRule="auto"/>
        <w:ind w:left="426" w:right="6081"/>
        <w:jc w:val="both"/>
        <w:rPr>
          <w:position w:val="2"/>
        </w:rPr>
      </w:pPr>
      <w:r>
        <w:t>Mathematical</w:t>
      </w:r>
      <w:r>
        <w:rPr>
          <w:spacing w:val="-8"/>
        </w:rPr>
        <w:t xml:space="preserve"> </w:t>
      </w:r>
      <w:r>
        <w:t>formula</w:t>
      </w:r>
      <w:r>
        <w:rPr>
          <w:spacing w:val="-9"/>
        </w:rPr>
        <w:t xml:space="preserve"> </w:t>
      </w:r>
      <w:r>
        <w:t>of</w:t>
      </w:r>
      <w:r>
        <w:rPr>
          <w:spacing w:val="-11"/>
        </w:rPr>
        <w:t xml:space="preserve"> </w:t>
      </w:r>
      <w:r>
        <w:t>M&amp;M</w:t>
      </w:r>
      <w:r>
        <w:rPr>
          <w:spacing w:val="-9"/>
        </w:rPr>
        <w:t xml:space="preserve"> </w:t>
      </w:r>
      <w:r>
        <w:t xml:space="preserve">theory </w:t>
      </w:r>
      <w:r>
        <w:rPr>
          <w:position w:val="2"/>
        </w:rPr>
        <w:t xml:space="preserve">r= </w:t>
      </w:r>
      <w:r>
        <w:rPr>
          <w:position w:val="2"/>
          <w:u w:val="single"/>
        </w:rPr>
        <w:t>D</w:t>
      </w:r>
      <w:r>
        <w:rPr>
          <w:sz w:val="13"/>
          <w:u w:val="single"/>
        </w:rPr>
        <w:t>1</w:t>
      </w:r>
      <w:r>
        <w:rPr>
          <w:spacing w:val="40"/>
          <w:sz w:val="13"/>
          <w:u w:val="single"/>
        </w:rPr>
        <w:t xml:space="preserve"> </w:t>
      </w:r>
      <w:r>
        <w:rPr>
          <w:position w:val="2"/>
          <w:u w:val="single"/>
        </w:rPr>
        <w:t>+ (P</w:t>
      </w:r>
      <w:r>
        <w:rPr>
          <w:sz w:val="13"/>
          <w:u w:val="single"/>
        </w:rPr>
        <w:t>1</w:t>
      </w:r>
      <w:r>
        <w:rPr>
          <w:spacing w:val="40"/>
          <w:sz w:val="13"/>
          <w:u w:val="single"/>
        </w:rPr>
        <w:t xml:space="preserve"> </w:t>
      </w:r>
      <w:r>
        <w:rPr>
          <w:position w:val="2"/>
          <w:u w:val="single"/>
        </w:rPr>
        <w:t>+ P</w:t>
      </w:r>
      <w:r>
        <w:rPr>
          <w:sz w:val="13"/>
          <w:u w:val="single"/>
        </w:rPr>
        <w:t>0</w:t>
      </w:r>
      <w:r>
        <w:rPr>
          <w:position w:val="2"/>
          <w:u w:val="single"/>
        </w:rPr>
        <w:t>)</w:t>
      </w:r>
    </w:p>
    <w:p w14:paraId="556DEFCB" w14:textId="77777777" w:rsidR="00A1315B" w:rsidRDefault="00000000">
      <w:pPr>
        <w:spacing w:line="230" w:lineRule="exact"/>
        <w:ind w:left="1146"/>
        <w:rPr>
          <w:sz w:val="13"/>
        </w:rPr>
      </w:pPr>
      <w:r>
        <w:rPr>
          <w:spacing w:val="-5"/>
          <w:position w:val="2"/>
          <w:sz w:val="20"/>
        </w:rPr>
        <w:t>P</w:t>
      </w:r>
      <w:r>
        <w:rPr>
          <w:spacing w:val="-5"/>
          <w:sz w:val="13"/>
        </w:rPr>
        <w:t>0</w:t>
      </w:r>
    </w:p>
    <w:p w14:paraId="7595156F" w14:textId="77777777" w:rsidR="00A1315B" w:rsidRDefault="00000000">
      <w:pPr>
        <w:pStyle w:val="BodyText"/>
        <w:spacing w:line="226" w:lineRule="exact"/>
        <w:ind w:left="426"/>
      </w:pPr>
      <w:r>
        <w:rPr>
          <w:spacing w:val="-2"/>
        </w:rPr>
        <w:t>Where,</w:t>
      </w:r>
    </w:p>
    <w:p w14:paraId="73644998" w14:textId="77777777" w:rsidR="00A1315B" w:rsidRDefault="00000000">
      <w:pPr>
        <w:pStyle w:val="BodyText"/>
        <w:spacing w:before="4" w:line="235" w:lineRule="auto"/>
        <w:ind w:left="426" w:right="6484"/>
        <w:rPr>
          <w:position w:val="2"/>
        </w:rPr>
      </w:pPr>
      <w:r>
        <w:rPr>
          <w:position w:val="2"/>
        </w:rPr>
        <w:t>D</w:t>
      </w:r>
      <w:r>
        <w:rPr>
          <w:sz w:val="13"/>
        </w:rPr>
        <w:t>1</w:t>
      </w:r>
      <w:r>
        <w:rPr>
          <w:spacing w:val="9"/>
          <w:sz w:val="13"/>
        </w:rPr>
        <w:t xml:space="preserve"> </w:t>
      </w:r>
      <w:r>
        <w:rPr>
          <w:position w:val="2"/>
        </w:rPr>
        <w:t>=</w:t>
      </w:r>
      <w:r>
        <w:rPr>
          <w:spacing w:val="-8"/>
          <w:position w:val="2"/>
        </w:rPr>
        <w:t xml:space="preserve"> </w:t>
      </w:r>
      <w:r>
        <w:rPr>
          <w:position w:val="2"/>
        </w:rPr>
        <w:t>Current</w:t>
      </w:r>
      <w:r>
        <w:rPr>
          <w:spacing w:val="-8"/>
          <w:position w:val="2"/>
        </w:rPr>
        <w:t xml:space="preserve"> </w:t>
      </w:r>
      <w:r>
        <w:rPr>
          <w:position w:val="2"/>
        </w:rPr>
        <w:t>Dividend</w:t>
      </w:r>
      <w:r>
        <w:rPr>
          <w:spacing w:val="-7"/>
          <w:position w:val="2"/>
        </w:rPr>
        <w:t xml:space="preserve"> </w:t>
      </w:r>
      <w:r>
        <w:rPr>
          <w:position w:val="2"/>
        </w:rPr>
        <w:t>per</w:t>
      </w:r>
      <w:r>
        <w:rPr>
          <w:spacing w:val="-7"/>
          <w:position w:val="2"/>
        </w:rPr>
        <w:t xml:space="preserve"> </w:t>
      </w:r>
      <w:r>
        <w:rPr>
          <w:position w:val="2"/>
        </w:rPr>
        <w:t>share P</w:t>
      </w:r>
      <w:r>
        <w:rPr>
          <w:sz w:val="13"/>
        </w:rPr>
        <w:t>1</w:t>
      </w:r>
      <w:r>
        <w:rPr>
          <w:spacing w:val="40"/>
          <w:sz w:val="13"/>
        </w:rPr>
        <w:t xml:space="preserve"> </w:t>
      </w:r>
      <w:r>
        <w:rPr>
          <w:position w:val="2"/>
        </w:rPr>
        <w:t>= Market price per share</w:t>
      </w:r>
    </w:p>
    <w:p w14:paraId="6968393D" w14:textId="77777777" w:rsidR="00A1315B" w:rsidRDefault="00000000">
      <w:pPr>
        <w:pStyle w:val="BodyText"/>
        <w:spacing w:line="231" w:lineRule="exact"/>
        <w:ind w:left="426"/>
        <w:rPr>
          <w:position w:val="2"/>
        </w:rPr>
      </w:pPr>
      <w:r>
        <w:rPr>
          <w:position w:val="2"/>
        </w:rPr>
        <w:t>P</w:t>
      </w:r>
      <w:r>
        <w:rPr>
          <w:sz w:val="13"/>
        </w:rPr>
        <w:t>0</w:t>
      </w:r>
      <w:r>
        <w:rPr>
          <w:spacing w:val="12"/>
          <w:sz w:val="13"/>
        </w:rPr>
        <w:t xml:space="preserve"> </w:t>
      </w:r>
      <w:r>
        <w:rPr>
          <w:position w:val="2"/>
        </w:rPr>
        <w:t>=</w:t>
      </w:r>
      <w:r>
        <w:rPr>
          <w:spacing w:val="-4"/>
          <w:position w:val="2"/>
        </w:rPr>
        <w:t xml:space="preserve"> </w:t>
      </w:r>
      <w:r>
        <w:rPr>
          <w:position w:val="2"/>
        </w:rPr>
        <w:t>Current</w:t>
      </w:r>
      <w:r>
        <w:rPr>
          <w:spacing w:val="-3"/>
          <w:position w:val="2"/>
        </w:rPr>
        <w:t xml:space="preserve"> </w:t>
      </w:r>
      <w:r>
        <w:rPr>
          <w:position w:val="2"/>
        </w:rPr>
        <w:t>market</w:t>
      </w:r>
      <w:r>
        <w:rPr>
          <w:spacing w:val="-4"/>
          <w:position w:val="2"/>
        </w:rPr>
        <w:t xml:space="preserve"> </w:t>
      </w:r>
      <w:r>
        <w:rPr>
          <w:position w:val="2"/>
        </w:rPr>
        <w:t>price</w:t>
      </w:r>
      <w:r>
        <w:rPr>
          <w:spacing w:val="-4"/>
          <w:position w:val="2"/>
        </w:rPr>
        <w:t xml:space="preserve"> </w:t>
      </w:r>
      <w:r>
        <w:rPr>
          <w:position w:val="2"/>
        </w:rPr>
        <w:t>per</w:t>
      </w:r>
      <w:r>
        <w:rPr>
          <w:spacing w:val="-7"/>
          <w:position w:val="2"/>
        </w:rPr>
        <w:t xml:space="preserve"> </w:t>
      </w:r>
      <w:r>
        <w:rPr>
          <w:spacing w:val="-2"/>
          <w:position w:val="2"/>
        </w:rPr>
        <w:t>share</w:t>
      </w:r>
    </w:p>
    <w:p w14:paraId="5E68BE16" w14:textId="50A75FC4" w:rsidR="00A1315B" w:rsidRDefault="00000000">
      <w:pPr>
        <w:pStyle w:val="Heading1"/>
        <w:spacing w:before="229"/>
      </w:pPr>
      <w:r>
        <w:t>CONCEPTUAL</w:t>
      </w:r>
      <w:r>
        <w:rPr>
          <w:b w:val="0"/>
          <w:spacing w:val="-9"/>
        </w:rPr>
        <w:t xml:space="preserve"> </w:t>
      </w:r>
      <w:r w:rsidR="00442ABB">
        <w:t>FRAME</w:t>
      </w:r>
      <w:r w:rsidR="00442ABB">
        <w:rPr>
          <w:b w:val="0"/>
          <w:spacing w:val="-8"/>
        </w:rPr>
        <w:t>WORK</w:t>
      </w:r>
    </w:p>
    <w:p w14:paraId="73514587" w14:textId="77777777" w:rsidR="00A1315B" w:rsidRDefault="00000000">
      <w:pPr>
        <w:pStyle w:val="BodyText"/>
        <w:ind w:left="426" w:right="131" w:firstLine="50"/>
        <w:jc w:val="both"/>
      </w:pPr>
      <w:r>
        <w:t>Functions of finance managers is to strike balance between dividend payout ratio and retained earnings; this is very</w:t>
      </w:r>
      <w:r>
        <w:rPr>
          <w:spacing w:val="-1"/>
        </w:rPr>
        <w:t xml:space="preserve"> </w:t>
      </w:r>
      <w:r>
        <w:t>difficult because of the conflicting interest of shareholders – heterogeneous expectation- some shareholders prefer</w:t>
      </w:r>
      <w:r>
        <w:rPr>
          <w:spacing w:val="-2"/>
        </w:rPr>
        <w:t xml:space="preserve"> </w:t>
      </w:r>
      <w:r>
        <w:t>consistent</w:t>
      </w:r>
      <w:r>
        <w:rPr>
          <w:spacing w:val="-1"/>
        </w:rPr>
        <w:t xml:space="preserve"> </w:t>
      </w:r>
      <w:r>
        <w:t>payment</w:t>
      </w:r>
      <w:r>
        <w:rPr>
          <w:spacing w:val="-3"/>
        </w:rPr>
        <w:t xml:space="preserve"> </w:t>
      </w:r>
      <w:r>
        <w:t>of</w:t>
      </w:r>
      <w:r>
        <w:rPr>
          <w:spacing w:val="-4"/>
        </w:rPr>
        <w:t xml:space="preserve"> </w:t>
      </w:r>
      <w:r>
        <w:t>dividend whereas</w:t>
      </w:r>
      <w:r>
        <w:rPr>
          <w:spacing w:val="-3"/>
        </w:rPr>
        <w:t xml:space="preserve"> </w:t>
      </w:r>
      <w:r>
        <w:t>others</w:t>
      </w:r>
      <w:r>
        <w:rPr>
          <w:spacing w:val="-1"/>
        </w:rPr>
        <w:t xml:space="preserve"> </w:t>
      </w:r>
      <w:r>
        <w:t>will</w:t>
      </w:r>
      <w:r>
        <w:rPr>
          <w:spacing w:val="-3"/>
        </w:rPr>
        <w:t xml:space="preserve"> </w:t>
      </w:r>
      <w:r>
        <w:t>prefer</w:t>
      </w:r>
      <w:r>
        <w:rPr>
          <w:spacing w:val="-2"/>
        </w:rPr>
        <w:t xml:space="preserve"> </w:t>
      </w:r>
      <w:r>
        <w:t>capital</w:t>
      </w:r>
      <w:r>
        <w:rPr>
          <w:spacing w:val="-1"/>
        </w:rPr>
        <w:t xml:space="preserve"> </w:t>
      </w:r>
      <w:r>
        <w:t>gains</w:t>
      </w:r>
      <w:r>
        <w:rPr>
          <w:spacing w:val="-3"/>
        </w:rPr>
        <w:t xml:space="preserve"> </w:t>
      </w:r>
      <w:r>
        <w:t>arising</w:t>
      </w:r>
      <w:r>
        <w:rPr>
          <w:spacing w:val="-2"/>
        </w:rPr>
        <w:t xml:space="preserve"> </w:t>
      </w:r>
      <w:r>
        <w:t>from</w:t>
      </w:r>
      <w:r>
        <w:rPr>
          <w:spacing w:val="-3"/>
        </w:rPr>
        <w:t xml:space="preserve"> </w:t>
      </w:r>
      <w:r>
        <w:t>increased</w:t>
      </w:r>
      <w:r>
        <w:rPr>
          <w:spacing w:val="-2"/>
        </w:rPr>
        <w:t xml:space="preserve"> </w:t>
      </w:r>
      <w:r>
        <w:t>share</w:t>
      </w:r>
      <w:r>
        <w:rPr>
          <w:spacing w:val="-3"/>
        </w:rPr>
        <w:t xml:space="preserve"> </w:t>
      </w:r>
      <w:r>
        <w:t>prices (Aivazian et al, 2002)</w:t>
      </w:r>
    </w:p>
    <w:p w14:paraId="0FE54FB2" w14:textId="49167EBF" w:rsidR="00A1315B" w:rsidRDefault="00442ABB">
      <w:pPr>
        <w:pStyle w:val="BodyText"/>
        <w:ind w:left="426" w:right="133" w:firstLine="799"/>
        <w:jc w:val="both"/>
      </w:pPr>
      <w:r>
        <w:t>The finance</w:t>
      </w:r>
      <w:r w:rsidR="00000000">
        <w:t xml:space="preserve"> manager will choose the type of dividend payment methods to adopt when making decisions regarding cash dividends or through stock </w:t>
      </w:r>
      <w:r>
        <w:t>repurchases</w:t>
      </w:r>
      <w:r w:rsidR="00000000">
        <w:t>. Various factors may be taken into consideration; where shareholders must pay tax on dividends, firms may elect to retain earnings or to perform a stock repurchased in both cases increasing the value of shares outstanding,(Kothari, 2011).</w:t>
      </w:r>
    </w:p>
    <w:p w14:paraId="6B2F18AF" w14:textId="30802A22" w:rsidR="00A1315B" w:rsidRDefault="00000000">
      <w:pPr>
        <w:pStyle w:val="BodyText"/>
        <w:ind w:left="426" w:right="133" w:firstLine="799"/>
        <w:jc w:val="both"/>
      </w:pPr>
      <w:r>
        <w:t>Scholars have believed that dividend is relevant to the value of firms</w:t>
      </w:r>
      <w:r w:rsidR="00442ABB">
        <w:t>. The</w:t>
      </w:r>
      <w:r>
        <w:t xml:space="preserve"> school of thought on </w:t>
      </w:r>
      <w:r w:rsidR="00442ABB">
        <w:t>this proposition</w:t>
      </w:r>
      <w:r>
        <w:rPr>
          <w:spacing w:val="-5"/>
        </w:rPr>
        <w:t xml:space="preserve"> </w:t>
      </w:r>
      <w:r>
        <w:t>are</w:t>
      </w:r>
      <w:r>
        <w:rPr>
          <w:spacing w:val="-2"/>
        </w:rPr>
        <w:t xml:space="preserve"> </w:t>
      </w:r>
      <w:r>
        <w:t>Myron</w:t>
      </w:r>
      <w:r>
        <w:rPr>
          <w:spacing w:val="-3"/>
        </w:rPr>
        <w:t xml:space="preserve"> </w:t>
      </w:r>
      <w:r>
        <w:t>J.</w:t>
      </w:r>
      <w:r>
        <w:rPr>
          <w:spacing w:val="-4"/>
        </w:rPr>
        <w:t xml:space="preserve"> </w:t>
      </w:r>
      <w:r>
        <w:t>Gordon</w:t>
      </w:r>
      <w:r>
        <w:rPr>
          <w:spacing w:val="-6"/>
        </w:rPr>
        <w:t xml:space="preserve"> </w:t>
      </w:r>
      <w:r>
        <w:t>and</w:t>
      </w:r>
      <w:r>
        <w:rPr>
          <w:spacing w:val="-3"/>
        </w:rPr>
        <w:t xml:space="preserve"> </w:t>
      </w:r>
      <w:r>
        <w:t>James</w:t>
      </w:r>
      <w:r>
        <w:rPr>
          <w:spacing w:val="-5"/>
        </w:rPr>
        <w:t xml:space="preserve"> </w:t>
      </w:r>
      <w:r>
        <w:t>E.</w:t>
      </w:r>
      <w:r>
        <w:rPr>
          <w:spacing w:val="-4"/>
        </w:rPr>
        <w:t xml:space="preserve"> </w:t>
      </w:r>
      <w:r>
        <w:t>Walter</w:t>
      </w:r>
      <w:r>
        <w:rPr>
          <w:spacing w:val="-4"/>
        </w:rPr>
        <w:t xml:space="preserve"> </w:t>
      </w:r>
      <w:r>
        <w:t>against</w:t>
      </w:r>
      <w:r>
        <w:rPr>
          <w:spacing w:val="-2"/>
        </w:rPr>
        <w:t xml:space="preserve"> </w:t>
      </w:r>
      <w:r>
        <w:t>the</w:t>
      </w:r>
      <w:r>
        <w:rPr>
          <w:spacing w:val="-2"/>
        </w:rPr>
        <w:t xml:space="preserve"> </w:t>
      </w:r>
      <w:r w:rsidR="00442ABB">
        <w:t>back</w:t>
      </w:r>
      <w:r w:rsidR="00442ABB">
        <w:rPr>
          <w:spacing w:val="-6"/>
        </w:rPr>
        <w:t>drop</w:t>
      </w:r>
      <w:r>
        <w:rPr>
          <w:spacing w:val="-3"/>
        </w:rPr>
        <w:t xml:space="preserve"> </w:t>
      </w:r>
      <w:r>
        <w:t>of</w:t>
      </w:r>
      <w:r>
        <w:rPr>
          <w:spacing w:val="-6"/>
        </w:rPr>
        <w:t xml:space="preserve"> </w:t>
      </w:r>
      <w:r>
        <w:t>Modigliani</w:t>
      </w:r>
      <w:r>
        <w:rPr>
          <w:spacing w:val="-5"/>
        </w:rPr>
        <w:t xml:space="preserve"> </w:t>
      </w:r>
      <w:r>
        <w:t>and</w:t>
      </w:r>
      <w:r>
        <w:rPr>
          <w:spacing w:val="-3"/>
        </w:rPr>
        <w:t xml:space="preserve"> </w:t>
      </w:r>
      <w:r>
        <w:t>Miller</w:t>
      </w:r>
      <w:r>
        <w:rPr>
          <w:spacing w:val="-4"/>
        </w:rPr>
        <w:t xml:space="preserve"> </w:t>
      </w:r>
      <w:r>
        <w:t>(irrelevant theory).</w:t>
      </w:r>
      <w:r>
        <w:rPr>
          <w:spacing w:val="-13"/>
        </w:rPr>
        <w:t xml:space="preserve"> </w:t>
      </w:r>
      <w:r>
        <w:t>Different</w:t>
      </w:r>
      <w:r>
        <w:rPr>
          <w:spacing w:val="-12"/>
        </w:rPr>
        <w:t xml:space="preserve"> </w:t>
      </w:r>
      <w:r>
        <w:t>econometric</w:t>
      </w:r>
      <w:r>
        <w:rPr>
          <w:spacing w:val="-13"/>
        </w:rPr>
        <w:t xml:space="preserve"> </w:t>
      </w:r>
      <w:r>
        <w:t>tools</w:t>
      </w:r>
      <w:r>
        <w:rPr>
          <w:spacing w:val="-12"/>
        </w:rPr>
        <w:t xml:space="preserve"> </w:t>
      </w:r>
      <w:r>
        <w:t>are</w:t>
      </w:r>
      <w:r>
        <w:rPr>
          <w:spacing w:val="-13"/>
        </w:rPr>
        <w:t xml:space="preserve"> </w:t>
      </w:r>
      <w:r>
        <w:t>now</w:t>
      </w:r>
      <w:r>
        <w:rPr>
          <w:spacing w:val="-12"/>
        </w:rPr>
        <w:t xml:space="preserve"> </w:t>
      </w:r>
      <w:r>
        <w:t>formulated</w:t>
      </w:r>
      <w:r>
        <w:rPr>
          <w:spacing w:val="-13"/>
        </w:rPr>
        <w:t xml:space="preserve"> </w:t>
      </w:r>
      <w:r>
        <w:t>to</w:t>
      </w:r>
      <w:r>
        <w:rPr>
          <w:spacing w:val="-12"/>
        </w:rPr>
        <w:t xml:space="preserve"> </w:t>
      </w:r>
      <w:r>
        <w:t>assist</w:t>
      </w:r>
      <w:r>
        <w:rPr>
          <w:spacing w:val="-13"/>
        </w:rPr>
        <w:t xml:space="preserve"> </w:t>
      </w:r>
      <w:r>
        <w:t>firms</w:t>
      </w:r>
      <w:r>
        <w:rPr>
          <w:spacing w:val="-12"/>
        </w:rPr>
        <w:t xml:space="preserve"> </w:t>
      </w:r>
      <w:r>
        <w:t>analyze</w:t>
      </w:r>
      <w:r>
        <w:rPr>
          <w:spacing w:val="-13"/>
        </w:rPr>
        <w:t xml:space="preserve"> </w:t>
      </w:r>
      <w:r>
        <w:t>and</w:t>
      </w:r>
      <w:r>
        <w:rPr>
          <w:spacing w:val="-12"/>
        </w:rPr>
        <w:t xml:space="preserve"> </w:t>
      </w:r>
      <w:r>
        <w:t>come</w:t>
      </w:r>
      <w:r>
        <w:rPr>
          <w:spacing w:val="-13"/>
        </w:rPr>
        <w:t xml:space="preserve"> </w:t>
      </w:r>
      <w:r>
        <w:t>out</w:t>
      </w:r>
      <w:r>
        <w:rPr>
          <w:spacing w:val="-12"/>
        </w:rPr>
        <w:t xml:space="preserve"> </w:t>
      </w:r>
      <w:r>
        <w:t>with</w:t>
      </w:r>
      <w:r>
        <w:rPr>
          <w:spacing w:val="-13"/>
        </w:rPr>
        <w:t xml:space="preserve"> </w:t>
      </w:r>
      <w:r>
        <w:t>the</w:t>
      </w:r>
      <w:r>
        <w:rPr>
          <w:spacing w:val="-12"/>
        </w:rPr>
        <w:t xml:space="preserve"> </w:t>
      </w:r>
      <w:r>
        <w:t>best</w:t>
      </w:r>
      <w:r>
        <w:rPr>
          <w:spacing w:val="-13"/>
        </w:rPr>
        <w:t xml:space="preserve"> </w:t>
      </w:r>
      <w:r>
        <w:t>dividend policy.</w:t>
      </w:r>
      <w:r>
        <w:rPr>
          <w:spacing w:val="-9"/>
        </w:rPr>
        <w:t xml:space="preserve"> </w:t>
      </w:r>
      <w:r>
        <w:t>There</w:t>
      </w:r>
      <w:r>
        <w:rPr>
          <w:spacing w:val="-7"/>
        </w:rPr>
        <w:t xml:space="preserve"> </w:t>
      </w:r>
      <w:r>
        <w:t>has</w:t>
      </w:r>
      <w:r>
        <w:rPr>
          <w:spacing w:val="-8"/>
        </w:rPr>
        <w:t xml:space="preserve"> </w:t>
      </w:r>
      <w:r>
        <w:t>not</w:t>
      </w:r>
      <w:r>
        <w:rPr>
          <w:spacing w:val="-9"/>
        </w:rPr>
        <w:t xml:space="preserve"> </w:t>
      </w:r>
      <w:r>
        <w:t>been</w:t>
      </w:r>
      <w:r>
        <w:rPr>
          <w:spacing w:val="-8"/>
        </w:rPr>
        <w:t xml:space="preserve"> </w:t>
      </w:r>
      <w:r>
        <w:t>a</w:t>
      </w:r>
      <w:r>
        <w:rPr>
          <w:spacing w:val="-9"/>
        </w:rPr>
        <w:t xml:space="preserve"> </w:t>
      </w:r>
      <w:r>
        <w:t>compromise</w:t>
      </w:r>
      <w:r>
        <w:rPr>
          <w:spacing w:val="-9"/>
        </w:rPr>
        <w:t xml:space="preserve"> </w:t>
      </w:r>
      <w:r>
        <w:t>between</w:t>
      </w:r>
      <w:r>
        <w:rPr>
          <w:spacing w:val="-10"/>
        </w:rPr>
        <w:t xml:space="preserve"> </w:t>
      </w:r>
      <w:r>
        <w:t>the</w:t>
      </w:r>
      <w:r>
        <w:rPr>
          <w:spacing w:val="-7"/>
        </w:rPr>
        <w:t xml:space="preserve"> </w:t>
      </w:r>
      <w:r>
        <w:t>school</w:t>
      </w:r>
      <w:r>
        <w:rPr>
          <w:spacing w:val="-9"/>
        </w:rPr>
        <w:t xml:space="preserve"> </w:t>
      </w:r>
      <w:r>
        <w:t>of</w:t>
      </w:r>
      <w:r>
        <w:rPr>
          <w:spacing w:val="-11"/>
        </w:rPr>
        <w:t xml:space="preserve"> </w:t>
      </w:r>
      <w:r>
        <w:t>thought</w:t>
      </w:r>
      <w:r>
        <w:rPr>
          <w:spacing w:val="-9"/>
        </w:rPr>
        <w:t xml:space="preserve"> </w:t>
      </w:r>
      <w:r>
        <w:t>on</w:t>
      </w:r>
      <w:r>
        <w:rPr>
          <w:spacing w:val="-8"/>
        </w:rPr>
        <w:t xml:space="preserve"> </w:t>
      </w:r>
      <w:r>
        <w:t>the</w:t>
      </w:r>
      <w:r>
        <w:rPr>
          <w:spacing w:val="-9"/>
        </w:rPr>
        <w:t xml:space="preserve"> </w:t>
      </w:r>
      <w:r>
        <w:t>significant</w:t>
      </w:r>
      <w:r>
        <w:rPr>
          <w:spacing w:val="-7"/>
        </w:rPr>
        <w:t xml:space="preserve"> </w:t>
      </w:r>
      <w:r>
        <w:t>nexus</w:t>
      </w:r>
      <w:r>
        <w:rPr>
          <w:spacing w:val="-8"/>
        </w:rPr>
        <w:t xml:space="preserve"> </w:t>
      </w:r>
      <w:r>
        <w:t>between</w:t>
      </w:r>
      <w:r>
        <w:rPr>
          <w:spacing w:val="-8"/>
        </w:rPr>
        <w:t xml:space="preserve"> </w:t>
      </w:r>
      <w:r>
        <w:t>dividend and share price of firms.</w:t>
      </w:r>
    </w:p>
    <w:p w14:paraId="08D2D42F" w14:textId="77777777" w:rsidR="00A1315B" w:rsidRDefault="00000000">
      <w:pPr>
        <w:pStyle w:val="BodyText"/>
        <w:ind w:left="426" w:right="131" w:firstLine="799"/>
        <w:jc w:val="both"/>
      </w:pPr>
      <w:r>
        <w:t>There</w:t>
      </w:r>
      <w:r>
        <w:rPr>
          <w:spacing w:val="-1"/>
        </w:rPr>
        <w:t xml:space="preserve"> </w:t>
      </w:r>
      <w:r>
        <w:t>are</w:t>
      </w:r>
      <w:r>
        <w:rPr>
          <w:spacing w:val="-1"/>
        </w:rPr>
        <w:t xml:space="preserve"> </w:t>
      </w:r>
      <w:r>
        <w:t>various</w:t>
      </w:r>
      <w:r>
        <w:rPr>
          <w:spacing w:val="-2"/>
        </w:rPr>
        <w:t xml:space="preserve"> </w:t>
      </w:r>
      <w:r>
        <w:t>of</w:t>
      </w:r>
      <w:r>
        <w:rPr>
          <w:spacing w:val="-1"/>
        </w:rPr>
        <w:t xml:space="preserve"> </w:t>
      </w:r>
      <w:r>
        <w:t>forms</w:t>
      </w:r>
      <w:r>
        <w:rPr>
          <w:spacing w:val="-2"/>
        </w:rPr>
        <w:t xml:space="preserve"> </w:t>
      </w:r>
      <w:r>
        <w:t>of</w:t>
      </w:r>
      <w:r>
        <w:rPr>
          <w:spacing w:val="-1"/>
        </w:rPr>
        <w:t xml:space="preserve"> </w:t>
      </w:r>
      <w:r>
        <w:t>dividend</w:t>
      </w:r>
      <w:r>
        <w:rPr>
          <w:spacing w:val="-1"/>
        </w:rPr>
        <w:t xml:space="preserve"> </w:t>
      </w:r>
      <w:r>
        <w:t>payment;</w:t>
      </w:r>
      <w:r>
        <w:rPr>
          <w:spacing w:val="-1"/>
        </w:rPr>
        <w:t xml:space="preserve"> </w:t>
      </w:r>
      <w:r>
        <w:t>cash</w:t>
      </w:r>
      <w:r>
        <w:rPr>
          <w:spacing w:val="-2"/>
        </w:rPr>
        <w:t xml:space="preserve"> </w:t>
      </w:r>
      <w:r>
        <w:t>dividends</w:t>
      </w:r>
      <w:r>
        <w:rPr>
          <w:spacing w:val="-2"/>
        </w:rPr>
        <w:t xml:space="preserve"> </w:t>
      </w:r>
      <w:r>
        <w:t>seen</w:t>
      </w:r>
      <w:r>
        <w:rPr>
          <w:spacing w:val="-2"/>
        </w:rPr>
        <w:t xml:space="preserve"> </w:t>
      </w:r>
      <w:r>
        <w:t>as</w:t>
      </w:r>
      <w:r>
        <w:rPr>
          <w:spacing w:val="-2"/>
        </w:rPr>
        <w:t xml:space="preserve"> </w:t>
      </w:r>
      <w:r>
        <w:t>the</w:t>
      </w:r>
      <w:r>
        <w:rPr>
          <w:spacing w:val="-1"/>
        </w:rPr>
        <w:t xml:space="preserve"> </w:t>
      </w:r>
      <w:r>
        <w:t>payment</w:t>
      </w:r>
      <w:r>
        <w:rPr>
          <w:spacing w:val="-1"/>
        </w:rPr>
        <w:t xml:space="preserve"> </w:t>
      </w:r>
      <w:r>
        <w:t>of</w:t>
      </w:r>
      <w:r>
        <w:rPr>
          <w:spacing w:val="-3"/>
        </w:rPr>
        <w:t xml:space="preserve"> </w:t>
      </w:r>
      <w:r>
        <w:t>divided</w:t>
      </w:r>
      <w:r>
        <w:rPr>
          <w:spacing w:val="-1"/>
        </w:rPr>
        <w:t xml:space="preserve"> </w:t>
      </w:r>
      <w:r>
        <w:t>in</w:t>
      </w:r>
      <w:r>
        <w:rPr>
          <w:spacing w:val="-2"/>
        </w:rPr>
        <w:t xml:space="preserve"> </w:t>
      </w:r>
      <w:r>
        <w:t>cash usually</w:t>
      </w:r>
      <w:r>
        <w:rPr>
          <w:spacing w:val="-3"/>
        </w:rPr>
        <w:t xml:space="preserve"> </w:t>
      </w:r>
      <w:r>
        <w:t>via funds</w:t>
      </w:r>
      <w:r>
        <w:rPr>
          <w:spacing w:val="-3"/>
        </w:rPr>
        <w:t xml:space="preserve"> </w:t>
      </w:r>
      <w:r>
        <w:t>transfer</w:t>
      </w:r>
      <w:r>
        <w:rPr>
          <w:spacing w:val="-2"/>
        </w:rPr>
        <w:t xml:space="preserve"> </w:t>
      </w:r>
      <w:r>
        <w:t>or</w:t>
      </w:r>
      <w:r>
        <w:rPr>
          <w:spacing w:val="-2"/>
        </w:rPr>
        <w:t xml:space="preserve"> </w:t>
      </w:r>
      <w:r>
        <w:t>dividend warrant;</w:t>
      </w:r>
      <w:r>
        <w:rPr>
          <w:spacing w:val="-3"/>
        </w:rPr>
        <w:t xml:space="preserve"> </w:t>
      </w:r>
      <w:r>
        <w:t>such</w:t>
      </w:r>
      <w:r>
        <w:rPr>
          <w:spacing w:val="-3"/>
        </w:rPr>
        <w:t xml:space="preserve"> </w:t>
      </w:r>
      <w:r>
        <w:t>dividends</w:t>
      </w:r>
      <w:r>
        <w:rPr>
          <w:spacing w:val="-3"/>
        </w:rPr>
        <w:t xml:space="preserve"> </w:t>
      </w:r>
      <w:r>
        <w:t>are</w:t>
      </w:r>
      <w:r>
        <w:rPr>
          <w:spacing w:val="-3"/>
        </w:rPr>
        <w:t xml:space="preserve"> </w:t>
      </w:r>
      <w:r>
        <w:t>in</w:t>
      </w:r>
      <w:r>
        <w:rPr>
          <w:spacing w:val="-3"/>
        </w:rPr>
        <w:t xml:space="preserve"> </w:t>
      </w:r>
      <w:r>
        <w:t>form</w:t>
      </w:r>
      <w:r>
        <w:rPr>
          <w:spacing w:val="-6"/>
        </w:rPr>
        <w:t xml:space="preserve"> </w:t>
      </w:r>
      <w:r>
        <w:t>of</w:t>
      </w:r>
      <w:r>
        <w:rPr>
          <w:spacing w:val="-4"/>
        </w:rPr>
        <w:t xml:space="preserve"> </w:t>
      </w:r>
      <w:r>
        <w:t>return</w:t>
      </w:r>
      <w:r>
        <w:rPr>
          <w:spacing w:val="-3"/>
        </w:rPr>
        <w:t xml:space="preserve"> </w:t>
      </w:r>
      <w:r>
        <w:t>on</w:t>
      </w:r>
      <w:r>
        <w:rPr>
          <w:spacing w:val="-3"/>
        </w:rPr>
        <w:t xml:space="preserve"> </w:t>
      </w:r>
      <w:r>
        <w:t>investment</w:t>
      </w:r>
      <w:r>
        <w:rPr>
          <w:spacing w:val="-3"/>
        </w:rPr>
        <w:t xml:space="preserve"> </w:t>
      </w:r>
      <w:r>
        <w:t>and</w:t>
      </w:r>
      <w:r>
        <w:rPr>
          <w:spacing w:val="-2"/>
        </w:rPr>
        <w:t xml:space="preserve"> </w:t>
      </w:r>
      <w:r>
        <w:t>are</w:t>
      </w:r>
      <w:r>
        <w:rPr>
          <w:spacing w:val="-3"/>
        </w:rPr>
        <w:t xml:space="preserve"> </w:t>
      </w:r>
      <w:r>
        <w:t>usually taxable to the recipient in the year they are paid (Sullivan, 2003), script dividends are those paid out in the form of bonus stock of the issuing corporation, there are usually issued in pro-rata basis,( D’Souza, 1999).</w:t>
      </w:r>
    </w:p>
    <w:p w14:paraId="1B22C40D" w14:textId="77777777" w:rsidR="00A1315B" w:rsidRDefault="00A1315B">
      <w:pPr>
        <w:pStyle w:val="BodyText"/>
        <w:spacing w:before="2"/>
      </w:pPr>
    </w:p>
    <w:p w14:paraId="1FC7EA4F" w14:textId="77777777" w:rsidR="00A1315B" w:rsidRDefault="00000000">
      <w:pPr>
        <w:pStyle w:val="Heading1"/>
        <w:spacing w:before="1"/>
      </w:pPr>
      <w:r>
        <w:t>EMPERICAL</w:t>
      </w:r>
      <w:r>
        <w:rPr>
          <w:b w:val="0"/>
          <w:spacing w:val="-13"/>
        </w:rPr>
        <w:t xml:space="preserve"> </w:t>
      </w:r>
      <w:r>
        <w:rPr>
          <w:spacing w:val="-2"/>
        </w:rPr>
        <w:t>REVIEW</w:t>
      </w:r>
    </w:p>
    <w:p w14:paraId="5374AC65" w14:textId="77777777" w:rsidR="00A1315B" w:rsidRDefault="00000000">
      <w:pPr>
        <w:pStyle w:val="BodyText"/>
        <w:ind w:left="426" w:right="131"/>
        <w:jc w:val="both"/>
      </w:pPr>
      <w:r>
        <w:t>(Baskin,</w:t>
      </w:r>
      <w:r>
        <w:rPr>
          <w:spacing w:val="-13"/>
        </w:rPr>
        <w:t xml:space="preserve"> </w:t>
      </w:r>
      <w:r>
        <w:t>1989)</w:t>
      </w:r>
      <w:r>
        <w:rPr>
          <w:spacing w:val="-12"/>
        </w:rPr>
        <w:t xml:space="preserve"> </w:t>
      </w:r>
      <w:r>
        <w:t>examine</w:t>
      </w:r>
      <w:r>
        <w:rPr>
          <w:spacing w:val="-13"/>
        </w:rPr>
        <w:t xml:space="preserve"> </w:t>
      </w:r>
      <w:r>
        <w:t>the</w:t>
      </w:r>
      <w:r>
        <w:rPr>
          <w:spacing w:val="-12"/>
        </w:rPr>
        <w:t xml:space="preserve"> </w:t>
      </w:r>
      <w:r>
        <w:t>relationship</w:t>
      </w:r>
      <w:r>
        <w:rPr>
          <w:spacing w:val="-13"/>
        </w:rPr>
        <w:t xml:space="preserve"> </w:t>
      </w:r>
      <w:r>
        <w:t>between</w:t>
      </w:r>
      <w:r>
        <w:rPr>
          <w:spacing w:val="-12"/>
        </w:rPr>
        <w:t xml:space="preserve"> </w:t>
      </w:r>
      <w:r>
        <w:t>share</w:t>
      </w:r>
      <w:r>
        <w:rPr>
          <w:spacing w:val="-13"/>
        </w:rPr>
        <w:t xml:space="preserve"> </w:t>
      </w:r>
      <w:r>
        <w:t>price</w:t>
      </w:r>
      <w:r>
        <w:rPr>
          <w:spacing w:val="-12"/>
        </w:rPr>
        <w:t xml:space="preserve"> </w:t>
      </w:r>
      <w:r>
        <w:t>and</w:t>
      </w:r>
      <w:r>
        <w:rPr>
          <w:spacing w:val="-13"/>
        </w:rPr>
        <w:t xml:space="preserve"> </w:t>
      </w:r>
      <w:r>
        <w:t>dividend</w:t>
      </w:r>
      <w:r>
        <w:rPr>
          <w:spacing w:val="-10"/>
        </w:rPr>
        <w:t xml:space="preserve"> </w:t>
      </w:r>
      <w:r>
        <w:t>yield</w:t>
      </w:r>
      <w:r>
        <w:rPr>
          <w:spacing w:val="-12"/>
        </w:rPr>
        <w:t xml:space="preserve"> </w:t>
      </w:r>
      <w:r>
        <w:t>of</w:t>
      </w:r>
      <w:r>
        <w:rPr>
          <w:spacing w:val="-12"/>
        </w:rPr>
        <w:t xml:space="preserve"> </w:t>
      </w:r>
      <w:r>
        <w:t>firms;</w:t>
      </w:r>
      <w:r>
        <w:rPr>
          <w:spacing w:val="-13"/>
        </w:rPr>
        <w:t xml:space="preserve"> </w:t>
      </w:r>
      <w:r>
        <w:t>five</w:t>
      </w:r>
      <w:r>
        <w:rPr>
          <w:spacing w:val="-12"/>
        </w:rPr>
        <w:t xml:space="preserve"> </w:t>
      </w:r>
      <w:r>
        <w:t>different</w:t>
      </w:r>
      <w:r>
        <w:rPr>
          <w:spacing w:val="-13"/>
        </w:rPr>
        <w:t xml:space="preserve"> </w:t>
      </w:r>
      <w:r>
        <w:t xml:space="preserve">explanatory variables were used against the dependent variable – share price. However, the result of the analysis indicates </w:t>
      </w:r>
      <w:proofErr w:type="gramStart"/>
      <w:r>
        <w:t>significant</w:t>
      </w:r>
      <w:proofErr w:type="gramEnd"/>
      <w:r>
        <w:t xml:space="preserve"> relationship between changes in share price and yield of quoted companies.</w:t>
      </w:r>
    </w:p>
    <w:p w14:paraId="3E067469" w14:textId="77777777" w:rsidR="00A1315B" w:rsidRDefault="00000000">
      <w:pPr>
        <w:pStyle w:val="BodyText"/>
        <w:ind w:left="426" w:right="133" w:firstLine="849"/>
        <w:jc w:val="both"/>
      </w:pPr>
      <w:r>
        <w:t>(Nazir</w:t>
      </w:r>
      <w:r>
        <w:rPr>
          <w:spacing w:val="-4"/>
        </w:rPr>
        <w:t xml:space="preserve"> </w:t>
      </w:r>
      <w:r>
        <w:t>et</w:t>
      </w:r>
      <w:r>
        <w:rPr>
          <w:spacing w:val="-5"/>
        </w:rPr>
        <w:t xml:space="preserve"> </w:t>
      </w:r>
      <w:r>
        <w:t>al.,</w:t>
      </w:r>
      <w:r>
        <w:rPr>
          <w:spacing w:val="-6"/>
        </w:rPr>
        <w:t xml:space="preserve"> </w:t>
      </w:r>
      <w:r>
        <w:t>2010)</w:t>
      </w:r>
      <w:r>
        <w:rPr>
          <w:spacing w:val="-4"/>
        </w:rPr>
        <w:t xml:space="preserve"> </w:t>
      </w:r>
      <w:r>
        <w:t>the</w:t>
      </w:r>
      <w:r>
        <w:rPr>
          <w:spacing w:val="-4"/>
        </w:rPr>
        <w:t xml:space="preserve"> </w:t>
      </w:r>
      <w:r>
        <w:t>period</w:t>
      </w:r>
      <w:r>
        <w:rPr>
          <w:spacing w:val="-6"/>
        </w:rPr>
        <w:t xml:space="preserve"> </w:t>
      </w:r>
      <w:r>
        <w:t>for</w:t>
      </w:r>
      <w:r>
        <w:rPr>
          <w:spacing w:val="-4"/>
        </w:rPr>
        <w:t xml:space="preserve"> </w:t>
      </w:r>
      <w:r>
        <w:t>the</w:t>
      </w:r>
      <w:r>
        <w:rPr>
          <w:spacing w:val="-4"/>
        </w:rPr>
        <w:t xml:space="preserve"> </w:t>
      </w:r>
      <w:r>
        <w:t>study</w:t>
      </w:r>
      <w:r>
        <w:rPr>
          <w:spacing w:val="-8"/>
        </w:rPr>
        <w:t xml:space="preserve"> </w:t>
      </w:r>
      <w:r>
        <w:t>ranges</w:t>
      </w:r>
      <w:r>
        <w:rPr>
          <w:spacing w:val="-5"/>
        </w:rPr>
        <w:t xml:space="preserve"> </w:t>
      </w:r>
      <w:r>
        <w:t>from</w:t>
      </w:r>
      <w:r>
        <w:rPr>
          <w:spacing w:val="-8"/>
        </w:rPr>
        <w:t xml:space="preserve"> </w:t>
      </w:r>
      <w:r>
        <w:t>2003</w:t>
      </w:r>
      <w:r>
        <w:rPr>
          <w:spacing w:val="-3"/>
        </w:rPr>
        <w:t xml:space="preserve"> </w:t>
      </w:r>
      <w:r>
        <w:t>to</w:t>
      </w:r>
      <w:r>
        <w:rPr>
          <w:spacing w:val="-6"/>
        </w:rPr>
        <w:t xml:space="preserve"> </w:t>
      </w:r>
      <w:r>
        <w:t>2008,</w:t>
      </w:r>
      <w:r>
        <w:rPr>
          <w:spacing w:val="-4"/>
        </w:rPr>
        <w:t xml:space="preserve"> </w:t>
      </w:r>
      <w:r>
        <w:t>73</w:t>
      </w:r>
      <w:r>
        <w:rPr>
          <w:spacing w:val="-3"/>
        </w:rPr>
        <w:t xml:space="preserve"> </w:t>
      </w:r>
      <w:r>
        <w:t>quoted</w:t>
      </w:r>
      <w:r>
        <w:rPr>
          <w:spacing w:val="-6"/>
        </w:rPr>
        <w:t xml:space="preserve"> </w:t>
      </w:r>
      <w:r>
        <w:t>firms</w:t>
      </w:r>
      <w:r>
        <w:rPr>
          <w:spacing w:val="-5"/>
        </w:rPr>
        <w:t xml:space="preserve"> </w:t>
      </w:r>
      <w:r>
        <w:t>in</w:t>
      </w:r>
      <w:r>
        <w:rPr>
          <w:spacing w:val="-6"/>
        </w:rPr>
        <w:t xml:space="preserve"> </w:t>
      </w:r>
      <w:r>
        <w:t>Karachi</w:t>
      </w:r>
      <w:r>
        <w:rPr>
          <w:spacing w:val="-5"/>
        </w:rPr>
        <w:t xml:space="preserve"> </w:t>
      </w:r>
      <w:r>
        <w:t xml:space="preserve">stock exchange (KSE) </w:t>
      </w:r>
      <w:proofErr w:type="gramStart"/>
      <w:r>
        <w:t>was</w:t>
      </w:r>
      <w:proofErr w:type="gramEnd"/>
      <w:r>
        <w:t xml:space="preserve"> used for the study. The method used was fixed effect and random effect models on panel data; the result shows that stock movement has significant and inverse relationship with yield and pay-out.</w:t>
      </w:r>
    </w:p>
    <w:p w14:paraId="18ACB232" w14:textId="77777777" w:rsidR="00A1315B" w:rsidRDefault="00000000">
      <w:pPr>
        <w:pStyle w:val="BodyText"/>
        <w:ind w:left="426" w:right="133" w:firstLine="849"/>
        <w:jc w:val="both"/>
      </w:pPr>
      <w:r>
        <w:t>(Suleman et al., 2011) examine the relationship between dividend policy and stock movement in Pakistan.</w:t>
      </w:r>
      <w:r>
        <w:rPr>
          <w:spacing w:val="-1"/>
        </w:rPr>
        <w:t xml:space="preserve"> </w:t>
      </w:r>
      <w:r>
        <w:t>The</w:t>
      </w:r>
      <w:r>
        <w:rPr>
          <w:spacing w:val="-4"/>
        </w:rPr>
        <w:t xml:space="preserve"> </w:t>
      </w:r>
      <w:r>
        <w:t>variables were</w:t>
      </w:r>
      <w:r>
        <w:rPr>
          <w:spacing w:val="-4"/>
        </w:rPr>
        <w:t xml:space="preserve"> </w:t>
      </w:r>
      <w:r>
        <w:t>extracted</w:t>
      </w:r>
      <w:r>
        <w:rPr>
          <w:spacing w:val="-3"/>
        </w:rPr>
        <w:t xml:space="preserve"> </w:t>
      </w:r>
      <w:r>
        <w:t>from</w:t>
      </w:r>
      <w:r>
        <w:rPr>
          <w:spacing w:val="-6"/>
        </w:rPr>
        <w:t xml:space="preserve"> </w:t>
      </w:r>
      <w:r>
        <w:t>Karachi</w:t>
      </w:r>
      <w:r>
        <w:rPr>
          <w:spacing w:val="-5"/>
        </w:rPr>
        <w:t xml:space="preserve"> </w:t>
      </w:r>
      <w:r>
        <w:t>Stock</w:t>
      </w:r>
      <w:r>
        <w:rPr>
          <w:spacing w:val="-6"/>
        </w:rPr>
        <w:t xml:space="preserve"> </w:t>
      </w:r>
      <w:r>
        <w:t>Exchange</w:t>
      </w:r>
      <w:r>
        <w:rPr>
          <w:spacing w:val="-4"/>
        </w:rPr>
        <w:t xml:space="preserve"> </w:t>
      </w:r>
      <w:r>
        <w:t>(KSE)</w:t>
      </w:r>
      <w:r>
        <w:rPr>
          <w:spacing w:val="-4"/>
        </w:rPr>
        <w:t xml:space="preserve"> </w:t>
      </w:r>
      <w:proofErr w:type="gramStart"/>
      <w:r>
        <w:t>on</w:t>
      </w:r>
      <w:proofErr w:type="gramEnd"/>
      <w:r>
        <w:rPr>
          <w:spacing w:val="-6"/>
        </w:rPr>
        <w:t xml:space="preserve"> </w:t>
      </w:r>
      <w:r>
        <w:t>the</w:t>
      </w:r>
      <w:r>
        <w:rPr>
          <w:spacing w:val="-4"/>
        </w:rPr>
        <w:t xml:space="preserve"> </w:t>
      </w:r>
      <w:r>
        <w:t>relevant</w:t>
      </w:r>
      <w:r>
        <w:rPr>
          <w:spacing w:val="-5"/>
        </w:rPr>
        <w:t xml:space="preserve"> </w:t>
      </w:r>
      <w:r>
        <w:t>sectors</w:t>
      </w:r>
      <w:r>
        <w:rPr>
          <w:spacing w:val="-3"/>
        </w:rPr>
        <w:t xml:space="preserve"> </w:t>
      </w:r>
      <w:r>
        <w:t>for</w:t>
      </w:r>
      <w:r>
        <w:rPr>
          <w:spacing w:val="-4"/>
        </w:rPr>
        <w:t xml:space="preserve"> </w:t>
      </w:r>
      <w:r>
        <w:t>the</w:t>
      </w:r>
      <w:r>
        <w:rPr>
          <w:spacing w:val="-4"/>
        </w:rPr>
        <w:t xml:space="preserve"> </w:t>
      </w:r>
      <w:r>
        <w:t>period of</w:t>
      </w:r>
      <w:r>
        <w:rPr>
          <w:spacing w:val="-8"/>
        </w:rPr>
        <w:t xml:space="preserve"> </w:t>
      </w:r>
      <w:r>
        <w:t>2005</w:t>
      </w:r>
      <w:r>
        <w:rPr>
          <w:spacing w:val="-6"/>
        </w:rPr>
        <w:t xml:space="preserve"> </w:t>
      </w:r>
      <w:r>
        <w:t>-</w:t>
      </w:r>
      <w:r>
        <w:rPr>
          <w:spacing w:val="-8"/>
        </w:rPr>
        <w:t xml:space="preserve"> </w:t>
      </w:r>
      <w:r>
        <w:t>2009.</w:t>
      </w:r>
      <w:r>
        <w:rPr>
          <w:spacing w:val="-6"/>
        </w:rPr>
        <w:t xml:space="preserve"> </w:t>
      </w:r>
      <w:r>
        <w:t>Ordinary</w:t>
      </w:r>
      <w:r>
        <w:rPr>
          <w:spacing w:val="-10"/>
        </w:rPr>
        <w:t xml:space="preserve"> </w:t>
      </w:r>
      <w:r>
        <w:t>least</w:t>
      </w:r>
      <w:r>
        <w:rPr>
          <w:spacing w:val="-5"/>
        </w:rPr>
        <w:t xml:space="preserve"> </w:t>
      </w:r>
      <w:r>
        <w:t>regression</w:t>
      </w:r>
      <w:r>
        <w:rPr>
          <w:spacing w:val="-8"/>
        </w:rPr>
        <w:t xml:space="preserve"> </w:t>
      </w:r>
      <w:r>
        <w:t>analysis</w:t>
      </w:r>
      <w:r>
        <w:rPr>
          <w:spacing w:val="-4"/>
        </w:rPr>
        <w:t xml:space="preserve"> </w:t>
      </w:r>
      <w:r>
        <w:t>was</w:t>
      </w:r>
      <w:r>
        <w:rPr>
          <w:spacing w:val="-5"/>
        </w:rPr>
        <w:t xml:space="preserve"> </w:t>
      </w:r>
      <w:r>
        <w:t>used</w:t>
      </w:r>
      <w:r>
        <w:rPr>
          <w:spacing w:val="-4"/>
        </w:rPr>
        <w:t xml:space="preserve"> </w:t>
      </w:r>
      <w:r>
        <w:t>for</w:t>
      </w:r>
      <w:r>
        <w:rPr>
          <w:spacing w:val="-6"/>
        </w:rPr>
        <w:t xml:space="preserve"> </w:t>
      </w:r>
      <w:r>
        <w:t>the</w:t>
      </w:r>
      <w:r>
        <w:rPr>
          <w:spacing w:val="-6"/>
        </w:rPr>
        <w:t xml:space="preserve"> </w:t>
      </w:r>
      <w:r>
        <w:t>study,</w:t>
      </w:r>
      <w:r>
        <w:rPr>
          <w:spacing w:val="-5"/>
        </w:rPr>
        <w:t xml:space="preserve"> </w:t>
      </w:r>
      <w:r>
        <w:t>Contrary</w:t>
      </w:r>
      <w:r>
        <w:rPr>
          <w:spacing w:val="-8"/>
        </w:rPr>
        <w:t xml:space="preserve"> </w:t>
      </w:r>
      <w:r>
        <w:t>to</w:t>
      </w:r>
      <w:r>
        <w:rPr>
          <w:spacing w:val="-6"/>
        </w:rPr>
        <w:t xml:space="preserve"> </w:t>
      </w:r>
      <w:r>
        <w:t>(Baskin,</w:t>
      </w:r>
      <w:r>
        <w:rPr>
          <w:spacing w:val="-5"/>
        </w:rPr>
        <w:t xml:space="preserve"> </w:t>
      </w:r>
      <w:proofErr w:type="gramStart"/>
      <w:r>
        <w:t>1989)’</w:t>
      </w:r>
      <w:proofErr w:type="gramEnd"/>
      <w:r>
        <w:t>s</w:t>
      </w:r>
      <w:r>
        <w:rPr>
          <w:spacing w:val="-8"/>
        </w:rPr>
        <w:t xml:space="preserve"> </w:t>
      </w:r>
      <w:r>
        <w:t>results,</w:t>
      </w:r>
      <w:r>
        <w:rPr>
          <w:spacing w:val="-6"/>
        </w:rPr>
        <w:t xml:space="preserve"> </w:t>
      </w:r>
      <w:r>
        <w:t>the analysis</w:t>
      </w:r>
      <w:r>
        <w:rPr>
          <w:spacing w:val="-4"/>
        </w:rPr>
        <w:t xml:space="preserve"> </w:t>
      </w:r>
      <w:r>
        <w:t>performed,</w:t>
      </w:r>
      <w:r>
        <w:rPr>
          <w:spacing w:val="-5"/>
        </w:rPr>
        <w:t xml:space="preserve"> </w:t>
      </w:r>
      <w:r>
        <w:t>show</w:t>
      </w:r>
      <w:r>
        <w:rPr>
          <w:spacing w:val="-8"/>
        </w:rPr>
        <w:t xml:space="preserve"> </w:t>
      </w:r>
      <w:r>
        <w:t>that</w:t>
      </w:r>
      <w:r>
        <w:rPr>
          <w:spacing w:val="-3"/>
        </w:rPr>
        <w:t xml:space="preserve"> </w:t>
      </w:r>
      <w:r>
        <w:t>market</w:t>
      </w:r>
      <w:r>
        <w:rPr>
          <w:spacing w:val="-3"/>
        </w:rPr>
        <w:t xml:space="preserve"> </w:t>
      </w:r>
      <w:r>
        <w:t>value</w:t>
      </w:r>
      <w:r>
        <w:rPr>
          <w:spacing w:val="-3"/>
        </w:rPr>
        <w:t xml:space="preserve"> </w:t>
      </w:r>
      <w:r>
        <w:t>has</w:t>
      </w:r>
      <w:r>
        <w:rPr>
          <w:spacing w:val="-4"/>
        </w:rPr>
        <w:t xml:space="preserve"> </w:t>
      </w:r>
      <w:r>
        <w:t>positive,</w:t>
      </w:r>
      <w:r>
        <w:rPr>
          <w:spacing w:val="-5"/>
        </w:rPr>
        <w:t xml:space="preserve"> </w:t>
      </w:r>
      <w:r>
        <w:t>direct</w:t>
      </w:r>
      <w:r>
        <w:rPr>
          <w:spacing w:val="-6"/>
        </w:rPr>
        <w:t xml:space="preserve"> </w:t>
      </w:r>
      <w:r>
        <w:t>and</w:t>
      </w:r>
      <w:r>
        <w:rPr>
          <w:spacing w:val="-4"/>
        </w:rPr>
        <w:t xml:space="preserve"> </w:t>
      </w:r>
      <w:r>
        <w:t>significant</w:t>
      </w:r>
      <w:r>
        <w:rPr>
          <w:spacing w:val="-6"/>
        </w:rPr>
        <w:t xml:space="preserve"> </w:t>
      </w:r>
      <w:r>
        <w:t>relationship</w:t>
      </w:r>
      <w:r>
        <w:rPr>
          <w:spacing w:val="-2"/>
        </w:rPr>
        <w:t xml:space="preserve"> </w:t>
      </w:r>
      <w:r>
        <w:t>with</w:t>
      </w:r>
      <w:r>
        <w:rPr>
          <w:spacing w:val="-7"/>
        </w:rPr>
        <w:t xml:space="preserve"> </w:t>
      </w:r>
      <w:r>
        <w:t>dividend</w:t>
      </w:r>
      <w:r>
        <w:rPr>
          <w:spacing w:val="-2"/>
        </w:rPr>
        <w:t xml:space="preserve"> </w:t>
      </w:r>
      <w:r>
        <w:t>yield</w:t>
      </w:r>
      <w:r>
        <w:rPr>
          <w:spacing w:val="-4"/>
        </w:rPr>
        <w:t xml:space="preserve"> </w:t>
      </w:r>
      <w:r>
        <w:t>of quoted firms.</w:t>
      </w:r>
    </w:p>
    <w:p w14:paraId="343CD7AB" w14:textId="77777777" w:rsidR="00A1315B" w:rsidRDefault="00000000">
      <w:pPr>
        <w:pStyle w:val="BodyText"/>
        <w:ind w:left="426" w:right="131" w:firstLine="849"/>
        <w:jc w:val="both"/>
      </w:pPr>
      <w:r>
        <w:t>(</w:t>
      </w:r>
      <w:proofErr w:type="spellStart"/>
      <w:r>
        <w:t>Hussainey</w:t>
      </w:r>
      <w:proofErr w:type="spellEnd"/>
      <w:r>
        <w:t xml:space="preserve"> et al., 2011) examined the correlation between share price movement and dividend policy in</w:t>
      </w:r>
      <w:r>
        <w:rPr>
          <w:spacing w:val="-6"/>
        </w:rPr>
        <w:t xml:space="preserve"> </w:t>
      </w:r>
      <w:proofErr w:type="gramStart"/>
      <w:r>
        <w:t>UK</w:t>
      </w:r>
      <w:proofErr w:type="gramEnd"/>
      <w:r>
        <w:t>.</w:t>
      </w:r>
      <w:r>
        <w:rPr>
          <w:spacing w:val="-2"/>
        </w:rPr>
        <w:t xml:space="preserve"> </w:t>
      </w:r>
      <w:r>
        <w:t>One</w:t>
      </w:r>
      <w:r>
        <w:rPr>
          <w:spacing w:val="-3"/>
        </w:rPr>
        <w:t xml:space="preserve"> </w:t>
      </w:r>
      <w:r>
        <w:t>hundred</w:t>
      </w:r>
      <w:r>
        <w:rPr>
          <w:spacing w:val="-4"/>
        </w:rPr>
        <w:t xml:space="preserve"> </w:t>
      </w:r>
      <w:r>
        <w:t>and</w:t>
      </w:r>
      <w:r>
        <w:rPr>
          <w:spacing w:val="-4"/>
        </w:rPr>
        <w:t xml:space="preserve"> </w:t>
      </w:r>
      <w:r>
        <w:t>three</w:t>
      </w:r>
      <w:r>
        <w:rPr>
          <w:spacing w:val="-3"/>
        </w:rPr>
        <w:t xml:space="preserve"> </w:t>
      </w:r>
      <w:r>
        <w:t>English</w:t>
      </w:r>
      <w:r>
        <w:rPr>
          <w:spacing w:val="-6"/>
        </w:rPr>
        <w:t xml:space="preserve"> </w:t>
      </w:r>
      <w:r>
        <w:t>quoted</w:t>
      </w:r>
      <w:r>
        <w:rPr>
          <w:spacing w:val="-4"/>
        </w:rPr>
        <w:t xml:space="preserve"> </w:t>
      </w:r>
      <w:r>
        <w:t>companies</w:t>
      </w:r>
      <w:r>
        <w:rPr>
          <w:spacing w:val="-1"/>
        </w:rPr>
        <w:t xml:space="preserve"> </w:t>
      </w:r>
      <w:r>
        <w:t>were</w:t>
      </w:r>
      <w:r>
        <w:rPr>
          <w:spacing w:val="-5"/>
        </w:rPr>
        <w:t xml:space="preserve"> </w:t>
      </w:r>
      <w:r>
        <w:t>used</w:t>
      </w:r>
      <w:r>
        <w:rPr>
          <w:spacing w:val="-2"/>
        </w:rPr>
        <w:t xml:space="preserve"> </w:t>
      </w:r>
      <w:r>
        <w:t>for</w:t>
      </w:r>
      <w:r>
        <w:rPr>
          <w:spacing w:val="-5"/>
        </w:rPr>
        <w:t xml:space="preserve"> </w:t>
      </w:r>
      <w:r>
        <w:t>the</w:t>
      </w:r>
      <w:r>
        <w:rPr>
          <w:spacing w:val="-3"/>
        </w:rPr>
        <w:t xml:space="preserve"> </w:t>
      </w:r>
      <w:r>
        <w:t>study</w:t>
      </w:r>
      <w:r>
        <w:rPr>
          <w:spacing w:val="-6"/>
        </w:rPr>
        <w:t xml:space="preserve"> </w:t>
      </w:r>
      <w:r>
        <w:t>and</w:t>
      </w:r>
      <w:r>
        <w:rPr>
          <w:spacing w:val="-4"/>
        </w:rPr>
        <w:t xml:space="preserve"> </w:t>
      </w:r>
      <w:r>
        <w:t>the</w:t>
      </w:r>
      <w:r>
        <w:rPr>
          <w:spacing w:val="-3"/>
        </w:rPr>
        <w:t xml:space="preserve"> </w:t>
      </w:r>
      <w:r>
        <w:t>time</w:t>
      </w:r>
      <w:r>
        <w:rPr>
          <w:spacing w:val="-5"/>
        </w:rPr>
        <w:t xml:space="preserve"> </w:t>
      </w:r>
      <w:r>
        <w:t>of</w:t>
      </w:r>
      <w:r>
        <w:rPr>
          <w:spacing w:val="-5"/>
        </w:rPr>
        <w:t xml:space="preserve"> </w:t>
      </w:r>
      <w:r>
        <w:t>the</w:t>
      </w:r>
      <w:r>
        <w:rPr>
          <w:spacing w:val="-3"/>
        </w:rPr>
        <w:t xml:space="preserve"> </w:t>
      </w:r>
      <w:r>
        <w:t>study</w:t>
      </w:r>
      <w:r>
        <w:rPr>
          <w:spacing w:val="-8"/>
        </w:rPr>
        <w:t xml:space="preserve"> </w:t>
      </w:r>
      <w:r>
        <w:t xml:space="preserve">ranges between 1998 - 2007. The analysis done was </w:t>
      </w:r>
      <w:proofErr w:type="gramStart"/>
      <w:r>
        <w:t>similar to</w:t>
      </w:r>
      <w:proofErr w:type="gramEnd"/>
      <w:r>
        <w:t xml:space="preserve"> that of (Baskin, </w:t>
      </w:r>
      <w:proofErr w:type="gramStart"/>
      <w:r>
        <w:t>1989).</w:t>
      </w:r>
      <w:proofErr w:type="gramEnd"/>
      <w:r>
        <w:t xml:space="preserve"> Ordinary least square regression analysis was used to determine the relationship between market value with growth yield and payout ratio. It also included more three explanatory</w:t>
      </w:r>
      <w:r>
        <w:rPr>
          <w:spacing w:val="-2"/>
        </w:rPr>
        <w:t xml:space="preserve"> </w:t>
      </w:r>
      <w:r>
        <w:t>variables in</w:t>
      </w:r>
      <w:r>
        <w:rPr>
          <w:spacing w:val="-2"/>
        </w:rPr>
        <w:t xml:space="preserve"> </w:t>
      </w:r>
      <w:r>
        <w:t>their model. The result found an</w:t>
      </w:r>
      <w:r>
        <w:rPr>
          <w:spacing w:val="-2"/>
        </w:rPr>
        <w:t xml:space="preserve"> </w:t>
      </w:r>
      <w:r>
        <w:t>inverse but</w:t>
      </w:r>
      <w:r>
        <w:rPr>
          <w:spacing w:val="-1"/>
        </w:rPr>
        <w:t xml:space="preserve"> </w:t>
      </w:r>
      <w:r>
        <w:t xml:space="preserve">significant relationship between stock price movement and dividend payout ratio. Also, another empirical result shows an </w:t>
      </w:r>
      <w:proofErr w:type="gramStart"/>
      <w:r>
        <w:t>inverse</w:t>
      </w:r>
      <w:proofErr w:type="gramEnd"/>
      <w:r>
        <w:t xml:space="preserve"> but significant relationship existed between share price movement and dividend yield. The </w:t>
      </w:r>
      <w:proofErr w:type="gramStart"/>
      <w:r>
        <w:t>result findings</w:t>
      </w:r>
      <w:proofErr w:type="gramEnd"/>
      <w:r>
        <w:t xml:space="preserve"> show that dividend payout ratio remain the most important criteria of the share price movement.</w:t>
      </w:r>
    </w:p>
    <w:p w14:paraId="1D2A9B1B" w14:textId="77777777" w:rsidR="00A1315B" w:rsidRDefault="00A1315B">
      <w:pPr>
        <w:pStyle w:val="BodyText"/>
        <w:spacing w:before="1"/>
      </w:pPr>
    </w:p>
    <w:p w14:paraId="068D2870" w14:textId="77777777" w:rsidR="00A1315B" w:rsidRDefault="00000000">
      <w:pPr>
        <w:pStyle w:val="Heading1"/>
      </w:pPr>
      <w:r>
        <w:rPr>
          <w:spacing w:val="-2"/>
        </w:rPr>
        <w:t>METHODOLOGY</w:t>
      </w:r>
    </w:p>
    <w:p w14:paraId="70550B0E" w14:textId="77777777" w:rsidR="00A1315B" w:rsidRDefault="00000000">
      <w:pPr>
        <w:pStyle w:val="BodyText"/>
        <w:ind w:left="426" w:right="133"/>
        <w:jc w:val="both"/>
      </w:pPr>
      <w:r>
        <w:t>Various</w:t>
      </w:r>
      <w:r>
        <w:rPr>
          <w:spacing w:val="-13"/>
        </w:rPr>
        <w:t xml:space="preserve"> </w:t>
      </w:r>
      <w:r>
        <w:t>methods</w:t>
      </w:r>
      <w:r>
        <w:rPr>
          <w:spacing w:val="-10"/>
        </w:rPr>
        <w:t xml:space="preserve"> </w:t>
      </w:r>
      <w:r>
        <w:t>were</w:t>
      </w:r>
      <w:r>
        <w:rPr>
          <w:spacing w:val="-10"/>
        </w:rPr>
        <w:t xml:space="preserve"> </w:t>
      </w:r>
      <w:r>
        <w:t>used</w:t>
      </w:r>
      <w:r>
        <w:rPr>
          <w:spacing w:val="-11"/>
        </w:rPr>
        <w:t xml:space="preserve"> </w:t>
      </w:r>
      <w:r>
        <w:t>to</w:t>
      </w:r>
      <w:r>
        <w:rPr>
          <w:spacing w:val="-9"/>
        </w:rPr>
        <w:t xml:space="preserve"> </w:t>
      </w:r>
      <w:r>
        <w:t>determine</w:t>
      </w:r>
      <w:r>
        <w:rPr>
          <w:spacing w:val="-10"/>
        </w:rPr>
        <w:t xml:space="preserve"> </w:t>
      </w:r>
      <w:r>
        <w:t>the</w:t>
      </w:r>
      <w:r>
        <w:rPr>
          <w:spacing w:val="-10"/>
        </w:rPr>
        <w:t xml:space="preserve"> </w:t>
      </w:r>
      <w:r>
        <w:t>relationship</w:t>
      </w:r>
      <w:r>
        <w:rPr>
          <w:spacing w:val="-11"/>
        </w:rPr>
        <w:t xml:space="preserve"> </w:t>
      </w:r>
      <w:r>
        <w:t>between</w:t>
      </w:r>
      <w:r>
        <w:rPr>
          <w:spacing w:val="-11"/>
        </w:rPr>
        <w:t xml:space="preserve"> </w:t>
      </w:r>
      <w:r>
        <w:t>share</w:t>
      </w:r>
      <w:r>
        <w:rPr>
          <w:spacing w:val="-12"/>
        </w:rPr>
        <w:t xml:space="preserve"> </w:t>
      </w:r>
      <w:r>
        <w:t>price,</w:t>
      </w:r>
      <w:r>
        <w:rPr>
          <w:spacing w:val="-12"/>
        </w:rPr>
        <w:t xml:space="preserve"> </w:t>
      </w:r>
      <w:r>
        <w:t>earnings,</w:t>
      </w:r>
      <w:r>
        <w:rPr>
          <w:spacing w:val="-12"/>
        </w:rPr>
        <w:t xml:space="preserve"> </w:t>
      </w:r>
      <w:r>
        <w:t>rate</w:t>
      </w:r>
      <w:r>
        <w:rPr>
          <w:spacing w:val="-12"/>
        </w:rPr>
        <w:t xml:space="preserve"> </w:t>
      </w:r>
      <w:r>
        <w:t>of</w:t>
      </w:r>
      <w:r>
        <w:rPr>
          <w:spacing w:val="-13"/>
        </w:rPr>
        <w:t xml:space="preserve"> </w:t>
      </w:r>
      <w:r>
        <w:t>return</w:t>
      </w:r>
      <w:r>
        <w:rPr>
          <w:spacing w:val="-12"/>
        </w:rPr>
        <w:t xml:space="preserve"> </w:t>
      </w:r>
      <w:r>
        <w:t>and</w:t>
      </w:r>
      <w:r>
        <w:rPr>
          <w:spacing w:val="-11"/>
        </w:rPr>
        <w:t xml:space="preserve"> </w:t>
      </w:r>
      <w:r>
        <w:t xml:space="preserve">dividend policy of the firm; prominent among the methods used </w:t>
      </w:r>
      <w:proofErr w:type="gramStart"/>
      <w:r>
        <w:t>are:</w:t>
      </w:r>
      <w:proofErr w:type="gramEnd"/>
      <w:r>
        <w:t xml:space="preserve"> unit root test, Johansson co-integration test, ordinary least square, granger causality test, impulse response and variance decomposition.</w:t>
      </w:r>
    </w:p>
    <w:p w14:paraId="09960509" w14:textId="77777777" w:rsidR="00A1315B" w:rsidRDefault="00A1315B">
      <w:pPr>
        <w:pStyle w:val="BodyText"/>
        <w:jc w:val="both"/>
        <w:sectPr w:rsidR="00A1315B">
          <w:pgSz w:w="11900" w:h="16840"/>
          <w:pgMar w:top="1660" w:right="1275" w:bottom="1020" w:left="992" w:header="843" w:footer="822" w:gutter="0"/>
          <w:cols w:space="720"/>
        </w:sectPr>
      </w:pPr>
    </w:p>
    <w:p w14:paraId="5B4BE1F1" w14:textId="77777777" w:rsidR="00A1315B" w:rsidRDefault="00000000">
      <w:pPr>
        <w:pStyle w:val="BodyText"/>
        <w:spacing w:before="80"/>
        <w:ind w:left="426" w:right="131" w:firstLine="799"/>
        <w:jc w:val="both"/>
      </w:pPr>
      <w:r>
        <w:lastRenderedPageBreak/>
        <w:t>However,</w:t>
      </w:r>
      <w:r>
        <w:rPr>
          <w:spacing w:val="-13"/>
        </w:rPr>
        <w:t xml:space="preserve"> </w:t>
      </w:r>
      <w:r>
        <w:t>sample</w:t>
      </w:r>
      <w:r>
        <w:rPr>
          <w:spacing w:val="-12"/>
        </w:rPr>
        <w:t xml:space="preserve"> </w:t>
      </w:r>
      <w:r>
        <w:t>size</w:t>
      </w:r>
      <w:r>
        <w:rPr>
          <w:spacing w:val="-12"/>
        </w:rPr>
        <w:t xml:space="preserve"> </w:t>
      </w:r>
      <w:r>
        <w:t>of</w:t>
      </w:r>
      <w:r>
        <w:rPr>
          <w:spacing w:val="-13"/>
        </w:rPr>
        <w:t xml:space="preserve"> </w:t>
      </w:r>
      <w:r>
        <w:t>12</w:t>
      </w:r>
      <w:r>
        <w:rPr>
          <w:spacing w:val="-11"/>
        </w:rPr>
        <w:t xml:space="preserve"> </w:t>
      </w:r>
      <w:r>
        <w:t>quoted</w:t>
      </w:r>
      <w:r>
        <w:rPr>
          <w:spacing w:val="-11"/>
        </w:rPr>
        <w:t xml:space="preserve"> </w:t>
      </w:r>
      <w:r>
        <w:t>firms</w:t>
      </w:r>
      <w:r>
        <w:rPr>
          <w:spacing w:val="-13"/>
        </w:rPr>
        <w:t xml:space="preserve"> </w:t>
      </w:r>
      <w:r>
        <w:t>in</w:t>
      </w:r>
      <w:r>
        <w:rPr>
          <w:spacing w:val="-11"/>
        </w:rPr>
        <w:t xml:space="preserve"> </w:t>
      </w:r>
      <w:r>
        <w:t>the</w:t>
      </w:r>
      <w:r>
        <w:rPr>
          <w:spacing w:val="-11"/>
        </w:rPr>
        <w:t xml:space="preserve"> </w:t>
      </w:r>
      <w:r>
        <w:t>Nigeria</w:t>
      </w:r>
      <w:r>
        <w:rPr>
          <w:spacing w:val="-11"/>
        </w:rPr>
        <w:t xml:space="preserve"> </w:t>
      </w:r>
      <w:r>
        <w:t>stock</w:t>
      </w:r>
      <w:r>
        <w:rPr>
          <w:spacing w:val="-10"/>
        </w:rPr>
        <w:t xml:space="preserve"> </w:t>
      </w:r>
      <w:r>
        <w:t>exchange</w:t>
      </w:r>
      <w:r>
        <w:rPr>
          <w:spacing w:val="-12"/>
        </w:rPr>
        <w:t xml:space="preserve"> </w:t>
      </w:r>
      <w:r>
        <w:t>(NSE)</w:t>
      </w:r>
      <w:r>
        <w:rPr>
          <w:spacing w:val="-10"/>
        </w:rPr>
        <w:t xml:space="preserve"> </w:t>
      </w:r>
      <w:r>
        <w:t>was</w:t>
      </w:r>
      <w:r>
        <w:rPr>
          <w:spacing w:val="-11"/>
        </w:rPr>
        <w:t xml:space="preserve"> </w:t>
      </w:r>
      <w:r>
        <w:t>selected</w:t>
      </w:r>
      <w:r>
        <w:rPr>
          <w:spacing w:val="-10"/>
        </w:rPr>
        <w:t xml:space="preserve"> </w:t>
      </w:r>
      <w:r>
        <w:t>from</w:t>
      </w:r>
      <w:r>
        <w:rPr>
          <w:spacing w:val="-13"/>
        </w:rPr>
        <w:t xml:space="preserve"> </w:t>
      </w:r>
      <w:r>
        <w:t xml:space="preserve">various sectors in the economy to test the validity of claim in the hypothesis. Data was extracted from </w:t>
      </w:r>
      <w:proofErr w:type="gramStart"/>
      <w:r>
        <w:t>audited annual financial reports of companies</w:t>
      </w:r>
      <w:proofErr w:type="gramEnd"/>
      <w:r>
        <w:t xml:space="preserve"> and necessary computations were done.</w:t>
      </w:r>
    </w:p>
    <w:p w14:paraId="0927B2D2" w14:textId="77777777" w:rsidR="00A1315B" w:rsidRDefault="00A1315B">
      <w:pPr>
        <w:pStyle w:val="BodyText"/>
        <w:spacing w:before="4"/>
      </w:pPr>
    </w:p>
    <w:p w14:paraId="5303D4B7" w14:textId="77777777" w:rsidR="00A1315B" w:rsidRDefault="00000000">
      <w:pPr>
        <w:pStyle w:val="Heading1"/>
        <w:spacing w:before="1"/>
      </w:pPr>
      <w:r>
        <w:t>MODEL</w:t>
      </w:r>
      <w:r>
        <w:rPr>
          <w:b w:val="0"/>
          <w:spacing w:val="-8"/>
        </w:rPr>
        <w:t xml:space="preserve"> </w:t>
      </w:r>
      <w:r>
        <w:rPr>
          <w:spacing w:val="-2"/>
        </w:rPr>
        <w:t>SPECIFICATION</w:t>
      </w:r>
    </w:p>
    <w:p w14:paraId="550453AF" w14:textId="77777777" w:rsidR="00A1315B" w:rsidRDefault="00000000">
      <w:pPr>
        <w:pStyle w:val="BodyText"/>
        <w:spacing w:line="228" w:lineRule="exact"/>
        <w:ind w:left="426"/>
      </w:pPr>
      <w:r>
        <w:t>The</w:t>
      </w:r>
      <w:r>
        <w:rPr>
          <w:spacing w:val="-6"/>
        </w:rPr>
        <w:t xml:space="preserve"> </w:t>
      </w:r>
      <w:r>
        <w:t>model</w:t>
      </w:r>
      <w:r>
        <w:rPr>
          <w:spacing w:val="-6"/>
        </w:rPr>
        <w:t xml:space="preserve"> </w:t>
      </w:r>
      <w:r>
        <w:t>shall</w:t>
      </w:r>
      <w:r>
        <w:rPr>
          <w:spacing w:val="-6"/>
        </w:rPr>
        <w:t xml:space="preserve"> </w:t>
      </w:r>
      <w:r>
        <w:t>be</w:t>
      </w:r>
      <w:r>
        <w:rPr>
          <w:spacing w:val="-5"/>
        </w:rPr>
        <w:t xml:space="preserve"> </w:t>
      </w:r>
      <w:r>
        <w:t>specified</w:t>
      </w:r>
      <w:r>
        <w:rPr>
          <w:spacing w:val="-5"/>
        </w:rPr>
        <w:t xml:space="preserve"> </w:t>
      </w:r>
      <w:r>
        <w:t>in</w:t>
      </w:r>
      <w:r>
        <w:rPr>
          <w:spacing w:val="-7"/>
        </w:rPr>
        <w:t xml:space="preserve"> </w:t>
      </w:r>
      <w:r>
        <w:t>three</w:t>
      </w:r>
      <w:r>
        <w:rPr>
          <w:spacing w:val="-5"/>
        </w:rPr>
        <w:t xml:space="preserve"> </w:t>
      </w:r>
      <w:r>
        <w:t>different</w:t>
      </w:r>
      <w:r>
        <w:rPr>
          <w:spacing w:val="-6"/>
        </w:rPr>
        <w:t xml:space="preserve"> </w:t>
      </w:r>
      <w:proofErr w:type="gramStart"/>
      <w:r>
        <w:t>forms;</w:t>
      </w:r>
      <w:proofErr w:type="gramEnd"/>
      <w:r>
        <w:rPr>
          <w:spacing w:val="-6"/>
        </w:rPr>
        <w:t xml:space="preserve"> </w:t>
      </w:r>
      <w:r>
        <w:t>starting</w:t>
      </w:r>
      <w:r>
        <w:rPr>
          <w:spacing w:val="-6"/>
        </w:rPr>
        <w:t xml:space="preserve"> </w:t>
      </w:r>
      <w:r>
        <w:t>from</w:t>
      </w:r>
      <w:r>
        <w:rPr>
          <w:spacing w:val="-10"/>
        </w:rPr>
        <w:t xml:space="preserve"> </w:t>
      </w:r>
      <w:r>
        <w:t>the</w:t>
      </w:r>
      <w:r>
        <w:rPr>
          <w:spacing w:val="-3"/>
        </w:rPr>
        <w:t xml:space="preserve"> </w:t>
      </w:r>
      <w:r>
        <w:t>functional</w:t>
      </w:r>
      <w:r>
        <w:rPr>
          <w:spacing w:val="-5"/>
        </w:rPr>
        <w:t xml:space="preserve"> </w:t>
      </w:r>
      <w:r>
        <w:t>form</w:t>
      </w:r>
      <w:r>
        <w:rPr>
          <w:spacing w:val="-7"/>
        </w:rPr>
        <w:t xml:space="preserve"> </w:t>
      </w:r>
      <w:r>
        <w:t>to</w:t>
      </w:r>
      <w:r>
        <w:rPr>
          <w:spacing w:val="-5"/>
        </w:rPr>
        <w:t xml:space="preserve"> </w:t>
      </w:r>
      <w:r>
        <w:t>the</w:t>
      </w:r>
      <w:r>
        <w:rPr>
          <w:spacing w:val="-5"/>
        </w:rPr>
        <w:t xml:space="preserve"> </w:t>
      </w:r>
      <w:r>
        <w:t>econometric</w:t>
      </w:r>
      <w:r>
        <w:rPr>
          <w:spacing w:val="-3"/>
        </w:rPr>
        <w:t xml:space="preserve"> </w:t>
      </w:r>
      <w:r>
        <w:rPr>
          <w:spacing w:val="-2"/>
        </w:rPr>
        <w:t>form.</w:t>
      </w:r>
    </w:p>
    <w:p w14:paraId="220B4D4C" w14:textId="77777777" w:rsidR="00A1315B" w:rsidRDefault="00000000">
      <w:pPr>
        <w:ind w:left="426"/>
        <w:rPr>
          <w:sz w:val="20"/>
        </w:rPr>
      </w:pPr>
      <w:r>
        <w:rPr>
          <w:b/>
          <w:sz w:val="20"/>
        </w:rPr>
        <w:t>Functional</w:t>
      </w:r>
      <w:r>
        <w:rPr>
          <w:spacing w:val="-5"/>
          <w:sz w:val="20"/>
        </w:rPr>
        <w:t xml:space="preserve"> </w:t>
      </w:r>
      <w:r>
        <w:rPr>
          <w:sz w:val="20"/>
        </w:rPr>
        <w:t>form</w:t>
      </w:r>
      <w:r>
        <w:rPr>
          <w:spacing w:val="-7"/>
          <w:sz w:val="20"/>
        </w:rPr>
        <w:t xml:space="preserve"> </w:t>
      </w:r>
      <w:r>
        <w:rPr>
          <w:sz w:val="20"/>
        </w:rPr>
        <w:t>of</w:t>
      </w:r>
      <w:r>
        <w:rPr>
          <w:spacing w:val="-6"/>
          <w:sz w:val="20"/>
        </w:rPr>
        <w:t xml:space="preserve"> </w:t>
      </w:r>
      <w:r>
        <w:rPr>
          <w:sz w:val="20"/>
        </w:rPr>
        <w:t>the</w:t>
      </w:r>
      <w:r>
        <w:rPr>
          <w:spacing w:val="-2"/>
          <w:sz w:val="20"/>
        </w:rPr>
        <w:t xml:space="preserve"> </w:t>
      </w:r>
      <w:proofErr w:type="gramStart"/>
      <w:r>
        <w:rPr>
          <w:spacing w:val="-2"/>
          <w:sz w:val="20"/>
        </w:rPr>
        <w:t>model;</w:t>
      </w:r>
      <w:proofErr w:type="gramEnd"/>
    </w:p>
    <w:p w14:paraId="26A12597" w14:textId="77777777" w:rsidR="00A1315B" w:rsidRDefault="00000000">
      <w:pPr>
        <w:pStyle w:val="BodyText"/>
        <w:tabs>
          <w:tab w:val="left" w:leader="dot" w:pos="5317"/>
        </w:tabs>
        <w:ind w:left="426" w:right="1138"/>
      </w:pPr>
      <w:r>
        <w:t>The</w:t>
      </w:r>
      <w:r>
        <w:rPr>
          <w:spacing w:val="-3"/>
        </w:rPr>
        <w:t xml:space="preserve"> </w:t>
      </w:r>
      <w:r>
        <w:t>functional</w:t>
      </w:r>
      <w:r>
        <w:rPr>
          <w:spacing w:val="-1"/>
        </w:rPr>
        <w:t xml:space="preserve"> </w:t>
      </w:r>
      <w:r>
        <w:t>form</w:t>
      </w:r>
      <w:r>
        <w:rPr>
          <w:spacing w:val="-7"/>
        </w:rPr>
        <w:t xml:space="preserve"> </w:t>
      </w:r>
      <w:r>
        <w:t>explains</w:t>
      </w:r>
      <w:r>
        <w:rPr>
          <w:spacing w:val="-1"/>
        </w:rPr>
        <w:t xml:space="preserve"> </w:t>
      </w:r>
      <w:r>
        <w:t>direct</w:t>
      </w:r>
      <w:r>
        <w:rPr>
          <w:spacing w:val="-3"/>
        </w:rPr>
        <w:t xml:space="preserve"> </w:t>
      </w:r>
      <w:r>
        <w:t>functions</w:t>
      </w:r>
      <w:r>
        <w:rPr>
          <w:spacing w:val="-4"/>
        </w:rPr>
        <w:t xml:space="preserve"> </w:t>
      </w:r>
      <w:r>
        <w:t>of</w:t>
      </w:r>
      <w:r>
        <w:rPr>
          <w:spacing w:val="-5"/>
        </w:rPr>
        <w:t xml:space="preserve"> </w:t>
      </w:r>
      <w:r>
        <w:t>the</w:t>
      </w:r>
      <w:r>
        <w:rPr>
          <w:spacing w:val="-3"/>
        </w:rPr>
        <w:t xml:space="preserve"> </w:t>
      </w:r>
      <w:r>
        <w:t>dependent</w:t>
      </w:r>
      <w:r>
        <w:rPr>
          <w:spacing w:val="-3"/>
        </w:rPr>
        <w:t xml:space="preserve"> </w:t>
      </w:r>
      <w:r>
        <w:t>variable</w:t>
      </w:r>
      <w:r>
        <w:rPr>
          <w:spacing w:val="-3"/>
        </w:rPr>
        <w:t xml:space="preserve"> </w:t>
      </w:r>
      <w:r>
        <w:t>on</w:t>
      </w:r>
      <w:r>
        <w:rPr>
          <w:spacing w:val="-4"/>
        </w:rPr>
        <w:t xml:space="preserve"> </w:t>
      </w:r>
      <w:r>
        <w:t>the</w:t>
      </w:r>
      <w:r>
        <w:rPr>
          <w:spacing w:val="-3"/>
        </w:rPr>
        <w:t xml:space="preserve"> </w:t>
      </w:r>
      <w:r>
        <w:t>explanatory</w:t>
      </w:r>
      <w:r>
        <w:rPr>
          <w:spacing w:val="-4"/>
        </w:rPr>
        <w:t xml:space="preserve"> </w:t>
      </w:r>
      <w:r>
        <w:t xml:space="preserve">variables: Mvs = f ( </w:t>
      </w:r>
      <w:proofErr w:type="spellStart"/>
      <w:r>
        <w:t>Eps,Dps,Irr</w:t>
      </w:r>
      <w:proofErr w:type="spellEnd"/>
      <w:r>
        <w:t>)</w:t>
      </w:r>
      <w:r>
        <w:tab/>
        <w:t>eq (1)</w:t>
      </w:r>
    </w:p>
    <w:p w14:paraId="0F2BE88D" w14:textId="77777777" w:rsidR="00A1315B" w:rsidRDefault="00000000">
      <w:pPr>
        <w:pStyle w:val="BodyText"/>
        <w:ind w:left="426"/>
      </w:pPr>
      <w:proofErr w:type="gramStart"/>
      <w:r>
        <w:t>Where,</w:t>
      </w:r>
      <w:proofErr w:type="gramEnd"/>
      <w:r>
        <w:t xml:space="preserve"> Mvs is the market value/share, Eps the earnings/share, </w:t>
      </w:r>
      <w:proofErr w:type="spellStart"/>
      <w:r>
        <w:t>Dps</w:t>
      </w:r>
      <w:proofErr w:type="spellEnd"/>
      <w:r>
        <w:t xml:space="preserve"> is dividend/share and </w:t>
      </w:r>
      <w:proofErr w:type="spellStart"/>
      <w:r>
        <w:t>Irr</w:t>
      </w:r>
      <w:proofErr w:type="spellEnd"/>
      <w:r>
        <w:t xml:space="preserve"> is internal rate of</w:t>
      </w:r>
      <w:r>
        <w:rPr>
          <w:spacing w:val="40"/>
        </w:rPr>
        <w:t xml:space="preserve"> </w:t>
      </w:r>
      <w:r>
        <w:t>return of the company.</w:t>
      </w:r>
    </w:p>
    <w:p w14:paraId="228522C5" w14:textId="77777777" w:rsidR="00A1315B" w:rsidRDefault="00000000">
      <w:pPr>
        <w:pStyle w:val="BodyText"/>
        <w:ind w:left="426"/>
      </w:pPr>
      <w:r>
        <w:t xml:space="preserve">The </w:t>
      </w:r>
      <w:r>
        <w:rPr>
          <w:b/>
        </w:rPr>
        <w:t>Mathematical</w:t>
      </w:r>
      <w:r>
        <w:t xml:space="preserve"> </w:t>
      </w:r>
      <w:r>
        <w:rPr>
          <w:b/>
        </w:rPr>
        <w:t>Model</w:t>
      </w:r>
      <w:r>
        <w:t xml:space="preserve"> measures the exact relationships between the dependent and independent variables; a constant factor is added to the explanatory </w:t>
      </w:r>
      <w:proofErr w:type="gramStart"/>
      <w:r>
        <w:t>variable;</w:t>
      </w:r>
      <w:proofErr w:type="gramEnd"/>
    </w:p>
    <w:p w14:paraId="6893A639" w14:textId="77777777" w:rsidR="00A1315B" w:rsidRDefault="00000000">
      <w:pPr>
        <w:pStyle w:val="BodyText"/>
        <w:tabs>
          <w:tab w:val="left" w:leader="dot" w:pos="5283"/>
        </w:tabs>
        <w:spacing w:line="231" w:lineRule="exact"/>
        <w:ind w:left="426"/>
        <w:rPr>
          <w:position w:val="2"/>
        </w:rPr>
      </w:pPr>
      <w:r>
        <w:rPr>
          <w:position w:val="2"/>
        </w:rPr>
        <w:t>Mvs</w:t>
      </w:r>
      <w:r>
        <w:rPr>
          <w:spacing w:val="-4"/>
          <w:position w:val="2"/>
        </w:rPr>
        <w:t xml:space="preserve"> </w:t>
      </w:r>
      <w:r>
        <w:rPr>
          <w:position w:val="2"/>
        </w:rPr>
        <w:t>= α</w:t>
      </w:r>
      <w:r>
        <w:rPr>
          <w:sz w:val="13"/>
        </w:rPr>
        <w:t>0</w:t>
      </w:r>
      <w:r>
        <w:rPr>
          <w:spacing w:val="14"/>
          <w:sz w:val="13"/>
        </w:rPr>
        <w:t xml:space="preserve"> </w:t>
      </w:r>
      <w:r>
        <w:rPr>
          <w:position w:val="2"/>
        </w:rPr>
        <w:t>+</w:t>
      </w:r>
      <w:r>
        <w:rPr>
          <w:spacing w:val="-3"/>
          <w:position w:val="2"/>
        </w:rPr>
        <w:t xml:space="preserve"> </w:t>
      </w:r>
      <w:r>
        <w:rPr>
          <w:position w:val="2"/>
        </w:rPr>
        <w:t>α</w:t>
      </w:r>
      <w:r>
        <w:rPr>
          <w:sz w:val="13"/>
        </w:rPr>
        <w:t>1</w:t>
      </w:r>
      <w:r>
        <w:rPr>
          <w:position w:val="2"/>
        </w:rPr>
        <w:t>Eps</w:t>
      </w:r>
      <w:r>
        <w:rPr>
          <w:spacing w:val="-4"/>
          <w:position w:val="2"/>
        </w:rPr>
        <w:t xml:space="preserve"> </w:t>
      </w:r>
      <w:r>
        <w:rPr>
          <w:position w:val="2"/>
        </w:rPr>
        <w:t>+</w:t>
      </w:r>
      <w:r>
        <w:rPr>
          <w:spacing w:val="-3"/>
          <w:position w:val="2"/>
        </w:rPr>
        <w:t xml:space="preserve"> </w:t>
      </w:r>
      <w:r>
        <w:rPr>
          <w:position w:val="2"/>
        </w:rPr>
        <w:t>α</w:t>
      </w:r>
      <w:r>
        <w:rPr>
          <w:sz w:val="13"/>
        </w:rPr>
        <w:t>2</w:t>
      </w:r>
      <w:proofErr w:type="spellStart"/>
      <w:r>
        <w:rPr>
          <w:position w:val="2"/>
        </w:rPr>
        <w:t>Dps</w:t>
      </w:r>
      <w:proofErr w:type="spellEnd"/>
      <w:r>
        <w:rPr>
          <w:spacing w:val="-4"/>
          <w:position w:val="2"/>
        </w:rPr>
        <w:t xml:space="preserve"> </w:t>
      </w:r>
      <w:r>
        <w:rPr>
          <w:position w:val="2"/>
        </w:rPr>
        <w:t>+</w:t>
      </w:r>
      <w:r>
        <w:rPr>
          <w:spacing w:val="-3"/>
          <w:position w:val="2"/>
        </w:rPr>
        <w:t xml:space="preserve"> </w:t>
      </w:r>
      <w:r>
        <w:rPr>
          <w:spacing w:val="-4"/>
          <w:position w:val="2"/>
        </w:rPr>
        <w:t>α</w:t>
      </w:r>
      <w:r>
        <w:rPr>
          <w:spacing w:val="-4"/>
          <w:sz w:val="13"/>
        </w:rPr>
        <w:t>3</w:t>
      </w:r>
      <w:proofErr w:type="spellStart"/>
      <w:r>
        <w:rPr>
          <w:spacing w:val="-4"/>
          <w:position w:val="2"/>
        </w:rPr>
        <w:t>Irr</w:t>
      </w:r>
      <w:proofErr w:type="spellEnd"/>
      <w:r>
        <w:rPr>
          <w:position w:val="2"/>
        </w:rPr>
        <w:tab/>
        <w:t>eq</w:t>
      </w:r>
      <w:r>
        <w:rPr>
          <w:spacing w:val="-1"/>
          <w:position w:val="2"/>
        </w:rPr>
        <w:t xml:space="preserve"> </w:t>
      </w:r>
      <w:r>
        <w:rPr>
          <w:spacing w:val="-5"/>
          <w:position w:val="2"/>
        </w:rPr>
        <w:t>(2)</w:t>
      </w:r>
    </w:p>
    <w:p w14:paraId="035CBD91" w14:textId="77777777" w:rsidR="00A1315B" w:rsidRDefault="00000000">
      <w:pPr>
        <w:pStyle w:val="BodyText"/>
        <w:spacing w:line="235" w:lineRule="auto"/>
        <w:ind w:left="426"/>
      </w:pPr>
      <w:proofErr w:type="gramStart"/>
      <w:r>
        <w:rPr>
          <w:position w:val="2"/>
        </w:rPr>
        <w:t>Where,</w:t>
      </w:r>
      <w:proofErr w:type="gramEnd"/>
      <w:r>
        <w:rPr>
          <w:position w:val="2"/>
        </w:rPr>
        <w:t xml:space="preserve"> α</w:t>
      </w:r>
      <w:r>
        <w:rPr>
          <w:sz w:val="13"/>
        </w:rPr>
        <w:t>1</w:t>
      </w:r>
      <w:r>
        <w:rPr>
          <w:position w:val="2"/>
        </w:rPr>
        <w:t>, α</w:t>
      </w:r>
      <w:r>
        <w:rPr>
          <w:sz w:val="13"/>
        </w:rPr>
        <w:t>2</w:t>
      </w:r>
      <w:r>
        <w:rPr>
          <w:position w:val="2"/>
        </w:rPr>
        <w:t>, α</w:t>
      </w:r>
      <w:r>
        <w:rPr>
          <w:sz w:val="13"/>
        </w:rPr>
        <w:t>3</w:t>
      </w:r>
      <w:r>
        <w:rPr>
          <w:spacing w:val="26"/>
          <w:sz w:val="13"/>
        </w:rPr>
        <w:t xml:space="preserve"> </w:t>
      </w:r>
      <w:r>
        <w:rPr>
          <w:position w:val="2"/>
        </w:rPr>
        <w:t>are the parameters to be estimated; α</w:t>
      </w:r>
      <w:r>
        <w:rPr>
          <w:sz w:val="13"/>
        </w:rPr>
        <w:t>0</w:t>
      </w:r>
      <w:r>
        <w:rPr>
          <w:spacing w:val="26"/>
          <w:sz w:val="13"/>
        </w:rPr>
        <w:t xml:space="preserve"> </w:t>
      </w:r>
      <w:r>
        <w:rPr>
          <w:position w:val="2"/>
        </w:rPr>
        <w:t>represent intercept in the model while α</w:t>
      </w:r>
      <w:r>
        <w:rPr>
          <w:sz w:val="13"/>
        </w:rPr>
        <w:t>1</w:t>
      </w:r>
      <w:r>
        <w:rPr>
          <w:position w:val="2"/>
        </w:rPr>
        <w:t>, α</w:t>
      </w:r>
      <w:r>
        <w:rPr>
          <w:sz w:val="13"/>
        </w:rPr>
        <w:t>2</w:t>
      </w:r>
      <w:r>
        <w:rPr>
          <w:position w:val="2"/>
        </w:rPr>
        <w:t>, α</w:t>
      </w:r>
      <w:r>
        <w:rPr>
          <w:sz w:val="13"/>
        </w:rPr>
        <w:t xml:space="preserve">3 </w:t>
      </w:r>
      <w:r>
        <w:rPr>
          <w:position w:val="2"/>
        </w:rPr>
        <w:t xml:space="preserve">are the </w:t>
      </w:r>
      <w:r>
        <w:t>slope or coefficients to be estimated.</w:t>
      </w:r>
    </w:p>
    <w:p w14:paraId="17E10386" w14:textId="77777777" w:rsidR="00A1315B" w:rsidRDefault="00000000">
      <w:pPr>
        <w:pStyle w:val="BodyText"/>
        <w:spacing w:before="2"/>
        <w:ind w:left="426" w:right="131" w:hanging="1"/>
        <w:jc w:val="both"/>
      </w:pPr>
      <w:r>
        <w:t xml:space="preserve">The </w:t>
      </w:r>
      <w:r>
        <w:rPr>
          <w:b/>
        </w:rPr>
        <w:t>Econometric</w:t>
      </w:r>
      <w:r>
        <w:t xml:space="preserve"> </w:t>
      </w:r>
      <w:r>
        <w:rPr>
          <w:b/>
        </w:rPr>
        <w:t>Model</w:t>
      </w:r>
      <w:r>
        <w:t xml:space="preserve"> measure inexact relationship between the variables in the model; a stochastic error disturbance term</w:t>
      </w:r>
      <w:r>
        <w:rPr>
          <w:spacing w:val="-1"/>
        </w:rPr>
        <w:t xml:space="preserve"> </w:t>
      </w:r>
      <w:r>
        <w:t xml:space="preserve">is </w:t>
      </w:r>
      <w:proofErr w:type="gramStart"/>
      <w:r>
        <w:t>introduce</w:t>
      </w:r>
      <w:proofErr w:type="gramEnd"/>
      <w:r>
        <w:t xml:space="preserve"> into the model to account for other variables that are not included in</w:t>
      </w:r>
      <w:r>
        <w:rPr>
          <w:spacing w:val="-1"/>
        </w:rPr>
        <w:t xml:space="preserve"> </w:t>
      </w:r>
      <w:r>
        <w:t>the model that might affect the performance of the dependent variables.</w:t>
      </w:r>
    </w:p>
    <w:p w14:paraId="2E50E6B9" w14:textId="77777777" w:rsidR="00A1315B" w:rsidRDefault="00000000">
      <w:pPr>
        <w:pStyle w:val="BodyText"/>
        <w:tabs>
          <w:tab w:val="left" w:leader="dot" w:pos="5391"/>
        </w:tabs>
        <w:spacing w:before="1" w:line="232" w:lineRule="exact"/>
        <w:ind w:left="426"/>
        <w:jc w:val="both"/>
        <w:rPr>
          <w:position w:val="2"/>
        </w:rPr>
      </w:pPr>
      <w:r>
        <w:rPr>
          <w:position w:val="2"/>
        </w:rPr>
        <w:t>Mvs</w:t>
      </w:r>
      <w:r>
        <w:rPr>
          <w:spacing w:val="-4"/>
          <w:position w:val="2"/>
        </w:rPr>
        <w:t xml:space="preserve"> </w:t>
      </w:r>
      <w:r>
        <w:rPr>
          <w:position w:val="2"/>
        </w:rPr>
        <w:t>= α</w:t>
      </w:r>
      <w:r>
        <w:rPr>
          <w:sz w:val="13"/>
        </w:rPr>
        <w:t>0</w:t>
      </w:r>
      <w:r>
        <w:rPr>
          <w:spacing w:val="14"/>
          <w:sz w:val="13"/>
        </w:rPr>
        <w:t xml:space="preserve"> </w:t>
      </w:r>
      <w:r>
        <w:rPr>
          <w:position w:val="2"/>
        </w:rPr>
        <w:t>+</w:t>
      </w:r>
      <w:r>
        <w:rPr>
          <w:spacing w:val="-2"/>
          <w:position w:val="2"/>
        </w:rPr>
        <w:t xml:space="preserve"> </w:t>
      </w:r>
      <w:r>
        <w:rPr>
          <w:position w:val="2"/>
        </w:rPr>
        <w:t>α</w:t>
      </w:r>
      <w:r>
        <w:rPr>
          <w:sz w:val="13"/>
        </w:rPr>
        <w:t>1</w:t>
      </w:r>
      <w:r>
        <w:rPr>
          <w:position w:val="2"/>
        </w:rPr>
        <w:t>Eps</w:t>
      </w:r>
      <w:r>
        <w:rPr>
          <w:spacing w:val="-4"/>
          <w:position w:val="2"/>
        </w:rPr>
        <w:t xml:space="preserve"> </w:t>
      </w:r>
      <w:r>
        <w:rPr>
          <w:position w:val="2"/>
        </w:rPr>
        <w:t>+</w:t>
      </w:r>
      <w:r>
        <w:rPr>
          <w:spacing w:val="-3"/>
          <w:position w:val="2"/>
        </w:rPr>
        <w:t xml:space="preserve"> </w:t>
      </w:r>
      <w:r>
        <w:rPr>
          <w:position w:val="2"/>
        </w:rPr>
        <w:t>α</w:t>
      </w:r>
      <w:r>
        <w:rPr>
          <w:sz w:val="13"/>
        </w:rPr>
        <w:t>2</w:t>
      </w:r>
      <w:proofErr w:type="spellStart"/>
      <w:r>
        <w:rPr>
          <w:position w:val="2"/>
        </w:rPr>
        <w:t>Dps</w:t>
      </w:r>
      <w:proofErr w:type="spellEnd"/>
      <w:r>
        <w:rPr>
          <w:spacing w:val="-3"/>
          <w:position w:val="2"/>
        </w:rPr>
        <w:t xml:space="preserve"> </w:t>
      </w:r>
      <w:r>
        <w:rPr>
          <w:position w:val="2"/>
        </w:rPr>
        <w:t>+</w:t>
      </w:r>
      <w:r>
        <w:rPr>
          <w:spacing w:val="-3"/>
          <w:position w:val="2"/>
        </w:rPr>
        <w:t xml:space="preserve"> </w:t>
      </w:r>
      <w:r>
        <w:rPr>
          <w:position w:val="2"/>
        </w:rPr>
        <w:t>α</w:t>
      </w:r>
      <w:r>
        <w:rPr>
          <w:sz w:val="13"/>
        </w:rPr>
        <w:t>3</w:t>
      </w:r>
      <w:proofErr w:type="spellStart"/>
      <w:r>
        <w:rPr>
          <w:position w:val="2"/>
        </w:rPr>
        <w:t>Irr</w:t>
      </w:r>
      <w:proofErr w:type="spellEnd"/>
      <w:r>
        <w:rPr>
          <w:spacing w:val="-2"/>
          <w:position w:val="2"/>
        </w:rPr>
        <w:t xml:space="preserve"> </w:t>
      </w:r>
      <w:r>
        <w:rPr>
          <w:position w:val="2"/>
        </w:rPr>
        <w:t>+</w:t>
      </w:r>
      <w:r>
        <w:rPr>
          <w:spacing w:val="-3"/>
          <w:position w:val="2"/>
        </w:rPr>
        <w:t xml:space="preserve"> </w:t>
      </w:r>
      <w:r>
        <w:rPr>
          <w:spacing w:val="-10"/>
          <w:position w:val="2"/>
        </w:rPr>
        <w:t>δ</w:t>
      </w:r>
      <w:r>
        <w:rPr>
          <w:position w:val="2"/>
        </w:rPr>
        <w:tab/>
        <w:t>eq</w:t>
      </w:r>
      <w:r>
        <w:rPr>
          <w:spacing w:val="-1"/>
          <w:position w:val="2"/>
        </w:rPr>
        <w:t xml:space="preserve"> </w:t>
      </w:r>
      <w:r>
        <w:rPr>
          <w:spacing w:val="-5"/>
          <w:position w:val="2"/>
        </w:rPr>
        <w:t>(3)</w:t>
      </w:r>
    </w:p>
    <w:p w14:paraId="70B02623" w14:textId="77777777" w:rsidR="00A1315B" w:rsidRDefault="00000000">
      <w:pPr>
        <w:pStyle w:val="BodyText"/>
        <w:spacing w:line="227" w:lineRule="exact"/>
        <w:ind w:left="426"/>
        <w:jc w:val="both"/>
      </w:pPr>
      <w:proofErr w:type="gramStart"/>
      <w:r>
        <w:t>Where,</w:t>
      </w:r>
      <w:proofErr w:type="gramEnd"/>
      <w:r>
        <w:rPr>
          <w:spacing w:val="-6"/>
        </w:rPr>
        <w:t xml:space="preserve"> </w:t>
      </w:r>
      <w:r>
        <w:t>δ</w:t>
      </w:r>
      <w:r>
        <w:rPr>
          <w:spacing w:val="-5"/>
        </w:rPr>
        <w:t xml:space="preserve"> </w:t>
      </w:r>
      <w:r>
        <w:t>is</w:t>
      </w:r>
      <w:r>
        <w:rPr>
          <w:spacing w:val="-7"/>
        </w:rPr>
        <w:t xml:space="preserve"> </w:t>
      </w:r>
      <w:r>
        <w:t>the</w:t>
      </w:r>
      <w:r>
        <w:rPr>
          <w:spacing w:val="-6"/>
        </w:rPr>
        <w:t xml:space="preserve"> </w:t>
      </w:r>
      <w:r>
        <w:t>stochastic</w:t>
      </w:r>
      <w:r>
        <w:rPr>
          <w:spacing w:val="-6"/>
        </w:rPr>
        <w:t xml:space="preserve"> </w:t>
      </w:r>
      <w:r>
        <w:t>error</w:t>
      </w:r>
      <w:r>
        <w:rPr>
          <w:spacing w:val="-5"/>
        </w:rPr>
        <w:t xml:space="preserve"> </w:t>
      </w:r>
      <w:r>
        <w:t>disturbance</w:t>
      </w:r>
      <w:r>
        <w:rPr>
          <w:spacing w:val="-6"/>
        </w:rPr>
        <w:t xml:space="preserve"> </w:t>
      </w:r>
      <w:r>
        <w:t>term</w:t>
      </w:r>
      <w:r>
        <w:rPr>
          <w:spacing w:val="-9"/>
        </w:rPr>
        <w:t xml:space="preserve"> </w:t>
      </w:r>
      <w:r>
        <w:t>introduced</w:t>
      </w:r>
      <w:r>
        <w:rPr>
          <w:spacing w:val="-5"/>
        </w:rPr>
        <w:t xml:space="preserve"> </w:t>
      </w:r>
      <w:r>
        <w:t>into</w:t>
      </w:r>
      <w:r>
        <w:rPr>
          <w:spacing w:val="-6"/>
        </w:rPr>
        <w:t xml:space="preserve"> </w:t>
      </w:r>
      <w:r>
        <w:t>the</w:t>
      </w:r>
      <w:r>
        <w:rPr>
          <w:spacing w:val="-3"/>
        </w:rPr>
        <w:t xml:space="preserve"> </w:t>
      </w:r>
      <w:r>
        <w:rPr>
          <w:spacing w:val="-2"/>
        </w:rPr>
        <w:t>model.</w:t>
      </w:r>
    </w:p>
    <w:p w14:paraId="30B4123D" w14:textId="77777777" w:rsidR="00A1315B" w:rsidRDefault="00A1315B">
      <w:pPr>
        <w:pStyle w:val="BodyText"/>
        <w:spacing w:before="5"/>
      </w:pPr>
    </w:p>
    <w:p w14:paraId="072C7C04" w14:textId="77777777" w:rsidR="00A1315B" w:rsidRDefault="00000000">
      <w:pPr>
        <w:pStyle w:val="Heading1"/>
      </w:pPr>
      <w:r>
        <w:t>VARIABLES</w:t>
      </w:r>
      <w:r>
        <w:rPr>
          <w:b w:val="0"/>
          <w:spacing w:val="-12"/>
        </w:rPr>
        <w:t xml:space="preserve"> </w:t>
      </w:r>
      <w:r>
        <w:rPr>
          <w:spacing w:val="-2"/>
        </w:rPr>
        <w:t>DESCRIPTION</w:t>
      </w:r>
    </w:p>
    <w:p w14:paraId="509E4E5D" w14:textId="77777777" w:rsidR="00A1315B" w:rsidRDefault="00000000">
      <w:pPr>
        <w:pStyle w:val="BodyText"/>
        <w:ind w:left="426" w:right="133"/>
        <w:jc w:val="both"/>
      </w:pPr>
      <w:r>
        <w:t>The</w:t>
      </w:r>
      <w:r>
        <w:rPr>
          <w:spacing w:val="-10"/>
        </w:rPr>
        <w:t xml:space="preserve"> </w:t>
      </w:r>
      <w:r>
        <w:t>variables</w:t>
      </w:r>
      <w:r>
        <w:rPr>
          <w:spacing w:val="-10"/>
        </w:rPr>
        <w:t xml:space="preserve"> </w:t>
      </w:r>
      <w:r>
        <w:t>description</w:t>
      </w:r>
      <w:r>
        <w:rPr>
          <w:spacing w:val="-9"/>
        </w:rPr>
        <w:t xml:space="preserve"> </w:t>
      </w:r>
      <w:proofErr w:type="gramStart"/>
      <w:r>
        <w:t>explain</w:t>
      </w:r>
      <w:proofErr w:type="gramEnd"/>
      <w:r>
        <w:rPr>
          <w:spacing w:val="-10"/>
        </w:rPr>
        <w:t xml:space="preserve"> </w:t>
      </w:r>
      <w:r>
        <w:t>the</w:t>
      </w:r>
      <w:r>
        <w:rPr>
          <w:spacing w:val="-7"/>
        </w:rPr>
        <w:t xml:space="preserve"> </w:t>
      </w:r>
      <w:r>
        <w:t>significant</w:t>
      </w:r>
      <w:r>
        <w:rPr>
          <w:spacing w:val="-10"/>
        </w:rPr>
        <w:t xml:space="preserve"> </w:t>
      </w:r>
      <w:r>
        <w:t>of</w:t>
      </w:r>
      <w:r>
        <w:rPr>
          <w:spacing w:val="-11"/>
        </w:rPr>
        <w:t xml:space="preserve"> </w:t>
      </w:r>
      <w:r>
        <w:t>the</w:t>
      </w:r>
      <w:r>
        <w:rPr>
          <w:spacing w:val="-7"/>
        </w:rPr>
        <w:t xml:space="preserve"> </w:t>
      </w:r>
      <w:r>
        <w:t>variable</w:t>
      </w:r>
      <w:r>
        <w:rPr>
          <w:spacing w:val="-10"/>
        </w:rPr>
        <w:t xml:space="preserve"> </w:t>
      </w:r>
      <w:r>
        <w:t>to</w:t>
      </w:r>
      <w:r>
        <w:rPr>
          <w:spacing w:val="-9"/>
        </w:rPr>
        <w:t xml:space="preserve"> </w:t>
      </w:r>
      <w:r>
        <w:t>the</w:t>
      </w:r>
      <w:r>
        <w:rPr>
          <w:spacing w:val="-7"/>
        </w:rPr>
        <w:t xml:space="preserve"> </w:t>
      </w:r>
      <w:r>
        <w:t>study,</w:t>
      </w:r>
      <w:r>
        <w:rPr>
          <w:spacing w:val="-7"/>
        </w:rPr>
        <w:t xml:space="preserve"> </w:t>
      </w:r>
      <w:r>
        <w:t>various</w:t>
      </w:r>
      <w:r>
        <w:rPr>
          <w:spacing w:val="-9"/>
        </w:rPr>
        <w:t xml:space="preserve"> </w:t>
      </w:r>
      <w:r>
        <w:t>variables</w:t>
      </w:r>
      <w:r>
        <w:rPr>
          <w:spacing w:val="-9"/>
        </w:rPr>
        <w:t xml:space="preserve"> </w:t>
      </w:r>
      <w:r>
        <w:t>was</w:t>
      </w:r>
      <w:r>
        <w:rPr>
          <w:spacing w:val="-9"/>
        </w:rPr>
        <w:t xml:space="preserve"> </w:t>
      </w:r>
      <w:r>
        <w:t>used</w:t>
      </w:r>
      <w:r>
        <w:rPr>
          <w:spacing w:val="-9"/>
        </w:rPr>
        <w:t xml:space="preserve"> </w:t>
      </w:r>
      <w:r>
        <w:t>in</w:t>
      </w:r>
      <w:r>
        <w:rPr>
          <w:spacing w:val="-10"/>
        </w:rPr>
        <w:t xml:space="preserve"> </w:t>
      </w:r>
      <w:r>
        <w:t>creating the</w:t>
      </w:r>
      <w:r>
        <w:rPr>
          <w:spacing w:val="-5"/>
        </w:rPr>
        <w:t xml:space="preserve"> </w:t>
      </w:r>
      <w:r>
        <w:t>above</w:t>
      </w:r>
      <w:r>
        <w:rPr>
          <w:spacing w:val="-3"/>
        </w:rPr>
        <w:t xml:space="preserve"> </w:t>
      </w:r>
      <w:r>
        <w:t>model</w:t>
      </w:r>
      <w:r>
        <w:rPr>
          <w:spacing w:val="-5"/>
        </w:rPr>
        <w:t xml:space="preserve"> </w:t>
      </w:r>
      <w:r>
        <w:t>such</w:t>
      </w:r>
      <w:r>
        <w:rPr>
          <w:spacing w:val="-4"/>
        </w:rPr>
        <w:t xml:space="preserve"> </w:t>
      </w:r>
      <w:r>
        <w:t>as:</w:t>
      </w:r>
      <w:r>
        <w:rPr>
          <w:spacing w:val="-3"/>
        </w:rPr>
        <w:t xml:space="preserve"> </w:t>
      </w:r>
      <w:r>
        <w:t>market</w:t>
      </w:r>
      <w:r>
        <w:rPr>
          <w:spacing w:val="-3"/>
        </w:rPr>
        <w:t xml:space="preserve"> </w:t>
      </w:r>
      <w:r>
        <w:t>value</w:t>
      </w:r>
      <w:r>
        <w:rPr>
          <w:spacing w:val="-3"/>
        </w:rPr>
        <w:t xml:space="preserve"> </w:t>
      </w:r>
      <w:r>
        <w:t>per</w:t>
      </w:r>
      <w:r>
        <w:rPr>
          <w:spacing w:val="-5"/>
        </w:rPr>
        <w:t xml:space="preserve"> </w:t>
      </w:r>
      <w:r>
        <w:t>share,</w:t>
      </w:r>
      <w:r>
        <w:rPr>
          <w:spacing w:val="-5"/>
        </w:rPr>
        <w:t xml:space="preserve"> </w:t>
      </w:r>
      <w:r>
        <w:t>earnings</w:t>
      </w:r>
      <w:r>
        <w:rPr>
          <w:spacing w:val="-5"/>
        </w:rPr>
        <w:t xml:space="preserve"> </w:t>
      </w:r>
      <w:r>
        <w:t>per</w:t>
      </w:r>
      <w:r>
        <w:rPr>
          <w:spacing w:val="-5"/>
        </w:rPr>
        <w:t xml:space="preserve"> </w:t>
      </w:r>
      <w:r>
        <w:t>share,</w:t>
      </w:r>
      <w:r>
        <w:rPr>
          <w:spacing w:val="-5"/>
        </w:rPr>
        <w:t xml:space="preserve"> </w:t>
      </w:r>
      <w:r>
        <w:t>dividend</w:t>
      </w:r>
      <w:r>
        <w:rPr>
          <w:spacing w:val="-4"/>
        </w:rPr>
        <w:t xml:space="preserve"> </w:t>
      </w:r>
      <w:r>
        <w:t>per</w:t>
      </w:r>
      <w:r>
        <w:rPr>
          <w:spacing w:val="-5"/>
        </w:rPr>
        <w:t xml:space="preserve"> </w:t>
      </w:r>
      <w:r>
        <w:t>share</w:t>
      </w:r>
      <w:r>
        <w:rPr>
          <w:spacing w:val="-5"/>
        </w:rPr>
        <w:t xml:space="preserve"> </w:t>
      </w:r>
      <w:r>
        <w:t>and</w:t>
      </w:r>
      <w:r>
        <w:rPr>
          <w:spacing w:val="-4"/>
        </w:rPr>
        <w:t xml:space="preserve"> </w:t>
      </w:r>
      <w:r>
        <w:t>internal</w:t>
      </w:r>
      <w:r>
        <w:rPr>
          <w:spacing w:val="-3"/>
        </w:rPr>
        <w:t xml:space="preserve"> </w:t>
      </w:r>
      <w:r>
        <w:t>rate</w:t>
      </w:r>
      <w:r>
        <w:rPr>
          <w:spacing w:val="-5"/>
        </w:rPr>
        <w:t xml:space="preserve"> </w:t>
      </w:r>
      <w:r>
        <w:t>of</w:t>
      </w:r>
      <w:r>
        <w:rPr>
          <w:spacing w:val="-6"/>
        </w:rPr>
        <w:t xml:space="preserve"> </w:t>
      </w:r>
      <w:r>
        <w:t>return and among others.</w:t>
      </w:r>
    </w:p>
    <w:p w14:paraId="6431265E" w14:textId="77777777" w:rsidR="00A1315B" w:rsidRDefault="00000000">
      <w:pPr>
        <w:pStyle w:val="BodyText"/>
        <w:ind w:left="426" w:right="133"/>
        <w:jc w:val="both"/>
      </w:pPr>
      <w:r>
        <w:rPr>
          <w:b/>
        </w:rPr>
        <w:t>Earnings</w:t>
      </w:r>
      <w:r>
        <w:t xml:space="preserve"> </w:t>
      </w:r>
      <w:r>
        <w:rPr>
          <w:b/>
        </w:rPr>
        <w:t>per</w:t>
      </w:r>
      <w:r>
        <w:t xml:space="preserve"> </w:t>
      </w:r>
      <w:r>
        <w:rPr>
          <w:b/>
        </w:rPr>
        <w:t>Share</w:t>
      </w:r>
      <w:r>
        <w:t xml:space="preserve">: this is the </w:t>
      </w:r>
      <w:proofErr w:type="gramStart"/>
      <w:r>
        <w:t>sum</w:t>
      </w:r>
      <w:r>
        <w:rPr>
          <w:spacing w:val="-1"/>
        </w:rPr>
        <w:t xml:space="preserve"> </w:t>
      </w:r>
      <w:r>
        <w:t>total</w:t>
      </w:r>
      <w:proofErr w:type="gramEnd"/>
      <w:r>
        <w:t xml:space="preserve"> of the company</w:t>
      </w:r>
      <w:r>
        <w:rPr>
          <w:spacing w:val="-1"/>
        </w:rPr>
        <w:t xml:space="preserve"> </w:t>
      </w:r>
      <w:r>
        <w:t>profit after tax less preference dividend if any</w:t>
      </w:r>
      <w:r>
        <w:rPr>
          <w:spacing w:val="-1"/>
        </w:rPr>
        <w:t xml:space="preserve"> </w:t>
      </w:r>
      <w:r>
        <w:t>divided by</w:t>
      </w:r>
      <w:r>
        <w:rPr>
          <w:spacing w:val="-10"/>
        </w:rPr>
        <w:t xml:space="preserve"> </w:t>
      </w:r>
      <w:r>
        <w:t>the</w:t>
      </w:r>
      <w:r>
        <w:rPr>
          <w:spacing w:val="-6"/>
        </w:rPr>
        <w:t xml:space="preserve"> </w:t>
      </w:r>
      <w:r>
        <w:t>total</w:t>
      </w:r>
      <w:r>
        <w:rPr>
          <w:spacing w:val="-7"/>
        </w:rPr>
        <w:t xml:space="preserve"> </w:t>
      </w:r>
      <w:r>
        <w:t>shares</w:t>
      </w:r>
      <w:r>
        <w:rPr>
          <w:spacing w:val="-8"/>
        </w:rPr>
        <w:t xml:space="preserve"> </w:t>
      </w:r>
      <w:r>
        <w:t>outstanding</w:t>
      </w:r>
      <w:r>
        <w:rPr>
          <w:spacing w:val="-6"/>
        </w:rPr>
        <w:t xml:space="preserve"> </w:t>
      </w:r>
      <w:r>
        <w:t>as</w:t>
      </w:r>
      <w:r>
        <w:rPr>
          <w:spacing w:val="-8"/>
        </w:rPr>
        <w:t xml:space="preserve"> </w:t>
      </w:r>
      <w:r>
        <w:t>at</w:t>
      </w:r>
      <w:r>
        <w:rPr>
          <w:spacing w:val="-7"/>
        </w:rPr>
        <w:t xml:space="preserve"> </w:t>
      </w:r>
      <w:r>
        <w:t>the</w:t>
      </w:r>
      <w:r>
        <w:rPr>
          <w:spacing w:val="-6"/>
        </w:rPr>
        <w:t xml:space="preserve"> </w:t>
      </w:r>
      <w:r>
        <w:t>time</w:t>
      </w:r>
      <w:r>
        <w:rPr>
          <w:spacing w:val="-6"/>
        </w:rPr>
        <w:t xml:space="preserve"> </w:t>
      </w:r>
      <w:r>
        <w:t>of</w:t>
      </w:r>
      <w:r>
        <w:rPr>
          <w:spacing w:val="-8"/>
        </w:rPr>
        <w:t xml:space="preserve"> </w:t>
      </w:r>
      <w:r>
        <w:t>computation.</w:t>
      </w:r>
      <w:r>
        <w:rPr>
          <w:spacing w:val="-4"/>
        </w:rPr>
        <w:t xml:space="preserve"> </w:t>
      </w:r>
      <w:r>
        <w:t>The</w:t>
      </w:r>
      <w:r>
        <w:rPr>
          <w:spacing w:val="-6"/>
        </w:rPr>
        <w:t xml:space="preserve"> </w:t>
      </w:r>
      <w:r>
        <w:t>earnings</w:t>
      </w:r>
      <w:r>
        <w:rPr>
          <w:spacing w:val="-8"/>
        </w:rPr>
        <w:t xml:space="preserve"> </w:t>
      </w:r>
      <w:r>
        <w:t>per</w:t>
      </w:r>
      <w:r>
        <w:rPr>
          <w:spacing w:val="-6"/>
        </w:rPr>
        <w:t xml:space="preserve"> </w:t>
      </w:r>
      <w:r>
        <w:t>share</w:t>
      </w:r>
      <w:r>
        <w:rPr>
          <w:spacing w:val="-6"/>
        </w:rPr>
        <w:t xml:space="preserve"> </w:t>
      </w:r>
      <w:r>
        <w:t>are</w:t>
      </w:r>
      <w:r>
        <w:rPr>
          <w:spacing w:val="-6"/>
        </w:rPr>
        <w:t xml:space="preserve"> </w:t>
      </w:r>
      <w:r>
        <w:t>an</w:t>
      </w:r>
      <w:r>
        <w:rPr>
          <w:spacing w:val="-8"/>
        </w:rPr>
        <w:t xml:space="preserve"> </w:t>
      </w:r>
      <w:r>
        <w:t>integral</w:t>
      </w:r>
      <w:r>
        <w:rPr>
          <w:spacing w:val="-7"/>
        </w:rPr>
        <w:t xml:space="preserve"> </w:t>
      </w:r>
      <w:r>
        <w:t>part</w:t>
      </w:r>
      <w:r>
        <w:rPr>
          <w:spacing w:val="-7"/>
        </w:rPr>
        <w:t xml:space="preserve"> </w:t>
      </w:r>
      <w:r>
        <w:t>of</w:t>
      </w:r>
      <w:r>
        <w:rPr>
          <w:spacing w:val="-8"/>
        </w:rPr>
        <w:t xml:space="preserve"> </w:t>
      </w:r>
      <w:r>
        <w:t>a</w:t>
      </w:r>
      <w:r>
        <w:rPr>
          <w:spacing w:val="-6"/>
        </w:rPr>
        <w:t xml:space="preserve"> </w:t>
      </w:r>
      <w:r>
        <w:t xml:space="preserve">firm’s </w:t>
      </w:r>
      <w:proofErr w:type="gramStart"/>
      <w:r>
        <w:t>fundamental</w:t>
      </w:r>
      <w:proofErr w:type="gramEnd"/>
      <w:r>
        <w:t xml:space="preserve"> used by investors to value the firm.</w:t>
      </w:r>
    </w:p>
    <w:p w14:paraId="4C99C328" w14:textId="77777777" w:rsidR="00A1315B" w:rsidRDefault="00000000">
      <w:pPr>
        <w:pStyle w:val="BodyText"/>
        <w:ind w:left="426" w:right="135"/>
        <w:jc w:val="both"/>
      </w:pPr>
      <w:r>
        <w:rPr>
          <w:b/>
        </w:rPr>
        <w:t>Dividend</w:t>
      </w:r>
      <w:r>
        <w:rPr>
          <w:spacing w:val="-5"/>
        </w:rPr>
        <w:t xml:space="preserve"> </w:t>
      </w:r>
      <w:r>
        <w:rPr>
          <w:b/>
        </w:rPr>
        <w:t>per</w:t>
      </w:r>
      <w:r>
        <w:rPr>
          <w:spacing w:val="-6"/>
        </w:rPr>
        <w:t xml:space="preserve"> </w:t>
      </w:r>
      <w:r>
        <w:rPr>
          <w:b/>
        </w:rPr>
        <w:t>Share</w:t>
      </w:r>
      <w:r>
        <w:t>:</w:t>
      </w:r>
      <w:r>
        <w:rPr>
          <w:spacing w:val="-7"/>
        </w:rPr>
        <w:t xml:space="preserve"> </w:t>
      </w:r>
      <w:r>
        <w:t>it</w:t>
      </w:r>
      <w:r>
        <w:rPr>
          <w:spacing w:val="-5"/>
        </w:rPr>
        <w:t xml:space="preserve"> </w:t>
      </w:r>
      <w:r>
        <w:t>is</w:t>
      </w:r>
      <w:r>
        <w:rPr>
          <w:spacing w:val="-8"/>
        </w:rPr>
        <w:t xml:space="preserve"> </w:t>
      </w:r>
      <w:r>
        <w:t>defined</w:t>
      </w:r>
      <w:r>
        <w:rPr>
          <w:spacing w:val="-6"/>
        </w:rPr>
        <w:t xml:space="preserve"> </w:t>
      </w:r>
      <w:r>
        <w:t>as</w:t>
      </w:r>
      <w:r>
        <w:rPr>
          <w:spacing w:val="-5"/>
        </w:rPr>
        <w:t xml:space="preserve"> </w:t>
      </w:r>
      <w:r>
        <w:t>the</w:t>
      </w:r>
      <w:r>
        <w:rPr>
          <w:spacing w:val="-4"/>
        </w:rPr>
        <w:t xml:space="preserve"> </w:t>
      </w:r>
      <w:r>
        <w:t>total</w:t>
      </w:r>
      <w:r>
        <w:rPr>
          <w:spacing w:val="-7"/>
        </w:rPr>
        <w:t xml:space="preserve"> </w:t>
      </w:r>
      <w:r>
        <w:t>amounts</w:t>
      </w:r>
      <w:r>
        <w:rPr>
          <w:spacing w:val="-5"/>
        </w:rPr>
        <w:t xml:space="preserve"> </w:t>
      </w:r>
      <w:proofErr w:type="gramStart"/>
      <w:r>
        <w:t>declare</w:t>
      </w:r>
      <w:proofErr w:type="gramEnd"/>
      <w:r>
        <w:rPr>
          <w:spacing w:val="-6"/>
        </w:rPr>
        <w:t xml:space="preserve"> </w:t>
      </w:r>
      <w:r>
        <w:t>as</w:t>
      </w:r>
      <w:r>
        <w:rPr>
          <w:spacing w:val="-8"/>
        </w:rPr>
        <w:t xml:space="preserve"> </w:t>
      </w:r>
      <w:r>
        <w:t>dividend</w:t>
      </w:r>
      <w:r>
        <w:rPr>
          <w:spacing w:val="-6"/>
        </w:rPr>
        <w:t xml:space="preserve"> </w:t>
      </w:r>
      <w:r>
        <w:t>divided</w:t>
      </w:r>
      <w:r>
        <w:rPr>
          <w:spacing w:val="-6"/>
        </w:rPr>
        <w:t xml:space="preserve"> </w:t>
      </w:r>
      <w:r>
        <w:t>by</w:t>
      </w:r>
      <w:r>
        <w:rPr>
          <w:spacing w:val="-10"/>
        </w:rPr>
        <w:t xml:space="preserve"> </w:t>
      </w:r>
      <w:r>
        <w:t>the</w:t>
      </w:r>
      <w:r>
        <w:rPr>
          <w:spacing w:val="-6"/>
        </w:rPr>
        <w:t xml:space="preserve"> </w:t>
      </w:r>
      <w:r>
        <w:t>total</w:t>
      </w:r>
      <w:r>
        <w:rPr>
          <w:spacing w:val="-7"/>
        </w:rPr>
        <w:t xml:space="preserve"> </w:t>
      </w:r>
      <w:r>
        <w:t>shares</w:t>
      </w:r>
      <w:r>
        <w:rPr>
          <w:spacing w:val="-8"/>
        </w:rPr>
        <w:t xml:space="preserve"> </w:t>
      </w:r>
      <w:r>
        <w:t xml:space="preserve">outstanding. </w:t>
      </w:r>
      <w:proofErr w:type="gramStart"/>
      <w:r>
        <w:t>For the purpose of</w:t>
      </w:r>
      <w:proofErr w:type="gramEnd"/>
      <w:r>
        <w:rPr>
          <w:spacing w:val="-2"/>
        </w:rPr>
        <w:t xml:space="preserve"> </w:t>
      </w:r>
      <w:r>
        <w:t>this</w:t>
      </w:r>
      <w:r>
        <w:rPr>
          <w:spacing w:val="-1"/>
        </w:rPr>
        <w:t xml:space="preserve"> </w:t>
      </w:r>
      <w:r>
        <w:t>research work, the total</w:t>
      </w:r>
      <w:r>
        <w:rPr>
          <w:spacing w:val="-1"/>
        </w:rPr>
        <w:t xml:space="preserve"> </w:t>
      </w:r>
      <w:r>
        <w:t>amounts</w:t>
      </w:r>
      <w:r>
        <w:rPr>
          <w:spacing w:val="-1"/>
        </w:rPr>
        <w:t xml:space="preserve"> </w:t>
      </w:r>
      <w:proofErr w:type="gramStart"/>
      <w:r>
        <w:t>declare</w:t>
      </w:r>
      <w:proofErr w:type="gramEnd"/>
      <w:r>
        <w:t xml:space="preserve"> as</w:t>
      </w:r>
      <w:r>
        <w:rPr>
          <w:spacing w:val="-1"/>
        </w:rPr>
        <w:t xml:space="preserve"> </w:t>
      </w:r>
      <w:r>
        <w:t>dividend was</w:t>
      </w:r>
      <w:r>
        <w:rPr>
          <w:spacing w:val="-1"/>
        </w:rPr>
        <w:t xml:space="preserve"> </w:t>
      </w:r>
      <w:r>
        <w:t>computed as</w:t>
      </w:r>
      <w:r>
        <w:rPr>
          <w:spacing w:val="-1"/>
        </w:rPr>
        <w:t xml:space="preserve"> </w:t>
      </w:r>
      <w:r>
        <w:t>40%</w:t>
      </w:r>
      <w:r>
        <w:rPr>
          <w:spacing w:val="-1"/>
        </w:rPr>
        <w:t xml:space="preserve"> </w:t>
      </w:r>
      <w:r>
        <w:t>of</w:t>
      </w:r>
      <w:r>
        <w:rPr>
          <w:spacing w:val="-2"/>
        </w:rPr>
        <w:t xml:space="preserve"> </w:t>
      </w:r>
      <w:r>
        <w:t>profit</w:t>
      </w:r>
      <w:r>
        <w:rPr>
          <w:spacing w:val="-1"/>
        </w:rPr>
        <w:t xml:space="preserve"> </w:t>
      </w:r>
      <w:r>
        <w:t>after tax for the year.</w:t>
      </w:r>
    </w:p>
    <w:p w14:paraId="41E0BBA9" w14:textId="77777777" w:rsidR="00A1315B" w:rsidRDefault="00000000">
      <w:pPr>
        <w:pStyle w:val="BodyText"/>
        <w:ind w:left="426" w:right="134"/>
        <w:jc w:val="both"/>
      </w:pPr>
      <w:r>
        <w:rPr>
          <w:b/>
        </w:rPr>
        <w:t>Internal</w:t>
      </w:r>
      <w:r>
        <w:t xml:space="preserve"> </w:t>
      </w:r>
      <w:r>
        <w:rPr>
          <w:b/>
        </w:rPr>
        <w:t>rate</w:t>
      </w:r>
      <w:r>
        <w:t xml:space="preserve"> </w:t>
      </w:r>
      <w:r>
        <w:rPr>
          <w:b/>
        </w:rPr>
        <w:t>of</w:t>
      </w:r>
      <w:r>
        <w:t xml:space="preserve"> </w:t>
      </w:r>
      <w:r>
        <w:rPr>
          <w:b/>
        </w:rPr>
        <w:t>return</w:t>
      </w:r>
      <w:r>
        <w:t xml:space="preserve">: the firm sets an internal rate of return that is used to </w:t>
      </w:r>
      <w:proofErr w:type="gramStart"/>
      <w:r>
        <w:t>bench mark</w:t>
      </w:r>
      <w:proofErr w:type="gramEnd"/>
      <w:r>
        <w:t xml:space="preserve"> the return perceived from the market. The firm decisions tend to favor proposed investments that have returns greater than the firm’s fixed rate of return. The return of the firm was calculated as profit after tax divided by the shareholders equity.</w:t>
      </w:r>
    </w:p>
    <w:p w14:paraId="658C0BF9" w14:textId="77777777" w:rsidR="00A1315B" w:rsidRDefault="00000000">
      <w:pPr>
        <w:pStyle w:val="BodyText"/>
        <w:ind w:left="426" w:right="135"/>
        <w:jc w:val="both"/>
      </w:pPr>
      <w:r>
        <w:rPr>
          <w:b/>
        </w:rPr>
        <w:t>Share</w:t>
      </w:r>
      <w:r>
        <w:t xml:space="preserve"> </w:t>
      </w:r>
      <w:proofErr w:type="gramStart"/>
      <w:r>
        <w:rPr>
          <w:b/>
        </w:rPr>
        <w:t>price</w:t>
      </w:r>
      <w:r>
        <w:t>:</w:t>
      </w:r>
      <w:proofErr w:type="gramEnd"/>
      <w:r>
        <w:t xml:space="preserve"> also known as the market value of</w:t>
      </w:r>
      <w:r>
        <w:rPr>
          <w:spacing w:val="-1"/>
        </w:rPr>
        <w:t xml:space="preserve"> </w:t>
      </w:r>
      <w:r>
        <w:t>a company was computed as the 5 years average prices from</w:t>
      </w:r>
      <w:r>
        <w:rPr>
          <w:spacing w:val="-1"/>
        </w:rPr>
        <w:t xml:space="preserve"> </w:t>
      </w:r>
      <w:r>
        <w:t>the capital market.</w:t>
      </w:r>
    </w:p>
    <w:p w14:paraId="48B43788" w14:textId="77777777" w:rsidR="00A1315B" w:rsidRDefault="00A1315B">
      <w:pPr>
        <w:pStyle w:val="BodyText"/>
        <w:spacing w:before="2"/>
      </w:pPr>
    </w:p>
    <w:p w14:paraId="44C341B6" w14:textId="77777777" w:rsidR="00A1315B" w:rsidRDefault="00000000">
      <w:pPr>
        <w:pStyle w:val="Heading1"/>
      </w:pPr>
      <w:r>
        <w:t>APARORI</w:t>
      </w:r>
      <w:r>
        <w:rPr>
          <w:b w:val="0"/>
          <w:spacing w:val="-10"/>
        </w:rPr>
        <w:t xml:space="preserve"> </w:t>
      </w:r>
      <w:r>
        <w:rPr>
          <w:spacing w:val="-2"/>
        </w:rPr>
        <w:t>EXPECTATION</w:t>
      </w:r>
    </w:p>
    <w:p w14:paraId="11BCACC6" w14:textId="77777777" w:rsidR="00A1315B" w:rsidRDefault="00000000">
      <w:pPr>
        <w:pStyle w:val="BodyText"/>
        <w:ind w:left="426" w:right="134"/>
        <w:jc w:val="both"/>
      </w:pPr>
      <w:r>
        <w:t>We</w:t>
      </w:r>
      <w:r>
        <w:rPr>
          <w:spacing w:val="-3"/>
        </w:rPr>
        <w:t xml:space="preserve"> </w:t>
      </w:r>
      <w:r>
        <w:t>expect</w:t>
      </w:r>
      <w:r>
        <w:rPr>
          <w:spacing w:val="-3"/>
        </w:rPr>
        <w:t xml:space="preserve"> </w:t>
      </w:r>
      <w:r>
        <w:t>that</w:t>
      </w:r>
      <w:r>
        <w:rPr>
          <w:spacing w:val="-1"/>
        </w:rPr>
        <w:t xml:space="preserve"> </w:t>
      </w:r>
      <w:r>
        <w:t>the variables</w:t>
      </w:r>
      <w:r>
        <w:rPr>
          <w:spacing w:val="-1"/>
        </w:rPr>
        <w:t xml:space="preserve"> </w:t>
      </w:r>
      <w:r>
        <w:t>(except</w:t>
      </w:r>
      <w:r>
        <w:rPr>
          <w:spacing w:val="-3"/>
        </w:rPr>
        <w:t xml:space="preserve"> </w:t>
      </w:r>
      <w:r>
        <w:t>earnings</w:t>
      </w:r>
      <w:r>
        <w:rPr>
          <w:spacing w:val="-4"/>
        </w:rPr>
        <w:t xml:space="preserve"> </w:t>
      </w:r>
      <w:r>
        <w:t>per</w:t>
      </w:r>
      <w:r>
        <w:rPr>
          <w:spacing w:val="-2"/>
        </w:rPr>
        <w:t xml:space="preserve"> </w:t>
      </w:r>
      <w:r>
        <w:t>share) will</w:t>
      </w:r>
      <w:r>
        <w:rPr>
          <w:spacing w:val="-3"/>
        </w:rPr>
        <w:t xml:space="preserve"> </w:t>
      </w:r>
      <w:r>
        <w:t>be</w:t>
      </w:r>
      <w:r>
        <w:rPr>
          <w:spacing w:val="-3"/>
        </w:rPr>
        <w:t xml:space="preserve"> </w:t>
      </w:r>
      <w:r>
        <w:t>inversely</w:t>
      </w:r>
      <w:r>
        <w:rPr>
          <w:spacing w:val="-4"/>
        </w:rPr>
        <w:t xml:space="preserve"> </w:t>
      </w:r>
      <w:r>
        <w:t xml:space="preserve">and </w:t>
      </w:r>
      <w:proofErr w:type="gramStart"/>
      <w:r>
        <w:t>significant</w:t>
      </w:r>
      <w:proofErr w:type="gramEnd"/>
      <w:r>
        <w:rPr>
          <w:spacing w:val="-3"/>
        </w:rPr>
        <w:t xml:space="preserve"> </w:t>
      </w:r>
      <w:r>
        <w:t>related</w:t>
      </w:r>
      <w:r>
        <w:rPr>
          <w:spacing w:val="-2"/>
        </w:rPr>
        <w:t xml:space="preserve"> </w:t>
      </w:r>
      <w:r>
        <w:t>to</w:t>
      </w:r>
      <w:r>
        <w:rPr>
          <w:spacing w:val="-2"/>
        </w:rPr>
        <w:t xml:space="preserve"> </w:t>
      </w:r>
      <w:r>
        <w:t>the</w:t>
      </w:r>
      <w:r>
        <w:rPr>
          <w:spacing w:val="-3"/>
        </w:rPr>
        <w:t xml:space="preserve"> </w:t>
      </w:r>
      <w:r>
        <w:t>dependent variable. Dividend per share and others should have stronger predictive ability on the dependent variable.</w:t>
      </w:r>
    </w:p>
    <w:p w14:paraId="0E3CF09D" w14:textId="77777777" w:rsidR="00A1315B" w:rsidRDefault="00000000">
      <w:pPr>
        <w:ind w:left="426"/>
        <w:jc w:val="both"/>
        <w:rPr>
          <w:sz w:val="13"/>
        </w:rPr>
      </w:pPr>
      <w:r>
        <w:rPr>
          <w:position w:val="2"/>
          <w:sz w:val="20"/>
        </w:rPr>
        <w:t>α</w:t>
      </w:r>
      <w:r>
        <w:rPr>
          <w:spacing w:val="-3"/>
          <w:position w:val="2"/>
          <w:sz w:val="20"/>
        </w:rPr>
        <w:t xml:space="preserve"> </w:t>
      </w:r>
      <w:r>
        <w:rPr>
          <w:spacing w:val="-2"/>
          <w:position w:val="2"/>
          <w:sz w:val="20"/>
        </w:rPr>
        <w:t>&gt;α</w:t>
      </w:r>
      <w:r>
        <w:rPr>
          <w:spacing w:val="-2"/>
          <w:sz w:val="13"/>
        </w:rPr>
        <w:t>1</w:t>
      </w:r>
      <w:r>
        <w:rPr>
          <w:spacing w:val="-2"/>
          <w:position w:val="2"/>
          <w:sz w:val="20"/>
        </w:rPr>
        <w:t>&lt;α</w:t>
      </w:r>
      <w:r>
        <w:rPr>
          <w:spacing w:val="-2"/>
          <w:sz w:val="13"/>
        </w:rPr>
        <w:t>2</w:t>
      </w:r>
      <w:r>
        <w:rPr>
          <w:spacing w:val="-2"/>
          <w:position w:val="2"/>
          <w:sz w:val="20"/>
        </w:rPr>
        <w:t>&gt;α</w:t>
      </w:r>
      <w:r>
        <w:rPr>
          <w:spacing w:val="-2"/>
          <w:sz w:val="13"/>
        </w:rPr>
        <w:t>3</w:t>
      </w:r>
    </w:p>
    <w:p w14:paraId="52E771DA" w14:textId="77777777" w:rsidR="00A1315B" w:rsidRDefault="00000000">
      <w:pPr>
        <w:pStyle w:val="Heading1"/>
        <w:spacing w:before="227"/>
      </w:pPr>
      <w:r>
        <w:t>DATA</w:t>
      </w:r>
      <w:r>
        <w:rPr>
          <w:b w:val="0"/>
          <w:spacing w:val="-7"/>
        </w:rPr>
        <w:t xml:space="preserve"> </w:t>
      </w:r>
      <w:r>
        <w:t>PRESENTATION</w:t>
      </w:r>
      <w:r>
        <w:rPr>
          <w:b w:val="0"/>
          <w:spacing w:val="-6"/>
        </w:rPr>
        <w:t xml:space="preserve"> </w:t>
      </w:r>
      <w:r>
        <w:t>AND</w:t>
      </w:r>
      <w:r>
        <w:rPr>
          <w:b w:val="0"/>
          <w:spacing w:val="-6"/>
        </w:rPr>
        <w:t xml:space="preserve"> </w:t>
      </w:r>
      <w:r>
        <w:t>ANALYSIS</w:t>
      </w:r>
      <w:r>
        <w:rPr>
          <w:b w:val="0"/>
          <w:spacing w:val="-7"/>
        </w:rPr>
        <w:t xml:space="preserve"> </w:t>
      </w:r>
      <w:r>
        <w:t>OF</w:t>
      </w:r>
      <w:r>
        <w:rPr>
          <w:b w:val="0"/>
          <w:spacing w:val="-5"/>
        </w:rPr>
        <w:t xml:space="preserve"> </w:t>
      </w:r>
      <w:r>
        <w:rPr>
          <w:spacing w:val="-2"/>
        </w:rPr>
        <w:t>RESULT</w:t>
      </w:r>
    </w:p>
    <w:p w14:paraId="1407A897" w14:textId="77777777" w:rsidR="00A1315B" w:rsidRDefault="00000000">
      <w:pPr>
        <w:pStyle w:val="BodyText"/>
        <w:ind w:left="426" w:right="134"/>
        <w:jc w:val="both"/>
      </w:pPr>
      <w:r>
        <w:t xml:space="preserve">The data below shows the weighted average of five years summary result extracted from the audited annual financial reports of various quoted </w:t>
      </w:r>
      <w:proofErr w:type="gramStart"/>
      <w:r>
        <w:t>firm</w:t>
      </w:r>
      <w:proofErr w:type="gramEnd"/>
      <w:r>
        <w:t xml:space="preserve"> selected at random from different sectors in the economy.</w:t>
      </w:r>
    </w:p>
    <w:p w14:paraId="04DB6E05" w14:textId="77777777" w:rsidR="00A1315B" w:rsidRDefault="00A1315B">
      <w:pPr>
        <w:pStyle w:val="BodyText"/>
        <w:jc w:val="both"/>
        <w:sectPr w:rsidR="00A1315B">
          <w:pgSz w:w="11900" w:h="16840"/>
          <w:pgMar w:top="1660" w:right="1275" w:bottom="1020" w:left="992" w:header="843" w:footer="822" w:gutter="0"/>
          <w:cols w:space="720"/>
        </w:sectPr>
      </w:pPr>
    </w:p>
    <w:p w14:paraId="71185C07" w14:textId="77777777" w:rsidR="00A1315B" w:rsidRDefault="00A1315B">
      <w:pPr>
        <w:pStyle w:val="BodyText"/>
        <w:spacing w:before="7"/>
        <w:rPr>
          <w:sz w:val="7"/>
        </w:rPr>
      </w:pP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1934"/>
        <w:gridCol w:w="1828"/>
        <w:gridCol w:w="1571"/>
        <w:gridCol w:w="1336"/>
        <w:gridCol w:w="1730"/>
      </w:tblGrid>
      <w:tr w:rsidR="00A1315B" w14:paraId="3F7365BA" w14:textId="77777777">
        <w:trPr>
          <w:trHeight w:val="460"/>
        </w:trPr>
        <w:tc>
          <w:tcPr>
            <w:tcW w:w="660" w:type="dxa"/>
          </w:tcPr>
          <w:p w14:paraId="4E8F6ACF" w14:textId="77777777" w:rsidR="00A1315B" w:rsidRDefault="00000000">
            <w:pPr>
              <w:pStyle w:val="TableParagraph"/>
              <w:spacing w:line="223" w:lineRule="exact"/>
              <w:ind w:left="107"/>
              <w:rPr>
                <w:sz w:val="20"/>
              </w:rPr>
            </w:pPr>
            <w:r>
              <w:rPr>
                <w:spacing w:val="-5"/>
                <w:sz w:val="20"/>
              </w:rPr>
              <w:t>S/n</w:t>
            </w:r>
          </w:p>
        </w:tc>
        <w:tc>
          <w:tcPr>
            <w:tcW w:w="1934" w:type="dxa"/>
          </w:tcPr>
          <w:p w14:paraId="6F016130" w14:textId="77777777" w:rsidR="00A1315B" w:rsidRDefault="00000000">
            <w:pPr>
              <w:pStyle w:val="TableParagraph"/>
              <w:spacing w:line="223" w:lineRule="exact"/>
              <w:ind w:left="107"/>
              <w:rPr>
                <w:sz w:val="20"/>
              </w:rPr>
            </w:pPr>
            <w:r>
              <w:rPr>
                <w:spacing w:val="-2"/>
                <w:sz w:val="20"/>
              </w:rPr>
              <w:t>Companies</w:t>
            </w:r>
          </w:p>
        </w:tc>
        <w:tc>
          <w:tcPr>
            <w:tcW w:w="1828" w:type="dxa"/>
          </w:tcPr>
          <w:p w14:paraId="22FA4E0C" w14:textId="77777777" w:rsidR="00A1315B" w:rsidRDefault="00000000">
            <w:pPr>
              <w:pStyle w:val="TableParagraph"/>
              <w:spacing w:line="223" w:lineRule="exact"/>
              <w:ind w:left="108"/>
              <w:rPr>
                <w:sz w:val="20"/>
              </w:rPr>
            </w:pPr>
            <w:r>
              <w:rPr>
                <w:sz w:val="20"/>
              </w:rPr>
              <w:t>Market</w:t>
            </w:r>
            <w:r>
              <w:rPr>
                <w:spacing w:val="32"/>
                <w:sz w:val="20"/>
              </w:rPr>
              <w:t xml:space="preserve">  </w:t>
            </w:r>
            <w:r>
              <w:rPr>
                <w:sz w:val="20"/>
              </w:rPr>
              <w:t>value</w:t>
            </w:r>
            <w:r>
              <w:rPr>
                <w:spacing w:val="33"/>
                <w:sz w:val="20"/>
              </w:rPr>
              <w:t xml:space="preserve">  </w:t>
            </w:r>
            <w:r>
              <w:rPr>
                <w:spacing w:val="-5"/>
                <w:sz w:val="20"/>
              </w:rPr>
              <w:t>per</w:t>
            </w:r>
          </w:p>
          <w:p w14:paraId="7790F381" w14:textId="77777777" w:rsidR="00A1315B" w:rsidRDefault="00000000">
            <w:pPr>
              <w:pStyle w:val="TableParagraph"/>
              <w:spacing w:line="217" w:lineRule="exact"/>
              <w:ind w:left="108"/>
              <w:rPr>
                <w:sz w:val="20"/>
              </w:rPr>
            </w:pPr>
            <w:r>
              <w:rPr>
                <w:spacing w:val="-2"/>
                <w:sz w:val="20"/>
              </w:rPr>
              <w:t>share</w:t>
            </w:r>
          </w:p>
        </w:tc>
        <w:tc>
          <w:tcPr>
            <w:tcW w:w="1571" w:type="dxa"/>
          </w:tcPr>
          <w:p w14:paraId="0EDA9134" w14:textId="77777777" w:rsidR="00A1315B" w:rsidRDefault="00000000">
            <w:pPr>
              <w:pStyle w:val="TableParagraph"/>
              <w:tabs>
                <w:tab w:val="left" w:pos="1205"/>
              </w:tabs>
              <w:spacing w:line="223" w:lineRule="exact"/>
              <w:ind w:left="106"/>
              <w:rPr>
                <w:sz w:val="20"/>
              </w:rPr>
            </w:pPr>
            <w:r>
              <w:rPr>
                <w:spacing w:val="-2"/>
                <w:sz w:val="20"/>
              </w:rPr>
              <w:t>Earnings</w:t>
            </w:r>
            <w:r>
              <w:rPr>
                <w:sz w:val="20"/>
              </w:rPr>
              <w:tab/>
            </w:r>
            <w:r>
              <w:rPr>
                <w:spacing w:val="-5"/>
                <w:sz w:val="20"/>
              </w:rPr>
              <w:t>per</w:t>
            </w:r>
          </w:p>
          <w:p w14:paraId="72013CBF" w14:textId="77777777" w:rsidR="00A1315B" w:rsidRDefault="00000000">
            <w:pPr>
              <w:pStyle w:val="TableParagraph"/>
              <w:spacing w:line="217" w:lineRule="exact"/>
              <w:ind w:left="106"/>
              <w:rPr>
                <w:sz w:val="20"/>
              </w:rPr>
            </w:pPr>
            <w:r>
              <w:rPr>
                <w:spacing w:val="-2"/>
                <w:sz w:val="20"/>
              </w:rPr>
              <w:t>share</w:t>
            </w:r>
          </w:p>
        </w:tc>
        <w:tc>
          <w:tcPr>
            <w:tcW w:w="1336" w:type="dxa"/>
          </w:tcPr>
          <w:p w14:paraId="348468D1" w14:textId="77777777" w:rsidR="00A1315B" w:rsidRDefault="00000000">
            <w:pPr>
              <w:pStyle w:val="TableParagraph"/>
              <w:spacing w:line="223" w:lineRule="exact"/>
              <w:ind w:left="110"/>
              <w:rPr>
                <w:sz w:val="20"/>
              </w:rPr>
            </w:pPr>
            <w:r>
              <w:rPr>
                <w:sz w:val="20"/>
              </w:rPr>
              <w:t>Dividend</w:t>
            </w:r>
            <w:r>
              <w:rPr>
                <w:spacing w:val="60"/>
                <w:sz w:val="20"/>
              </w:rPr>
              <w:t xml:space="preserve"> </w:t>
            </w:r>
            <w:r>
              <w:rPr>
                <w:spacing w:val="-5"/>
                <w:sz w:val="20"/>
              </w:rPr>
              <w:t>per</w:t>
            </w:r>
          </w:p>
          <w:p w14:paraId="56B5F676" w14:textId="77777777" w:rsidR="00A1315B" w:rsidRDefault="00000000">
            <w:pPr>
              <w:pStyle w:val="TableParagraph"/>
              <w:spacing w:line="217" w:lineRule="exact"/>
              <w:ind w:left="110"/>
              <w:rPr>
                <w:sz w:val="20"/>
              </w:rPr>
            </w:pPr>
            <w:r>
              <w:rPr>
                <w:spacing w:val="-2"/>
                <w:sz w:val="20"/>
              </w:rPr>
              <w:t>share</w:t>
            </w:r>
          </w:p>
        </w:tc>
        <w:tc>
          <w:tcPr>
            <w:tcW w:w="1730" w:type="dxa"/>
          </w:tcPr>
          <w:p w14:paraId="1DBCF339" w14:textId="77777777" w:rsidR="00A1315B" w:rsidRDefault="00000000">
            <w:pPr>
              <w:pStyle w:val="TableParagraph"/>
              <w:tabs>
                <w:tab w:val="left" w:pos="943"/>
                <w:tab w:val="left" w:pos="1457"/>
              </w:tabs>
              <w:spacing w:line="223" w:lineRule="exact"/>
              <w:ind w:left="110"/>
              <w:rPr>
                <w:sz w:val="20"/>
              </w:rPr>
            </w:pPr>
            <w:r>
              <w:rPr>
                <w:spacing w:val="-2"/>
                <w:sz w:val="20"/>
              </w:rPr>
              <w:t>Internal</w:t>
            </w:r>
            <w:r>
              <w:rPr>
                <w:sz w:val="20"/>
              </w:rPr>
              <w:tab/>
            </w:r>
            <w:r>
              <w:rPr>
                <w:spacing w:val="-4"/>
                <w:sz w:val="20"/>
              </w:rPr>
              <w:t>rate</w:t>
            </w:r>
            <w:r>
              <w:rPr>
                <w:sz w:val="20"/>
              </w:rPr>
              <w:tab/>
            </w:r>
            <w:r>
              <w:rPr>
                <w:spacing w:val="-5"/>
                <w:sz w:val="20"/>
              </w:rPr>
              <w:t>of</w:t>
            </w:r>
          </w:p>
          <w:p w14:paraId="74CB89D3" w14:textId="77777777" w:rsidR="00A1315B" w:rsidRDefault="00000000">
            <w:pPr>
              <w:pStyle w:val="TableParagraph"/>
              <w:spacing w:line="217" w:lineRule="exact"/>
              <w:ind w:left="110"/>
              <w:rPr>
                <w:sz w:val="20"/>
              </w:rPr>
            </w:pPr>
            <w:r>
              <w:rPr>
                <w:spacing w:val="-2"/>
                <w:sz w:val="20"/>
              </w:rPr>
              <w:t>return</w:t>
            </w:r>
          </w:p>
        </w:tc>
      </w:tr>
      <w:tr w:rsidR="00A1315B" w14:paraId="7F42B651" w14:textId="77777777">
        <w:trPr>
          <w:trHeight w:val="229"/>
        </w:trPr>
        <w:tc>
          <w:tcPr>
            <w:tcW w:w="660" w:type="dxa"/>
          </w:tcPr>
          <w:p w14:paraId="491276FF" w14:textId="77777777" w:rsidR="00A1315B" w:rsidRDefault="00000000">
            <w:pPr>
              <w:pStyle w:val="TableParagraph"/>
              <w:ind w:left="107"/>
              <w:rPr>
                <w:sz w:val="20"/>
              </w:rPr>
            </w:pPr>
            <w:r>
              <w:rPr>
                <w:spacing w:val="-10"/>
                <w:sz w:val="20"/>
              </w:rPr>
              <w:t>1</w:t>
            </w:r>
          </w:p>
        </w:tc>
        <w:tc>
          <w:tcPr>
            <w:tcW w:w="1934" w:type="dxa"/>
          </w:tcPr>
          <w:p w14:paraId="646BFA16" w14:textId="77777777" w:rsidR="00A1315B" w:rsidRDefault="00000000">
            <w:pPr>
              <w:pStyle w:val="TableParagraph"/>
              <w:ind w:left="107"/>
              <w:rPr>
                <w:sz w:val="20"/>
              </w:rPr>
            </w:pPr>
            <w:r>
              <w:rPr>
                <w:sz w:val="20"/>
              </w:rPr>
              <w:t>DANGOTE</w:t>
            </w:r>
            <w:r>
              <w:rPr>
                <w:spacing w:val="-6"/>
                <w:sz w:val="20"/>
              </w:rPr>
              <w:t xml:space="preserve"> </w:t>
            </w:r>
            <w:r>
              <w:rPr>
                <w:spacing w:val="-4"/>
                <w:sz w:val="20"/>
              </w:rPr>
              <w:t>CEM.</w:t>
            </w:r>
          </w:p>
        </w:tc>
        <w:tc>
          <w:tcPr>
            <w:tcW w:w="1828" w:type="dxa"/>
          </w:tcPr>
          <w:p w14:paraId="1D661BF3" w14:textId="77777777" w:rsidR="00A1315B" w:rsidRDefault="00000000">
            <w:pPr>
              <w:pStyle w:val="TableParagraph"/>
              <w:ind w:left="108"/>
              <w:rPr>
                <w:sz w:val="20"/>
              </w:rPr>
            </w:pPr>
            <w:r>
              <w:rPr>
                <w:spacing w:val="-5"/>
                <w:sz w:val="20"/>
              </w:rPr>
              <w:t>160</w:t>
            </w:r>
          </w:p>
        </w:tc>
        <w:tc>
          <w:tcPr>
            <w:tcW w:w="1571" w:type="dxa"/>
          </w:tcPr>
          <w:p w14:paraId="714AF9B7" w14:textId="77777777" w:rsidR="00A1315B" w:rsidRDefault="00000000">
            <w:pPr>
              <w:pStyle w:val="TableParagraph"/>
              <w:ind w:left="106"/>
              <w:rPr>
                <w:sz w:val="20"/>
              </w:rPr>
            </w:pPr>
            <w:r>
              <w:rPr>
                <w:spacing w:val="-5"/>
                <w:sz w:val="20"/>
              </w:rPr>
              <w:t>8.6</w:t>
            </w:r>
          </w:p>
        </w:tc>
        <w:tc>
          <w:tcPr>
            <w:tcW w:w="1336" w:type="dxa"/>
          </w:tcPr>
          <w:p w14:paraId="645AC369" w14:textId="77777777" w:rsidR="00A1315B" w:rsidRDefault="00000000">
            <w:pPr>
              <w:pStyle w:val="TableParagraph"/>
              <w:ind w:left="109"/>
              <w:rPr>
                <w:sz w:val="20"/>
              </w:rPr>
            </w:pPr>
            <w:r>
              <w:rPr>
                <w:spacing w:val="-5"/>
                <w:sz w:val="20"/>
              </w:rPr>
              <w:t>3.5</w:t>
            </w:r>
          </w:p>
        </w:tc>
        <w:tc>
          <w:tcPr>
            <w:tcW w:w="1730" w:type="dxa"/>
          </w:tcPr>
          <w:p w14:paraId="09077C93" w14:textId="77777777" w:rsidR="00A1315B" w:rsidRDefault="00000000">
            <w:pPr>
              <w:pStyle w:val="TableParagraph"/>
              <w:ind w:left="110"/>
              <w:rPr>
                <w:sz w:val="20"/>
              </w:rPr>
            </w:pPr>
            <w:r>
              <w:rPr>
                <w:spacing w:val="-4"/>
                <w:sz w:val="20"/>
              </w:rPr>
              <w:t>0.37</w:t>
            </w:r>
          </w:p>
        </w:tc>
      </w:tr>
      <w:tr w:rsidR="00A1315B" w14:paraId="5B2DA781" w14:textId="77777777">
        <w:trPr>
          <w:trHeight w:val="229"/>
        </w:trPr>
        <w:tc>
          <w:tcPr>
            <w:tcW w:w="660" w:type="dxa"/>
          </w:tcPr>
          <w:p w14:paraId="3D5933FE" w14:textId="77777777" w:rsidR="00A1315B" w:rsidRDefault="00000000">
            <w:pPr>
              <w:pStyle w:val="TableParagraph"/>
              <w:ind w:left="107"/>
              <w:rPr>
                <w:sz w:val="20"/>
              </w:rPr>
            </w:pPr>
            <w:r>
              <w:rPr>
                <w:spacing w:val="-5"/>
                <w:sz w:val="20"/>
              </w:rPr>
              <w:t>2.</w:t>
            </w:r>
          </w:p>
        </w:tc>
        <w:tc>
          <w:tcPr>
            <w:tcW w:w="1934" w:type="dxa"/>
          </w:tcPr>
          <w:p w14:paraId="222C66C6" w14:textId="77777777" w:rsidR="00A1315B" w:rsidRDefault="00000000">
            <w:pPr>
              <w:pStyle w:val="TableParagraph"/>
              <w:ind w:left="107"/>
              <w:rPr>
                <w:sz w:val="20"/>
              </w:rPr>
            </w:pPr>
            <w:r>
              <w:rPr>
                <w:sz w:val="20"/>
              </w:rPr>
              <w:t>DANGOTE</w:t>
            </w:r>
            <w:r>
              <w:rPr>
                <w:spacing w:val="-6"/>
                <w:sz w:val="20"/>
              </w:rPr>
              <w:t xml:space="preserve"> </w:t>
            </w:r>
            <w:r>
              <w:rPr>
                <w:spacing w:val="-4"/>
                <w:sz w:val="20"/>
              </w:rPr>
              <w:t>SUGAR</w:t>
            </w:r>
          </w:p>
        </w:tc>
        <w:tc>
          <w:tcPr>
            <w:tcW w:w="1828" w:type="dxa"/>
          </w:tcPr>
          <w:p w14:paraId="1C6F890E" w14:textId="77777777" w:rsidR="00A1315B" w:rsidRDefault="00000000">
            <w:pPr>
              <w:pStyle w:val="TableParagraph"/>
              <w:ind w:left="108"/>
              <w:rPr>
                <w:sz w:val="20"/>
              </w:rPr>
            </w:pPr>
            <w:r>
              <w:rPr>
                <w:spacing w:val="-4"/>
                <w:sz w:val="20"/>
              </w:rPr>
              <w:t>6.25</w:t>
            </w:r>
          </w:p>
        </w:tc>
        <w:tc>
          <w:tcPr>
            <w:tcW w:w="1571" w:type="dxa"/>
          </w:tcPr>
          <w:p w14:paraId="7DE9B0BA" w14:textId="77777777" w:rsidR="00A1315B" w:rsidRDefault="00000000">
            <w:pPr>
              <w:pStyle w:val="TableParagraph"/>
              <w:ind w:left="106"/>
              <w:rPr>
                <w:sz w:val="20"/>
              </w:rPr>
            </w:pPr>
            <w:r>
              <w:rPr>
                <w:spacing w:val="-5"/>
                <w:sz w:val="20"/>
              </w:rPr>
              <w:t>0.9</w:t>
            </w:r>
          </w:p>
        </w:tc>
        <w:tc>
          <w:tcPr>
            <w:tcW w:w="1336" w:type="dxa"/>
          </w:tcPr>
          <w:p w14:paraId="092DDD30" w14:textId="77777777" w:rsidR="00A1315B" w:rsidRDefault="00000000">
            <w:pPr>
              <w:pStyle w:val="TableParagraph"/>
              <w:ind w:left="109"/>
              <w:rPr>
                <w:sz w:val="20"/>
              </w:rPr>
            </w:pPr>
            <w:r>
              <w:rPr>
                <w:spacing w:val="-5"/>
                <w:sz w:val="20"/>
              </w:rPr>
              <w:t>0.6</w:t>
            </w:r>
          </w:p>
        </w:tc>
        <w:tc>
          <w:tcPr>
            <w:tcW w:w="1730" w:type="dxa"/>
          </w:tcPr>
          <w:p w14:paraId="3F8B399A" w14:textId="77777777" w:rsidR="00A1315B" w:rsidRDefault="00000000">
            <w:pPr>
              <w:pStyle w:val="TableParagraph"/>
              <w:ind w:left="110"/>
              <w:rPr>
                <w:sz w:val="20"/>
              </w:rPr>
            </w:pPr>
            <w:r>
              <w:rPr>
                <w:spacing w:val="-4"/>
                <w:sz w:val="20"/>
              </w:rPr>
              <w:t>0.23</w:t>
            </w:r>
          </w:p>
        </w:tc>
      </w:tr>
      <w:tr w:rsidR="00A1315B" w14:paraId="32883423" w14:textId="77777777">
        <w:trPr>
          <w:trHeight w:val="229"/>
        </w:trPr>
        <w:tc>
          <w:tcPr>
            <w:tcW w:w="660" w:type="dxa"/>
          </w:tcPr>
          <w:p w14:paraId="017FE28C" w14:textId="77777777" w:rsidR="00A1315B" w:rsidRDefault="00000000">
            <w:pPr>
              <w:pStyle w:val="TableParagraph"/>
              <w:ind w:left="107"/>
              <w:rPr>
                <w:sz w:val="20"/>
              </w:rPr>
            </w:pPr>
            <w:r>
              <w:rPr>
                <w:spacing w:val="-5"/>
                <w:sz w:val="20"/>
              </w:rPr>
              <w:t>3.</w:t>
            </w:r>
          </w:p>
        </w:tc>
        <w:tc>
          <w:tcPr>
            <w:tcW w:w="1934" w:type="dxa"/>
          </w:tcPr>
          <w:p w14:paraId="2222D0CE" w14:textId="77777777" w:rsidR="00A1315B" w:rsidRDefault="00000000">
            <w:pPr>
              <w:pStyle w:val="TableParagraph"/>
              <w:ind w:left="107"/>
              <w:rPr>
                <w:sz w:val="20"/>
              </w:rPr>
            </w:pPr>
            <w:r>
              <w:rPr>
                <w:sz w:val="20"/>
              </w:rPr>
              <w:t>UNILEVER</w:t>
            </w:r>
            <w:r>
              <w:rPr>
                <w:spacing w:val="-10"/>
                <w:sz w:val="20"/>
              </w:rPr>
              <w:t xml:space="preserve"> </w:t>
            </w:r>
            <w:r>
              <w:rPr>
                <w:spacing w:val="-5"/>
                <w:sz w:val="20"/>
              </w:rPr>
              <w:t>PLC</w:t>
            </w:r>
          </w:p>
        </w:tc>
        <w:tc>
          <w:tcPr>
            <w:tcW w:w="1828" w:type="dxa"/>
          </w:tcPr>
          <w:p w14:paraId="2CB12E4E" w14:textId="77777777" w:rsidR="00A1315B" w:rsidRDefault="00000000">
            <w:pPr>
              <w:pStyle w:val="TableParagraph"/>
              <w:ind w:left="108"/>
              <w:rPr>
                <w:sz w:val="20"/>
              </w:rPr>
            </w:pPr>
            <w:r>
              <w:rPr>
                <w:spacing w:val="-4"/>
                <w:sz w:val="20"/>
              </w:rPr>
              <w:t>45.5</w:t>
            </w:r>
          </w:p>
        </w:tc>
        <w:tc>
          <w:tcPr>
            <w:tcW w:w="1571" w:type="dxa"/>
          </w:tcPr>
          <w:p w14:paraId="244A1F8C" w14:textId="77777777" w:rsidR="00A1315B" w:rsidRDefault="00000000">
            <w:pPr>
              <w:pStyle w:val="TableParagraph"/>
              <w:ind w:left="106"/>
              <w:rPr>
                <w:sz w:val="20"/>
              </w:rPr>
            </w:pPr>
            <w:r>
              <w:rPr>
                <w:spacing w:val="-5"/>
                <w:sz w:val="20"/>
              </w:rPr>
              <w:t>1.2</w:t>
            </w:r>
          </w:p>
        </w:tc>
        <w:tc>
          <w:tcPr>
            <w:tcW w:w="1336" w:type="dxa"/>
          </w:tcPr>
          <w:p w14:paraId="4AA8F857" w14:textId="77777777" w:rsidR="00A1315B" w:rsidRDefault="00000000">
            <w:pPr>
              <w:pStyle w:val="TableParagraph"/>
              <w:ind w:left="109"/>
              <w:rPr>
                <w:sz w:val="20"/>
              </w:rPr>
            </w:pPr>
            <w:r>
              <w:rPr>
                <w:spacing w:val="-5"/>
                <w:sz w:val="20"/>
              </w:rPr>
              <w:t>1.0</w:t>
            </w:r>
          </w:p>
        </w:tc>
        <w:tc>
          <w:tcPr>
            <w:tcW w:w="1730" w:type="dxa"/>
          </w:tcPr>
          <w:p w14:paraId="4F4C05D2" w14:textId="77777777" w:rsidR="00A1315B" w:rsidRDefault="00000000">
            <w:pPr>
              <w:pStyle w:val="TableParagraph"/>
              <w:ind w:left="110"/>
              <w:rPr>
                <w:sz w:val="20"/>
              </w:rPr>
            </w:pPr>
            <w:r>
              <w:rPr>
                <w:spacing w:val="-4"/>
                <w:sz w:val="20"/>
              </w:rPr>
              <w:t>0.24</w:t>
            </w:r>
          </w:p>
        </w:tc>
      </w:tr>
      <w:tr w:rsidR="00A1315B" w14:paraId="6A5893A8" w14:textId="77777777">
        <w:trPr>
          <w:trHeight w:val="229"/>
        </w:trPr>
        <w:tc>
          <w:tcPr>
            <w:tcW w:w="660" w:type="dxa"/>
          </w:tcPr>
          <w:p w14:paraId="2E44FD4E" w14:textId="77777777" w:rsidR="00A1315B" w:rsidRDefault="00000000">
            <w:pPr>
              <w:pStyle w:val="TableParagraph"/>
              <w:ind w:left="107"/>
              <w:rPr>
                <w:sz w:val="20"/>
              </w:rPr>
            </w:pPr>
            <w:r>
              <w:rPr>
                <w:spacing w:val="-5"/>
                <w:sz w:val="20"/>
              </w:rPr>
              <w:t>4.</w:t>
            </w:r>
          </w:p>
        </w:tc>
        <w:tc>
          <w:tcPr>
            <w:tcW w:w="1934" w:type="dxa"/>
          </w:tcPr>
          <w:p w14:paraId="27B663F7" w14:textId="77777777" w:rsidR="00A1315B" w:rsidRDefault="00000000">
            <w:pPr>
              <w:pStyle w:val="TableParagraph"/>
              <w:ind w:left="107"/>
              <w:rPr>
                <w:sz w:val="20"/>
              </w:rPr>
            </w:pPr>
            <w:r>
              <w:rPr>
                <w:sz w:val="20"/>
              </w:rPr>
              <w:t>FCMB</w:t>
            </w:r>
            <w:r>
              <w:rPr>
                <w:spacing w:val="-6"/>
                <w:sz w:val="20"/>
              </w:rPr>
              <w:t xml:space="preserve"> </w:t>
            </w:r>
            <w:r>
              <w:rPr>
                <w:spacing w:val="-5"/>
                <w:sz w:val="20"/>
              </w:rPr>
              <w:t>PLC</w:t>
            </w:r>
          </w:p>
        </w:tc>
        <w:tc>
          <w:tcPr>
            <w:tcW w:w="1828" w:type="dxa"/>
          </w:tcPr>
          <w:p w14:paraId="1B25D146" w14:textId="77777777" w:rsidR="00A1315B" w:rsidRDefault="00000000">
            <w:pPr>
              <w:pStyle w:val="TableParagraph"/>
              <w:ind w:left="108"/>
              <w:rPr>
                <w:sz w:val="20"/>
              </w:rPr>
            </w:pPr>
            <w:r>
              <w:rPr>
                <w:spacing w:val="-4"/>
                <w:sz w:val="20"/>
              </w:rPr>
              <w:t>1.84</w:t>
            </w:r>
          </w:p>
        </w:tc>
        <w:tc>
          <w:tcPr>
            <w:tcW w:w="1571" w:type="dxa"/>
          </w:tcPr>
          <w:p w14:paraId="14DA3C67" w14:textId="77777777" w:rsidR="00A1315B" w:rsidRDefault="00000000">
            <w:pPr>
              <w:pStyle w:val="TableParagraph"/>
              <w:ind w:left="106"/>
              <w:rPr>
                <w:sz w:val="20"/>
              </w:rPr>
            </w:pPr>
            <w:r>
              <w:rPr>
                <w:spacing w:val="-4"/>
                <w:sz w:val="20"/>
              </w:rPr>
              <w:t>0.52</w:t>
            </w:r>
          </w:p>
        </w:tc>
        <w:tc>
          <w:tcPr>
            <w:tcW w:w="1336" w:type="dxa"/>
          </w:tcPr>
          <w:p w14:paraId="134C0A52" w14:textId="77777777" w:rsidR="00A1315B" w:rsidRDefault="00000000">
            <w:pPr>
              <w:pStyle w:val="TableParagraph"/>
              <w:ind w:left="109"/>
              <w:rPr>
                <w:sz w:val="20"/>
              </w:rPr>
            </w:pPr>
            <w:r>
              <w:rPr>
                <w:spacing w:val="-5"/>
                <w:sz w:val="20"/>
              </w:rPr>
              <w:t>0.4</w:t>
            </w:r>
          </w:p>
        </w:tc>
        <w:tc>
          <w:tcPr>
            <w:tcW w:w="1730" w:type="dxa"/>
          </w:tcPr>
          <w:p w14:paraId="6734A987" w14:textId="77777777" w:rsidR="00A1315B" w:rsidRDefault="00000000">
            <w:pPr>
              <w:pStyle w:val="TableParagraph"/>
              <w:ind w:left="110"/>
              <w:rPr>
                <w:sz w:val="20"/>
              </w:rPr>
            </w:pPr>
            <w:r>
              <w:rPr>
                <w:spacing w:val="-4"/>
                <w:sz w:val="20"/>
              </w:rPr>
              <w:t>0.13</w:t>
            </w:r>
          </w:p>
        </w:tc>
      </w:tr>
      <w:tr w:rsidR="00A1315B" w14:paraId="60DF487E" w14:textId="77777777">
        <w:trPr>
          <w:trHeight w:val="229"/>
        </w:trPr>
        <w:tc>
          <w:tcPr>
            <w:tcW w:w="660" w:type="dxa"/>
          </w:tcPr>
          <w:p w14:paraId="63257849" w14:textId="77777777" w:rsidR="00A1315B" w:rsidRDefault="00000000">
            <w:pPr>
              <w:pStyle w:val="TableParagraph"/>
              <w:ind w:left="107"/>
              <w:rPr>
                <w:sz w:val="20"/>
              </w:rPr>
            </w:pPr>
            <w:r>
              <w:rPr>
                <w:spacing w:val="-5"/>
                <w:sz w:val="20"/>
              </w:rPr>
              <w:t>5.</w:t>
            </w:r>
          </w:p>
        </w:tc>
        <w:tc>
          <w:tcPr>
            <w:tcW w:w="1934" w:type="dxa"/>
          </w:tcPr>
          <w:p w14:paraId="2F8463B5" w14:textId="77777777" w:rsidR="00A1315B" w:rsidRDefault="00000000">
            <w:pPr>
              <w:pStyle w:val="TableParagraph"/>
              <w:ind w:left="107"/>
              <w:rPr>
                <w:sz w:val="20"/>
              </w:rPr>
            </w:pPr>
            <w:r>
              <w:rPr>
                <w:sz w:val="20"/>
              </w:rPr>
              <w:t>FBHN</w:t>
            </w:r>
            <w:r>
              <w:rPr>
                <w:spacing w:val="-6"/>
                <w:sz w:val="20"/>
              </w:rPr>
              <w:t xml:space="preserve"> </w:t>
            </w:r>
            <w:r>
              <w:rPr>
                <w:spacing w:val="-5"/>
                <w:sz w:val="20"/>
              </w:rPr>
              <w:t>PLC</w:t>
            </w:r>
          </w:p>
        </w:tc>
        <w:tc>
          <w:tcPr>
            <w:tcW w:w="1828" w:type="dxa"/>
          </w:tcPr>
          <w:p w14:paraId="04F1F2C5" w14:textId="77777777" w:rsidR="00A1315B" w:rsidRDefault="00000000">
            <w:pPr>
              <w:pStyle w:val="TableParagraph"/>
              <w:ind w:left="108"/>
              <w:rPr>
                <w:sz w:val="20"/>
              </w:rPr>
            </w:pPr>
            <w:r>
              <w:rPr>
                <w:spacing w:val="-4"/>
                <w:sz w:val="20"/>
              </w:rPr>
              <w:t>4.83</w:t>
            </w:r>
          </w:p>
        </w:tc>
        <w:tc>
          <w:tcPr>
            <w:tcW w:w="1571" w:type="dxa"/>
          </w:tcPr>
          <w:p w14:paraId="50FB2524" w14:textId="77777777" w:rsidR="00A1315B" w:rsidRDefault="00000000">
            <w:pPr>
              <w:pStyle w:val="TableParagraph"/>
              <w:ind w:left="106"/>
              <w:rPr>
                <w:sz w:val="20"/>
              </w:rPr>
            </w:pPr>
            <w:r>
              <w:rPr>
                <w:spacing w:val="-4"/>
                <w:sz w:val="20"/>
              </w:rPr>
              <w:t>1.68</w:t>
            </w:r>
          </w:p>
        </w:tc>
        <w:tc>
          <w:tcPr>
            <w:tcW w:w="1336" w:type="dxa"/>
          </w:tcPr>
          <w:p w14:paraId="4DCCAB0C" w14:textId="77777777" w:rsidR="00A1315B" w:rsidRDefault="00000000">
            <w:pPr>
              <w:pStyle w:val="TableParagraph"/>
              <w:ind w:left="110"/>
              <w:rPr>
                <w:sz w:val="20"/>
              </w:rPr>
            </w:pPr>
            <w:r>
              <w:rPr>
                <w:spacing w:val="-5"/>
                <w:sz w:val="20"/>
              </w:rPr>
              <w:t>3.3</w:t>
            </w:r>
          </w:p>
        </w:tc>
        <w:tc>
          <w:tcPr>
            <w:tcW w:w="1730" w:type="dxa"/>
          </w:tcPr>
          <w:p w14:paraId="3FCAC473" w14:textId="77777777" w:rsidR="00A1315B" w:rsidRDefault="00000000">
            <w:pPr>
              <w:pStyle w:val="TableParagraph"/>
              <w:ind w:left="110"/>
              <w:rPr>
                <w:sz w:val="20"/>
              </w:rPr>
            </w:pPr>
            <w:r>
              <w:rPr>
                <w:spacing w:val="-4"/>
                <w:sz w:val="20"/>
              </w:rPr>
              <w:t>0.20</w:t>
            </w:r>
          </w:p>
        </w:tc>
      </w:tr>
      <w:tr w:rsidR="00A1315B" w14:paraId="78526620" w14:textId="77777777">
        <w:trPr>
          <w:trHeight w:val="229"/>
        </w:trPr>
        <w:tc>
          <w:tcPr>
            <w:tcW w:w="660" w:type="dxa"/>
          </w:tcPr>
          <w:p w14:paraId="70ECE602" w14:textId="77777777" w:rsidR="00A1315B" w:rsidRDefault="00000000">
            <w:pPr>
              <w:pStyle w:val="TableParagraph"/>
              <w:ind w:left="107"/>
              <w:rPr>
                <w:sz w:val="20"/>
              </w:rPr>
            </w:pPr>
            <w:r>
              <w:rPr>
                <w:spacing w:val="-5"/>
                <w:sz w:val="20"/>
              </w:rPr>
              <w:t>6.</w:t>
            </w:r>
          </w:p>
        </w:tc>
        <w:tc>
          <w:tcPr>
            <w:tcW w:w="1934" w:type="dxa"/>
          </w:tcPr>
          <w:p w14:paraId="4B40CB91" w14:textId="77777777" w:rsidR="00A1315B" w:rsidRDefault="00000000">
            <w:pPr>
              <w:pStyle w:val="TableParagraph"/>
              <w:ind w:left="107"/>
              <w:rPr>
                <w:sz w:val="20"/>
              </w:rPr>
            </w:pPr>
            <w:r>
              <w:rPr>
                <w:sz w:val="20"/>
              </w:rPr>
              <w:t>FORTE</w:t>
            </w:r>
            <w:r>
              <w:rPr>
                <w:spacing w:val="-4"/>
                <w:sz w:val="20"/>
              </w:rPr>
              <w:t xml:space="preserve"> </w:t>
            </w:r>
            <w:r>
              <w:rPr>
                <w:sz w:val="20"/>
              </w:rPr>
              <w:t>OIL</w:t>
            </w:r>
            <w:r>
              <w:rPr>
                <w:spacing w:val="-6"/>
                <w:sz w:val="20"/>
              </w:rPr>
              <w:t xml:space="preserve"> </w:t>
            </w:r>
            <w:r>
              <w:rPr>
                <w:spacing w:val="-5"/>
                <w:sz w:val="20"/>
              </w:rPr>
              <w:t>plc</w:t>
            </w:r>
          </w:p>
        </w:tc>
        <w:tc>
          <w:tcPr>
            <w:tcW w:w="1828" w:type="dxa"/>
          </w:tcPr>
          <w:p w14:paraId="0FCE68CC" w14:textId="77777777" w:rsidR="00A1315B" w:rsidRDefault="00000000">
            <w:pPr>
              <w:pStyle w:val="TableParagraph"/>
              <w:ind w:left="108"/>
              <w:rPr>
                <w:sz w:val="20"/>
              </w:rPr>
            </w:pPr>
            <w:r>
              <w:rPr>
                <w:spacing w:val="-5"/>
                <w:sz w:val="20"/>
              </w:rPr>
              <w:t>236</w:t>
            </w:r>
          </w:p>
        </w:tc>
        <w:tc>
          <w:tcPr>
            <w:tcW w:w="1571" w:type="dxa"/>
          </w:tcPr>
          <w:p w14:paraId="7C971BE5" w14:textId="77777777" w:rsidR="00A1315B" w:rsidRDefault="00000000">
            <w:pPr>
              <w:pStyle w:val="TableParagraph"/>
              <w:ind w:left="106"/>
              <w:rPr>
                <w:sz w:val="20"/>
              </w:rPr>
            </w:pPr>
            <w:r>
              <w:rPr>
                <w:spacing w:val="-5"/>
                <w:sz w:val="20"/>
              </w:rPr>
              <w:t>6.8</w:t>
            </w:r>
          </w:p>
        </w:tc>
        <w:tc>
          <w:tcPr>
            <w:tcW w:w="1336" w:type="dxa"/>
          </w:tcPr>
          <w:p w14:paraId="4C160C76" w14:textId="77777777" w:rsidR="00A1315B" w:rsidRDefault="00000000">
            <w:pPr>
              <w:pStyle w:val="TableParagraph"/>
              <w:ind w:left="109"/>
              <w:rPr>
                <w:sz w:val="20"/>
              </w:rPr>
            </w:pPr>
            <w:r>
              <w:rPr>
                <w:spacing w:val="-4"/>
                <w:sz w:val="20"/>
              </w:rPr>
              <w:t>0.37</w:t>
            </w:r>
          </w:p>
        </w:tc>
        <w:tc>
          <w:tcPr>
            <w:tcW w:w="1730" w:type="dxa"/>
          </w:tcPr>
          <w:p w14:paraId="04E8F6D8" w14:textId="77777777" w:rsidR="00A1315B" w:rsidRDefault="00000000">
            <w:pPr>
              <w:pStyle w:val="TableParagraph"/>
              <w:ind w:left="110"/>
              <w:rPr>
                <w:sz w:val="20"/>
              </w:rPr>
            </w:pPr>
            <w:r>
              <w:rPr>
                <w:spacing w:val="-4"/>
                <w:sz w:val="20"/>
              </w:rPr>
              <w:t>0.32</w:t>
            </w:r>
          </w:p>
        </w:tc>
      </w:tr>
      <w:tr w:rsidR="00A1315B" w14:paraId="4A3870A4" w14:textId="77777777">
        <w:trPr>
          <w:trHeight w:val="229"/>
        </w:trPr>
        <w:tc>
          <w:tcPr>
            <w:tcW w:w="660" w:type="dxa"/>
          </w:tcPr>
          <w:p w14:paraId="0C24D988" w14:textId="77777777" w:rsidR="00A1315B" w:rsidRDefault="00000000">
            <w:pPr>
              <w:pStyle w:val="TableParagraph"/>
              <w:ind w:left="107"/>
              <w:rPr>
                <w:sz w:val="20"/>
              </w:rPr>
            </w:pPr>
            <w:r>
              <w:rPr>
                <w:spacing w:val="-5"/>
                <w:sz w:val="20"/>
              </w:rPr>
              <w:t>7.</w:t>
            </w:r>
          </w:p>
        </w:tc>
        <w:tc>
          <w:tcPr>
            <w:tcW w:w="1934" w:type="dxa"/>
          </w:tcPr>
          <w:p w14:paraId="7CB9EC47" w14:textId="77777777" w:rsidR="00A1315B" w:rsidRDefault="00000000">
            <w:pPr>
              <w:pStyle w:val="TableParagraph"/>
              <w:ind w:left="107"/>
              <w:rPr>
                <w:sz w:val="20"/>
              </w:rPr>
            </w:pPr>
            <w:r>
              <w:rPr>
                <w:sz w:val="20"/>
              </w:rPr>
              <w:t>GSK</w:t>
            </w:r>
            <w:r>
              <w:rPr>
                <w:spacing w:val="-7"/>
                <w:sz w:val="20"/>
              </w:rPr>
              <w:t xml:space="preserve"> </w:t>
            </w:r>
            <w:r>
              <w:rPr>
                <w:spacing w:val="-2"/>
                <w:sz w:val="20"/>
              </w:rPr>
              <w:t>NIGERIA</w:t>
            </w:r>
          </w:p>
        </w:tc>
        <w:tc>
          <w:tcPr>
            <w:tcW w:w="1828" w:type="dxa"/>
          </w:tcPr>
          <w:p w14:paraId="03AA50A4" w14:textId="77777777" w:rsidR="00A1315B" w:rsidRDefault="00000000">
            <w:pPr>
              <w:pStyle w:val="TableParagraph"/>
              <w:ind w:left="108"/>
              <w:rPr>
                <w:sz w:val="20"/>
              </w:rPr>
            </w:pPr>
            <w:r>
              <w:rPr>
                <w:spacing w:val="-5"/>
                <w:sz w:val="20"/>
              </w:rPr>
              <w:t>36</w:t>
            </w:r>
          </w:p>
        </w:tc>
        <w:tc>
          <w:tcPr>
            <w:tcW w:w="1571" w:type="dxa"/>
          </w:tcPr>
          <w:p w14:paraId="37E445F9" w14:textId="77777777" w:rsidR="00A1315B" w:rsidRDefault="00000000">
            <w:pPr>
              <w:pStyle w:val="TableParagraph"/>
              <w:ind w:left="106"/>
              <w:rPr>
                <w:sz w:val="20"/>
              </w:rPr>
            </w:pPr>
            <w:r>
              <w:rPr>
                <w:spacing w:val="-4"/>
                <w:sz w:val="20"/>
              </w:rPr>
              <w:t>2.11</w:t>
            </w:r>
          </w:p>
        </w:tc>
        <w:tc>
          <w:tcPr>
            <w:tcW w:w="1336" w:type="dxa"/>
          </w:tcPr>
          <w:p w14:paraId="4B5D233E" w14:textId="77777777" w:rsidR="00A1315B" w:rsidRDefault="00000000">
            <w:pPr>
              <w:pStyle w:val="TableParagraph"/>
              <w:ind w:left="110"/>
              <w:rPr>
                <w:sz w:val="20"/>
              </w:rPr>
            </w:pPr>
            <w:r>
              <w:rPr>
                <w:spacing w:val="-5"/>
                <w:sz w:val="20"/>
              </w:rPr>
              <w:t>1.0</w:t>
            </w:r>
          </w:p>
        </w:tc>
        <w:tc>
          <w:tcPr>
            <w:tcW w:w="1730" w:type="dxa"/>
          </w:tcPr>
          <w:p w14:paraId="4F1DEDCB" w14:textId="77777777" w:rsidR="00A1315B" w:rsidRDefault="00000000">
            <w:pPr>
              <w:pStyle w:val="TableParagraph"/>
              <w:ind w:left="110"/>
              <w:rPr>
                <w:sz w:val="20"/>
              </w:rPr>
            </w:pPr>
            <w:r>
              <w:rPr>
                <w:spacing w:val="-4"/>
                <w:sz w:val="20"/>
              </w:rPr>
              <w:t>0.42</w:t>
            </w:r>
          </w:p>
        </w:tc>
      </w:tr>
      <w:tr w:rsidR="00A1315B" w14:paraId="3A5086B3" w14:textId="77777777">
        <w:trPr>
          <w:trHeight w:val="229"/>
        </w:trPr>
        <w:tc>
          <w:tcPr>
            <w:tcW w:w="660" w:type="dxa"/>
          </w:tcPr>
          <w:p w14:paraId="724632FE" w14:textId="77777777" w:rsidR="00A1315B" w:rsidRDefault="00000000">
            <w:pPr>
              <w:pStyle w:val="TableParagraph"/>
              <w:ind w:left="107"/>
              <w:rPr>
                <w:sz w:val="20"/>
              </w:rPr>
            </w:pPr>
            <w:r>
              <w:rPr>
                <w:spacing w:val="-5"/>
                <w:sz w:val="20"/>
              </w:rPr>
              <w:t>8.</w:t>
            </w:r>
          </w:p>
        </w:tc>
        <w:tc>
          <w:tcPr>
            <w:tcW w:w="1934" w:type="dxa"/>
          </w:tcPr>
          <w:p w14:paraId="0A1F3E4D" w14:textId="77777777" w:rsidR="00A1315B" w:rsidRDefault="00000000">
            <w:pPr>
              <w:pStyle w:val="TableParagraph"/>
              <w:ind w:left="107"/>
              <w:rPr>
                <w:sz w:val="20"/>
              </w:rPr>
            </w:pPr>
            <w:r>
              <w:rPr>
                <w:sz w:val="20"/>
              </w:rPr>
              <w:t>MOBIL</w:t>
            </w:r>
            <w:r>
              <w:rPr>
                <w:spacing w:val="-8"/>
                <w:sz w:val="20"/>
              </w:rPr>
              <w:t xml:space="preserve"> </w:t>
            </w:r>
            <w:r>
              <w:rPr>
                <w:spacing w:val="-5"/>
                <w:sz w:val="20"/>
              </w:rPr>
              <w:t>PLC</w:t>
            </w:r>
          </w:p>
        </w:tc>
        <w:tc>
          <w:tcPr>
            <w:tcW w:w="1828" w:type="dxa"/>
          </w:tcPr>
          <w:p w14:paraId="6BA5C58B" w14:textId="77777777" w:rsidR="00A1315B" w:rsidRDefault="00000000">
            <w:pPr>
              <w:pStyle w:val="TableParagraph"/>
              <w:ind w:left="108"/>
              <w:rPr>
                <w:sz w:val="20"/>
              </w:rPr>
            </w:pPr>
            <w:r>
              <w:rPr>
                <w:spacing w:val="-2"/>
                <w:sz w:val="20"/>
              </w:rPr>
              <w:t>132.41</w:t>
            </w:r>
          </w:p>
        </w:tc>
        <w:tc>
          <w:tcPr>
            <w:tcW w:w="1571" w:type="dxa"/>
          </w:tcPr>
          <w:p w14:paraId="519860D4" w14:textId="77777777" w:rsidR="00A1315B" w:rsidRDefault="00000000">
            <w:pPr>
              <w:pStyle w:val="TableParagraph"/>
              <w:ind w:left="106"/>
              <w:rPr>
                <w:sz w:val="20"/>
              </w:rPr>
            </w:pPr>
            <w:r>
              <w:rPr>
                <w:spacing w:val="-4"/>
                <w:sz w:val="20"/>
              </w:rPr>
              <w:t>12.2</w:t>
            </w:r>
          </w:p>
        </w:tc>
        <w:tc>
          <w:tcPr>
            <w:tcW w:w="1336" w:type="dxa"/>
          </w:tcPr>
          <w:p w14:paraId="5DC77E41" w14:textId="77777777" w:rsidR="00A1315B" w:rsidRDefault="00000000">
            <w:pPr>
              <w:pStyle w:val="TableParagraph"/>
              <w:ind w:left="110"/>
              <w:rPr>
                <w:sz w:val="20"/>
              </w:rPr>
            </w:pPr>
            <w:r>
              <w:rPr>
                <w:spacing w:val="-5"/>
                <w:sz w:val="20"/>
              </w:rPr>
              <w:t>6.4</w:t>
            </w:r>
          </w:p>
        </w:tc>
        <w:tc>
          <w:tcPr>
            <w:tcW w:w="1730" w:type="dxa"/>
          </w:tcPr>
          <w:p w14:paraId="49436A44" w14:textId="77777777" w:rsidR="00A1315B" w:rsidRDefault="00000000">
            <w:pPr>
              <w:pStyle w:val="TableParagraph"/>
              <w:ind w:left="110"/>
              <w:rPr>
                <w:sz w:val="20"/>
              </w:rPr>
            </w:pPr>
            <w:r>
              <w:rPr>
                <w:spacing w:val="-4"/>
                <w:sz w:val="20"/>
              </w:rPr>
              <w:t>0.64</w:t>
            </w:r>
          </w:p>
        </w:tc>
      </w:tr>
      <w:tr w:rsidR="00A1315B" w14:paraId="27A3E9CF" w14:textId="77777777">
        <w:trPr>
          <w:trHeight w:val="229"/>
        </w:trPr>
        <w:tc>
          <w:tcPr>
            <w:tcW w:w="660" w:type="dxa"/>
          </w:tcPr>
          <w:p w14:paraId="3E4C4C41" w14:textId="77777777" w:rsidR="00A1315B" w:rsidRDefault="00000000">
            <w:pPr>
              <w:pStyle w:val="TableParagraph"/>
              <w:ind w:left="107"/>
              <w:rPr>
                <w:sz w:val="20"/>
              </w:rPr>
            </w:pPr>
            <w:r>
              <w:rPr>
                <w:spacing w:val="-5"/>
                <w:sz w:val="20"/>
              </w:rPr>
              <w:t>9.</w:t>
            </w:r>
          </w:p>
        </w:tc>
        <w:tc>
          <w:tcPr>
            <w:tcW w:w="1934" w:type="dxa"/>
          </w:tcPr>
          <w:p w14:paraId="1016418B" w14:textId="77777777" w:rsidR="00A1315B" w:rsidRDefault="00000000">
            <w:pPr>
              <w:pStyle w:val="TableParagraph"/>
              <w:ind w:left="107"/>
              <w:rPr>
                <w:sz w:val="20"/>
              </w:rPr>
            </w:pPr>
            <w:r>
              <w:rPr>
                <w:sz w:val="20"/>
              </w:rPr>
              <w:t>NASCON</w:t>
            </w:r>
            <w:r>
              <w:rPr>
                <w:spacing w:val="-9"/>
                <w:sz w:val="20"/>
              </w:rPr>
              <w:t xml:space="preserve"> </w:t>
            </w:r>
            <w:r>
              <w:rPr>
                <w:spacing w:val="-5"/>
                <w:sz w:val="20"/>
              </w:rPr>
              <w:t>PLC</w:t>
            </w:r>
          </w:p>
        </w:tc>
        <w:tc>
          <w:tcPr>
            <w:tcW w:w="1828" w:type="dxa"/>
          </w:tcPr>
          <w:p w14:paraId="40DD2280" w14:textId="77777777" w:rsidR="00A1315B" w:rsidRDefault="00000000">
            <w:pPr>
              <w:pStyle w:val="TableParagraph"/>
              <w:ind w:left="108"/>
              <w:rPr>
                <w:sz w:val="20"/>
              </w:rPr>
            </w:pPr>
            <w:r>
              <w:rPr>
                <w:spacing w:val="-4"/>
                <w:sz w:val="20"/>
              </w:rPr>
              <w:t>7.00</w:t>
            </w:r>
          </w:p>
        </w:tc>
        <w:tc>
          <w:tcPr>
            <w:tcW w:w="1571" w:type="dxa"/>
          </w:tcPr>
          <w:p w14:paraId="7E815A65" w14:textId="77777777" w:rsidR="00A1315B" w:rsidRDefault="00000000">
            <w:pPr>
              <w:pStyle w:val="TableParagraph"/>
              <w:ind w:left="106"/>
              <w:rPr>
                <w:sz w:val="20"/>
              </w:rPr>
            </w:pPr>
            <w:r>
              <w:rPr>
                <w:spacing w:val="-5"/>
                <w:sz w:val="20"/>
              </w:rPr>
              <w:t>0.8</w:t>
            </w:r>
          </w:p>
        </w:tc>
        <w:tc>
          <w:tcPr>
            <w:tcW w:w="1336" w:type="dxa"/>
          </w:tcPr>
          <w:p w14:paraId="4375C2FC" w14:textId="77777777" w:rsidR="00A1315B" w:rsidRDefault="00000000">
            <w:pPr>
              <w:pStyle w:val="TableParagraph"/>
              <w:ind w:left="109"/>
              <w:rPr>
                <w:sz w:val="20"/>
              </w:rPr>
            </w:pPr>
            <w:r>
              <w:rPr>
                <w:spacing w:val="-5"/>
                <w:sz w:val="20"/>
              </w:rPr>
              <w:t>0.6</w:t>
            </w:r>
          </w:p>
        </w:tc>
        <w:tc>
          <w:tcPr>
            <w:tcW w:w="1730" w:type="dxa"/>
          </w:tcPr>
          <w:p w14:paraId="17C625C6" w14:textId="77777777" w:rsidR="00A1315B" w:rsidRDefault="00000000">
            <w:pPr>
              <w:pStyle w:val="TableParagraph"/>
              <w:ind w:left="110"/>
              <w:rPr>
                <w:sz w:val="20"/>
              </w:rPr>
            </w:pPr>
            <w:r>
              <w:rPr>
                <w:spacing w:val="-5"/>
                <w:sz w:val="20"/>
              </w:rPr>
              <w:t>0.2</w:t>
            </w:r>
          </w:p>
        </w:tc>
      </w:tr>
      <w:tr w:rsidR="00A1315B" w14:paraId="6CBEAB12" w14:textId="77777777">
        <w:trPr>
          <w:trHeight w:val="229"/>
        </w:trPr>
        <w:tc>
          <w:tcPr>
            <w:tcW w:w="660" w:type="dxa"/>
          </w:tcPr>
          <w:p w14:paraId="564D6B9C" w14:textId="77777777" w:rsidR="00A1315B" w:rsidRDefault="00000000">
            <w:pPr>
              <w:pStyle w:val="TableParagraph"/>
              <w:ind w:left="107"/>
              <w:rPr>
                <w:sz w:val="20"/>
              </w:rPr>
            </w:pPr>
            <w:r>
              <w:rPr>
                <w:spacing w:val="-5"/>
                <w:sz w:val="20"/>
              </w:rPr>
              <w:t>10.</w:t>
            </w:r>
          </w:p>
        </w:tc>
        <w:tc>
          <w:tcPr>
            <w:tcW w:w="1934" w:type="dxa"/>
          </w:tcPr>
          <w:p w14:paraId="73262F76" w14:textId="77777777" w:rsidR="00A1315B" w:rsidRDefault="00000000">
            <w:pPr>
              <w:pStyle w:val="TableParagraph"/>
              <w:ind w:left="107"/>
              <w:rPr>
                <w:sz w:val="20"/>
              </w:rPr>
            </w:pPr>
            <w:r>
              <w:rPr>
                <w:sz w:val="20"/>
              </w:rPr>
              <w:t>UBA</w:t>
            </w:r>
            <w:r>
              <w:rPr>
                <w:spacing w:val="-6"/>
                <w:sz w:val="20"/>
              </w:rPr>
              <w:t xml:space="preserve"> </w:t>
            </w:r>
            <w:r>
              <w:rPr>
                <w:spacing w:val="-5"/>
                <w:sz w:val="20"/>
              </w:rPr>
              <w:t>PLC</w:t>
            </w:r>
          </w:p>
        </w:tc>
        <w:tc>
          <w:tcPr>
            <w:tcW w:w="1828" w:type="dxa"/>
          </w:tcPr>
          <w:p w14:paraId="1AF7C25F" w14:textId="77777777" w:rsidR="00A1315B" w:rsidRDefault="00000000">
            <w:pPr>
              <w:pStyle w:val="TableParagraph"/>
              <w:ind w:left="108"/>
              <w:rPr>
                <w:sz w:val="20"/>
              </w:rPr>
            </w:pPr>
            <w:r>
              <w:rPr>
                <w:spacing w:val="-4"/>
                <w:sz w:val="20"/>
              </w:rPr>
              <w:t>3.78</w:t>
            </w:r>
          </w:p>
        </w:tc>
        <w:tc>
          <w:tcPr>
            <w:tcW w:w="1571" w:type="dxa"/>
          </w:tcPr>
          <w:p w14:paraId="2DE87DC5" w14:textId="77777777" w:rsidR="00A1315B" w:rsidRDefault="00000000">
            <w:pPr>
              <w:pStyle w:val="TableParagraph"/>
              <w:ind w:left="106"/>
              <w:rPr>
                <w:sz w:val="20"/>
              </w:rPr>
            </w:pPr>
            <w:r>
              <w:rPr>
                <w:spacing w:val="-4"/>
                <w:sz w:val="20"/>
              </w:rPr>
              <w:t>0.15</w:t>
            </w:r>
          </w:p>
        </w:tc>
        <w:tc>
          <w:tcPr>
            <w:tcW w:w="1336" w:type="dxa"/>
          </w:tcPr>
          <w:p w14:paraId="4B2DBE71" w14:textId="77777777" w:rsidR="00A1315B" w:rsidRDefault="00000000">
            <w:pPr>
              <w:pStyle w:val="TableParagraph"/>
              <w:ind w:left="109"/>
              <w:rPr>
                <w:sz w:val="20"/>
              </w:rPr>
            </w:pPr>
            <w:r>
              <w:rPr>
                <w:spacing w:val="-5"/>
                <w:sz w:val="20"/>
              </w:rPr>
              <w:t>0.2</w:t>
            </w:r>
          </w:p>
        </w:tc>
        <w:tc>
          <w:tcPr>
            <w:tcW w:w="1730" w:type="dxa"/>
          </w:tcPr>
          <w:p w14:paraId="34EFC0A8" w14:textId="77777777" w:rsidR="00A1315B" w:rsidRDefault="00000000">
            <w:pPr>
              <w:pStyle w:val="TableParagraph"/>
              <w:ind w:left="110"/>
              <w:rPr>
                <w:sz w:val="20"/>
              </w:rPr>
            </w:pPr>
            <w:r>
              <w:rPr>
                <w:spacing w:val="-4"/>
                <w:sz w:val="20"/>
              </w:rPr>
              <w:t>0.15</w:t>
            </w:r>
          </w:p>
        </w:tc>
      </w:tr>
      <w:tr w:rsidR="00A1315B" w14:paraId="52BC978A" w14:textId="77777777">
        <w:trPr>
          <w:trHeight w:val="229"/>
        </w:trPr>
        <w:tc>
          <w:tcPr>
            <w:tcW w:w="660" w:type="dxa"/>
          </w:tcPr>
          <w:p w14:paraId="69B5BAA9" w14:textId="77777777" w:rsidR="00A1315B" w:rsidRDefault="00000000">
            <w:pPr>
              <w:pStyle w:val="TableParagraph"/>
              <w:ind w:left="107"/>
              <w:rPr>
                <w:sz w:val="20"/>
              </w:rPr>
            </w:pPr>
            <w:r>
              <w:rPr>
                <w:spacing w:val="-5"/>
                <w:sz w:val="20"/>
              </w:rPr>
              <w:t>11.</w:t>
            </w:r>
          </w:p>
        </w:tc>
        <w:tc>
          <w:tcPr>
            <w:tcW w:w="1934" w:type="dxa"/>
          </w:tcPr>
          <w:p w14:paraId="7BC6DF99" w14:textId="77777777" w:rsidR="00A1315B" w:rsidRDefault="00000000">
            <w:pPr>
              <w:pStyle w:val="TableParagraph"/>
              <w:ind w:left="107"/>
              <w:rPr>
                <w:sz w:val="20"/>
              </w:rPr>
            </w:pPr>
            <w:r>
              <w:rPr>
                <w:sz w:val="20"/>
              </w:rPr>
              <w:t>ZENITH</w:t>
            </w:r>
            <w:r>
              <w:rPr>
                <w:spacing w:val="-7"/>
                <w:sz w:val="20"/>
              </w:rPr>
              <w:t xml:space="preserve"> </w:t>
            </w:r>
            <w:r>
              <w:rPr>
                <w:spacing w:val="-5"/>
                <w:sz w:val="20"/>
              </w:rPr>
              <w:t>PLC</w:t>
            </w:r>
          </w:p>
        </w:tc>
        <w:tc>
          <w:tcPr>
            <w:tcW w:w="1828" w:type="dxa"/>
          </w:tcPr>
          <w:p w14:paraId="177CFA9A" w14:textId="77777777" w:rsidR="00A1315B" w:rsidRDefault="00000000">
            <w:pPr>
              <w:pStyle w:val="TableParagraph"/>
              <w:ind w:left="108"/>
              <w:rPr>
                <w:sz w:val="20"/>
              </w:rPr>
            </w:pPr>
            <w:r>
              <w:rPr>
                <w:spacing w:val="-2"/>
                <w:sz w:val="20"/>
              </w:rPr>
              <w:t>15.25</w:t>
            </w:r>
          </w:p>
        </w:tc>
        <w:tc>
          <w:tcPr>
            <w:tcW w:w="1571" w:type="dxa"/>
          </w:tcPr>
          <w:p w14:paraId="30A6AFE7" w14:textId="77777777" w:rsidR="00A1315B" w:rsidRDefault="00000000">
            <w:pPr>
              <w:pStyle w:val="TableParagraph"/>
              <w:ind w:left="106"/>
              <w:rPr>
                <w:sz w:val="20"/>
              </w:rPr>
            </w:pPr>
            <w:r>
              <w:rPr>
                <w:spacing w:val="-5"/>
                <w:sz w:val="20"/>
              </w:rPr>
              <w:t>2.9</w:t>
            </w:r>
          </w:p>
        </w:tc>
        <w:tc>
          <w:tcPr>
            <w:tcW w:w="1336" w:type="dxa"/>
          </w:tcPr>
          <w:p w14:paraId="05B6EF1D" w14:textId="77777777" w:rsidR="00A1315B" w:rsidRDefault="00000000">
            <w:pPr>
              <w:pStyle w:val="TableParagraph"/>
              <w:ind w:left="109"/>
              <w:rPr>
                <w:sz w:val="20"/>
              </w:rPr>
            </w:pPr>
            <w:r>
              <w:rPr>
                <w:spacing w:val="-4"/>
                <w:sz w:val="20"/>
              </w:rPr>
              <w:t>1.75</w:t>
            </w:r>
          </w:p>
        </w:tc>
        <w:tc>
          <w:tcPr>
            <w:tcW w:w="1730" w:type="dxa"/>
          </w:tcPr>
          <w:p w14:paraId="55FFD5DE" w14:textId="77777777" w:rsidR="00A1315B" w:rsidRDefault="00000000">
            <w:pPr>
              <w:pStyle w:val="TableParagraph"/>
              <w:ind w:left="110"/>
              <w:rPr>
                <w:sz w:val="20"/>
              </w:rPr>
            </w:pPr>
            <w:r>
              <w:rPr>
                <w:spacing w:val="-4"/>
                <w:sz w:val="20"/>
              </w:rPr>
              <w:t>0.28</w:t>
            </w:r>
          </w:p>
        </w:tc>
      </w:tr>
      <w:tr w:rsidR="00A1315B" w14:paraId="30E609FA" w14:textId="77777777">
        <w:trPr>
          <w:trHeight w:val="229"/>
        </w:trPr>
        <w:tc>
          <w:tcPr>
            <w:tcW w:w="660" w:type="dxa"/>
          </w:tcPr>
          <w:p w14:paraId="280E6692" w14:textId="77777777" w:rsidR="00A1315B" w:rsidRDefault="00000000">
            <w:pPr>
              <w:pStyle w:val="TableParagraph"/>
              <w:ind w:left="107"/>
              <w:rPr>
                <w:sz w:val="20"/>
              </w:rPr>
            </w:pPr>
            <w:r>
              <w:rPr>
                <w:spacing w:val="-5"/>
                <w:sz w:val="20"/>
              </w:rPr>
              <w:t>12.</w:t>
            </w:r>
          </w:p>
        </w:tc>
        <w:tc>
          <w:tcPr>
            <w:tcW w:w="1934" w:type="dxa"/>
          </w:tcPr>
          <w:p w14:paraId="4B81B5EC" w14:textId="77777777" w:rsidR="00A1315B" w:rsidRDefault="00000000">
            <w:pPr>
              <w:pStyle w:val="TableParagraph"/>
              <w:ind w:left="107"/>
              <w:rPr>
                <w:sz w:val="20"/>
              </w:rPr>
            </w:pPr>
            <w:r>
              <w:rPr>
                <w:sz w:val="20"/>
              </w:rPr>
              <w:t>GTB</w:t>
            </w:r>
            <w:r>
              <w:rPr>
                <w:spacing w:val="-2"/>
                <w:sz w:val="20"/>
              </w:rPr>
              <w:t xml:space="preserve"> </w:t>
            </w:r>
            <w:r>
              <w:rPr>
                <w:spacing w:val="-5"/>
                <w:sz w:val="20"/>
              </w:rPr>
              <w:t>PLC</w:t>
            </w:r>
          </w:p>
        </w:tc>
        <w:tc>
          <w:tcPr>
            <w:tcW w:w="1828" w:type="dxa"/>
          </w:tcPr>
          <w:p w14:paraId="4A2CF221" w14:textId="77777777" w:rsidR="00A1315B" w:rsidRDefault="00000000">
            <w:pPr>
              <w:pStyle w:val="TableParagraph"/>
              <w:ind w:left="108"/>
              <w:rPr>
                <w:sz w:val="20"/>
              </w:rPr>
            </w:pPr>
            <w:r>
              <w:rPr>
                <w:spacing w:val="-2"/>
                <w:sz w:val="20"/>
              </w:rPr>
              <w:t>18.59</w:t>
            </w:r>
          </w:p>
        </w:tc>
        <w:tc>
          <w:tcPr>
            <w:tcW w:w="1571" w:type="dxa"/>
          </w:tcPr>
          <w:p w14:paraId="3951BC32" w14:textId="77777777" w:rsidR="00A1315B" w:rsidRDefault="00000000">
            <w:pPr>
              <w:pStyle w:val="TableParagraph"/>
              <w:ind w:left="106"/>
              <w:rPr>
                <w:sz w:val="20"/>
              </w:rPr>
            </w:pPr>
            <w:r>
              <w:rPr>
                <w:spacing w:val="-5"/>
                <w:sz w:val="20"/>
              </w:rPr>
              <w:t>2.5</w:t>
            </w:r>
          </w:p>
        </w:tc>
        <w:tc>
          <w:tcPr>
            <w:tcW w:w="1336" w:type="dxa"/>
          </w:tcPr>
          <w:p w14:paraId="0FADACB3" w14:textId="77777777" w:rsidR="00A1315B" w:rsidRDefault="00000000">
            <w:pPr>
              <w:pStyle w:val="TableParagraph"/>
              <w:ind w:left="109"/>
              <w:rPr>
                <w:sz w:val="20"/>
              </w:rPr>
            </w:pPr>
            <w:r>
              <w:rPr>
                <w:spacing w:val="-5"/>
                <w:sz w:val="20"/>
              </w:rPr>
              <w:t>0.8</w:t>
            </w:r>
          </w:p>
        </w:tc>
        <w:tc>
          <w:tcPr>
            <w:tcW w:w="1730" w:type="dxa"/>
          </w:tcPr>
          <w:p w14:paraId="14C6FD09" w14:textId="77777777" w:rsidR="00A1315B" w:rsidRDefault="00000000">
            <w:pPr>
              <w:pStyle w:val="TableParagraph"/>
              <w:ind w:left="110"/>
              <w:rPr>
                <w:sz w:val="20"/>
              </w:rPr>
            </w:pPr>
            <w:r>
              <w:rPr>
                <w:spacing w:val="-4"/>
                <w:sz w:val="20"/>
              </w:rPr>
              <w:t>0.25</w:t>
            </w:r>
          </w:p>
        </w:tc>
      </w:tr>
    </w:tbl>
    <w:p w14:paraId="04198F25" w14:textId="77777777" w:rsidR="00A1315B" w:rsidRDefault="00000000">
      <w:pPr>
        <w:pStyle w:val="BodyText"/>
        <w:spacing w:before="5"/>
        <w:ind w:left="426"/>
      </w:pPr>
      <w:r>
        <w:t>Source:</w:t>
      </w:r>
      <w:r>
        <w:rPr>
          <w:spacing w:val="-6"/>
        </w:rPr>
        <w:t xml:space="preserve"> </w:t>
      </w:r>
      <w:r>
        <w:t>Audited</w:t>
      </w:r>
      <w:r>
        <w:rPr>
          <w:spacing w:val="-6"/>
        </w:rPr>
        <w:t xml:space="preserve"> </w:t>
      </w:r>
      <w:r>
        <w:t>annual</w:t>
      </w:r>
      <w:r>
        <w:rPr>
          <w:spacing w:val="-8"/>
        </w:rPr>
        <w:t xml:space="preserve"> </w:t>
      </w:r>
      <w:r>
        <w:t>financial</w:t>
      </w:r>
      <w:r>
        <w:rPr>
          <w:spacing w:val="-7"/>
        </w:rPr>
        <w:t xml:space="preserve"> </w:t>
      </w:r>
      <w:r>
        <w:t>reports</w:t>
      </w:r>
      <w:r>
        <w:rPr>
          <w:spacing w:val="-8"/>
        </w:rPr>
        <w:t xml:space="preserve"> </w:t>
      </w:r>
      <w:r>
        <w:t>&amp;</w:t>
      </w:r>
      <w:r>
        <w:rPr>
          <w:spacing w:val="-8"/>
        </w:rPr>
        <w:t xml:space="preserve"> </w:t>
      </w:r>
      <w:r>
        <w:t>author’s</w:t>
      </w:r>
      <w:r>
        <w:rPr>
          <w:spacing w:val="-8"/>
        </w:rPr>
        <w:t xml:space="preserve"> </w:t>
      </w:r>
      <w:r>
        <w:rPr>
          <w:spacing w:val="-2"/>
        </w:rPr>
        <w:t>computation.</w:t>
      </w:r>
    </w:p>
    <w:p w14:paraId="63953151" w14:textId="77777777" w:rsidR="00A1315B" w:rsidRDefault="00A1315B">
      <w:pPr>
        <w:pStyle w:val="BodyText"/>
        <w:spacing w:before="3"/>
      </w:pPr>
    </w:p>
    <w:p w14:paraId="6D91D713" w14:textId="77777777" w:rsidR="00A1315B" w:rsidRDefault="00000000">
      <w:pPr>
        <w:pStyle w:val="Heading1"/>
      </w:pPr>
      <w:r>
        <w:t>UNIT</w:t>
      </w:r>
      <w:r>
        <w:rPr>
          <w:b w:val="0"/>
          <w:spacing w:val="-5"/>
        </w:rPr>
        <w:t xml:space="preserve"> </w:t>
      </w:r>
      <w:r>
        <w:t>ROOT</w:t>
      </w:r>
      <w:r>
        <w:rPr>
          <w:b w:val="0"/>
          <w:spacing w:val="-5"/>
        </w:rPr>
        <w:t xml:space="preserve"> </w:t>
      </w:r>
      <w:r>
        <w:rPr>
          <w:spacing w:val="-4"/>
        </w:rPr>
        <w:t>TEST</w:t>
      </w:r>
    </w:p>
    <w:p w14:paraId="0EF4EE43" w14:textId="77777777" w:rsidR="00A1315B" w:rsidRDefault="00000000">
      <w:pPr>
        <w:pStyle w:val="BodyText"/>
        <w:spacing w:after="8" w:line="228" w:lineRule="exact"/>
        <w:ind w:left="426"/>
      </w:pPr>
      <w:r>
        <w:rPr>
          <w:spacing w:val="-2"/>
        </w:rPr>
        <w:t>The</w:t>
      </w:r>
      <w:r>
        <w:rPr>
          <w:spacing w:val="-8"/>
        </w:rPr>
        <w:t xml:space="preserve"> </w:t>
      </w:r>
      <w:r>
        <w:rPr>
          <w:spacing w:val="-2"/>
        </w:rPr>
        <w:t>above</w:t>
      </w:r>
      <w:r>
        <w:rPr>
          <w:spacing w:val="-7"/>
        </w:rPr>
        <w:t xml:space="preserve"> </w:t>
      </w:r>
      <w:r>
        <w:rPr>
          <w:spacing w:val="-2"/>
        </w:rPr>
        <w:t>method</w:t>
      </w:r>
      <w:r>
        <w:rPr>
          <w:spacing w:val="-6"/>
        </w:rPr>
        <w:t xml:space="preserve"> </w:t>
      </w:r>
      <w:r>
        <w:rPr>
          <w:spacing w:val="-2"/>
        </w:rPr>
        <w:t>shows</w:t>
      </w:r>
      <w:r>
        <w:rPr>
          <w:spacing w:val="-9"/>
        </w:rPr>
        <w:t xml:space="preserve"> </w:t>
      </w:r>
      <w:r>
        <w:rPr>
          <w:spacing w:val="-2"/>
        </w:rPr>
        <w:t>the</w:t>
      </w:r>
      <w:r>
        <w:rPr>
          <w:spacing w:val="-7"/>
        </w:rPr>
        <w:t xml:space="preserve"> </w:t>
      </w:r>
      <w:r>
        <w:rPr>
          <w:spacing w:val="-2"/>
        </w:rPr>
        <w:t>stationary</w:t>
      </w:r>
      <w:r>
        <w:rPr>
          <w:spacing w:val="-12"/>
        </w:rPr>
        <w:t xml:space="preserve"> </w:t>
      </w:r>
      <w:r>
        <w:rPr>
          <w:spacing w:val="-2"/>
        </w:rPr>
        <w:t>behaviors</w:t>
      </w:r>
      <w:r>
        <w:rPr>
          <w:spacing w:val="-8"/>
        </w:rPr>
        <w:t xml:space="preserve"> </w:t>
      </w:r>
      <w:r>
        <w:rPr>
          <w:spacing w:val="-2"/>
        </w:rPr>
        <w:t>of</w:t>
      </w:r>
      <w:r>
        <w:rPr>
          <w:spacing w:val="-10"/>
        </w:rPr>
        <w:t xml:space="preserve"> </w:t>
      </w:r>
      <w:r>
        <w:rPr>
          <w:spacing w:val="-2"/>
        </w:rPr>
        <w:t>the</w:t>
      </w:r>
      <w:r>
        <w:rPr>
          <w:spacing w:val="-7"/>
        </w:rPr>
        <w:t xml:space="preserve"> </w:t>
      </w:r>
      <w:r>
        <w:rPr>
          <w:spacing w:val="-2"/>
        </w:rPr>
        <w:t>data</w:t>
      </w:r>
      <w:r>
        <w:rPr>
          <w:spacing w:val="-7"/>
        </w:rPr>
        <w:t xml:space="preserve"> </w:t>
      </w:r>
      <w:r>
        <w:rPr>
          <w:spacing w:val="-2"/>
        </w:rPr>
        <w:t>and</w:t>
      </w:r>
      <w:r>
        <w:rPr>
          <w:spacing w:val="-7"/>
        </w:rPr>
        <w:t xml:space="preserve"> </w:t>
      </w:r>
      <w:r>
        <w:rPr>
          <w:spacing w:val="-2"/>
        </w:rPr>
        <w:t>subsequently</w:t>
      </w:r>
      <w:r>
        <w:rPr>
          <w:spacing w:val="-11"/>
        </w:rPr>
        <w:t xml:space="preserve"> </w:t>
      </w:r>
      <w:r>
        <w:rPr>
          <w:spacing w:val="-2"/>
        </w:rPr>
        <w:t>leads</w:t>
      </w:r>
      <w:r>
        <w:rPr>
          <w:spacing w:val="-9"/>
        </w:rPr>
        <w:t xml:space="preserve"> </w:t>
      </w:r>
      <w:r>
        <w:rPr>
          <w:spacing w:val="-2"/>
        </w:rPr>
        <w:t>the</w:t>
      </w:r>
      <w:r>
        <w:rPr>
          <w:spacing w:val="-4"/>
        </w:rPr>
        <w:t xml:space="preserve"> </w:t>
      </w:r>
      <w:r>
        <w:rPr>
          <w:spacing w:val="-2"/>
        </w:rPr>
        <w:t>way</w:t>
      </w:r>
      <w:r>
        <w:rPr>
          <w:spacing w:val="-8"/>
        </w:rPr>
        <w:t xml:space="preserve"> </w:t>
      </w:r>
      <w:r>
        <w:rPr>
          <w:spacing w:val="-2"/>
        </w:rPr>
        <w:t>for</w:t>
      </w:r>
      <w:r>
        <w:rPr>
          <w:spacing w:val="-6"/>
        </w:rPr>
        <w:t xml:space="preserve"> </w:t>
      </w:r>
      <w:r>
        <w:rPr>
          <w:spacing w:val="-2"/>
        </w:rPr>
        <w:t>a</w:t>
      </w:r>
      <w:r>
        <w:rPr>
          <w:spacing w:val="-8"/>
        </w:rPr>
        <w:t xml:space="preserve"> </w:t>
      </w:r>
      <w:r>
        <w:rPr>
          <w:spacing w:val="-2"/>
        </w:rPr>
        <w:t>long</w:t>
      </w:r>
      <w:r>
        <w:rPr>
          <w:spacing w:val="-8"/>
        </w:rPr>
        <w:t xml:space="preserve"> </w:t>
      </w:r>
      <w:r>
        <w:rPr>
          <w:spacing w:val="-2"/>
        </w:rPr>
        <w:t>run</w:t>
      </w:r>
      <w:r>
        <w:rPr>
          <w:spacing w:val="-9"/>
        </w:rPr>
        <w:t xml:space="preserve"> </w:t>
      </w:r>
      <w:r>
        <w:rPr>
          <w:spacing w:val="-2"/>
        </w:rPr>
        <w:t>analysis.</w:t>
      </w: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2"/>
        <w:gridCol w:w="1812"/>
        <w:gridCol w:w="1812"/>
        <w:gridCol w:w="1810"/>
        <w:gridCol w:w="1817"/>
      </w:tblGrid>
      <w:tr w:rsidR="00A1315B" w14:paraId="3475EFC8" w14:textId="77777777">
        <w:trPr>
          <w:trHeight w:val="229"/>
        </w:trPr>
        <w:tc>
          <w:tcPr>
            <w:tcW w:w="1812" w:type="dxa"/>
          </w:tcPr>
          <w:p w14:paraId="65654BA4" w14:textId="77777777" w:rsidR="00A1315B" w:rsidRDefault="00000000">
            <w:pPr>
              <w:pStyle w:val="TableParagraph"/>
              <w:ind w:left="107"/>
              <w:rPr>
                <w:sz w:val="20"/>
              </w:rPr>
            </w:pPr>
            <w:r>
              <w:rPr>
                <w:spacing w:val="-2"/>
                <w:sz w:val="20"/>
              </w:rPr>
              <w:t>Variables</w:t>
            </w:r>
          </w:p>
        </w:tc>
        <w:tc>
          <w:tcPr>
            <w:tcW w:w="1812" w:type="dxa"/>
          </w:tcPr>
          <w:p w14:paraId="7A13C178" w14:textId="77777777" w:rsidR="00A1315B" w:rsidRDefault="00000000">
            <w:pPr>
              <w:pStyle w:val="TableParagraph"/>
              <w:ind w:left="107"/>
              <w:rPr>
                <w:sz w:val="20"/>
              </w:rPr>
            </w:pPr>
            <w:r>
              <w:rPr>
                <w:sz w:val="20"/>
              </w:rPr>
              <w:t>ADF</w:t>
            </w:r>
            <w:r>
              <w:rPr>
                <w:spacing w:val="-7"/>
                <w:sz w:val="20"/>
              </w:rPr>
              <w:t xml:space="preserve"> </w:t>
            </w:r>
            <w:r>
              <w:rPr>
                <w:spacing w:val="-5"/>
                <w:sz w:val="20"/>
              </w:rPr>
              <w:t>STA</w:t>
            </w:r>
          </w:p>
        </w:tc>
        <w:tc>
          <w:tcPr>
            <w:tcW w:w="1812" w:type="dxa"/>
          </w:tcPr>
          <w:p w14:paraId="62F21233" w14:textId="77777777" w:rsidR="00A1315B" w:rsidRDefault="00000000">
            <w:pPr>
              <w:pStyle w:val="TableParagraph"/>
              <w:ind w:left="107"/>
              <w:rPr>
                <w:sz w:val="20"/>
              </w:rPr>
            </w:pPr>
            <w:r>
              <w:rPr>
                <w:spacing w:val="-2"/>
                <w:sz w:val="20"/>
              </w:rPr>
              <w:t>T-</w:t>
            </w:r>
            <w:r>
              <w:rPr>
                <w:spacing w:val="-5"/>
                <w:sz w:val="20"/>
              </w:rPr>
              <w:t>STA</w:t>
            </w:r>
          </w:p>
        </w:tc>
        <w:tc>
          <w:tcPr>
            <w:tcW w:w="1810" w:type="dxa"/>
          </w:tcPr>
          <w:p w14:paraId="7BB1273C" w14:textId="77777777" w:rsidR="00A1315B" w:rsidRDefault="00000000">
            <w:pPr>
              <w:pStyle w:val="TableParagraph"/>
              <w:ind w:left="107"/>
              <w:rPr>
                <w:sz w:val="20"/>
              </w:rPr>
            </w:pPr>
            <w:r>
              <w:rPr>
                <w:spacing w:val="-2"/>
                <w:sz w:val="20"/>
              </w:rPr>
              <w:t>Ranking</w:t>
            </w:r>
          </w:p>
        </w:tc>
        <w:tc>
          <w:tcPr>
            <w:tcW w:w="1817" w:type="dxa"/>
          </w:tcPr>
          <w:p w14:paraId="563B1A89" w14:textId="77777777" w:rsidR="00A1315B" w:rsidRDefault="00000000">
            <w:pPr>
              <w:pStyle w:val="TableParagraph"/>
              <w:ind w:left="107"/>
              <w:rPr>
                <w:sz w:val="20"/>
              </w:rPr>
            </w:pPr>
            <w:r>
              <w:rPr>
                <w:spacing w:val="-2"/>
                <w:sz w:val="20"/>
              </w:rPr>
              <w:t>Remark</w:t>
            </w:r>
          </w:p>
        </w:tc>
      </w:tr>
      <w:tr w:rsidR="00A1315B" w14:paraId="0DCC8C81" w14:textId="77777777">
        <w:trPr>
          <w:trHeight w:val="229"/>
        </w:trPr>
        <w:tc>
          <w:tcPr>
            <w:tcW w:w="1812" w:type="dxa"/>
          </w:tcPr>
          <w:p w14:paraId="2B7CA8B8" w14:textId="77777777" w:rsidR="00A1315B" w:rsidRDefault="00000000">
            <w:pPr>
              <w:pStyle w:val="TableParagraph"/>
              <w:ind w:left="107"/>
              <w:rPr>
                <w:sz w:val="20"/>
              </w:rPr>
            </w:pPr>
            <w:r>
              <w:rPr>
                <w:spacing w:val="-5"/>
                <w:sz w:val="20"/>
              </w:rPr>
              <w:t>MVS</w:t>
            </w:r>
          </w:p>
        </w:tc>
        <w:tc>
          <w:tcPr>
            <w:tcW w:w="1812" w:type="dxa"/>
          </w:tcPr>
          <w:p w14:paraId="6861653F" w14:textId="77777777" w:rsidR="00A1315B" w:rsidRDefault="00000000">
            <w:pPr>
              <w:pStyle w:val="TableParagraph"/>
              <w:ind w:left="107"/>
              <w:rPr>
                <w:sz w:val="20"/>
              </w:rPr>
            </w:pPr>
            <w:r>
              <w:rPr>
                <w:spacing w:val="-4"/>
                <w:sz w:val="20"/>
              </w:rPr>
              <w:t>-</w:t>
            </w:r>
            <w:r>
              <w:rPr>
                <w:spacing w:val="-2"/>
                <w:sz w:val="20"/>
              </w:rPr>
              <w:t>6.271923</w:t>
            </w:r>
          </w:p>
        </w:tc>
        <w:tc>
          <w:tcPr>
            <w:tcW w:w="1812" w:type="dxa"/>
          </w:tcPr>
          <w:p w14:paraId="7B7609E2" w14:textId="77777777" w:rsidR="00A1315B" w:rsidRDefault="00000000">
            <w:pPr>
              <w:pStyle w:val="TableParagraph"/>
              <w:ind w:left="107"/>
              <w:rPr>
                <w:sz w:val="20"/>
              </w:rPr>
            </w:pPr>
            <w:r>
              <w:rPr>
                <w:spacing w:val="-4"/>
                <w:sz w:val="20"/>
              </w:rPr>
              <w:t>-</w:t>
            </w:r>
            <w:r>
              <w:rPr>
                <w:spacing w:val="-2"/>
                <w:sz w:val="20"/>
              </w:rPr>
              <w:t>3.212696</w:t>
            </w:r>
          </w:p>
        </w:tc>
        <w:tc>
          <w:tcPr>
            <w:tcW w:w="1810" w:type="dxa"/>
          </w:tcPr>
          <w:p w14:paraId="7A6627CC" w14:textId="77777777" w:rsidR="00A1315B" w:rsidRDefault="00000000">
            <w:pPr>
              <w:pStyle w:val="TableParagraph"/>
              <w:ind w:left="107"/>
              <w:rPr>
                <w:sz w:val="20"/>
              </w:rPr>
            </w:pPr>
            <w:r>
              <w:rPr>
                <w:spacing w:val="-4"/>
                <w:sz w:val="20"/>
              </w:rPr>
              <w:t>1(1)</w:t>
            </w:r>
          </w:p>
        </w:tc>
        <w:tc>
          <w:tcPr>
            <w:tcW w:w="1817" w:type="dxa"/>
          </w:tcPr>
          <w:p w14:paraId="3C11B153" w14:textId="77777777" w:rsidR="00A1315B" w:rsidRDefault="00000000">
            <w:pPr>
              <w:pStyle w:val="TableParagraph"/>
              <w:ind w:left="107"/>
              <w:rPr>
                <w:sz w:val="20"/>
              </w:rPr>
            </w:pPr>
            <w:r>
              <w:rPr>
                <w:spacing w:val="-2"/>
                <w:sz w:val="20"/>
              </w:rPr>
              <w:t>Stationary</w:t>
            </w:r>
          </w:p>
        </w:tc>
      </w:tr>
      <w:tr w:rsidR="00A1315B" w14:paraId="4D6561A1" w14:textId="77777777">
        <w:trPr>
          <w:trHeight w:val="229"/>
        </w:trPr>
        <w:tc>
          <w:tcPr>
            <w:tcW w:w="1812" w:type="dxa"/>
          </w:tcPr>
          <w:p w14:paraId="7B36F20C" w14:textId="77777777" w:rsidR="00A1315B" w:rsidRDefault="00000000">
            <w:pPr>
              <w:pStyle w:val="TableParagraph"/>
              <w:ind w:left="107"/>
              <w:rPr>
                <w:sz w:val="20"/>
              </w:rPr>
            </w:pPr>
            <w:r>
              <w:rPr>
                <w:spacing w:val="-5"/>
                <w:sz w:val="20"/>
              </w:rPr>
              <w:t>EPS</w:t>
            </w:r>
          </w:p>
        </w:tc>
        <w:tc>
          <w:tcPr>
            <w:tcW w:w="1812" w:type="dxa"/>
          </w:tcPr>
          <w:p w14:paraId="05F0B79D" w14:textId="77777777" w:rsidR="00A1315B" w:rsidRDefault="00000000">
            <w:pPr>
              <w:pStyle w:val="TableParagraph"/>
              <w:ind w:left="107"/>
              <w:rPr>
                <w:sz w:val="20"/>
              </w:rPr>
            </w:pPr>
            <w:r>
              <w:rPr>
                <w:spacing w:val="-4"/>
                <w:sz w:val="20"/>
              </w:rPr>
              <w:t>-</w:t>
            </w:r>
            <w:r>
              <w:rPr>
                <w:spacing w:val="-2"/>
                <w:sz w:val="20"/>
              </w:rPr>
              <w:t>5.647853</w:t>
            </w:r>
          </w:p>
        </w:tc>
        <w:tc>
          <w:tcPr>
            <w:tcW w:w="1812" w:type="dxa"/>
          </w:tcPr>
          <w:p w14:paraId="7EC0C23F" w14:textId="77777777" w:rsidR="00A1315B" w:rsidRDefault="00000000">
            <w:pPr>
              <w:pStyle w:val="TableParagraph"/>
              <w:ind w:left="107"/>
              <w:rPr>
                <w:sz w:val="20"/>
              </w:rPr>
            </w:pPr>
            <w:r>
              <w:rPr>
                <w:spacing w:val="-4"/>
                <w:sz w:val="20"/>
              </w:rPr>
              <w:t>-</w:t>
            </w:r>
            <w:r>
              <w:rPr>
                <w:spacing w:val="-2"/>
                <w:sz w:val="20"/>
              </w:rPr>
              <w:t>3.212696</w:t>
            </w:r>
          </w:p>
        </w:tc>
        <w:tc>
          <w:tcPr>
            <w:tcW w:w="1810" w:type="dxa"/>
          </w:tcPr>
          <w:p w14:paraId="43E8DE47" w14:textId="77777777" w:rsidR="00A1315B" w:rsidRDefault="00000000">
            <w:pPr>
              <w:pStyle w:val="TableParagraph"/>
              <w:ind w:left="107"/>
              <w:rPr>
                <w:sz w:val="20"/>
              </w:rPr>
            </w:pPr>
            <w:r>
              <w:rPr>
                <w:spacing w:val="-4"/>
                <w:sz w:val="20"/>
              </w:rPr>
              <w:t>1(1)</w:t>
            </w:r>
          </w:p>
        </w:tc>
        <w:tc>
          <w:tcPr>
            <w:tcW w:w="1817" w:type="dxa"/>
          </w:tcPr>
          <w:p w14:paraId="57A41924" w14:textId="77777777" w:rsidR="00A1315B" w:rsidRDefault="00000000">
            <w:pPr>
              <w:pStyle w:val="TableParagraph"/>
              <w:ind w:left="107"/>
              <w:rPr>
                <w:sz w:val="20"/>
              </w:rPr>
            </w:pPr>
            <w:r>
              <w:rPr>
                <w:spacing w:val="-2"/>
                <w:sz w:val="20"/>
              </w:rPr>
              <w:t>Stationary</w:t>
            </w:r>
          </w:p>
        </w:tc>
      </w:tr>
      <w:tr w:rsidR="00A1315B" w14:paraId="5619F05A" w14:textId="77777777">
        <w:trPr>
          <w:trHeight w:val="229"/>
        </w:trPr>
        <w:tc>
          <w:tcPr>
            <w:tcW w:w="1812" w:type="dxa"/>
          </w:tcPr>
          <w:p w14:paraId="455F3860" w14:textId="77777777" w:rsidR="00A1315B" w:rsidRDefault="00000000">
            <w:pPr>
              <w:pStyle w:val="TableParagraph"/>
              <w:ind w:left="107"/>
              <w:rPr>
                <w:sz w:val="20"/>
              </w:rPr>
            </w:pPr>
            <w:r>
              <w:rPr>
                <w:spacing w:val="-5"/>
                <w:sz w:val="20"/>
              </w:rPr>
              <w:t>DPS</w:t>
            </w:r>
          </w:p>
        </w:tc>
        <w:tc>
          <w:tcPr>
            <w:tcW w:w="1812" w:type="dxa"/>
          </w:tcPr>
          <w:p w14:paraId="7102A160" w14:textId="77777777" w:rsidR="00A1315B" w:rsidRDefault="00000000">
            <w:pPr>
              <w:pStyle w:val="TableParagraph"/>
              <w:ind w:left="107"/>
              <w:rPr>
                <w:sz w:val="20"/>
              </w:rPr>
            </w:pPr>
            <w:r>
              <w:rPr>
                <w:spacing w:val="-4"/>
                <w:sz w:val="20"/>
              </w:rPr>
              <w:t>-</w:t>
            </w:r>
            <w:r>
              <w:rPr>
                <w:spacing w:val="-2"/>
                <w:sz w:val="20"/>
              </w:rPr>
              <w:t>4.771964</w:t>
            </w:r>
          </w:p>
        </w:tc>
        <w:tc>
          <w:tcPr>
            <w:tcW w:w="1812" w:type="dxa"/>
          </w:tcPr>
          <w:p w14:paraId="0CF5CC4D" w14:textId="77777777" w:rsidR="00A1315B" w:rsidRDefault="00000000">
            <w:pPr>
              <w:pStyle w:val="TableParagraph"/>
              <w:ind w:left="107"/>
              <w:rPr>
                <w:sz w:val="20"/>
              </w:rPr>
            </w:pPr>
            <w:r>
              <w:rPr>
                <w:spacing w:val="-4"/>
                <w:sz w:val="20"/>
              </w:rPr>
              <w:t>-</w:t>
            </w:r>
            <w:r>
              <w:rPr>
                <w:spacing w:val="-2"/>
                <w:sz w:val="20"/>
              </w:rPr>
              <w:t>3.259808</w:t>
            </w:r>
          </w:p>
        </w:tc>
        <w:tc>
          <w:tcPr>
            <w:tcW w:w="1810" w:type="dxa"/>
          </w:tcPr>
          <w:p w14:paraId="4CAB5327" w14:textId="77777777" w:rsidR="00A1315B" w:rsidRDefault="00000000">
            <w:pPr>
              <w:pStyle w:val="TableParagraph"/>
              <w:ind w:left="107"/>
              <w:rPr>
                <w:sz w:val="20"/>
              </w:rPr>
            </w:pPr>
            <w:r>
              <w:rPr>
                <w:spacing w:val="-4"/>
                <w:sz w:val="20"/>
              </w:rPr>
              <w:t>1(1)</w:t>
            </w:r>
          </w:p>
        </w:tc>
        <w:tc>
          <w:tcPr>
            <w:tcW w:w="1817" w:type="dxa"/>
          </w:tcPr>
          <w:p w14:paraId="63A1ED50" w14:textId="77777777" w:rsidR="00A1315B" w:rsidRDefault="00000000">
            <w:pPr>
              <w:pStyle w:val="TableParagraph"/>
              <w:ind w:left="107"/>
              <w:rPr>
                <w:sz w:val="20"/>
              </w:rPr>
            </w:pPr>
            <w:r>
              <w:rPr>
                <w:spacing w:val="-2"/>
                <w:sz w:val="20"/>
              </w:rPr>
              <w:t>Stationary</w:t>
            </w:r>
          </w:p>
        </w:tc>
      </w:tr>
      <w:tr w:rsidR="00A1315B" w14:paraId="40C9869A" w14:textId="77777777">
        <w:trPr>
          <w:trHeight w:val="229"/>
        </w:trPr>
        <w:tc>
          <w:tcPr>
            <w:tcW w:w="1812" w:type="dxa"/>
          </w:tcPr>
          <w:p w14:paraId="3C2681D0" w14:textId="77777777" w:rsidR="00A1315B" w:rsidRDefault="00000000">
            <w:pPr>
              <w:pStyle w:val="TableParagraph"/>
              <w:ind w:left="107"/>
              <w:rPr>
                <w:sz w:val="20"/>
              </w:rPr>
            </w:pPr>
            <w:r>
              <w:rPr>
                <w:spacing w:val="-5"/>
                <w:sz w:val="20"/>
              </w:rPr>
              <w:t>IRR</w:t>
            </w:r>
          </w:p>
        </w:tc>
        <w:tc>
          <w:tcPr>
            <w:tcW w:w="1812" w:type="dxa"/>
          </w:tcPr>
          <w:p w14:paraId="2C4EEF97" w14:textId="77777777" w:rsidR="00A1315B" w:rsidRDefault="00000000">
            <w:pPr>
              <w:pStyle w:val="TableParagraph"/>
              <w:ind w:left="107"/>
              <w:rPr>
                <w:sz w:val="20"/>
              </w:rPr>
            </w:pPr>
            <w:r>
              <w:rPr>
                <w:spacing w:val="-4"/>
                <w:sz w:val="20"/>
              </w:rPr>
              <w:t>-</w:t>
            </w:r>
            <w:r>
              <w:rPr>
                <w:spacing w:val="-2"/>
                <w:sz w:val="20"/>
              </w:rPr>
              <w:t>3.315393</w:t>
            </w:r>
          </w:p>
        </w:tc>
        <w:tc>
          <w:tcPr>
            <w:tcW w:w="1812" w:type="dxa"/>
          </w:tcPr>
          <w:p w14:paraId="6B4A4453" w14:textId="77777777" w:rsidR="00A1315B" w:rsidRDefault="00000000">
            <w:pPr>
              <w:pStyle w:val="TableParagraph"/>
              <w:ind w:left="107"/>
              <w:rPr>
                <w:sz w:val="20"/>
              </w:rPr>
            </w:pPr>
            <w:r>
              <w:rPr>
                <w:spacing w:val="-4"/>
                <w:sz w:val="20"/>
              </w:rPr>
              <w:t>-</w:t>
            </w:r>
            <w:r>
              <w:rPr>
                <w:spacing w:val="-2"/>
                <w:sz w:val="20"/>
              </w:rPr>
              <w:t>3.212696</w:t>
            </w:r>
          </w:p>
        </w:tc>
        <w:tc>
          <w:tcPr>
            <w:tcW w:w="1810" w:type="dxa"/>
          </w:tcPr>
          <w:p w14:paraId="1B2C2781" w14:textId="77777777" w:rsidR="00A1315B" w:rsidRDefault="00000000">
            <w:pPr>
              <w:pStyle w:val="TableParagraph"/>
              <w:ind w:left="107"/>
              <w:rPr>
                <w:sz w:val="20"/>
              </w:rPr>
            </w:pPr>
            <w:r>
              <w:rPr>
                <w:spacing w:val="-4"/>
                <w:sz w:val="20"/>
              </w:rPr>
              <w:t>1(1)</w:t>
            </w:r>
          </w:p>
        </w:tc>
        <w:tc>
          <w:tcPr>
            <w:tcW w:w="1817" w:type="dxa"/>
          </w:tcPr>
          <w:p w14:paraId="07F44361" w14:textId="77777777" w:rsidR="00A1315B" w:rsidRDefault="00000000">
            <w:pPr>
              <w:pStyle w:val="TableParagraph"/>
              <w:ind w:left="107"/>
              <w:rPr>
                <w:sz w:val="20"/>
              </w:rPr>
            </w:pPr>
            <w:r>
              <w:rPr>
                <w:spacing w:val="-2"/>
                <w:sz w:val="20"/>
              </w:rPr>
              <w:t>Stationary</w:t>
            </w:r>
          </w:p>
        </w:tc>
      </w:tr>
    </w:tbl>
    <w:p w14:paraId="0E3D9BCA" w14:textId="77777777" w:rsidR="00A1315B" w:rsidRDefault="00000000">
      <w:pPr>
        <w:pStyle w:val="BodyText"/>
        <w:ind w:left="426"/>
      </w:pPr>
      <w:r>
        <w:t>Source:</w:t>
      </w:r>
      <w:r>
        <w:rPr>
          <w:spacing w:val="-8"/>
        </w:rPr>
        <w:t xml:space="preserve"> </w:t>
      </w:r>
      <w:r>
        <w:t>Econometric</w:t>
      </w:r>
      <w:r>
        <w:rPr>
          <w:spacing w:val="-8"/>
        </w:rPr>
        <w:t xml:space="preserve"> </w:t>
      </w:r>
      <w:r>
        <w:t>View;</w:t>
      </w:r>
      <w:r>
        <w:rPr>
          <w:spacing w:val="-8"/>
        </w:rPr>
        <w:t xml:space="preserve"> </w:t>
      </w:r>
      <w:r>
        <w:t>Version</w:t>
      </w:r>
      <w:r>
        <w:rPr>
          <w:spacing w:val="-9"/>
        </w:rPr>
        <w:t xml:space="preserve"> </w:t>
      </w:r>
      <w:r>
        <w:rPr>
          <w:spacing w:val="-10"/>
        </w:rPr>
        <w:t>8</w:t>
      </w:r>
    </w:p>
    <w:p w14:paraId="6C8E3FB0" w14:textId="77777777" w:rsidR="00A1315B" w:rsidRDefault="00000000">
      <w:pPr>
        <w:pStyle w:val="BodyText"/>
        <w:ind w:left="426"/>
      </w:pPr>
      <w:r>
        <w:t>The</w:t>
      </w:r>
      <w:r>
        <w:rPr>
          <w:spacing w:val="26"/>
        </w:rPr>
        <w:t xml:space="preserve"> </w:t>
      </w:r>
      <w:r>
        <w:t>result</w:t>
      </w:r>
      <w:r>
        <w:rPr>
          <w:spacing w:val="26"/>
        </w:rPr>
        <w:t xml:space="preserve"> </w:t>
      </w:r>
      <w:r>
        <w:t>of</w:t>
      </w:r>
      <w:r>
        <w:rPr>
          <w:spacing w:val="24"/>
        </w:rPr>
        <w:t xml:space="preserve"> </w:t>
      </w:r>
      <w:r>
        <w:t>the</w:t>
      </w:r>
      <w:r>
        <w:rPr>
          <w:spacing w:val="26"/>
        </w:rPr>
        <w:t xml:space="preserve"> </w:t>
      </w:r>
      <w:r>
        <w:t>unit</w:t>
      </w:r>
      <w:r>
        <w:rPr>
          <w:spacing w:val="26"/>
        </w:rPr>
        <w:t xml:space="preserve"> </w:t>
      </w:r>
      <w:r>
        <w:t>root</w:t>
      </w:r>
      <w:r>
        <w:rPr>
          <w:spacing w:val="26"/>
        </w:rPr>
        <w:t xml:space="preserve"> </w:t>
      </w:r>
      <w:r>
        <w:t>test</w:t>
      </w:r>
      <w:r>
        <w:rPr>
          <w:spacing w:val="26"/>
        </w:rPr>
        <w:t xml:space="preserve"> </w:t>
      </w:r>
      <w:r>
        <w:t>shows</w:t>
      </w:r>
      <w:r>
        <w:rPr>
          <w:spacing w:val="25"/>
        </w:rPr>
        <w:t xml:space="preserve"> </w:t>
      </w:r>
      <w:r>
        <w:t>that</w:t>
      </w:r>
      <w:r>
        <w:rPr>
          <w:spacing w:val="26"/>
        </w:rPr>
        <w:t xml:space="preserve"> </w:t>
      </w:r>
      <w:r>
        <w:t>the</w:t>
      </w:r>
      <w:r>
        <w:rPr>
          <w:spacing w:val="26"/>
        </w:rPr>
        <w:t xml:space="preserve"> </w:t>
      </w:r>
      <w:r>
        <w:t>data</w:t>
      </w:r>
      <w:r>
        <w:rPr>
          <w:spacing w:val="29"/>
        </w:rPr>
        <w:t xml:space="preserve"> </w:t>
      </w:r>
      <w:r>
        <w:t>was</w:t>
      </w:r>
      <w:r>
        <w:rPr>
          <w:spacing w:val="25"/>
        </w:rPr>
        <w:t xml:space="preserve"> </w:t>
      </w:r>
      <w:proofErr w:type="gramStart"/>
      <w:r>
        <w:t>non</w:t>
      </w:r>
      <w:r>
        <w:rPr>
          <w:spacing w:val="25"/>
        </w:rPr>
        <w:t xml:space="preserve"> </w:t>
      </w:r>
      <w:r>
        <w:t>stationary</w:t>
      </w:r>
      <w:proofErr w:type="gramEnd"/>
      <w:r>
        <w:rPr>
          <w:spacing w:val="22"/>
        </w:rPr>
        <w:t xml:space="preserve"> </w:t>
      </w:r>
      <w:r>
        <w:t>at</w:t>
      </w:r>
      <w:r>
        <w:rPr>
          <w:spacing w:val="26"/>
        </w:rPr>
        <w:t xml:space="preserve"> </w:t>
      </w:r>
      <w:r>
        <w:t>level</w:t>
      </w:r>
      <w:r>
        <w:rPr>
          <w:spacing w:val="26"/>
        </w:rPr>
        <w:t xml:space="preserve"> </w:t>
      </w:r>
      <w:r>
        <w:t>but</w:t>
      </w:r>
      <w:r>
        <w:rPr>
          <w:spacing w:val="26"/>
        </w:rPr>
        <w:t xml:space="preserve"> </w:t>
      </w:r>
      <w:r>
        <w:t>became</w:t>
      </w:r>
      <w:r>
        <w:rPr>
          <w:spacing w:val="26"/>
        </w:rPr>
        <w:t xml:space="preserve"> </w:t>
      </w:r>
      <w:proofErr w:type="gramStart"/>
      <w:r>
        <w:t>stationary</w:t>
      </w:r>
      <w:proofErr w:type="gramEnd"/>
      <w:r>
        <w:rPr>
          <w:spacing w:val="22"/>
        </w:rPr>
        <w:t xml:space="preserve"> </w:t>
      </w:r>
      <w:r>
        <w:t>at</w:t>
      </w:r>
      <w:r>
        <w:rPr>
          <w:spacing w:val="26"/>
        </w:rPr>
        <w:t xml:space="preserve"> </w:t>
      </w:r>
      <w:r>
        <w:t>first differencing at 0.05% level of significant indicating the presence of co-integration among the variables.</w:t>
      </w:r>
    </w:p>
    <w:p w14:paraId="282E42B1" w14:textId="77777777" w:rsidR="00A1315B" w:rsidRDefault="00A1315B">
      <w:pPr>
        <w:pStyle w:val="BodyText"/>
        <w:spacing w:before="1"/>
      </w:pPr>
    </w:p>
    <w:p w14:paraId="11C14E9B" w14:textId="77777777" w:rsidR="00A1315B" w:rsidRDefault="00000000">
      <w:pPr>
        <w:pStyle w:val="Heading1"/>
        <w:spacing w:before="1"/>
      </w:pPr>
      <w:r>
        <w:t>MULTIPLE</w:t>
      </w:r>
      <w:r>
        <w:rPr>
          <w:b w:val="0"/>
          <w:spacing w:val="-9"/>
        </w:rPr>
        <w:t xml:space="preserve"> </w:t>
      </w:r>
      <w:r>
        <w:t>OLS</w:t>
      </w:r>
      <w:r>
        <w:rPr>
          <w:b w:val="0"/>
          <w:spacing w:val="-8"/>
        </w:rPr>
        <w:t xml:space="preserve"> </w:t>
      </w:r>
      <w:r>
        <w:t>REGRESSION</w:t>
      </w:r>
      <w:r>
        <w:rPr>
          <w:b w:val="0"/>
          <w:spacing w:val="-7"/>
        </w:rPr>
        <w:t xml:space="preserve"> </w:t>
      </w:r>
      <w:r>
        <w:rPr>
          <w:spacing w:val="-2"/>
        </w:rPr>
        <w:t>ANALYSIS</w:t>
      </w:r>
    </w:p>
    <w:p w14:paraId="3FF13CAB" w14:textId="77777777" w:rsidR="00A1315B" w:rsidRDefault="00000000">
      <w:pPr>
        <w:pStyle w:val="BodyText"/>
        <w:ind w:left="426"/>
      </w:pPr>
      <w:r>
        <w:t>Ordinary</w:t>
      </w:r>
      <w:r>
        <w:rPr>
          <w:spacing w:val="22"/>
        </w:rPr>
        <w:t xml:space="preserve"> </w:t>
      </w:r>
      <w:r>
        <w:t>least</w:t>
      </w:r>
      <w:r>
        <w:rPr>
          <w:spacing w:val="26"/>
        </w:rPr>
        <w:t xml:space="preserve"> </w:t>
      </w:r>
      <w:r>
        <w:t>square</w:t>
      </w:r>
      <w:r>
        <w:rPr>
          <w:spacing w:val="29"/>
        </w:rPr>
        <w:t xml:space="preserve"> </w:t>
      </w:r>
      <w:r>
        <w:t>method</w:t>
      </w:r>
      <w:r>
        <w:rPr>
          <w:spacing w:val="29"/>
        </w:rPr>
        <w:t xml:space="preserve"> </w:t>
      </w:r>
      <w:r>
        <w:t>also</w:t>
      </w:r>
      <w:r>
        <w:rPr>
          <w:spacing w:val="27"/>
        </w:rPr>
        <w:t xml:space="preserve"> </w:t>
      </w:r>
      <w:r>
        <w:t>called</w:t>
      </w:r>
      <w:r>
        <w:rPr>
          <w:spacing w:val="27"/>
        </w:rPr>
        <w:t xml:space="preserve"> </w:t>
      </w:r>
      <w:r>
        <w:t>the</w:t>
      </w:r>
      <w:r>
        <w:rPr>
          <w:spacing w:val="26"/>
        </w:rPr>
        <w:t xml:space="preserve"> </w:t>
      </w:r>
      <w:r>
        <w:t>short</w:t>
      </w:r>
      <w:r>
        <w:rPr>
          <w:spacing w:val="26"/>
        </w:rPr>
        <w:t xml:space="preserve"> </w:t>
      </w:r>
      <w:r>
        <w:t>run</w:t>
      </w:r>
      <w:r>
        <w:rPr>
          <w:spacing w:val="25"/>
        </w:rPr>
        <w:t xml:space="preserve"> </w:t>
      </w:r>
      <w:r>
        <w:t>test;</w:t>
      </w:r>
      <w:r>
        <w:rPr>
          <w:spacing w:val="26"/>
        </w:rPr>
        <w:t xml:space="preserve"> </w:t>
      </w:r>
      <w:r>
        <w:t>examine</w:t>
      </w:r>
      <w:r>
        <w:rPr>
          <w:spacing w:val="26"/>
        </w:rPr>
        <w:t xml:space="preserve"> </w:t>
      </w:r>
      <w:r>
        <w:t>the</w:t>
      </w:r>
      <w:r>
        <w:rPr>
          <w:spacing w:val="29"/>
        </w:rPr>
        <w:t xml:space="preserve"> </w:t>
      </w:r>
      <w:r>
        <w:t>significant</w:t>
      </w:r>
      <w:r>
        <w:rPr>
          <w:spacing w:val="26"/>
        </w:rPr>
        <w:t xml:space="preserve"> </w:t>
      </w:r>
      <w:r>
        <w:t>relationship</w:t>
      </w:r>
      <w:r>
        <w:rPr>
          <w:spacing w:val="27"/>
        </w:rPr>
        <w:t xml:space="preserve"> </w:t>
      </w:r>
      <w:r>
        <w:t>between</w:t>
      </w:r>
      <w:r>
        <w:rPr>
          <w:spacing w:val="27"/>
        </w:rPr>
        <w:t xml:space="preserve"> </w:t>
      </w:r>
      <w:r>
        <w:t>the coefficients in the variables.</w:t>
      </w:r>
    </w:p>
    <w:p w14:paraId="24B133FB" w14:textId="77777777" w:rsidR="00A1315B" w:rsidRDefault="00000000">
      <w:pPr>
        <w:pStyle w:val="BodyText"/>
        <w:spacing w:before="229"/>
        <w:ind w:left="426" w:right="7022"/>
      </w:pPr>
      <w:r>
        <w:t>Dependent</w:t>
      </w:r>
      <w:r>
        <w:rPr>
          <w:spacing w:val="-13"/>
        </w:rPr>
        <w:t xml:space="preserve"> </w:t>
      </w:r>
      <w:r>
        <w:t>Variable:</w:t>
      </w:r>
      <w:r>
        <w:rPr>
          <w:spacing w:val="-12"/>
        </w:rPr>
        <w:t xml:space="preserve"> </w:t>
      </w:r>
      <w:r>
        <w:t>MVS Method: Least Squares</w:t>
      </w:r>
    </w:p>
    <w:p w14:paraId="3D23DF14" w14:textId="77777777" w:rsidR="00A1315B" w:rsidRDefault="00000000">
      <w:pPr>
        <w:pStyle w:val="BodyText"/>
        <w:ind w:left="426" w:right="6759"/>
      </w:pPr>
      <w:r>
        <w:t>Date:</w:t>
      </w:r>
      <w:r>
        <w:rPr>
          <w:spacing w:val="-8"/>
        </w:rPr>
        <w:t xml:space="preserve"> </w:t>
      </w:r>
      <w:r>
        <w:t>12/10/15</w:t>
      </w:r>
      <w:r>
        <w:rPr>
          <w:spacing w:val="76"/>
        </w:rPr>
        <w:t xml:space="preserve"> </w:t>
      </w:r>
      <w:r>
        <w:t>Time:</w:t>
      </w:r>
      <w:r>
        <w:rPr>
          <w:spacing w:val="-8"/>
        </w:rPr>
        <w:t xml:space="preserve"> </w:t>
      </w:r>
      <w:r>
        <w:t>18:42 Sample: 1 12</w:t>
      </w:r>
    </w:p>
    <w:p w14:paraId="2431D344" w14:textId="77777777" w:rsidR="00A1315B" w:rsidRDefault="00000000">
      <w:pPr>
        <w:pStyle w:val="BodyText"/>
        <w:ind w:left="426"/>
      </w:pPr>
      <w:r>
        <w:t>Included</w:t>
      </w:r>
      <w:r>
        <w:rPr>
          <w:spacing w:val="-11"/>
        </w:rPr>
        <w:t xml:space="preserve"> </w:t>
      </w:r>
      <w:r>
        <w:t>observations:</w:t>
      </w:r>
      <w:r>
        <w:rPr>
          <w:spacing w:val="-12"/>
        </w:rPr>
        <w:t xml:space="preserve"> </w:t>
      </w:r>
      <w:r>
        <w:rPr>
          <w:spacing w:val="-5"/>
        </w:rPr>
        <w:t>12</w:t>
      </w:r>
    </w:p>
    <w:p w14:paraId="268298BE" w14:textId="77777777" w:rsidR="00A1315B" w:rsidRDefault="00000000">
      <w:pPr>
        <w:pStyle w:val="BodyText"/>
        <w:spacing w:before="2"/>
        <w:rPr>
          <w:sz w:val="6"/>
        </w:rPr>
      </w:pPr>
      <w:r>
        <w:rPr>
          <w:noProof/>
          <w:sz w:val="6"/>
        </w:rPr>
        <mc:AlternateContent>
          <mc:Choice Requires="wps">
            <w:drawing>
              <wp:anchor distT="0" distB="0" distL="0" distR="0" simplePos="0" relativeHeight="487589888" behindDoc="1" locked="0" layoutInCell="1" allowOverlap="1" wp14:anchorId="321F045E" wp14:editId="6AF75573">
                <wp:simplePos x="0" y="0"/>
                <wp:positionH relativeFrom="page">
                  <wp:posOffset>900684</wp:posOffset>
                </wp:positionH>
                <wp:positionV relativeFrom="paragraph">
                  <wp:posOffset>60472</wp:posOffset>
                </wp:positionV>
                <wp:extent cx="5760720"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27940"/>
                        </a:xfrm>
                        <a:custGeom>
                          <a:avLst/>
                          <a:gdLst/>
                          <a:ahLst/>
                          <a:cxnLst/>
                          <a:rect l="l" t="t" r="r" b="b"/>
                          <a:pathLst>
                            <a:path w="5760720" h="27940">
                              <a:moveTo>
                                <a:pt x="5760720" y="18288"/>
                              </a:moveTo>
                              <a:lnTo>
                                <a:pt x="5760720" y="18288"/>
                              </a:lnTo>
                              <a:lnTo>
                                <a:pt x="0" y="18288"/>
                              </a:lnTo>
                              <a:lnTo>
                                <a:pt x="0" y="27432"/>
                              </a:lnTo>
                              <a:lnTo>
                                <a:pt x="5760720" y="27432"/>
                              </a:lnTo>
                              <a:lnTo>
                                <a:pt x="5760720" y="18288"/>
                              </a:lnTo>
                              <a:close/>
                            </a:path>
                            <a:path w="5760720" h="27940">
                              <a:moveTo>
                                <a:pt x="5760720" y="0"/>
                              </a:moveTo>
                              <a:lnTo>
                                <a:pt x="5760720" y="0"/>
                              </a:lnTo>
                              <a:lnTo>
                                <a:pt x="0" y="0"/>
                              </a:lnTo>
                              <a:lnTo>
                                <a:pt x="0" y="9144"/>
                              </a:lnTo>
                              <a:lnTo>
                                <a:pt x="5760720" y="9144"/>
                              </a:lnTo>
                              <a:lnTo>
                                <a:pt x="57607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9FDE96" id="Graphic 13" o:spid="_x0000_s1026" style="position:absolute;margin-left:70.9pt;margin-top:4.75pt;width:453.6pt;height:2.2pt;z-index:-15726592;visibility:visible;mso-wrap-style:square;mso-wrap-distance-left:0;mso-wrap-distance-top:0;mso-wrap-distance-right:0;mso-wrap-distance-bottom:0;mso-position-horizontal:absolute;mso-position-horizontal-relative:page;mso-position-vertical:absolute;mso-position-vertical-relative:text;v-text-anchor:top" coordsize="576072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" path="m5760720,18288r,l,18288r,9144l5760720,27432r,-9144xem5760720,r,l,,,9144r5760720,l5760720,xe" fillcolor="black" stroked="f">
                <v:path arrowok="t"/>
                <w10:wrap type="topAndBottom" anchorx="page"/>
              </v:shape>
            </w:pict>
          </mc:Fallback>
        </mc:AlternateContent>
      </w:r>
    </w:p>
    <w:p w14:paraId="7B2A7DF9" w14:textId="77777777" w:rsidR="00A1315B" w:rsidRDefault="00A1315B">
      <w:pPr>
        <w:pStyle w:val="BodyText"/>
        <w:spacing w:before="1"/>
        <w:rPr>
          <w:sz w:val="8"/>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1814"/>
        <w:gridCol w:w="1480"/>
        <w:gridCol w:w="1468"/>
        <w:gridCol w:w="335"/>
        <w:gridCol w:w="1139"/>
      </w:tblGrid>
      <w:tr w:rsidR="00A1315B" w14:paraId="5FEFBBFF" w14:textId="77777777">
        <w:trPr>
          <w:trHeight w:val="229"/>
        </w:trPr>
        <w:tc>
          <w:tcPr>
            <w:tcW w:w="2832" w:type="dxa"/>
          </w:tcPr>
          <w:p w14:paraId="282FA834" w14:textId="77777777" w:rsidR="00A1315B" w:rsidRDefault="00000000">
            <w:pPr>
              <w:pStyle w:val="TableParagraph"/>
              <w:ind w:left="7" w:right="1"/>
              <w:jc w:val="center"/>
              <w:rPr>
                <w:sz w:val="20"/>
              </w:rPr>
            </w:pPr>
            <w:r>
              <w:rPr>
                <w:spacing w:val="-2"/>
                <w:sz w:val="20"/>
              </w:rPr>
              <w:t>Variable</w:t>
            </w:r>
          </w:p>
        </w:tc>
        <w:tc>
          <w:tcPr>
            <w:tcW w:w="1814" w:type="dxa"/>
          </w:tcPr>
          <w:p w14:paraId="47549859" w14:textId="77777777" w:rsidR="00A1315B" w:rsidRDefault="00000000">
            <w:pPr>
              <w:pStyle w:val="TableParagraph"/>
              <w:ind w:right="6"/>
              <w:jc w:val="right"/>
              <w:rPr>
                <w:sz w:val="20"/>
              </w:rPr>
            </w:pPr>
            <w:r>
              <w:rPr>
                <w:spacing w:val="-2"/>
                <w:sz w:val="20"/>
              </w:rPr>
              <w:t>Coefficient</w:t>
            </w:r>
          </w:p>
        </w:tc>
        <w:tc>
          <w:tcPr>
            <w:tcW w:w="1480" w:type="dxa"/>
          </w:tcPr>
          <w:p w14:paraId="136576C9" w14:textId="77777777" w:rsidR="00A1315B" w:rsidRDefault="00000000">
            <w:pPr>
              <w:pStyle w:val="TableParagraph"/>
              <w:ind w:right="2"/>
              <w:jc w:val="right"/>
              <w:rPr>
                <w:sz w:val="20"/>
              </w:rPr>
            </w:pPr>
            <w:r>
              <w:rPr>
                <w:sz w:val="20"/>
              </w:rPr>
              <w:t>Std.</w:t>
            </w:r>
            <w:r>
              <w:rPr>
                <w:spacing w:val="-4"/>
                <w:sz w:val="20"/>
              </w:rPr>
              <w:t xml:space="preserve"> </w:t>
            </w:r>
            <w:r>
              <w:rPr>
                <w:spacing w:val="-2"/>
                <w:sz w:val="20"/>
              </w:rPr>
              <w:t>Error</w:t>
            </w:r>
          </w:p>
        </w:tc>
        <w:tc>
          <w:tcPr>
            <w:tcW w:w="1468" w:type="dxa"/>
          </w:tcPr>
          <w:p w14:paraId="368AB870" w14:textId="77777777" w:rsidR="00A1315B" w:rsidRDefault="00000000">
            <w:pPr>
              <w:pStyle w:val="TableParagraph"/>
              <w:ind w:right="3"/>
              <w:jc w:val="right"/>
              <w:rPr>
                <w:sz w:val="20"/>
              </w:rPr>
            </w:pPr>
            <w:r>
              <w:rPr>
                <w:spacing w:val="-4"/>
                <w:sz w:val="20"/>
              </w:rPr>
              <w:t>t-</w:t>
            </w:r>
            <w:r>
              <w:rPr>
                <w:spacing w:val="-2"/>
                <w:sz w:val="20"/>
              </w:rPr>
              <w:t>Statistic</w:t>
            </w:r>
          </w:p>
        </w:tc>
        <w:tc>
          <w:tcPr>
            <w:tcW w:w="1474" w:type="dxa"/>
            <w:gridSpan w:val="2"/>
          </w:tcPr>
          <w:p w14:paraId="02D27C1B" w14:textId="77777777" w:rsidR="00A1315B" w:rsidRDefault="00000000">
            <w:pPr>
              <w:pStyle w:val="TableParagraph"/>
              <w:ind w:left="932"/>
              <w:rPr>
                <w:sz w:val="20"/>
              </w:rPr>
            </w:pPr>
            <w:r>
              <w:rPr>
                <w:spacing w:val="-2"/>
                <w:sz w:val="20"/>
              </w:rPr>
              <w:t>Prob.</w:t>
            </w:r>
          </w:p>
        </w:tc>
      </w:tr>
      <w:tr w:rsidR="00A1315B" w14:paraId="06AF5927" w14:textId="77777777">
        <w:trPr>
          <w:trHeight w:val="78"/>
        </w:trPr>
        <w:tc>
          <w:tcPr>
            <w:tcW w:w="2832" w:type="dxa"/>
          </w:tcPr>
          <w:p w14:paraId="0B0C1B94" w14:textId="77777777" w:rsidR="00A1315B" w:rsidRDefault="00A1315B">
            <w:pPr>
              <w:pStyle w:val="TableParagraph"/>
              <w:spacing w:line="240" w:lineRule="auto"/>
              <w:rPr>
                <w:sz w:val="2"/>
              </w:rPr>
            </w:pPr>
          </w:p>
        </w:tc>
        <w:tc>
          <w:tcPr>
            <w:tcW w:w="1814" w:type="dxa"/>
          </w:tcPr>
          <w:p w14:paraId="6A8AC37F" w14:textId="77777777" w:rsidR="00A1315B" w:rsidRDefault="00A1315B">
            <w:pPr>
              <w:pStyle w:val="TableParagraph"/>
              <w:spacing w:line="240" w:lineRule="auto"/>
              <w:rPr>
                <w:sz w:val="2"/>
              </w:rPr>
            </w:pPr>
          </w:p>
        </w:tc>
        <w:tc>
          <w:tcPr>
            <w:tcW w:w="1480" w:type="dxa"/>
          </w:tcPr>
          <w:p w14:paraId="687ACAF5" w14:textId="77777777" w:rsidR="00A1315B" w:rsidRDefault="00A1315B">
            <w:pPr>
              <w:pStyle w:val="TableParagraph"/>
              <w:spacing w:line="240" w:lineRule="auto"/>
              <w:rPr>
                <w:sz w:val="2"/>
              </w:rPr>
            </w:pPr>
          </w:p>
        </w:tc>
        <w:tc>
          <w:tcPr>
            <w:tcW w:w="1468" w:type="dxa"/>
          </w:tcPr>
          <w:p w14:paraId="49C90174" w14:textId="77777777" w:rsidR="00A1315B" w:rsidRDefault="00A1315B">
            <w:pPr>
              <w:pStyle w:val="TableParagraph"/>
              <w:spacing w:line="240" w:lineRule="auto"/>
              <w:rPr>
                <w:sz w:val="2"/>
              </w:rPr>
            </w:pPr>
          </w:p>
        </w:tc>
        <w:tc>
          <w:tcPr>
            <w:tcW w:w="1474" w:type="dxa"/>
            <w:gridSpan w:val="2"/>
          </w:tcPr>
          <w:p w14:paraId="3F49A0EC" w14:textId="77777777" w:rsidR="00A1315B" w:rsidRDefault="00A1315B">
            <w:pPr>
              <w:pStyle w:val="TableParagraph"/>
              <w:spacing w:line="240" w:lineRule="auto"/>
              <w:rPr>
                <w:sz w:val="2"/>
              </w:rPr>
            </w:pPr>
          </w:p>
        </w:tc>
      </w:tr>
      <w:tr w:rsidR="00A1315B" w14:paraId="062CC8D9" w14:textId="77777777">
        <w:trPr>
          <w:trHeight w:val="124"/>
        </w:trPr>
        <w:tc>
          <w:tcPr>
            <w:tcW w:w="2832" w:type="dxa"/>
          </w:tcPr>
          <w:p w14:paraId="0FFBD15D" w14:textId="77777777" w:rsidR="00A1315B" w:rsidRDefault="00A1315B">
            <w:pPr>
              <w:pStyle w:val="TableParagraph"/>
              <w:spacing w:line="240" w:lineRule="auto"/>
              <w:rPr>
                <w:sz w:val="6"/>
              </w:rPr>
            </w:pPr>
          </w:p>
        </w:tc>
        <w:tc>
          <w:tcPr>
            <w:tcW w:w="1814" w:type="dxa"/>
          </w:tcPr>
          <w:p w14:paraId="4A9B85FF" w14:textId="77777777" w:rsidR="00A1315B" w:rsidRDefault="00A1315B">
            <w:pPr>
              <w:pStyle w:val="TableParagraph"/>
              <w:spacing w:line="240" w:lineRule="auto"/>
              <w:rPr>
                <w:sz w:val="6"/>
              </w:rPr>
            </w:pPr>
          </w:p>
        </w:tc>
        <w:tc>
          <w:tcPr>
            <w:tcW w:w="1480" w:type="dxa"/>
          </w:tcPr>
          <w:p w14:paraId="4B705DBB" w14:textId="77777777" w:rsidR="00A1315B" w:rsidRDefault="00A1315B">
            <w:pPr>
              <w:pStyle w:val="TableParagraph"/>
              <w:spacing w:line="240" w:lineRule="auto"/>
              <w:rPr>
                <w:sz w:val="6"/>
              </w:rPr>
            </w:pPr>
          </w:p>
        </w:tc>
        <w:tc>
          <w:tcPr>
            <w:tcW w:w="1468" w:type="dxa"/>
          </w:tcPr>
          <w:p w14:paraId="30C89D76" w14:textId="77777777" w:rsidR="00A1315B" w:rsidRDefault="00A1315B">
            <w:pPr>
              <w:pStyle w:val="TableParagraph"/>
              <w:spacing w:line="240" w:lineRule="auto"/>
              <w:rPr>
                <w:sz w:val="6"/>
              </w:rPr>
            </w:pPr>
          </w:p>
        </w:tc>
        <w:tc>
          <w:tcPr>
            <w:tcW w:w="1474" w:type="dxa"/>
            <w:gridSpan w:val="2"/>
          </w:tcPr>
          <w:p w14:paraId="1B4D7922" w14:textId="77777777" w:rsidR="00A1315B" w:rsidRDefault="00A1315B">
            <w:pPr>
              <w:pStyle w:val="TableParagraph"/>
              <w:spacing w:line="240" w:lineRule="auto"/>
              <w:rPr>
                <w:sz w:val="6"/>
              </w:rPr>
            </w:pPr>
          </w:p>
        </w:tc>
      </w:tr>
      <w:tr w:rsidR="00A1315B" w14:paraId="32AE6D7A" w14:textId="77777777">
        <w:trPr>
          <w:trHeight w:val="229"/>
        </w:trPr>
        <w:tc>
          <w:tcPr>
            <w:tcW w:w="2832" w:type="dxa"/>
          </w:tcPr>
          <w:p w14:paraId="7F21E8D9" w14:textId="77777777" w:rsidR="00A1315B" w:rsidRDefault="00000000">
            <w:pPr>
              <w:pStyle w:val="TableParagraph"/>
              <w:ind w:left="7" w:right="4"/>
              <w:jc w:val="center"/>
              <w:rPr>
                <w:sz w:val="20"/>
              </w:rPr>
            </w:pPr>
            <w:r>
              <w:rPr>
                <w:spacing w:val="-10"/>
                <w:sz w:val="20"/>
              </w:rPr>
              <w:t>C</w:t>
            </w:r>
          </w:p>
        </w:tc>
        <w:tc>
          <w:tcPr>
            <w:tcW w:w="1814" w:type="dxa"/>
          </w:tcPr>
          <w:p w14:paraId="52EEB9A1" w14:textId="77777777" w:rsidR="00A1315B" w:rsidRDefault="00000000">
            <w:pPr>
              <w:pStyle w:val="TableParagraph"/>
              <w:ind w:right="3"/>
              <w:jc w:val="right"/>
              <w:rPr>
                <w:sz w:val="20"/>
              </w:rPr>
            </w:pPr>
            <w:r>
              <w:rPr>
                <w:spacing w:val="-2"/>
                <w:sz w:val="20"/>
              </w:rPr>
              <w:t>34.84074</w:t>
            </w:r>
          </w:p>
        </w:tc>
        <w:tc>
          <w:tcPr>
            <w:tcW w:w="1480" w:type="dxa"/>
          </w:tcPr>
          <w:p w14:paraId="2B542570" w14:textId="77777777" w:rsidR="00A1315B" w:rsidRDefault="00000000">
            <w:pPr>
              <w:pStyle w:val="TableParagraph"/>
              <w:ind w:right="2"/>
              <w:jc w:val="right"/>
              <w:rPr>
                <w:sz w:val="20"/>
              </w:rPr>
            </w:pPr>
            <w:r>
              <w:rPr>
                <w:spacing w:val="-2"/>
                <w:sz w:val="20"/>
              </w:rPr>
              <w:t>26.57377</w:t>
            </w:r>
          </w:p>
        </w:tc>
        <w:tc>
          <w:tcPr>
            <w:tcW w:w="1468" w:type="dxa"/>
          </w:tcPr>
          <w:p w14:paraId="562D0C42" w14:textId="77777777" w:rsidR="00A1315B" w:rsidRDefault="00000000">
            <w:pPr>
              <w:pStyle w:val="TableParagraph"/>
              <w:ind w:right="1"/>
              <w:jc w:val="right"/>
              <w:rPr>
                <w:sz w:val="20"/>
              </w:rPr>
            </w:pPr>
            <w:r>
              <w:rPr>
                <w:spacing w:val="-2"/>
                <w:sz w:val="20"/>
              </w:rPr>
              <w:t>1.311095</w:t>
            </w:r>
          </w:p>
        </w:tc>
        <w:tc>
          <w:tcPr>
            <w:tcW w:w="1474" w:type="dxa"/>
            <w:gridSpan w:val="2"/>
          </w:tcPr>
          <w:p w14:paraId="193C2043" w14:textId="77777777" w:rsidR="00A1315B" w:rsidRDefault="00000000">
            <w:pPr>
              <w:pStyle w:val="TableParagraph"/>
              <w:ind w:left="911"/>
              <w:rPr>
                <w:sz w:val="20"/>
              </w:rPr>
            </w:pPr>
            <w:r>
              <w:rPr>
                <w:spacing w:val="-2"/>
                <w:sz w:val="20"/>
              </w:rPr>
              <w:t>0.2262</w:t>
            </w:r>
          </w:p>
        </w:tc>
      </w:tr>
      <w:tr w:rsidR="00A1315B" w14:paraId="7EE04BD3" w14:textId="77777777">
        <w:trPr>
          <w:trHeight w:val="229"/>
        </w:trPr>
        <w:tc>
          <w:tcPr>
            <w:tcW w:w="2832" w:type="dxa"/>
          </w:tcPr>
          <w:p w14:paraId="68AAB191" w14:textId="77777777" w:rsidR="00A1315B" w:rsidRDefault="00000000">
            <w:pPr>
              <w:pStyle w:val="TableParagraph"/>
              <w:ind w:left="7" w:right="2"/>
              <w:jc w:val="center"/>
              <w:rPr>
                <w:sz w:val="20"/>
              </w:rPr>
            </w:pPr>
            <w:r>
              <w:rPr>
                <w:spacing w:val="-5"/>
                <w:sz w:val="20"/>
              </w:rPr>
              <w:t>EPS</w:t>
            </w:r>
          </w:p>
        </w:tc>
        <w:tc>
          <w:tcPr>
            <w:tcW w:w="1814" w:type="dxa"/>
          </w:tcPr>
          <w:p w14:paraId="776AF61E" w14:textId="77777777" w:rsidR="00A1315B" w:rsidRDefault="00000000">
            <w:pPr>
              <w:pStyle w:val="TableParagraph"/>
              <w:ind w:right="3"/>
              <w:jc w:val="right"/>
              <w:rPr>
                <w:sz w:val="20"/>
              </w:rPr>
            </w:pPr>
            <w:r>
              <w:rPr>
                <w:spacing w:val="-2"/>
                <w:sz w:val="20"/>
              </w:rPr>
              <w:t>32.02913</w:t>
            </w:r>
          </w:p>
        </w:tc>
        <w:tc>
          <w:tcPr>
            <w:tcW w:w="1480" w:type="dxa"/>
          </w:tcPr>
          <w:p w14:paraId="5D70D30F" w14:textId="77777777" w:rsidR="00A1315B" w:rsidRDefault="00000000">
            <w:pPr>
              <w:pStyle w:val="TableParagraph"/>
              <w:ind w:right="2"/>
              <w:jc w:val="right"/>
              <w:rPr>
                <w:sz w:val="20"/>
              </w:rPr>
            </w:pPr>
            <w:r>
              <w:rPr>
                <w:spacing w:val="-2"/>
                <w:sz w:val="20"/>
              </w:rPr>
              <w:t>5.278237</w:t>
            </w:r>
          </w:p>
        </w:tc>
        <w:tc>
          <w:tcPr>
            <w:tcW w:w="1468" w:type="dxa"/>
          </w:tcPr>
          <w:p w14:paraId="4C5DD185" w14:textId="77777777" w:rsidR="00A1315B" w:rsidRDefault="00000000">
            <w:pPr>
              <w:pStyle w:val="TableParagraph"/>
              <w:ind w:right="1"/>
              <w:jc w:val="right"/>
              <w:rPr>
                <w:sz w:val="20"/>
              </w:rPr>
            </w:pPr>
            <w:r>
              <w:rPr>
                <w:spacing w:val="-2"/>
                <w:sz w:val="20"/>
              </w:rPr>
              <w:t>6.068149</w:t>
            </w:r>
          </w:p>
        </w:tc>
        <w:tc>
          <w:tcPr>
            <w:tcW w:w="1474" w:type="dxa"/>
            <w:gridSpan w:val="2"/>
          </w:tcPr>
          <w:p w14:paraId="463BCACF" w14:textId="77777777" w:rsidR="00A1315B" w:rsidRDefault="00000000">
            <w:pPr>
              <w:pStyle w:val="TableParagraph"/>
              <w:ind w:left="911"/>
              <w:rPr>
                <w:sz w:val="20"/>
              </w:rPr>
            </w:pPr>
            <w:r>
              <w:rPr>
                <w:spacing w:val="-2"/>
                <w:sz w:val="20"/>
              </w:rPr>
              <w:t>0.0003</w:t>
            </w:r>
          </w:p>
        </w:tc>
      </w:tr>
      <w:tr w:rsidR="00A1315B" w14:paraId="53035725" w14:textId="77777777">
        <w:trPr>
          <w:trHeight w:val="229"/>
        </w:trPr>
        <w:tc>
          <w:tcPr>
            <w:tcW w:w="2832" w:type="dxa"/>
          </w:tcPr>
          <w:p w14:paraId="7DC9DBAE" w14:textId="77777777" w:rsidR="00A1315B" w:rsidRDefault="00000000">
            <w:pPr>
              <w:pStyle w:val="TableParagraph"/>
              <w:ind w:left="7"/>
              <w:jc w:val="center"/>
              <w:rPr>
                <w:sz w:val="20"/>
              </w:rPr>
            </w:pPr>
            <w:r>
              <w:rPr>
                <w:spacing w:val="-5"/>
                <w:sz w:val="20"/>
              </w:rPr>
              <w:t>DPS</w:t>
            </w:r>
          </w:p>
        </w:tc>
        <w:tc>
          <w:tcPr>
            <w:tcW w:w="1814" w:type="dxa"/>
          </w:tcPr>
          <w:p w14:paraId="43FD9021" w14:textId="77777777" w:rsidR="00A1315B" w:rsidRDefault="00000000">
            <w:pPr>
              <w:pStyle w:val="TableParagraph"/>
              <w:ind w:right="3"/>
              <w:jc w:val="right"/>
              <w:rPr>
                <w:sz w:val="20"/>
              </w:rPr>
            </w:pPr>
            <w:r>
              <w:rPr>
                <w:spacing w:val="-4"/>
                <w:sz w:val="20"/>
              </w:rPr>
              <w:t>-</w:t>
            </w:r>
            <w:r>
              <w:rPr>
                <w:spacing w:val="-2"/>
                <w:sz w:val="20"/>
              </w:rPr>
              <w:t>29.98807</w:t>
            </w:r>
          </w:p>
        </w:tc>
        <w:tc>
          <w:tcPr>
            <w:tcW w:w="1480" w:type="dxa"/>
          </w:tcPr>
          <w:p w14:paraId="718F2DCF" w14:textId="77777777" w:rsidR="00A1315B" w:rsidRDefault="00000000">
            <w:pPr>
              <w:pStyle w:val="TableParagraph"/>
              <w:ind w:right="2"/>
              <w:jc w:val="right"/>
              <w:rPr>
                <w:sz w:val="20"/>
              </w:rPr>
            </w:pPr>
            <w:r>
              <w:rPr>
                <w:spacing w:val="-2"/>
                <w:sz w:val="20"/>
              </w:rPr>
              <w:t>8.428388</w:t>
            </w:r>
          </w:p>
        </w:tc>
        <w:tc>
          <w:tcPr>
            <w:tcW w:w="1468" w:type="dxa"/>
          </w:tcPr>
          <w:p w14:paraId="1CDD46A7" w14:textId="77777777" w:rsidR="00A1315B" w:rsidRDefault="00000000">
            <w:pPr>
              <w:pStyle w:val="TableParagraph"/>
              <w:ind w:right="1"/>
              <w:jc w:val="right"/>
              <w:rPr>
                <w:sz w:val="20"/>
              </w:rPr>
            </w:pPr>
            <w:r>
              <w:rPr>
                <w:spacing w:val="-4"/>
                <w:sz w:val="20"/>
              </w:rPr>
              <w:t>-</w:t>
            </w:r>
            <w:r>
              <w:rPr>
                <w:spacing w:val="-2"/>
                <w:sz w:val="20"/>
              </w:rPr>
              <w:t>3.557984</w:t>
            </w:r>
          </w:p>
        </w:tc>
        <w:tc>
          <w:tcPr>
            <w:tcW w:w="1474" w:type="dxa"/>
            <w:gridSpan w:val="2"/>
          </w:tcPr>
          <w:p w14:paraId="6FEC303C" w14:textId="77777777" w:rsidR="00A1315B" w:rsidRDefault="00000000">
            <w:pPr>
              <w:pStyle w:val="TableParagraph"/>
              <w:ind w:left="911"/>
              <w:rPr>
                <w:sz w:val="20"/>
              </w:rPr>
            </w:pPr>
            <w:r>
              <w:rPr>
                <w:spacing w:val="-2"/>
                <w:sz w:val="20"/>
              </w:rPr>
              <w:t>0.0074</w:t>
            </w:r>
          </w:p>
        </w:tc>
      </w:tr>
      <w:tr w:rsidR="00A1315B" w14:paraId="239C5CF3" w14:textId="77777777">
        <w:trPr>
          <w:trHeight w:val="229"/>
        </w:trPr>
        <w:tc>
          <w:tcPr>
            <w:tcW w:w="2832" w:type="dxa"/>
          </w:tcPr>
          <w:p w14:paraId="42330F44" w14:textId="77777777" w:rsidR="00A1315B" w:rsidRDefault="00000000">
            <w:pPr>
              <w:pStyle w:val="TableParagraph"/>
              <w:ind w:left="7" w:right="2"/>
              <w:jc w:val="center"/>
              <w:rPr>
                <w:sz w:val="20"/>
              </w:rPr>
            </w:pPr>
            <w:r>
              <w:rPr>
                <w:spacing w:val="-5"/>
                <w:sz w:val="20"/>
              </w:rPr>
              <w:t>IRR</w:t>
            </w:r>
          </w:p>
        </w:tc>
        <w:tc>
          <w:tcPr>
            <w:tcW w:w="1814" w:type="dxa"/>
          </w:tcPr>
          <w:p w14:paraId="3BDD81F7" w14:textId="77777777" w:rsidR="00A1315B" w:rsidRDefault="00000000">
            <w:pPr>
              <w:pStyle w:val="TableParagraph"/>
              <w:ind w:right="3"/>
              <w:jc w:val="right"/>
              <w:rPr>
                <w:sz w:val="20"/>
              </w:rPr>
            </w:pPr>
            <w:r>
              <w:rPr>
                <w:spacing w:val="-4"/>
                <w:sz w:val="20"/>
              </w:rPr>
              <w:t>-</w:t>
            </w:r>
            <w:r>
              <w:rPr>
                <w:spacing w:val="-2"/>
                <w:sz w:val="20"/>
              </w:rPr>
              <w:t>130.0210</w:t>
            </w:r>
          </w:p>
        </w:tc>
        <w:tc>
          <w:tcPr>
            <w:tcW w:w="1480" w:type="dxa"/>
          </w:tcPr>
          <w:p w14:paraId="3BCFA78A" w14:textId="77777777" w:rsidR="00A1315B" w:rsidRDefault="00000000">
            <w:pPr>
              <w:pStyle w:val="TableParagraph"/>
              <w:ind w:right="2"/>
              <w:jc w:val="right"/>
              <w:rPr>
                <w:sz w:val="20"/>
              </w:rPr>
            </w:pPr>
            <w:r>
              <w:rPr>
                <w:spacing w:val="-2"/>
                <w:sz w:val="20"/>
              </w:rPr>
              <w:t>135.4540</w:t>
            </w:r>
          </w:p>
        </w:tc>
        <w:tc>
          <w:tcPr>
            <w:tcW w:w="1468" w:type="dxa"/>
          </w:tcPr>
          <w:p w14:paraId="285B2590" w14:textId="77777777" w:rsidR="00A1315B" w:rsidRDefault="00000000">
            <w:pPr>
              <w:pStyle w:val="TableParagraph"/>
              <w:ind w:right="1"/>
              <w:jc w:val="right"/>
              <w:rPr>
                <w:sz w:val="20"/>
              </w:rPr>
            </w:pPr>
            <w:r>
              <w:rPr>
                <w:spacing w:val="-4"/>
                <w:sz w:val="20"/>
              </w:rPr>
              <w:t>-</w:t>
            </w:r>
            <w:r>
              <w:rPr>
                <w:spacing w:val="-2"/>
                <w:sz w:val="20"/>
              </w:rPr>
              <w:t>0.959890</w:t>
            </w:r>
          </w:p>
        </w:tc>
        <w:tc>
          <w:tcPr>
            <w:tcW w:w="1474" w:type="dxa"/>
            <w:gridSpan w:val="2"/>
          </w:tcPr>
          <w:p w14:paraId="4BBCC347" w14:textId="77777777" w:rsidR="00A1315B" w:rsidRDefault="00000000">
            <w:pPr>
              <w:pStyle w:val="TableParagraph"/>
              <w:ind w:left="911"/>
              <w:rPr>
                <w:sz w:val="20"/>
              </w:rPr>
            </w:pPr>
            <w:r>
              <w:rPr>
                <w:spacing w:val="-2"/>
                <w:sz w:val="20"/>
              </w:rPr>
              <w:t>0.3652</w:t>
            </w:r>
          </w:p>
        </w:tc>
      </w:tr>
      <w:tr w:rsidR="00A1315B" w14:paraId="1909FCF4" w14:textId="77777777">
        <w:trPr>
          <w:trHeight w:val="81"/>
        </w:trPr>
        <w:tc>
          <w:tcPr>
            <w:tcW w:w="2832" w:type="dxa"/>
          </w:tcPr>
          <w:p w14:paraId="40A6AE2B" w14:textId="77777777" w:rsidR="00A1315B" w:rsidRDefault="00A1315B">
            <w:pPr>
              <w:pStyle w:val="TableParagraph"/>
              <w:spacing w:line="240" w:lineRule="auto"/>
              <w:rPr>
                <w:sz w:val="2"/>
              </w:rPr>
            </w:pPr>
          </w:p>
        </w:tc>
        <w:tc>
          <w:tcPr>
            <w:tcW w:w="1814" w:type="dxa"/>
          </w:tcPr>
          <w:p w14:paraId="557483EF" w14:textId="77777777" w:rsidR="00A1315B" w:rsidRDefault="00A1315B">
            <w:pPr>
              <w:pStyle w:val="TableParagraph"/>
              <w:spacing w:line="240" w:lineRule="auto"/>
              <w:rPr>
                <w:sz w:val="2"/>
              </w:rPr>
            </w:pPr>
          </w:p>
        </w:tc>
        <w:tc>
          <w:tcPr>
            <w:tcW w:w="1480" w:type="dxa"/>
          </w:tcPr>
          <w:p w14:paraId="71F63945" w14:textId="77777777" w:rsidR="00A1315B" w:rsidRDefault="00A1315B">
            <w:pPr>
              <w:pStyle w:val="TableParagraph"/>
              <w:spacing w:line="240" w:lineRule="auto"/>
              <w:rPr>
                <w:sz w:val="2"/>
              </w:rPr>
            </w:pPr>
          </w:p>
        </w:tc>
        <w:tc>
          <w:tcPr>
            <w:tcW w:w="1468" w:type="dxa"/>
          </w:tcPr>
          <w:p w14:paraId="0DFFF6EB" w14:textId="77777777" w:rsidR="00A1315B" w:rsidRDefault="00A1315B">
            <w:pPr>
              <w:pStyle w:val="TableParagraph"/>
              <w:spacing w:line="240" w:lineRule="auto"/>
              <w:rPr>
                <w:sz w:val="2"/>
              </w:rPr>
            </w:pPr>
          </w:p>
        </w:tc>
        <w:tc>
          <w:tcPr>
            <w:tcW w:w="1474" w:type="dxa"/>
            <w:gridSpan w:val="2"/>
          </w:tcPr>
          <w:p w14:paraId="2FB049BF" w14:textId="77777777" w:rsidR="00A1315B" w:rsidRDefault="00A1315B">
            <w:pPr>
              <w:pStyle w:val="TableParagraph"/>
              <w:spacing w:line="240" w:lineRule="auto"/>
              <w:rPr>
                <w:sz w:val="2"/>
              </w:rPr>
            </w:pPr>
          </w:p>
        </w:tc>
      </w:tr>
      <w:tr w:rsidR="00A1315B" w14:paraId="5C1D395B" w14:textId="77777777">
        <w:trPr>
          <w:trHeight w:val="124"/>
        </w:trPr>
        <w:tc>
          <w:tcPr>
            <w:tcW w:w="2832" w:type="dxa"/>
          </w:tcPr>
          <w:p w14:paraId="2F39EAF1" w14:textId="77777777" w:rsidR="00A1315B" w:rsidRDefault="00A1315B">
            <w:pPr>
              <w:pStyle w:val="TableParagraph"/>
              <w:spacing w:line="240" w:lineRule="auto"/>
              <w:rPr>
                <w:sz w:val="6"/>
              </w:rPr>
            </w:pPr>
          </w:p>
        </w:tc>
        <w:tc>
          <w:tcPr>
            <w:tcW w:w="1814" w:type="dxa"/>
          </w:tcPr>
          <w:p w14:paraId="5BF6F245" w14:textId="77777777" w:rsidR="00A1315B" w:rsidRDefault="00A1315B">
            <w:pPr>
              <w:pStyle w:val="TableParagraph"/>
              <w:spacing w:line="240" w:lineRule="auto"/>
              <w:rPr>
                <w:sz w:val="6"/>
              </w:rPr>
            </w:pPr>
          </w:p>
        </w:tc>
        <w:tc>
          <w:tcPr>
            <w:tcW w:w="1480" w:type="dxa"/>
          </w:tcPr>
          <w:p w14:paraId="2BB92F4A" w14:textId="77777777" w:rsidR="00A1315B" w:rsidRDefault="00A1315B">
            <w:pPr>
              <w:pStyle w:val="TableParagraph"/>
              <w:spacing w:line="240" w:lineRule="auto"/>
              <w:rPr>
                <w:sz w:val="6"/>
              </w:rPr>
            </w:pPr>
          </w:p>
        </w:tc>
        <w:tc>
          <w:tcPr>
            <w:tcW w:w="1468" w:type="dxa"/>
          </w:tcPr>
          <w:p w14:paraId="7A57E4C6" w14:textId="77777777" w:rsidR="00A1315B" w:rsidRDefault="00A1315B">
            <w:pPr>
              <w:pStyle w:val="TableParagraph"/>
              <w:spacing w:line="240" w:lineRule="auto"/>
              <w:rPr>
                <w:sz w:val="6"/>
              </w:rPr>
            </w:pPr>
          </w:p>
        </w:tc>
        <w:tc>
          <w:tcPr>
            <w:tcW w:w="1474" w:type="dxa"/>
            <w:gridSpan w:val="2"/>
          </w:tcPr>
          <w:p w14:paraId="18F0774B" w14:textId="77777777" w:rsidR="00A1315B" w:rsidRDefault="00A1315B">
            <w:pPr>
              <w:pStyle w:val="TableParagraph"/>
              <w:spacing w:line="240" w:lineRule="auto"/>
              <w:rPr>
                <w:sz w:val="6"/>
              </w:rPr>
            </w:pPr>
          </w:p>
        </w:tc>
      </w:tr>
      <w:tr w:rsidR="00A1315B" w14:paraId="39EADC52" w14:textId="77777777">
        <w:trPr>
          <w:trHeight w:val="229"/>
        </w:trPr>
        <w:tc>
          <w:tcPr>
            <w:tcW w:w="2832" w:type="dxa"/>
          </w:tcPr>
          <w:p w14:paraId="682E5257" w14:textId="77777777" w:rsidR="00A1315B" w:rsidRDefault="00000000">
            <w:pPr>
              <w:pStyle w:val="TableParagraph"/>
              <w:ind w:left="4"/>
              <w:rPr>
                <w:sz w:val="20"/>
              </w:rPr>
            </w:pPr>
            <w:r>
              <w:rPr>
                <w:spacing w:val="-2"/>
                <w:sz w:val="20"/>
              </w:rPr>
              <w:t>R-squared</w:t>
            </w:r>
          </w:p>
        </w:tc>
        <w:tc>
          <w:tcPr>
            <w:tcW w:w="1814" w:type="dxa"/>
          </w:tcPr>
          <w:p w14:paraId="5419BE3A" w14:textId="77777777" w:rsidR="00A1315B" w:rsidRDefault="00000000">
            <w:pPr>
              <w:pStyle w:val="TableParagraph"/>
              <w:ind w:right="3"/>
              <w:jc w:val="right"/>
              <w:rPr>
                <w:sz w:val="20"/>
              </w:rPr>
            </w:pPr>
            <w:r>
              <w:rPr>
                <w:spacing w:val="-2"/>
                <w:sz w:val="20"/>
              </w:rPr>
              <w:t>0.883922</w:t>
            </w:r>
          </w:p>
        </w:tc>
        <w:tc>
          <w:tcPr>
            <w:tcW w:w="2948" w:type="dxa"/>
            <w:gridSpan w:val="2"/>
          </w:tcPr>
          <w:p w14:paraId="7AA3A31D" w14:textId="77777777" w:rsidR="00A1315B" w:rsidRDefault="00000000">
            <w:pPr>
              <w:pStyle w:val="TableParagraph"/>
              <w:ind w:left="206"/>
              <w:rPr>
                <w:sz w:val="20"/>
              </w:rPr>
            </w:pPr>
            <w:r>
              <w:rPr>
                <w:sz w:val="20"/>
              </w:rPr>
              <w:t>Mean</w:t>
            </w:r>
            <w:r>
              <w:rPr>
                <w:spacing w:val="-8"/>
                <w:sz w:val="20"/>
              </w:rPr>
              <w:t xml:space="preserve"> </w:t>
            </w:r>
            <w:r>
              <w:rPr>
                <w:sz w:val="20"/>
              </w:rPr>
              <w:t>dependent</w:t>
            </w:r>
            <w:r>
              <w:rPr>
                <w:spacing w:val="-7"/>
                <w:sz w:val="20"/>
              </w:rPr>
              <w:t xml:space="preserve"> </w:t>
            </w:r>
            <w:r>
              <w:rPr>
                <w:spacing w:val="-5"/>
                <w:sz w:val="20"/>
              </w:rPr>
              <w:t>var</w:t>
            </w:r>
          </w:p>
        </w:tc>
        <w:tc>
          <w:tcPr>
            <w:tcW w:w="1474" w:type="dxa"/>
            <w:gridSpan w:val="2"/>
          </w:tcPr>
          <w:p w14:paraId="72B58CE3" w14:textId="77777777" w:rsidR="00A1315B" w:rsidRDefault="00000000">
            <w:pPr>
              <w:pStyle w:val="TableParagraph"/>
              <w:ind w:left="709"/>
              <w:rPr>
                <w:sz w:val="20"/>
              </w:rPr>
            </w:pPr>
            <w:r>
              <w:rPr>
                <w:spacing w:val="-2"/>
                <w:sz w:val="20"/>
              </w:rPr>
              <w:t>55.62083</w:t>
            </w:r>
          </w:p>
        </w:tc>
      </w:tr>
      <w:tr w:rsidR="00A1315B" w14:paraId="3AEDAE68" w14:textId="77777777">
        <w:trPr>
          <w:trHeight w:val="229"/>
        </w:trPr>
        <w:tc>
          <w:tcPr>
            <w:tcW w:w="2832" w:type="dxa"/>
          </w:tcPr>
          <w:p w14:paraId="0213195F" w14:textId="77777777" w:rsidR="00A1315B" w:rsidRDefault="00000000">
            <w:pPr>
              <w:pStyle w:val="TableParagraph"/>
              <w:ind w:left="4"/>
              <w:rPr>
                <w:sz w:val="20"/>
              </w:rPr>
            </w:pPr>
            <w:r>
              <w:rPr>
                <w:sz w:val="20"/>
              </w:rPr>
              <w:t>Adjusted</w:t>
            </w:r>
            <w:r>
              <w:rPr>
                <w:spacing w:val="-12"/>
                <w:sz w:val="20"/>
              </w:rPr>
              <w:t xml:space="preserve"> </w:t>
            </w:r>
            <w:r>
              <w:rPr>
                <w:sz w:val="20"/>
              </w:rPr>
              <w:t>R-</w:t>
            </w:r>
            <w:r>
              <w:rPr>
                <w:spacing w:val="-2"/>
                <w:sz w:val="20"/>
              </w:rPr>
              <w:t>squared</w:t>
            </w:r>
          </w:p>
        </w:tc>
        <w:tc>
          <w:tcPr>
            <w:tcW w:w="1814" w:type="dxa"/>
          </w:tcPr>
          <w:p w14:paraId="31C11459" w14:textId="77777777" w:rsidR="00A1315B" w:rsidRDefault="00000000">
            <w:pPr>
              <w:pStyle w:val="TableParagraph"/>
              <w:ind w:right="3"/>
              <w:jc w:val="right"/>
              <w:rPr>
                <w:sz w:val="20"/>
              </w:rPr>
            </w:pPr>
            <w:r>
              <w:rPr>
                <w:spacing w:val="-2"/>
                <w:sz w:val="20"/>
              </w:rPr>
              <w:t>0.840393</w:t>
            </w:r>
          </w:p>
        </w:tc>
        <w:tc>
          <w:tcPr>
            <w:tcW w:w="2948" w:type="dxa"/>
            <w:gridSpan w:val="2"/>
          </w:tcPr>
          <w:p w14:paraId="57367512" w14:textId="77777777" w:rsidR="00A1315B" w:rsidRDefault="00000000">
            <w:pPr>
              <w:pStyle w:val="TableParagraph"/>
              <w:ind w:left="206"/>
              <w:rPr>
                <w:sz w:val="20"/>
              </w:rPr>
            </w:pPr>
            <w:r>
              <w:rPr>
                <w:sz w:val="20"/>
              </w:rPr>
              <w:t>S.D.</w:t>
            </w:r>
            <w:r>
              <w:rPr>
                <w:spacing w:val="-6"/>
                <w:sz w:val="20"/>
              </w:rPr>
              <w:t xml:space="preserve"> </w:t>
            </w:r>
            <w:r>
              <w:rPr>
                <w:sz w:val="20"/>
              </w:rPr>
              <w:t>dependent</w:t>
            </w:r>
            <w:r>
              <w:rPr>
                <w:spacing w:val="-7"/>
                <w:sz w:val="20"/>
              </w:rPr>
              <w:t xml:space="preserve"> </w:t>
            </w:r>
            <w:r>
              <w:rPr>
                <w:spacing w:val="-5"/>
                <w:sz w:val="20"/>
              </w:rPr>
              <w:t>var</w:t>
            </w:r>
          </w:p>
        </w:tc>
        <w:tc>
          <w:tcPr>
            <w:tcW w:w="1474" w:type="dxa"/>
            <w:gridSpan w:val="2"/>
          </w:tcPr>
          <w:p w14:paraId="5F36231B" w14:textId="77777777" w:rsidR="00A1315B" w:rsidRDefault="00000000">
            <w:pPr>
              <w:pStyle w:val="TableParagraph"/>
              <w:ind w:left="709"/>
              <w:rPr>
                <w:sz w:val="20"/>
              </w:rPr>
            </w:pPr>
            <w:r>
              <w:rPr>
                <w:spacing w:val="-2"/>
                <w:sz w:val="20"/>
              </w:rPr>
              <w:t>77.32914</w:t>
            </w:r>
          </w:p>
        </w:tc>
      </w:tr>
      <w:tr w:rsidR="00A1315B" w14:paraId="0FDFD384" w14:textId="77777777">
        <w:trPr>
          <w:trHeight w:val="229"/>
        </w:trPr>
        <w:tc>
          <w:tcPr>
            <w:tcW w:w="2832" w:type="dxa"/>
          </w:tcPr>
          <w:p w14:paraId="4B489F53" w14:textId="77777777" w:rsidR="00A1315B" w:rsidRDefault="00000000">
            <w:pPr>
              <w:pStyle w:val="TableParagraph"/>
              <w:ind w:left="4"/>
              <w:rPr>
                <w:sz w:val="20"/>
              </w:rPr>
            </w:pPr>
            <w:r>
              <w:rPr>
                <w:sz w:val="20"/>
              </w:rPr>
              <w:t>S.E.</w:t>
            </w:r>
            <w:r>
              <w:rPr>
                <w:spacing w:val="-2"/>
                <w:sz w:val="20"/>
              </w:rPr>
              <w:t xml:space="preserve"> </w:t>
            </w:r>
            <w:r>
              <w:rPr>
                <w:sz w:val="20"/>
              </w:rPr>
              <w:t>of</w:t>
            </w:r>
            <w:r>
              <w:rPr>
                <w:spacing w:val="-4"/>
                <w:sz w:val="20"/>
              </w:rPr>
              <w:t xml:space="preserve"> </w:t>
            </w:r>
            <w:r>
              <w:rPr>
                <w:spacing w:val="-2"/>
                <w:sz w:val="20"/>
              </w:rPr>
              <w:t>regression</w:t>
            </w:r>
          </w:p>
        </w:tc>
        <w:tc>
          <w:tcPr>
            <w:tcW w:w="1814" w:type="dxa"/>
          </w:tcPr>
          <w:p w14:paraId="3C15214C" w14:textId="77777777" w:rsidR="00A1315B" w:rsidRDefault="00000000">
            <w:pPr>
              <w:pStyle w:val="TableParagraph"/>
              <w:ind w:right="3"/>
              <w:jc w:val="right"/>
              <w:rPr>
                <w:sz w:val="20"/>
              </w:rPr>
            </w:pPr>
            <w:r>
              <w:rPr>
                <w:spacing w:val="-2"/>
                <w:sz w:val="20"/>
              </w:rPr>
              <w:t>30.89360</w:t>
            </w:r>
          </w:p>
        </w:tc>
        <w:tc>
          <w:tcPr>
            <w:tcW w:w="2948" w:type="dxa"/>
            <w:gridSpan w:val="2"/>
          </w:tcPr>
          <w:p w14:paraId="11AB3AE7" w14:textId="77777777" w:rsidR="00A1315B" w:rsidRDefault="00000000">
            <w:pPr>
              <w:pStyle w:val="TableParagraph"/>
              <w:ind w:left="206"/>
              <w:rPr>
                <w:sz w:val="20"/>
              </w:rPr>
            </w:pPr>
            <w:r>
              <w:rPr>
                <w:sz w:val="20"/>
              </w:rPr>
              <w:t>Akaike</w:t>
            </w:r>
            <w:r>
              <w:rPr>
                <w:spacing w:val="-8"/>
                <w:sz w:val="20"/>
              </w:rPr>
              <w:t xml:space="preserve"> </w:t>
            </w:r>
            <w:r>
              <w:rPr>
                <w:sz w:val="20"/>
              </w:rPr>
              <w:t>info</w:t>
            </w:r>
            <w:r>
              <w:rPr>
                <w:spacing w:val="-7"/>
                <w:sz w:val="20"/>
              </w:rPr>
              <w:t xml:space="preserve"> </w:t>
            </w:r>
            <w:r>
              <w:rPr>
                <w:spacing w:val="-2"/>
                <w:sz w:val="20"/>
              </w:rPr>
              <w:t>criterion</w:t>
            </w:r>
          </w:p>
        </w:tc>
        <w:tc>
          <w:tcPr>
            <w:tcW w:w="1474" w:type="dxa"/>
            <w:gridSpan w:val="2"/>
          </w:tcPr>
          <w:p w14:paraId="70FF5EAC" w14:textId="77777777" w:rsidR="00A1315B" w:rsidRDefault="00000000">
            <w:pPr>
              <w:pStyle w:val="TableParagraph"/>
              <w:ind w:left="709"/>
              <w:rPr>
                <w:sz w:val="20"/>
              </w:rPr>
            </w:pPr>
            <w:r>
              <w:rPr>
                <w:spacing w:val="-2"/>
                <w:sz w:val="20"/>
              </w:rPr>
              <w:t>9.960177</w:t>
            </w:r>
          </w:p>
        </w:tc>
      </w:tr>
      <w:tr w:rsidR="00A1315B" w14:paraId="11845AC0" w14:textId="77777777">
        <w:trPr>
          <w:trHeight w:val="229"/>
        </w:trPr>
        <w:tc>
          <w:tcPr>
            <w:tcW w:w="2832" w:type="dxa"/>
          </w:tcPr>
          <w:p w14:paraId="18C21924" w14:textId="77777777" w:rsidR="00A1315B" w:rsidRDefault="00000000">
            <w:pPr>
              <w:pStyle w:val="TableParagraph"/>
              <w:ind w:left="4"/>
              <w:rPr>
                <w:sz w:val="20"/>
              </w:rPr>
            </w:pPr>
            <w:r>
              <w:rPr>
                <w:sz w:val="20"/>
              </w:rPr>
              <w:t>Sum</w:t>
            </w:r>
            <w:r>
              <w:rPr>
                <w:spacing w:val="-7"/>
                <w:sz w:val="20"/>
              </w:rPr>
              <w:t xml:space="preserve"> </w:t>
            </w:r>
            <w:r>
              <w:rPr>
                <w:sz w:val="20"/>
              </w:rPr>
              <w:t>squared</w:t>
            </w:r>
            <w:r>
              <w:rPr>
                <w:spacing w:val="-5"/>
                <w:sz w:val="20"/>
              </w:rPr>
              <w:t xml:space="preserve"> </w:t>
            </w:r>
            <w:r>
              <w:rPr>
                <w:spacing w:val="-2"/>
                <w:sz w:val="20"/>
              </w:rPr>
              <w:t>resid</w:t>
            </w:r>
          </w:p>
        </w:tc>
        <w:tc>
          <w:tcPr>
            <w:tcW w:w="1814" w:type="dxa"/>
          </w:tcPr>
          <w:p w14:paraId="694B37AB" w14:textId="77777777" w:rsidR="00A1315B" w:rsidRDefault="00000000">
            <w:pPr>
              <w:pStyle w:val="TableParagraph"/>
              <w:ind w:right="3"/>
              <w:jc w:val="right"/>
              <w:rPr>
                <w:sz w:val="20"/>
              </w:rPr>
            </w:pPr>
            <w:r>
              <w:rPr>
                <w:spacing w:val="-2"/>
                <w:sz w:val="20"/>
              </w:rPr>
              <w:t>7635.317</w:t>
            </w:r>
          </w:p>
        </w:tc>
        <w:tc>
          <w:tcPr>
            <w:tcW w:w="2948" w:type="dxa"/>
            <w:gridSpan w:val="2"/>
          </w:tcPr>
          <w:p w14:paraId="05A380CD" w14:textId="77777777" w:rsidR="00A1315B" w:rsidRDefault="00000000">
            <w:pPr>
              <w:pStyle w:val="TableParagraph"/>
              <w:ind w:left="206"/>
              <w:rPr>
                <w:sz w:val="20"/>
              </w:rPr>
            </w:pPr>
            <w:r>
              <w:rPr>
                <w:sz w:val="20"/>
              </w:rPr>
              <w:t>Schwarz</w:t>
            </w:r>
            <w:r>
              <w:rPr>
                <w:spacing w:val="-10"/>
                <w:sz w:val="20"/>
              </w:rPr>
              <w:t xml:space="preserve"> </w:t>
            </w:r>
            <w:r>
              <w:rPr>
                <w:spacing w:val="-2"/>
                <w:sz w:val="20"/>
              </w:rPr>
              <w:t>criterion</w:t>
            </w:r>
          </w:p>
        </w:tc>
        <w:tc>
          <w:tcPr>
            <w:tcW w:w="1474" w:type="dxa"/>
            <w:gridSpan w:val="2"/>
          </w:tcPr>
          <w:p w14:paraId="6C90FE9A" w14:textId="77777777" w:rsidR="00A1315B" w:rsidRDefault="00000000">
            <w:pPr>
              <w:pStyle w:val="TableParagraph"/>
              <w:ind w:left="709"/>
              <w:rPr>
                <w:sz w:val="20"/>
              </w:rPr>
            </w:pPr>
            <w:r>
              <w:rPr>
                <w:spacing w:val="-2"/>
                <w:sz w:val="20"/>
              </w:rPr>
              <w:t>10.12181</w:t>
            </w:r>
          </w:p>
        </w:tc>
      </w:tr>
      <w:tr w:rsidR="00A1315B" w14:paraId="7CBE40CD" w14:textId="77777777">
        <w:trPr>
          <w:trHeight w:val="229"/>
        </w:trPr>
        <w:tc>
          <w:tcPr>
            <w:tcW w:w="2832" w:type="dxa"/>
          </w:tcPr>
          <w:p w14:paraId="1D9A3485" w14:textId="77777777" w:rsidR="00A1315B" w:rsidRDefault="00000000">
            <w:pPr>
              <w:pStyle w:val="TableParagraph"/>
              <w:ind w:left="4"/>
              <w:rPr>
                <w:sz w:val="20"/>
              </w:rPr>
            </w:pPr>
            <w:r>
              <w:rPr>
                <w:sz w:val="20"/>
              </w:rPr>
              <w:t>Log</w:t>
            </w:r>
            <w:r>
              <w:rPr>
                <w:spacing w:val="-6"/>
                <w:sz w:val="20"/>
              </w:rPr>
              <w:t xml:space="preserve"> </w:t>
            </w:r>
            <w:r>
              <w:rPr>
                <w:spacing w:val="-2"/>
                <w:sz w:val="20"/>
              </w:rPr>
              <w:t>likelihood</w:t>
            </w:r>
          </w:p>
        </w:tc>
        <w:tc>
          <w:tcPr>
            <w:tcW w:w="1814" w:type="dxa"/>
          </w:tcPr>
          <w:p w14:paraId="3FDD91B5" w14:textId="77777777" w:rsidR="00A1315B" w:rsidRDefault="00000000">
            <w:pPr>
              <w:pStyle w:val="TableParagraph"/>
              <w:ind w:right="3"/>
              <w:jc w:val="right"/>
              <w:rPr>
                <w:sz w:val="20"/>
              </w:rPr>
            </w:pPr>
            <w:r>
              <w:rPr>
                <w:spacing w:val="-4"/>
                <w:sz w:val="20"/>
              </w:rPr>
              <w:t>-</w:t>
            </w:r>
            <w:r>
              <w:rPr>
                <w:spacing w:val="-2"/>
                <w:sz w:val="20"/>
              </w:rPr>
              <w:t>55.76106</w:t>
            </w:r>
          </w:p>
        </w:tc>
        <w:tc>
          <w:tcPr>
            <w:tcW w:w="2948" w:type="dxa"/>
            <w:gridSpan w:val="2"/>
          </w:tcPr>
          <w:p w14:paraId="322B99DB" w14:textId="77777777" w:rsidR="00A1315B" w:rsidRDefault="00000000">
            <w:pPr>
              <w:pStyle w:val="TableParagraph"/>
              <w:ind w:left="206"/>
              <w:rPr>
                <w:sz w:val="20"/>
              </w:rPr>
            </w:pPr>
            <w:r>
              <w:rPr>
                <w:spacing w:val="-2"/>
                <w:sz w:val="20"/>
              </w:rPr>
              <w:t>Hannan-Quinn</w:t>
            </w:r>
            <w:r>
              <w:rPr>
                <w:spacing w:val="8"/>
                <w:sz w:val="20"/>
              </w:rPr>
              <w:t xml:space="preserve"> </w:t>
            </w:r>
            <w:proofErr w:type="spellStart"/>
            <w:r>
              <w:rPr>
                <w:spacing w:val="-2"/>
                <w:sz w:val="20"/>
              </w:rPr>
              <w:t>criter</w:t>
            </w:r>
            <w:proofErr w:type="spellEnd"/>
            <w:r>
              <w:rPr>
                <w:spacing w:val="-2"/>
                <w:sz w:val="20"/>
              </w:rPr>
              <w:t>.</w:t>
            </w:r>
          </w:p>
        </w:tc>
        <w:tc>
          <w:tcPr>
            <w:tcW w:w="1474" w:type="dxa"/>
            <w:gridSpan w:val="2"/>
          </w:tcPr>
          <w:p w14:paraId="4DBA3CE0" w14:textId="77777777" w:rsidR="00A1315B" w:rsidRDefault="00000000">
            <w:pPr>
              <w:pStyle w:val="TableParagraph"/>
              <w:ind w:left="709"/>
              <w:rPr>
                <w:sz w:val="20"/>
              </w:rPr>
            </w:pPr>
            <w:r>
              <w:rPr>
                <w:spacing w:val="-2"/>
                <w:sz w:val="20"/>
              </w:rPr>
              <w:t>9.900334</w:t>
            </w:r>
          </w:p>
        </w:tc>
      </w:tr>
      <w:tr w:rsidR="00A1315B" w14:paraId="421D8B5A" w14:textId="77777777">
        <w:trPr>
          <w:trHeight w:val="229"/>
        </w:trPr>
        <w:tc>
          <w:tcPr>
            <w:tcW w:w="2832" w:type="dxa"/>
          </w:tcPr>
          <w:p w14:paraId="29C8FA1A" w14:textId="77777777" w:rsidR="00A1315B" w:rsidRDefault="00000000">
            <w:pPr>
              <w:pStyle w:val="TableParagraph"/>
              <w:ind w:left="4"/>
              <w:rPr>
                <w:sz w:val="20"/>
              </w:rPr>
            </w:pPr>
            <w:r>
              <w:rPr>
                <w:spacing w:val="-2"/>
                <w:sz w:val="20"/>
              </w:rPr>
              <w:t>F-statistic</w:t>
            </w:r>
          </w:p>
        </w:tc>
        <w:tc>
          <w:tcPr>
            <w:tcW w:w="1814" w:type="dxa"/>
          </w:tcPr>
          <w:p w14:paraId="1E2F7437" w14:textId="77777777" w:rsidR="00A1315B" w:rsidRDefault="00000000">
            <w:pPr>
              <w:pStyle w:val="TableParagraph"/>
              <w:ind w:right="3"/>
              <w:jc w:val="right"/>
              <w:rPr>
                <w:sz w:val="20"/>
              </w:rPr>
            </w:pPr>
            <w:r>
              <w:rPr>
                <w:spacing w:val="-2"/>
                <w:sz w:val="20"/>
              </w:rPr>
              <w:t>20.30649</w:t>
            </w:r>
          </w:p>
        </w:tc>
        <w:tc>
          <w:tcPr>
            <w:tcW w:w="2948" w:type="dxa"/>
            <w:gridSpan w:val="2"/>
          </w:tcPr>
          <w:p w14:paraId="1D8A215F" w14:textId="77777777" w:rsidR="00A1315B" w:rsidRDefault="00000000">
            <w:pPr>
              <w:pStyle w:val="TableParagraph"/>
              <w:ind w:left="206"/>
              <w:rPr>
                <w:sz w:val="20"/>
              </w:rPr>
            </w:pPr>
            <w:r>
              <w:rPr>
                <w:spacing w:val="-2"/>
                <w:sz w:val="20"/>
              </w:rPr>
              <w:t>Durbin-Watson</w:t>
            </w:r>
            <w:r>
              <w:rPr>
                <w:spacing w:val="8"/>
                <w:sz w:val="20"/>
              </w:rPr>
              <w:t xml:space="preserve"> </w:t>
            </w:r>
            <w:r>
              <w:rPr>
                <w:spacing w:val="-4"/>
                <w:sz w:val="20"/>
              </w:rPr>
              <w:t>stat</w:t>
            </w:r>
          </w:p>
        </w:tc>
        <w:tc>
          <w:tcPr>
            <w:tcW w:w="1474" w:type="dxa"/>
            <w:gridSpan w:val="2"/>
          </w:tcPr>
          <w:p w14:paraId="572F069D" w14:textId="77777777" w:rsidR="00A1315B" w:rsidRDefault="00000000">
            <w:pPr>
              <w:pStyle w:val="TableParagraph"/>
              <w:ind w:left="709"/>
              <w:rPr>
                <w:sz w:val="20"/>
              </w:rPr>
            </w:pPr>
            <w:r>
              <w:rPr>
                <w:spacing w:val="-2"/>
                <w:sz w:val="20"/>
              </w:rPr>
              <w:t>1.763200</w:t>
            </w:r>
          </w:p>
        </w:tc>
      </w:tr>
      <w:tr w:rsidR="00A1315B" w14:paraId="7C91EA12" w14:textId="77777777">
        <w:trPr>
          <w:trHeight w:val="229"/>
        </w:trPr>
        <w:tc>
          <w:tcPr>
            <w:tcW w:w="2832" w:type="dxa"/>
          </w:tcPr>
          <w:p w14:paraId="0277DF21" w14:textId="77777777" w:rsidR="00A1315B" w:rsidRDefault="00000000">
            <w:pPr>
              <w:pStyle w:val="TableParagraph"/>
              <w:ind w:left="4"/>
              <w:rPr>
                <w:sz w:val="20"/>
              </w:rPr>
            </w:pPr>
            <w:r>
              <w:rPr>
                <w:spacing w:val="-2"/>
                <w:sz w:val="20"/>
              </w:rPr>
              <w:t>Prob(F-statistic)</w:t>
            </w:r>
          </w:p>
        </w:tc>
        <w:tc>
          <w:tcPr>
            <w:tcW w:w="1814" w:type="dxa"/>
            <w:tcBorders>
              <w:right w:val="double" w:sz="4" w:space="0" w:color="000000"/>
            </w:tcBorders>
          </w:tcPr>
          <w:p w14:paraId="4BB7A9E3" w14:textId="77777777" w:rsidR="00A1315B" w:rsidRDefault="00000000">
            <w:pPr>
              <w:pStyle w:val="TableParagraph"/>
              <w:ind w:right="-15"/>
              <w:jc w:val="right"/>
              <w:rPr>
                <w:sz w:val="20"/>
              </w:rPr>
            </w:pPr>
            <w:r>
              <w:rPr>
                <w:spacing w:val="-2"/>
                <w:sz w:val="20"/>
              </w:rPr>
              <w:t>0.000426</w:t>
            </w:r>
          </w:p>
        </w:tc>
        <w:tc>
          <w:tcPr>
            <w:tcW w:w="3283" w:type="dxa"/>
            <w:gridSpan w:val="3"/>
            <w:tcBorders>
              <w:left w:val="double" w:sz="4" w:space="0" w:color="000000"/>
            </w:tcBorders>
          </w:tcPr>
          <w:p w14:paraId="5FFD4C72" w14:textId="77777777" w:rsidR="00A1315B" w:rsidRDefault="00A1315B">
            <w:pPr>
              <w:pStyle w:val="TableParagraph"/>
              <w:spacing w:line="240" w:lineRule="auto"/>
              <w:rPr>
                <w:sz w:val="16"/>
              </w:rPr>
            </w:pPr>
          </w:p>
        </w:tc>
        <w:tc>
          <w:tcPr>
            <w:tcW w:w="1139" w:type="dxa"/>
          </w:tcPr>
          <w:p w14:paraId="136AA03C" w14:textId="77777777" w:rsidR="00A1315B" w:rsidRDefault="00A1315B">
            <w:pPr>
              <w:pStyle w:val="TableParagraph"/>
              <w:spacing w:line="240" w:lineRule="auto"/>
              <w:rPr>
                <w:sz w:val="16"/>
              </w:rPr>
            </w:pPr>
          </w:p>
        </w:tc>
      </w:tr>
      <w:tr w:rsidR="00A1315B" w14:paraId="6922ED0B" w14:textId="77777777">
        <w:trPr>
          <w:trHeight w:val="81"/>
        </w:trPr>
        <w:tc>
          <w:tcPr>
            <w:tcW w:w="2832" w:type="dxa"/>
          </w:tcPr>
          <w:p w14:paraId="04CDB14C" w14:textId="77777777" w:rsidR="00A1315B" w:rsidRDefault="00A1315B">
            <w:pPr>
              <w:pStyle w:val="TableParagraph"/>
              <w:spacing w:line="240" w:lineRule="auto"/>
              <w:rPr>
                <w:sz w:val="2"/>
              </w:rPr>
            </w:pPr>
          </w:p>
        </w:tc>
        <w:tc>
          <w:tcPr>
            <w:tcW w:w="1814" w:type="dxa"/>
            <w:tcBorders>
              <w:right w:val="double" w:sz="4" w:space="0" w:color="000000"/>
            </w:tcBorders>
          </w:tcPr>
          <w:p w14:paraId="621774B8" w14:textId="77777777" w:rsidR="00A1315B" w:rsidRDefault="00A1315B">
            <w:pPr>
              <w:pStyle w:val="TableParagraph"/>
              <w:spacing w:line="240" w:lineRule="auto"/>
              <w:rPr>
                <w:sz w:val="2"/>
              </w:rPr>
            </w:pPr>
          </w:p>
        </w:tc>
        <w:tc>
          <w:tcPr>
            <w:tcW w:w="3283" w:type="dxa"/>
            <w:gridSpan w:val="3"/>
            <w:tcBorders>
              <w:left w:val="double" w:sz="4" w:space="0" w:color="000000"/>
            </w:tcBorders>
          </w:tcPr>
          <w:p w14:paraId="38E594F4" w14:textId="77777777" w:rsidR="00A1315B" w:rsidRDefault="00A1315B">
            <w:pPr>
              <w:pStyle w:val="TableParagraph"/>
              <w:spacing w:line="240" w:lineRule="auto"/>
              <w:rPr>
                <w:sz w:val="2"/>
              </w:rPr>
            </w:pPr>
          </w:p>
        </w:tc>
        <w:tc>
          <w:tcPr>
            <w:tcW w:w="1139" w:type="dxa"/>
          </w:tcPr>
          <w:p w14:paraId="5A9033E0" w14:textId="77777777" w:rsidR="00A1315B" w:rsidRDefault="00A1315B">
            <w:pPr>
              <w:pStyle w:val="TableParagraph"/>
              <w:spacing w:line="240" w:lineRule="auto"/>
              <w:rPr>
                <w:sz w:val="2"/>
              </w:rPr>
            </w:pPr>
          </w:p>
        </w:tc>
      </w:tr>
    </w:tbl>
    <w:p w14:paraId="7BECA293" w14:textId="77777777" w:rsidR="00A1315B" w:rsidRDefault="00000000">
      <w:pPr>
        <w:pStyle w:val="BodyText"/>
        <w:spacing w:before="131"/>
        <w:ind w:left="426" w:right="132" w:firstLine="799"/>
        <w:jc w:val="both"/>
      </w:pPr>
      <w:r>
        <w:t>The</w:t>
      </w:r>
      <w:r>
        <w:rPr>
          <w:spacing w:val="-2"/>
        </w:rPr>
        <w:t xml:space="preserve"> </w:t>
      </w:r>
      <w:r>
        <w:t>result</w:t>
      </w:r>
      <w:r>
        <w:rPr>
          <w:spacing w:val="-2"/>
        </w:rPr>
        <w:t xml:space="preserve"> </w:t>
      </w:r>
      <w:r>
        <w:t>of</w:t>
      </w:r>
      <w:r>
        <w:rPr>
          <w:spacing w:val="-4"/>
        </w:rPr>
        <w:t xml:space="preserve"> </w:t>
      </w:r>
      <w:r>
        <w:t>the</w:t>
      </w:r>
      <w:r>
        <w:rPr>
          <w:spacing w:val="-2"/>
        </w:rPr>
        <w:t xml:space="preserve"> </w:t>
      </w:r>
      <w:r>
        <w:t>analysis indicates</w:t>
      </w:r>
      <w:r>
        <w:rPr>
          <w:spacing w:val="-3"/>
        </w:rPr>
        <w:t xml:space="preserve"> </w:t>
      </w:r>
      <w:r>
        <w:t>that</w:t>
      </w:r>
      <w:r>
        <w:rPr>
          <w:spacing w:val="-2"/>
        </w:rPr>
        <w:t xml:space="preserve"> </w:t>
      </w:r>
      <w:r>
        <w:t>our model</w:t>
      </w:r>
      <w:r>
        <w:rPr>
          <w:spacing w:val="-2"/>
        </w:rPr>
        <w:t xml:space="preserve"> </w:t>
      </w:r>
      <w:r>
        <w:t>is a good</w:t>
      </w:r>
      <w:r>
        <w:rPr>
          <w:spacing w:val="-1"/>
        </w:rPr>
        <w:t xml:space="preserve"> </w:t>
      </w:r>
      <w:r>
        <w:t>fit with</w:t>
      </w:r>
      <w:r>
        <w:rPr>
          <w:spacing w:val="-1"/>
        </w:rPr>
        <w:t xml:space="preserve"> </w:t>
      </w:r>
      <w:r>
        <w:t>the</w:t>
      </w:r>
      <w:r>
        <w:rPr>
          <w:spacing w:val="-2"/>
        </w:rPr>
        <w:t xml:space="preserve"> </w:t>
      </w:r>
      <w:r>
        <w:t>R-squared</w:t>
      </w:r>
      <w:r>
        <w:rPr>
          <w:spacing w:val="-1"/>
        </w:rPr>
        <w:t xml:space="preserve"> </w:t>
      </w:r>
      <w:r>
        <w:t>adjusted</w:t>
      </w:r>
      <w:r>
        <w:rPr>
          <w:spacing w:val="-1"/>
        </w:rPr>
        <w:t xml:space="preserve"> </w:t>
      </w:r>
      <w:r>
        <w:t>value given as</w:t>
      </w:r>
      <w:r>
        <w:rPr>
          <w:spacing w:val="-13"/>
        </w:rPr>
        <w:t xml:space="preserve"> </w:t>
      </w:r>
      <w:r>
        <w:t>84%</w:t>
      </w:r>
      <w:r>
        <w:rPr>
          <w:spacing w:val="-12"/>
        </w:rPr>
        <w:t xml:space="preserve"> </w:t>
      </w:r>
      <w:r>
        <w:t>which</w:t>
      </w:r>
      <w:r>
        <w:rPr>
          <w:spacing w:val="-13"/>
        </w:rPr>
        <w:t xml:space="preserve"> </w:t>
      </w:r>
      <w:r>
        <w:t>implies</w:t>
      </w:r>
      <w:r>
        <w:rPr>
          <w:spacing w:val="-12"/>
        </w:rPr>
        <w:t xml:space="preserve"> </w:t>
      </w:r>
      <w:r>
        <w:t>that</w:t>
      </w:r>
      <w:r>
        <w:rPr>
          <w:spacing w:val="-13"/>
        </w:rPr>
        <w:t xml:space="preserve"> </w:t>
      </w:r>
      <w:r>
        <w:t>there</w:t>
      </w:r>
      <w:r>
        <w:rPr>
          <w:spacing w:val="-12"/>
        </w:rPr>
        <w:t xml:space="preserve"> </w:t>
      </w:r>
      <w:r>
        <w:t>is</w:t>
      </w:r>
      <w:r>
        <w:rPr>
          <w:spacing w:val="-13"/>
        </w:rPr>
        <w:t xml:space="preserve"> </w:t>
      </w:r>
      <w:r>
        <w:t>a</w:t>
      </w:r>
      <w:r>
        <w:rPr>
          <w:spacing w:val="-12"/>
        </w:rPr>
        <w:t xml:space="preserve"> </w:t>
      </w:r>
      <w:r>
        <w:t>strong</w:t>
      </w:r>
      <w:r>
        <w:rPr>
          <w:spacing w:val="-13"/>
        </w:rPr>
        <w:t xml:space="preserve"> </w:t>
      </w:r>
      <w:r>
        <w:t>predictive</w:t>
      </w:r>
      <w:r>
        <w:rPr>
          <w:spacing w:val="-12"/>
        </w:rPr>
        <w:t xml:space="preserve"> </w:t>
      </w:r>
      <w:r>
        <w:t>ability</w:t>
      </w:r>
      <w:r>
        <w:rPr>
          <w:spacing w:val="-13"/>
        </w:rPr>
        <w:t xml:space="preserve"> </w:t>
      </w:r>
      <w:r>
        <w:t>of</w:t>
      </w:r>
      <w:r>
        <w:rPr>
          <w:spacing w:val="-12"/>
        </w:rPr>
        <w:t xml:space="preserve"> </w:t>
      </w:r>
      <w:r>
        <w:t>the</w:t>
      </w:r>
      <w:r>
        <w:rPr>
          <w:spacing w:val="-13"/>
        </w:rPr>
        <w:t xml:space="preserve"> </w:t>
      </w:r>
      <w:r>
        <w:t>explanatory</w:t>
      </w:r>
      <w:r>
        <w:rPr>
          <w:spacing w:val="-12"/>
        </w:rPr>
        <w:t xml:space="preserve"> </w:t>
      </w:r>
      <w:r>
        <w:t>variables</w:t>
      </w:r>
      <w:r>
        <w:rPr>
          <w:spacing w:val="-13"/>
        </w:rPr>
        <w:t xml:space="preserve"> </w:t>
      </w:r>
      <w:r>
        <w:t>on</w:t>
      </w:r>
      <w:r>
        <w:rPr>
          <w:spacing w:val="-12"/>
        </w:rPr>
        <w:t xml:space="preserve"> </w:t>
      </w:r>
      <w:r>
        <w:t>the</w:t>
      </w:r>
      <w:r>
        <w:rPr>
          <w:spacing w:val="-13"/>
        </w:rPr>
        <w:t xml:space="preserve"> </w:t>
      </w:r>
      <w:r>
        <w:t>dependent</w:t>
      </w:r>
      <w:r>
        <w:rPr>
          <w:spacing w:val="-12"/>
        </w:rPr>
        <w:t xml:space="preserve"> </w:t>
      </w:r>
      <w:r>
        <w:t>variable; that</w:t>
      </w:r>
      <w:r>
        <w:rPr>
          <w:spacing w:val="-5"/>
        </w:rPr>
        <w:t xml:space="preserve"> </w:t>
      </w:r>
      <w:r>
        <w:t>is</w:t>
      </w:r>
      <w:r>
        <w:rPr>
          <w:spacing w:val="-5"/>
        </w:rPr>
        <w:t xml:space="preserve"> </w:t>
      </w:r>
      <w:r>
        <w:t>changes</w:t>
      </w:r>
      <w:r>
        <w:rPr>
          <w:spacing w:val="-5"/>
        </w:rPr>
        <w:t xml:space="preserve"> </w:t>
      </w:r>
      <w:r>
        <w:t>in</w:t>
      </w:r>
      <w:r>
        <w:rPr>
          <w:spacing w:val="-6"/>
        </w:rPr>
        <w:t xml:space="preserve"> </w:t>
      </w:r>
      <w:r>
        <w:t>the</w:t>
      </w:r>
      <w:r>
        <w:rPr>
          <w:spacing w:val="-4"/>
        </w:rPr>
        <w:t xml:space="preserve"> </w:t>
      </w:r>
      <w:r>
        <w:t>dependent</w:t>
      </w:r>
      <w:r>
        <w:rPr>
          <w:spacing w:val="-5"/>
        </w:rPr>
        <w:t xml:space="preserve"> </w:t>
      </w:r>
      <w:r>
        <w:t>variable</w:t>
      </w:r>
      <w:r>
        <w:rPr>
          <w:spacing w:val="-4"/>
        </w:rPr>
        <w:t xml:space="preserve"> </w:t>
      </w:r>
      <w:proofErr w:type="gramStart"/>
      <w:r>
        <w:t>is</w:t>
      </w:r>
      <w:proofErr w:type="gramEnd"/>
      <w:r>
        <w:rPr>
          <w:spacing w:val="-5"/>
        </w:rPr>
        <w:t xml:space="preserve"> </w:t>
      </w:r>
      <w:r>
        <w:t>accounted</w:t>
      </w:r>
      <w:r>
        <w:rPr>
          <w:spacing w:val="-3"/>
        </w:rPr>
        <w:t xml:space="preserve"> </w:t>
      </w:r>
      <w:r>
        <w:t>by</w:t>
      </w:r>
      <w:r>
        <w:rPr>
          <w:spacing w:val="-8"/>
        </w:rPr>
        <w:t xml:space="preserve"> </w:t>
      </w:r>
      <w:r>
        <w:t>variations</w:t>
      </w:r>
      <w:r>
        <w:rPr>
          <w:spacing w:val="-5"/>
        </w:rPr>
        <w:t xml:space="preserve"> </w:t>
      </w:r>
      <w:r>
        <w:t>in</w:t>
      </w:r>
      <w:r>
        <w:rPr>
          <w:spacing w:val="-6"/>
        </w:rPr>
        <w:t xml:space="preserve"> </w:t>
      </w:r>
      <w:r>
        <w:t>the</w:t>
      </w:r>
      <w:r>
        <w:rPr>
          <w:spacing w:val="-4"/>
        </w:rPr>
        <w:t xml:space="preserve"> </w:t>
      </w:r>
      <w:r>
        <w:t>explanatory</w:t>
      </w:r>
      <w:r>
        <w:rPr>
          <w:spacing w:val="-6"/>
        </w:rPr>
        <w:t xml:space="preserve"> </w:t>
      </w:r>
      <w:r>
        <w:t>variables.</w:t>
      </w:r>
      <w:r>
        <w:rPr>
          <w:spacing w:val="-4"/>
        </w:rPr>
        <w:t xml:space="preserve"> </w:t>
      </w:r>
      <w:r>
        <w:t>To</w:t>
      </w:r>
      <w:r>
        <w:rPr>
          <w:spacing w:val="-6"/>
        </w:rPr>
        <w:t xml:space="preserve"> </w:t>
      </w:r>
      <w:r>
        <w:t>determine</w:t>
      </w:r>
      <w:r>
        <w:rPr>
          <w:spacing w:val="-4"/>
        </w:rPr>
        <w:t xml:space="preserve"> </w:t>
      </w:r>
      <w:r>
        <w:t xml:space="preserve">the </w:t>
      </w:r>
      <w:proofErr w:type="gramStart"/>
      <w:r>
        <w:t>statistical</w:t>
      </w:r>
      <w:proofErr w:type="gramEnd"/>
      <w:r>
        <w:t xml:space="preserve"> significant of the variables, the T-Statistics is used, by interpretation, the constant is positive but insignificant;</w:t>
      </w:r>
      <w:r>
        <w:rPr>
          <w:spacing w:val="-13"/>
        </w:rPr>
        <w:t xml:space="preserve"> </w:t>
      </w:r>
      <w:r>
        <w:t>earnings</w:t>
      </w:r>
      <w:r>
        <w:rPr>
          <w:spacing w:val="-12"/>
        </w:rPr>
        <w:t xml:space="preserve"> </w:t>
      </w:r>
      <w:r>
        <w:t>per</w:t>
      </w:r>
      <w:r>
        <w:rPr>
          <w:spacing w:val="-13"/>
        </w:rPr>
        <w:t xml:space="preserve"> </w:t>
      </w:r>
      <w:r>
        <w:t>share</w:t>
      </w:r>
      <w:r>
        <w:rPr>
          <w:spacing w:val="-12"/>
        </w:rPr>
        <w:t xml:space="preserve"> </w:t>
      </w:r>
      <w:proofErr w:type="gramStart"/>
      <w:r>
        <w:t>is</w:t>
      </w:r>
      <w:proofErr w:type="gramEnd"/>
      <w:r>
        <w:rPr>
          <w:spacing w:val="-13"/>
        </w:rPr>
        <w:t xml:space="preserve"> </w:t>
      </w:r>
      <w:r>
        <w:t>both</w:t>
      </w:r>
      <w:r>
        <w:rPr>
          <w:spacing w:val="-12"/>
        </w:rPr>
        <w:t xml:space="preserve"> </w:t>
      </w:r>
      <w:r>
        <w:t>positive</w:t>
      </w:r>
      <w:r>
        <w:rPr>
          <w:spacing w:val="-13"/>
        </w:rPr>
        <w:t xml:space="preserve"> </w:t>
      </w:r>
      <w:r>
        <w:t>and</w:t>
      </w:r>
      <w:r>
        <w:rPr>
          <w:spacing w:val="-12"/>
        </w:rPr>
        <w:t xml:space="preserve"> </w:t>
      </w:r>
      <w:r>
        <w:t>significant</w:t>
      </w:r>
      <w:r>
        <w:rPr>
          <w:spacing w:val="-13"/>
        </w:rPr>
        <w:t xml:space="preserve"> </w:t>
      </w:r>
      <w:r>
        <w:t>which</w:t>
      </w:r>
      <w:r>
        <w:rPr>
          <w:spacing w:val="-12"/>
        </w:rPr>
        <w:t xml:space="preserve"> </w:t>
      </w:r>
      <w:r>
        <w:t>implies</w:t>
      </w:r>
      <w:r>
        <w:rPr>
          <w:spacing w:val="-13"/>
        </w:rPr>
        <w:t xml:space="preserve"> </w:t>
      </w:r>
      <w:r>
        <w:t>that</w:t>
      </w:r>
      <w:r>
        <w:rPr>
          <w:spacing w:val="-12"/>
        </w:rPr>
        <w:t xml:space="preserve"> </w:t>
      </w:r>
      <w:r>
        <w:t>1%</w:t>
      </w:r>
      <w:r>
        <w:rPr>
          <w:spacing w:val="-13"/>
        </w:rPr>
        <w:t xml:space="preserve"> </w:t>
      </w:r>
      <w:r>
        <w:t>change</w:t>
      </w:r>
      <w:r>
        <w:rPr>
          <w:spacing w:val="-12"/>
        </w:rPr>
        <w:t xml:space="preserve"> </w:t>
      </w:r>
      <w:r>
        <w:t>will</w:t>
      </w:r>
      <w:r>
        <w:rPr>
          <w:spacing w:val="-13"/>
        </w:rPr>
        <w:t xml:space="preserve"> </w:t>
      </w:r>
      <w:r>
        <w:t>bring</w:t>
      </w:r>
      <w:r>
        <w:rPr>
          <w:spacing w:val="-12"/>
        </w:rPr>
        <w:t xml:space="preserve"> </w:t>
      </w:r>
      <w:r>
        <w:t>about</w:t>
      </w:r>
      <w:r>
        <w:rPr>
          <w:spacing w:val="-13"/>
        </w:rPr>
        <w:t xml:space="preserve"> </w:t>
      </w:r>
      <w:r>
        <w:t>32% changes</w:t>
      </w:r>
      <w:r>
        <w:rPr>
          <w:spacing w:val="-9"/>
        </w:rPr>
        <w:t xml:space="preserve"> </w:t>
      </w:r>
      <w:r>
        <w:t>in</w:t>
      </w:r>
      <w:r>
        <w:rPr>
          <w:spacing w:val="-9"/>
        </w:rPr>
        <w:t xml:space="preserve"> </w:t>
      </w:r>
      <w:r>
        <w:t>share</w:t>
      </w:r>
      <w:r>
        <w:rPr>
          <w:spacing w:val="-8"/>
        </w:rPr>
        <w:t xml:space="preserve"> </w:t>
      </w:r>
      <w:r>
        <w:t>prices</w:t>
      </w:r>
      <w:r>
        <w:rPr>
          <w:spacing w:val="-6"/>
        </w:rPr>
        <w:t xml:space="preserve"> </w:t>
      </w:r>
      <w:r>
        <w:t>while</w:t>
      </w:r>
      <w:r>
        <w:rPr>
          <w:spacing w:val="-8"/>
        </w:rPr>
        <w:t xml:space="preserve"> </w:t>
      </w:r>
      <w:r>
        <w:t>both</w:t>
      </w:r>
      <w:r>
        <w:rPr>
          <w:spacing w:val="-9"/>
        </w:rPr>
        <w:t xml:space="preserve"> </w:t>
      </w:r>
      <w:r>
        <w:t>dividend</w:t>
      </w:r>
      <w:r>
        <w:rPr>
          <w:spacing w:val="-7"/>
        </w:rPr>
        <w:t xml:space="preserve"> </w:t>
      </w:r>
      <w:r>
        <w:t>per</w:t>
      </w:r>
      <w:r>
        <w:rPr>
          <w:spacing w:val="-7"/>
        </w:rPr>
        <w:t xml:space="preserve"> </w:t>
      </w:r>
      <w:r>
        <w:t>share</w:t>
      </w:r>
      <w:r>
        <w:rPr>
          <w:spacing w:val="-7"/>
        </w:rPr>
        <w:t xml:space="preserve"> </w:t>
      </w:r>
      <w:r>
        <w:t>and</w:t>
      </w:r>
      <w:r>
        <w:rPr>
          <w:spacing w:val="-7"/>
        </w:rPr>
        <w:t xml:space="preserve"> </w:t>
      </w:r>
      <w:r>
        <w:t>internal</w:t>
      </w:r>
      <w:r>
        <w:rPr>
          <w:spacing w:val="-8"/>
        </w:rPr>
        <w:t xml:space="preserve"> </w:t>
      </w:r>
      <w:r>
        <w:t>rate</w:t>
      </w:r>
      <w:r>
        <w:rPr>
          <w:spacing w:val="-7"/>
        </w:rPr>
        <w:t xml:space="preserve"> </w:t>
      </w:r>
      <w:r>
        <w:t>of</w:t>
      </w:r>
      <w:r>
        <w:rPr>
          <w:spacing w:val="-9"/>
        </w:rPr>
        <w:t xml:space="preserve"> </w:t>
      </w:r>
      <w:r>
        <w:t>return</w:t>
      </w:r>
      <w:r>
        <w:rPr>
          <w:spacing w:val="-9"/>
        </w:rPr>
        <w:t xml:space="preserve"> </w:t>
      </w:r>
      <w:r>
        <w:t>are</w:t>
      </w:r>
      <w:r>
        <w:rPr>
          <w:spacing w:val="-7"/>
        </w:rPr>
        <w:t xml:space="preserve"> </w:t>
      </w:r>
      <w:r>
        <w:t>negative</w:t>
      </w:r>
      <w:r>
        <w:rPr>
          <w:spacing w:val="-7"/>
        </w:rPr>
        <w:t xml:space="preserve"> </w:t>
      </w:r>
      <w:r>
        <w:t>(except</w:t>
      </w:r>
      <w:r>
        <w:rPr>
          <w:spacing w:val="-8"/>
        </w:rPr>
        <w:t xml:space="preserve"> </w:t>
      </w:r>
      <w:r>
        <w:t>DPS</w:t>
      </w:r>
      <w:r>
        <w:rPr>
          <w:spacing w:val="-11"/>
        </w:rPr>
        <w:t xml:space="preserve"> </w:t>
      </w:r>
      <w:r>
        <w:t>showing</w:t>
      </w:r>
    </w:p>
    <w:p w14:paraId="4025CA9A" w14:textId="77777777" w:rsidR="00A1315B" w:rsidRDefault="00A1315B">
      <w:pPr>
        <w:pStyle w:val="BodyText"/>
        <w:jc w:val="both"/>
        <w:sectPr w:rsidR="00A1315B">
          <w:pgSz w:w="11900" w:h="16840"/>
          <w:pgMar w:top="1660" w:right="1275" w:bottom="1020" w:left="992" w:header="843" w:footer="822" w:gutter="0"/>
          <w:cols w:space="720"/>
        </w:sectPr>
      </w:pPr>
    </w:p>
    <w:p w14:paraId="04DA50B0" w14:textId="77777777" w:rsidR="00A1315B" w:rsidRDefault="00000000">
      <w:pPr>
        <w:pStyle w:val="BodyText"/>
        <w:spacing w:before="80"/>
        <w:ind w:left="426" w:right="134"/>
      </w:pPr>
      <w:r>
        <w:lastRenderedPageBreak/>
        <w:t xml:space="preserve">significant relationship with MVS) meaning, 1% change in DPS will bring about 29.9% decrease in share prices in the stock market. The Durbin- Watson statistics </w:t>
      </w:r>
      <w:proofErr w:type="gramStart"/>
      <w:r>
        <w:t>shows</w:t>
      </w:r>
      <w:proofErr w:type="gramEnd"/>
      <w:r>
        <w:t xml:space="preserve"> the present of serial correlation in the model.</w:t>
      </w:r>
    </w:p>
    <w:p w14:paraId="46562224" w14:textId="77777777" w:rsidR="00A1315B" w:rsidRDefault="00A1315B">
      <w:pPr>
        <w:pStyle w:val="BodyText"/>
        <w:spacing w:before="4"/>
      </w:pPr>
    </w:p>
    <w:p w14:paraId="71688D60" w14:textId="77777777" w:rsidR="00A1315B" w:rsidRDefault="00000000">
      <w:pPr>
        <w:pStyle w:val="Heading1"/>
      </w:pPr>
      <w:r>
        <w:t>GRANGER</w:t>
      </w:r>
      <w:r>
        <w:rPr>
          <w:b w:val="0"/>
          <w:spacing w:val="-12"/>
        </w:rPr>
        <w:t xml:space="preserve"> </w:t>
      </w:r>
      <w:r>
        <w:t>CAUSALITY</w:t>
      </w:r>
      <w:r>
        <w:rPr>
          <w:b w:val="0"/>
          <w:spacing w:val="-10"/>
        </w:rPr>
        <w:t xml:space="preserve"> </w:t>
      </w:r>
      <w:r>
        <w:rPr>
          <w:spacing w:val="-4"/>
        </w:rPr>
        <w:t>TEST</w:t>
      </w:r>
    </w:p>
    <w:p w14:paraId="530494F5" w14:textId="77777777" w:rsidR="00A1315B" w:rsidRDefault="00000000">
      <w:pPr>
        <w:pStyle w:val="BodyText"/>
        <w:ind w:left="455" w:right="1595" w:hanging="29"/>
      </w:pPr>
      <w:r>
        <w:t>The</w:t>
      </w:r>
      <w:r>
        <w:rPr>
          <w:spacing w:val="-4"/>
        </w:rPr>
        <w:t xml:space="preserve"> </w:t>
      </w:r>
      <w:r>
        <w:t>granger</w:t>
      </w:r>
      <w:r>
        <w:rPr>
          <w:spacing w:val="-3"/>
        </w:rPr>
        <w:t xml:space="preserve"> </w:t>
      </w:r>
      <w:r>
        <w:t>causality</w:t>
      </w:r>
      <w:r>
        <w:rPr>
          <w:spacing w:val="-5"/>
        </w:rPr>
        <w:t xml:space="preserve"> </w:t>
      </w:r>
      <w:r>
        <w:t>test</w:t>
      </w:r>
      <w:r>
        <w:rPr>
          <w:spacing w:val="-4"/>
        </w:rPr>
        <w:t xml:space="preserve"> </w:t>
      </w:r>
      <w:r>
        <w:t>examines</w:t>
      </w:r>
      <w:r>
        <w:rPr>
          <w:spacing w:val="-5"/>
        </w:rPr>
        <w:t xml:space="preserve"> </w:t>
      </w:r>
      <w:r>
        <w:t>the</w:t>
      </w:r>
      <w:r>
        <w:rPr>
          <w:spacing w:val="-4"/>
        </w:rPr>
        <w:t xml:space="preserve"> </w:t>
      </w:r>
      <w:r>
        <w:t>cause</w:t>
      </w:r>
      <w:r>
        <w:rPr>
          <w:spacing w:val="-4"/>
        </w:rPr>
        <w:t xml:space="preserve"> </w:t>
      </w:r>
      <w:r>
        <w:t>effect</w:t>
      </w:r>
      <w:r>
        <w:rPr>
          <w:spacing w:val="-4"/>
        </w:rPr>
        <w:t xml:space="preserve"> </w:t>
      </w:r>
      <w:r>
        <w:t>relationship</w:t>
      </w:r>
      <w:r>
        <w:rPr>
          <w:spacing w:val="-3"/>
        </w:rPr>
        <w:t xml:space="preserve"> </w:t>
      </w:r>
      <w:r>
        <w:t>between</w:t>
      </w:r>
      <w:r>
        <w:rPr>
          <w:spacing w:val="-5"/>
        </w:rPr>
        <w:t xml:space="preserve"> </w:t>
      </w:r>
      <w:r>
        <w:t>the</w:t>
      </w:r>
      <w:r>
        <w:rPr>
          <w:spacing w:val="-2"/>
        </w:rPr>
        <w:t xml:space="preserve"> </w:t>
      </w:r>
      <w:r>
        <w:t>variables. Pairwise Granger Causality Tests</w:t>
      </w:r>
    </w:p>
    <w:p w14:paraId="71D36939" w14:textId="77777777" w:rsidR="00A1315B" w:rsidRDefault="00000000">
      <w:pPr>
        <w:pStyle w:val="BodyText"/>
        <w:ind w:left="455" w:right="6759"/>
      </w:pPr>
      <w:r>
        <w:t>Date:</w:t>
      </w:r>
      <w:r>
        <w:rPr>
          <w:spacing w:val="-8"/>
        </w:rPr>
        <w:t xml:space="preserve"> </w:t>
      </w:r>
      <w:r>
        <w:t>12/10/15</w:t>
      </w:r>
      <w:r>
        <w:rPr>
          <w:spacing w:val="75"/>
        </w:rPr>
        <w:t xml:space="preserve"> </w:t>
      </w:r>
      <w:r>
        <w:t>Time:</w:t>
      </w:r>
      <w:r>
        <w:rPr>
          <w:spacing w:val="-8"/>
        </w:rPr>
        <w:t xml:space="preserve"> </w:t>
      </w:r>
      <w:r>
        <w:t>19:14 Sample: 1 12</w:t>
      </w:r>
    </w:p>
    <w:p w14:paraId="567890F7" w14:textId="77777777" w:rsidR="00A1315B" w:rsidRDefault="00000000">
      <w:pPr>
        <w:pStyle w:val="BodyText"/>
        <w:spacing w:line="228" w:lineRule="exact"/>
        <w:ind w:left="455"/>
      </w:pPr>
      <w:r>
        <w:t>Lags:</w:t>
      </w:r>
      <w:r>
        <w:rPr>
          <w:spacing w:val="-8"/>
        </w:rPr>
        <w:t xml:space="preserve"> </w:t>
      </w:r>
      <w:r>
        <w:rPr>
          <w:spacing w:val="-10"/>
        </w:rPr>
        <w:t>2</w:t>
      </w:r>
    </w:p>
    <w:p w14:paraId="6A5E24E0" w14:textId="77777777" w:rsidR="00A1315B" w:rsidRDefault="00000000">
      <w:pPr>
        <w:pStyle w:val="BodyText"/>
        <w:spacing w:before="4"/>
        <w:rPr>
          <w:sz w:val="6"/>
        </w:rPr>
      </w:pPr>
      <w:r>
        <w:rPr>
          <w:noProof/>
          <w:sz w:val="6"/>
        </w:rPr>
        <mc:AlternateContent>
          <mc:Choice Requires="wps">
            <w:drawing>
              <wp:anchor distT="0" distB="0" distL="0" distR="0" simplePos="0" relativeHeight="487590400" behindDoc="1" locked="0" layoutInCell="1" allowOverlap="1" wp14:anchorId="2D960BAC" wp14:editId="704A98BA">
                <wp:simplePos x="0" y="0"/>
                <wp:positionH relativeFrom="page">
                  <wp:posOffset>920496</wp:posOffset>
                </wp:positionH>
                <wp:positionV relativeFrom="paragraph">
                  <wp:posOffset>61868</wp:posOffset>
                </wp:positionV>
                <wp:extent cx="5753100" cy="2794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27940"/>
                        </a:xfrm>
                        <a:custGeom>
                          <a:avLst/>
                          <a:gdLst/>
                          <a:ahLst/>
                          <a:cxnLst/>
                          <a:rect l="l" t="t" r="r" b="b"/>
                          <a:pathLst>
                            <a:path w="5753100" h="27940">
                              <a:moveTo>
                                <a:pt x="5753100" y="18288"/>
                              </a:moveTo>
                              <a:lnTo>
                                <a:pt x="5753100" y="18288"/>
                              </a:lnTo>
                              <a:lnTo>
                                <a:pt x="0" y="18288"/>
                              </a:lnTo>
                              <a:lnTo>
                                <a:pt x="0" y="27432"/>
                              </a:lnTo>
                              <a:lnTo>
                                <a:pt x="5753100" y="27432"/>
                              </a:lnTo>
                              <a:lnTo>
                                <a:pt x="5753100" y="18288"/>
                              </a:lnTo>
                              <a:close/>
                            </a:path>
                            <a:path w="5753100" h="27940">
                              <a:moveTo>
                                <a:pt x="5753100" y="0"/>
                              </a:moveTo>
                              <a:lnTo>
                                <a:pt x="5753100" y="0"/>
                              </a:lnTo>
                              <a:lnTo>
                                <a:pt x="0" y="0"/>
                              </a:lnTo>
                              <a:lnTo>
                                <a:pt x="0" y="9144"/>
                              </a:lnTo>
                              <a:lnTo>
                                <a:pt x="5753100" y="9144"/>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644FAD" id="Graphic 14" o:spid="_x0000_s1026" style="position:absolute;margin-left:72.5pt;margin-top:4.85pt;width:453pt;height:2.2pt;z-index:-15726080;visibility:visible;mso-wrap-style:square;mso-wrap-distance-left:0;mso-wrap-distance-top:0;mso-wrap-distance-right:0;mso-wrap-distance-bottom:0;mso-position-horizontal:absolute;mso-position-horizontal-relative:page;mso-position-vertical:absolute;mso-position-vertical-relative:text;v-text-anchor:top" coordsize="57531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" path="m5753100,18288r,l,18288r,9144l5753100,27432r,-9144xem5753100,r,l,,,9144r5753100,l5753100,xe" fillcolor="black" stroked="f">
                <v:path arrowok="t"/>
                <w10:wrap type="topAndBottom" anchorx="page"/>
              </v:shape>
            </w:pict>
          </mc:Fallback>
        </mc:AlternateContent>
      </w:r>
    </w:p>
    <w:p w14:paraId="38B99AB7" w14:textId="77777777" w:rsidR="00A1315B" w:rsidRDefault="00A1315B">
      <w:pPr>
        <w:pStyle w:val="BodyText"/>
        <w:spacing w:before="10"/>
        <w:rPr>
          <w:sz w:val="7"/>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4"/>
        <w:gridCol w:w="647"/>
        <w:gridCol w:w="1366"/>
        <w:gridCol w:w="2092"/>
        <w:gridCol w:w="1000"/>
      </w:tblGrid>
      <w:tr w:rsidR="00A1315B" w14:paraId="537F0996" w14:textId="77777777" w:rsidTr="00442ABB">
        <w:trPr>
          <w:trHeight w:val="453"/>
        </w:trPr>
        <w:tc>
          <w:tcPr>
            <w:tcW w:w="4701" w:type="dxa"/>
            <w:gridSpan w:val="2"/>
          </w:tcPr>
          <w:p w14:paraId="43712331" w14:textId="77777777" w:rsidR="00A1315B" w:rsidRDefault="00000000">
            <w:pPr>
              <w:pStyle w:val="TableParagraph"/>
              <w:ind w:left="52"/>
              <w:rPr>
                <w:sz w:val="20"/>
              </w:rPr>
            </w:pPr>
            <w:r>
              <w:rPr>
                <w:sz w:val="20"/>
              </w:rPr>
              <w:t>Null</w:t>
            </w:r>
            <w:r>
              <w:rPr>
                <w:spacing w:val="-7"/>
                <w:sz w:val="20"/>
              </w:rPr>
              <w:t xml:space="preserve"> </w:t>
            </w:r>
            <w:r>
              <w:rPr>
                <w:spacing w:val="-2"/>
                <w:sz w:val="20"/>
              </w:rPr>
              <w:t>Hypothesis:</w:t>
            </w:r>
          </w:p>
        </w:tc>
        <w:tc>
          <w:tcPr>
            <w:tcW w:w="1366" w:type="dxa"/>
          </w:tcPr>
          <w:p w14:paraId="665FD7EE" w14:textId="77777777" w:rsidR="00A1315B" w:rsidRDefault="00000000">
            <w:pPr>
              <w:pStyle w:val="TableParagraph"/>
              <w:ind w:left="60" w:right="51"/>
              <w:jc w:val="center"/>
              <w:rPr>
                <w:sz w:val="20"/>
              </w:rPr>
            </w:pPr>
            <w:proofErr w:type="spellStart"/>
            <w:r>
              <w:rPr>
                <w:spacing w:val="-5"/>
                <w:sz w:val="20"/>
              </w:rPr>
              <w:t>Obs</w:t>
            </w:r>
            <w:proofErr w:type="spellEnd"/>
          </w:p>
        </w:tc>
        <w:tc>
          <w:tcPr>
            <w:tcW w:w="2092" w:type="dxa"/>
          </w:tcPr>
          <w:p w14:paraId="05EBAA18" w14:textId="77777777" w:rsidR="00A1315B" w:rsidRDefault="00000000">
            <w:pPr>
              <w:pStyle w:val="TableParagraph"/>
              <w:ind w:left="58" w:right="57"/>
              <w:jc w:val="center"/>
              <w:rPr>
                <w:sz w:val="20"/>
              </w:rPr>
            </w:pPr>
            <w:r>
              <w:rPr>
                <w:spacing w:val="-4"/>
                <w:sz w:val="20"/>
              </w:rPr>
              <w:t>F-</w:t>
            </w:r>
            <w:r>
              <w:rPr>
                <w:spacing w:val="-2"/>
                <w:sz w:val="20"/>
              </w:rPr>
              <w:t>Statistic</w:t>
            </w:r>
          </w:p>
        </w:tc>
        <w:tc>
          <w:tcPr>
            <w:tcW w:w="1000" w:type="dxa"/>
          </w:tcPr>
          <w:p w14:paraId="3CE90C06" w14:textId="77777777" w:rsidR="00A1315B" w:rsidRDefault="00000000">
            <w:pPr>
              <w:pStyle w:val="TableParagraph"/>
              <w:ind w:right="52"/>
              <w:jc w:val="right"/>
              <w:rPr>
                <w:sz w:val="20"/>
              </w:rPr>
            </w:pPr>
            <w:r>
              <w:rPr>
                <w:spacing w:val="-2"/>
                <w:sz w:val="20"/>
              </w:rPr>
              <w:t>Prob.</w:t>
            </w:r>
          </w:p>
        </w:tc>
      </w:tr>
      <w:tr w:rsidR="00A1315B" w14:paraId="40BE46B9" w14:textId="77777777" w:rsidTr="00442ABB">
        <w:trPr>
          <w:trHeight w:val="158"/>
        </w:trPr>
        <w:tc>
          <w:tcPr>
            <w:tcW w:w="4701" w:type="dxa"/>
            <w:gridSpan w:val="2"/>
          </w:tcPr>
          <w:p w14:paraId="4B9F9D4D" w14:textId="77777777" w:rsidR="00A1315B" w:rsidRDefault="00A1315B">
            <w:pPr>
              <w:pStyle w:val="TableParagraph"/>
              <w:spacing w:line="240" w:lineRule="auto"/>
              <w:rPr>
                <w:sz w:val="2"/>
              </w:rPr>
            </w:pPr>
          </w:p>
        </w:tc>
        <w:tc>
          <w:tcPr>
            <w:tcW w:w="1366" w:type="dxa"/>
          </w:tcPr>
          <w:p w14:paraId="45627CB2" w14:textId="77777777" w:rsidR="00A1315B" w:rsidRDefault="00A1315B">
            <w:pPr>
              <w:pStyle w:val="TableParagraph"/>
              <w:spacing w:line="240" w:lineRule="auto"/>
              <w:rPr>
                <w:sz w:val="2"/>
              </w:rPr>
            </w:pPr>
          </w:p>
        </w:tc>
        <w:tc>
          <w:tcPr>
            <w:tcW w:w="2092" w:type="dxa"/>
          </w:tcPr>
          <w:p w14:paraId="6E569DD1" w14:textId="77777777" w:rsidR="00A1315B" w:rsidRDefault="00A1315B">
            <w:pPr>
              <w:pStyle w:val="TableParagraph"/>
              <w:spacing w:line="240" w:lineRule="auto"/>
              <w:rPr>
                <w:sz w:val="2"/>
              </w:rPr>
            </w:pPr>
          </w:p>
        </w:tc>
        <w:tc>
          <w:tcPr>
            <w:tcW w:w="1000" w:type="dxa"/>
          </w:tcPr>
          <w:p w14:paraId="0BF13D03" w14:textId="77777777" w:rsidR="00A1315B" w:rsidRDefault="00A1315B">
            <w:pPr>
              <w:pStyle w:val="TableParagraph"/>
              <w:spacing w:line="240" w:lineRule="auto"/>
              <w:rPr>
                <w:sz w:val="2"/>
              </w:rPr>
            </w:pPr>
          </w:p>
        </w:tc>
      </w:tr>
      <w:tr w:rsidR="00A1315B" w14:paraId="16654349" w14:textId="77777777" w:rsidTr="00442ABB">
        <w:trPr>
          <w:trHeight w:val="244"/>
        </w:trPr>
        <w:tc>
          <w:tcPr>
            <w:tcW w:w="4701" w:type="dxa"/>
            <w:gridSpan w:val="2"/>
          </w:tcPr>
          <w:p w14:paraId="5EAC0E9B" w14:textId="77777777" w:rsidR="00A1315B" w:rsidRDefault="00A1315B">
            <w:pPr>
              <w:pStyle w:val="TableParagraph"/>
              <w:spacing w:line="240" w:lineRule="auto"/>
              <w:rPr>
                <w:sz w:val="6"/>
              </w:rPr>
            </w:pPr>
          </w:p>
        </w:tc>
        <w:tc>
          <w:tcPr>
            <w:tcW w:w="1366" w:type="dxa"/>
          </w:tcPr>
          <w:p w14:paraId="09B943A0" w14:textId="77777777" w:rsidR="00A1315B" w:rsidRDefault="00A1315B">
            <w:pPr>
              <w:pStyle w:val="TableParagraph"/>
              <w:spacing w:line="240" w:lineRule="auto"/>
              <w:rPr>
                <w:sz w:val="6"/>
              </w:rPr>
            </w:pPr>
          </w:p>
        </w:tc>
        <w:tc>
          <w:tcPr>
            <w:tcW w:w="2092" w:type="dxa"/>
          </w:tcPr>
          <w:p w14:paraId="23641982" w14:textId="77777777" w:rsidR="00A1315B" w:rsidRDefault="00A1315B">
            <w:pPr>
              <w:pStyle w:val="TableParagraph"/>
              <w:spacing w:line="240" w:lineRule="auto"/>
              <w:rPr>
                <w:sz w:val="6"/>
              </w:rPr>
            </w:pPr>
          </w:p>
        </w:tc>
        <w:tc>
          <w:tcPr>
            <w:tcW w:w="1000" w:type="dxa"/>
          </w:tcPr>
          <w:p w14:paraId="52335589" w14:textId="77777777" w:rsidR="00A1315B" w:rsidRDefault="00A1315B">
            <w:pPr>
              <w:pStyle w:val="TableParagraph"/>
              <w:spacing w:line="240" w:lineRule="auto"/>
              <w:rPr>
                <w:sz w:val="6"/>
              </w:rPr>
            </w:pPr>
          </w:p>
        </w:tc>
      </w:tr>
      <w:tr w:rsidR="00A1315B" w14:paraId="63A58995" w14:textId="77777777" w:rsidTr="00442ABB">
        <w:trPr>
          <w:trHeight w:val="453"/>
        </w:trPr>
        <w:tc>
          <w:tcPr>
            <w:tcW w:w="4701" w:type="dxa"/>
            <w:gridSpan w:val="2"/>
          </w:tcPr>
          <w:p w14:paraId="45D30B2E" w14:textId="77777777" w:rsidR="00A1315B" w:rsidRDefault="00000000">
            <w:pPr>
              <w:pStyle w:val="TableParagraph"/>
              <w:ind w:left="52"/>
              <w:rPr>
                <w:sz w:val="20"/>
              </w:rPr>
            </w:pPr>
            <w:r>
              <w:rPr>
                <w:sz w:val="20"/>
              </w:rPr>
              <w:t>eps</w:t>
            </w:r>
            <w:r>
              <w:rPr>
                <w:spacing w:val="-6"/>
                <w:sz w:val="20"/>
              </w:rPr>
              <w:t xml:space="preserve"> </w:t>
            </w:r>
            <w:proofErr w:type="gramStart"/>
            <w:r>
              <w:rPr>
                <w:sz w:val="20"/>
              </w:rPr>
              <w:t>does</w:t>
            </w:r>
            <w:proofErr w:type="gramEnd"/>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proofErr w:type="spellStart"/>
            <w:r>
              <w:rPr>
                <w:spacing w:val="-5"/>
                <w:sz w:val="20"/>
              </w:rPr>
              <w:t>mvs</w:t>
            </w:r>
            <w:proofErr w:type="spellEnd"/>
          </w:p>
        </w:tc>
        <w:tc>
          <w:tcPr>
            <w:tcW w:w="1366" w:type="dxa"/>
          </w:tcPr>
          <w:p w14:paraId="4C60BE60" w14:textId="77777777" w:rsidR="00A1315B" w:rsidRDefault="00000000">
            <w:pPr>
              <w:pStyle w:val="TableParagraph"/>
              <w:ind w:left="60"/>
              <w:jc w:val="center"/>
              <w:rPr>
                <w:sz w:val="20"/>
              </w:rPr>
            </w:pPr>
            <w:r>
              <w:rPr>
                <w:spacing w:val="-5"/>
                <w:sz w:val="20"/>
              </w:rPr>
              <w:t>10</w:t>
            </w:r>
          </w:p>
        </w:tc>
        <w:tc>
          <w:tcPr>
            <w:tcW w:w="2092" w:type="dxa"/>
          </w:tcPr>
          <w:p w14:paraId="36743A79" w14:textId="77777777" w:rsidR="00A1315B" w:rsidRDefault="00000000">
            <w:pPr>
              <w:pStyle w:val="TableParagraph"/>
              <w:ind w:left="58"/>
              <w:jc w:val="center"/>
              <w:rPr>
                <w:sz w:val="20"/>
              </w:rPr>
            </w:pPr>
            <w:r>
              <w:rPr>
                <w:spacing w:val="-2"/>
                <w:sz w:val="20"/>
              </w:rPr>
              <w:t>0.43513</w:t>
            </w:r>
          </w:p>
        </w:tc>
        <w:tc>
          <w:tcPr>
            <w:tcW w:w="1000" w:type="dxa"/>
          </w:tcPr>
          <w:p w14:paraId="23F40661" w14:textId="77777777" w:rsidR="00A1315B" w:rsidRDefault="00000000">
            <w:pPr>
              <w:pStyle w:val="TableParagraph"/>
              <w:ind w:right="2"/>
              <w:jc w:val="right"/>
              <w:rPr>
                <w:sz w:val="20"/>
              </w:rPr>
            </w:pPr>
            <w:r>
              <w:rPr>
                <w:spacing w:val="-2"/>
                <w:sz w:val="20"/>
              </w:rPr>
              <w:t>0.6695</w:t>
            </w:r>
          </w:p>
        </w:tc>
      </w:tr>
      <w:tr w:rsidR="00A1315B" w14:paraId="0D8AAB21" w14:textId="77777777" w:rsidTr="00442ABB">
        <w:trPr>
          <w:trHeight w:val="453"/>
        </w:trPr>
        <w:tc>
          <w:tcPr>
            <w:tcW w:w="6067" w:type="dxa"/>
            <w:gridSpan w:val="3"/>
          </w:tcPr>
          <w:p w14:paraId="609C0ADE" w14:textId="77777777" w:rsidR="00A1315B" w:rsidRDefault="00000000">
            <w:pPr>
              <w:pStyle w:val="TableParagraph"/>
              <w:ind w:left="54"/>
              <w:rPr>
                <w:sz w:val="20"/>
              </w:rPr>
            </w:pPr>
            <w:proofErr w:type="spellStart"/>
            <w:r>
              <w:rPr>
                <w:sz w:val="20"/>
              </w:rPr>
              <w:t>mvs</w:t>
            </w:r>
            <w:proofErr w:type="spellEnd"/>
            <w:r>
              <w:rPr>
                <w:spacing w:val="-7"/>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r>
              <w:rPr>
                <w:spacing w:val="-5"/>
                <w:sz w:val="20"/>
              </w:rPr>
              <w:t>eps</w:t>
            </w:r>
          </w:p>
        </w:tc>
        <w:tc>
          <w:tcPr>
            <w:tcW w:w="2092" w:type="dxa"/>
          </w:tcPr>
          <w:p w14:paraId="5D59DC82" w14:textId="77777777" w:rsidR="00A1315B" w:rsidRDefault="00000000">
            <w:pPr>
              <w:pStyle w:val="TableParagraph"/>
              <w:ind w:left="58"/>
              <w:jc w:val="center"/>
              <w:rPr>
                <w:sz w:val="20"/>
              </w:rPr>
            </w:pPr>
            <w:r>
              <w:rPr>
                <w:spacing w:val="-2"/>
                <w:sz w:val="20"/>
              </w:rPr>
              <w:t>3.98604</w:t>
            </w:r>
          </w:p>
        </w:tc>
        <w:tc>
          <w:tcPr>
            <w:tcW w:w="1000" w:type="dxa"/>
          </w:tcPr>
          <w:p w14:paraId="5B6D5CB6" w14:textId="77777777" w:rsidR="00A1315B" w:rsidRDefault="00000000">
            <w:pPr>
              <w:pStyle w:val="TableParagraph"/>
              <w:ind w:right="2"/>
              <w:jc w:val="right"/>
              <w:rPr>
                <w:sz w:val="20"/>
              </w:rPr>
            </w:pPr>
            <w:r>
              <w:rPr>
                <w:spacing w:val="-2"/>
                <w:sz w:val="20"/>
              </w:rPr>
              <w:t>0.0922</w:t>
            </w:r>
          </w:p>
        </w:tc>
      </w:tr>
      <w:tr w:rsidR="00A1315B" w14:paraId="211A2BE7" w14:textId="77777777" w:rsidTr="00442ABB">
        <w:trPr>
          <w:trHeight w:val="154"/>
        </w:trPr>
        <w:tc>
          <w:tcPr>
            <w:tcW w:w="4701" w:type="dxa"/>
            <w:gridSpan w:val="2"/>
          </w:tcPr>
          <w:p w14:paraId="1BD3D1E1" w14:textId="77777777" w:rsidR="00A1315B" w:rsidRDefault="00A1315B">
            <w:pPr>
              <w:pStyle w:val="TableParagraph"/>
              <w:spacing w:line="240" w:lineRule="auto"/>
              <w:rPr>
                <w:sz w:val="2"/>
              </w:rPr>
            </w:pPr>
          </w:p>
        </w:tc>
        <w:tc>
          <w:tcPr>
            <w:tcW w:w="1366" w:type="dxa"/>
          </w:tcPr>
          <w:p w14:paraId="282763C1" w14:textId="77777777" w:rsidR="00A1315B" w:rsidRDefault="00A1315B">
            <w:pPr>
              <w:pStyle w:val="TableParagraph"/>
              <w:spacing w:line="240" w:lineRule="auto"/>
              <w:rPr>
                <w:sz w:val="2"/>
              </w:rPr>
            </w:pPr>
          </w:p>
        </w:tc>
        <w:tc>
          <w:tcPr>
            <w:tcW w:w="2092" w:type="dxa"/>
          </w:tcPr>
          <w:p w14:paraId="0A2AB3BD" w14:textId="77777777" w:rsidR="00A1315B" w:rsidRDefault="00A1315B">
            <w:pPr>
              <w:pStyle w:val="TableParagraph"/>
              <w:spacing w:line="240" w:lineRule="auto"/>
              <w:rPr>
                <w:sz w:val="2"/>
              </w:rPr>
            </w:pPr>
          </w:p>
        </w:tc>
        <w:tc>
          <w:tcPr>
            <w:tcW w:w="1000" w:type="dxa"/>
          </w:tcPr>
          <w:p w14:paraId="233E1E39" w14:textId="77777777" w:rsidR="00A1315B" w:rsidRDefault="00A1315B">
            <w:pPr>
              <w:pStyle w:val="TableParagraph"/>
              <w:spacing w:line="240" w:lineRule="auto"/>
              <w:rPr>
                <w:sz w:val="2"/>
              </w:rPr>
            </w:pPr>
          </w:p>
        </w:tc>
      </w:tr>
      <w:tr w:rsidR="00A1315B" w14:paraId="5D38E3E1" w14:textId="77777777" w:rsidTr="00442ABB">
        <w:trPr>
          <w:trHeight w:val="244"/>
        </w:trPr>
        <w:tc>
          <w:tcPr>
            <w:tcW w:w="4701" w:type="dxa"/>
            <w:gridSpan w:val="2"/>
          </w:tcPr>
          <w:p w14:paraId="0413036E" w14:textId="77777777" w:rsidR="00A1315B" w:rsidRDefault="00A1315B">
            <w:pPr>
              <w:pStyle w:val="TableParagraph"/>
              <w:spacing w:line="240" w:lineRule="auto"/>
              <w:rPr>
                <w:sz w:val="6"/>
              </w:rPr>
            </w:pPr>
          </w:p>
        </w:tc>
        <w:tc>
          <w:tcPr>
            <w:tcW w:w="1366" w:type="dxa"/>
          </w:tcPr>
          <w:p w14:paraId="68774383" w14:textId="77777777" w:rsidR="00A1315B" w:rsidRDefault="00A1315B">
            <w:pPr>
              <w:pStyle w:val="TableParagraph"/>
              <w:spacing w:line="240" w:lineRule="auto"/>
              <w:rPr>
                <w:sz w:val="6"/>
              </w:rPr>
            </w:pPr>
          </w:p>
        </w:tc>
        <w:tc>
          <w:tcPr>
            <w:tcW w:w="2092" w:type="dxa"/>
          </w:tcPr>
          <w:p w14:paraId="4265ED67" w14:textId="77777777" w:rsidR="00A1315B" w:rsidRDefault="00A1315B">
            <w:pPr>
              <w:pStyle w:val="TableParagraph"/>
              <w:spacing w:line="240" w:lineRule="auto"/>
              <w:rPr>
                <w:sz w:val="6"/>
              </w:rPr>
            </w:pPr>
          </w:p>
        </w:tc>
        <w:tc>
          <w:tcPr>
            <w:tcW w:w="1000" w:type="dxa"/>
          </w:tcPr>
          <w:p w14:paraId="5B516913" w14:textId="77777777" w:rsidR="00A1315B" w:rsidRDefault="00A1315B">
            <w:pPr>
              <w:pStyle w:val="TableParagraph"/>
              <w:spacing w:line="240" w:lineRule="auto"/>
              <w:rPr>
                <w:sz w:val="6"/>
              </w:rPr>
            </w:pPr>
          </w:p>
        </w:tc>
      </w:tr>
      <w:tr w:rsidR="00A1315B" w14:paraId="1B4B4E7E" w14:textId="77777777" w:rsidTr="00442ABB">
        <w:trPr>
          <w:trHeight w:val="453"/>
        </w:trPr>
        <w:tc>
          <w:tcPr>
            <w:tcW w:w="4701" w:type="dxa"/>
            <w:gridSpan w:val="2"/>
          </w:tcPr>
          <w:p w14:paraId="6A8B10BE" w14:textId="77777777" w:rsidR="00A1315B" w:rsidRDefault="00000000">
            <w:pPr>
              <w:pStyle w:val="TableParagraph"/>
              <w:ind w:left="52"/>
              <w:rPr>
                <w:sz w:val="20"/>
              </w:rPr>
            </w:pPr>
            <w:proofErr w:type="spellStart"/>
            <w:r>
              <w:rPr>
                <w:sz w:val="20"/>
              </w:rPr>
              <w:t>dps</w:t>
            </w:r>
            <w:proofErr w:type="spellEnd"/>
            <w:r>
              <w:rPr>
                <w:spacing w:val="-6"/>
                <w:sz w:val="20"/>
              </w:rPr>
              <w:t xml:space="preserve"> </w:t>
            </w:r>
            <w:r>
              <w:rPr>
                <w:sz w:val="20"/>
              </w:rPr>
              <w:t>does</w:t>
            </w:r>
            <w:r>
              <w:rPr>
                <w:spacing w:val="-5"/>
                <w:sz w:val="20"/>
              </w:rPr>
              <w:t xml:space="preserve"> </w:t>
            </w:r>
            <w:r>
              <w:rPr>
                <w:sz w:val="20"/>
              </w:rPr>
              <w:t>not</w:t>
            </w:r>
            <w:r>
              <w:rPr>
                <w:spacing w:val="-5"/>
                <w:sz w:val="20"/>
              </w:rPr>
              <w:t xml:space="preserve"> </w:t>
            </w:r>
            <w:r>
              <w:rPr>
                <w:sz w:val="20"/>
              </w:rPr>
              <w:t>Granger</w:t>
            </w:r>
            <w:r>
              <w:rPr>
                <w:spacing w:val="-3"/>
                <w:sz w:val="20"/>
              </w:rPr>
              <w:t xml:space="preserve"> </w:t>
            </w:r>
            <w:r>
              <w:rPr>
                <w:sz w:val="20"/>
              </w:rPr>
              <w:t>Cause</w:t>
            </w:r>
            <w:r>
              <w:rPr>
                <w:spacing w:val="-2"/>
                <w:sz w:val="20"/>
              </w:rPr>
              <w:t xml:space="preserve"> </w:t>
            </w:r>
            <w:proofErr w:type="spellStart"/>
            <w:r>
              <w:rPr>
                <w:spacing w:val="-5"/>
                <w:sz w:val="20"/>
              </w:rPr>
              <w:t>mvs</w:t>
            </w:r>
            <w:proofErr w:type="spellEnd"/>
          </w:p>
        </w:tc>
        <w:tc>
          <w:tcPr>
            <w:tcW w:w="1366" w:type="dxa"/>
          </w:tcPr>
          <w:p w14:paraId="740E3957" w14:textId="77777777" w:rsidR="00A1315B" w:rsidRDefault="00000000">
            <w:pPr>
              <w:pStyle w:val="TableParagraph"/>
              <w:ind w:left="60"/>
              <w:jc w:val="center"/>
              <w:rPr>
                <w:sz w:val="20"/>
              </w:rPr>
            </w:pPr>
            <w:r>
              <w:rPr>
                <w:spacing w:val="-5"/>
                <w:sz w:val="20"/>
              </w:rPr>
              <w:t>10</w:t>
            </w:r>
          </w:p>
        </w:tc>
        <w:tc>
          <w:tcPr>
            <w:tcW w:w="2092" w:type="dxa"/>
          </w:tcPr>
          <w:p w14:paraId="60BAA328" w14:textId="77777777" w:rsidR="00A1315B" w:rsidRDefault="00000000">
            <w:pPr>
              <w:pStyle w:val="TableParagraph"/>
              <w:ind w:left="58"/>
              <w:jc w:val="center"/>
              <w:rPr>
                <w:sz w:val="20"/>
              </w:rPr>
            </w:pPr>
            <w:r>
              <w:rPr>
                <w:spacing w:val="-2"/>
                <w:sz w:val="20"/>
              </w:rPr>
              <w:t>0.49092</w:t>
            </w:r>
          </w:p>
        </w:tc>
        <w:tc>
          <w:tcPr>
            <w:tcW w:w="1000" w:type="dxa"/>
          </w:tcPr>
          <w:p w14:paraId="73122CBD" w14:textId="77777777" w:rsidR="00A1315B" w:rsidRDefault="00000000">
            <w:pPr>
              <w:pStyle w:val="TableParagraph"/>
              <w:ind w:right="2"/>
              <w:jc w:val="right"/>
              <w:rPr>
                <w:sz w:val="20"/>
              </w:rPr>
            </w:pPr>
            <w:r>
              <w:rPr>
                <w:spacing w:val="-2"/>
                <w:sz w:val="20"/>
              </w:rPr>
              <w:t>0.6388</w:t>
            </w:r>
          </w:p>
        </w:tc>
      </w:tr>
      <w:tr w:rsidR="00A1315B" w14:paraId="1D1F07B0" w14:textId="77777777" w:rsidTr="00442ABB">
        <w:trPr>
          <w:trHeight w:val="453"/>
        </w:trPr>
        <w:tc>
          <w:tcPr>
            <w:tcW w:w="6067" w:type="dxa"/>
            <w:gridSpan w:val="3"/>
          </w:tcPr>
          <w:p w14:paraId="330EE6C1" w14:textId="77777777" w:rsidR="00A1315B" w:rsidRDefault="00000000">
            <w:pPr>
              <w:pStyle w:val="TableParagraph"/>
              <w:ind w:left="54"/>
              <w:rPr>
                <w:sz w:val="20"/>
              </w:rPr>
            </w:pPr>
            <w:proofErr w:type="spellStart"/>
            <w:r>
              <w:rPr>
                <w:sz w:val="20"/>
              </w:rPr>
              <w:t>mvs</w:t>
            </w:r>
            <w:proofErr w:type="spellEnd"/>
            <w:r>
              <w:rPr>
                <w:spacing w:val="-7"/>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proofErr w:type="spellStart"/>
            <w:r>
              <w:rPr>
                <w:spacing w:val="-5"/>
                <w:sz w:val="20"/>
              </w:rPr>
              <w:t>dps</w:t>
            </w:r>
            <w:proofErr w:type="spellEnd"/>
          </w:p>
        </w:tc>
        <w:tc>
          <w:tcPr>
            <w:tcW w:w="2092" w:type="dxa"/>
          </w:tcPr>
          <w:p w14:paraId="5DB74FAE" w14:textId="77777777" w:rsidR="00A1315B" w:rsidRDefault="00000000">
            <w:pPr>
              <w:pStyle w:val="TableParagraph"/>
              <w:ind w:left="58"/>
              <w:jc w:val="center"/>
              <w:rPr>
                <w:sz w:val="20"/>
              </w:rPr>
            </w:pPr>
            <w:r>
              <w:rPr>
                <w:spacing w:val="-2"/>
                <w:sz w:val="20"/>
              </w:rPr>
              <w:t>5.37208</w:t>
            </w:r>
          </w:p>
        </w:tc>
        <w:tc>
          <w:tcPr>
            <w:tcW w:w="1000" w:type="dxa"/>
          </w:tcPr>
          <w:p w14:paraId="5C78B0AF" w14:textId="77777777" w:rsidR="00A1315B" w:rsidRDefault="00000000">
            <w:pPr>
              <w:pStyle w:val="TableParagraph"/>
              <w:ind w:right="2"/>
              <w:jc w:val="right"/>
              <w:rPr>
                <w:sz w:val="20"/>
              </w:rPr>
            </w:pPr>
            <w:r>
              <w:rPr>
                <w:spacing w:val="-2"/>
                <w:sz w:val="20"/>
              </w:rPr>
              <w:t>0.0568</w:t>
            </w:r>
          </w:p>
        </w:tc>
      </w:tr>
      <w:tr w:rsidR="00A1315B" w14:paraId="7464DBCD" w14:textId="77777777" w:rsidTr="00442ABB">
        <w:trPr>
          <w:trHeight w:val="158"/>
        </w:trPr>
        <w:tc>
          <w:tcPr>
            <w:tcW w:w="4701" w:type="dxa"/>
            <w:gridSpan w:val="2"/>
          </w:tcPr>
          <w:p w14:paraId="4A76A3CF" w14:textId="77777777" w:rsidR="00A1315B" w:rsidRDefault="00A1315B">
            <w:pPr>
              <w:pStyle w:val="TableParagraph"/>
              <w:spacing w:line="240" w:lineRule="auto"/>
              <w:rPr>
                <w:sz w:val="2"/>
              </w:rPr>
            </w:pPr>
          </w:p>
        </w:tc>
        <w:tc>
          <w:tcPr>
            <w:tcW w:w="1366" w:type="dxa"/>
          </w:tcPr>
          <w:p w14:paraId="447710DE" w14:textId="77777777" w:rsidR="00A1315B" w:rsidRDefault="00A1315B">
            <w:pPr>
              <w:pStyle w:val="TableParagraph"/>
              <w:spacing w:line="240" w:lineRule="auto"/>
              <w:rPr>
                <w:sz w:val="2"/>
              </w:rPr>
            </w:pPr>
          </w:p>
        </w:tc>
        <w:tc>
          <w:tcPr>
            <w:tcW w:w="2092" w:type="dxa"/>
          </w:tcPr>
          <w:p w14:paraId="26CEF83B" w14:textId="77777777" w:rsidR="00A1315B" w:rsidRDefault="00A1315B">
            <w:pPr>
              <w:pStyle w:val="TableParagraph"/>
              <w:spacing w:line="240" w:lineRule="auto"/>
              <w:rPr>
                <w:sz w:val="2"/>
              </w:rPr>
            </w:pPr>
          </w:p>
        </w:tc>
        <w:tc>
          <w:tcPr>
            <w:tcW w:w="1000" w:type="dxa"/>
          </w:tcPr>
          <w:p w14:paraId="6D15B244" w14:textId="77777777" w:rsidR="00A1315B" w:rsidRDefault="00A1315B">
            <w:pPr>
              <w:pStyle w:val="TableParagraph"/>
              <w:spacing w:line="240" w:lineRule="auto"/>
              <w:rPr>
                <w:sz w:val="2"/>
              </w:rPr>
            </w:pPr>
          </w:p>
        </w:tc>
      </w:tr>
      <w:tr w:rsidR="00A1315B" w14:paraId="4FE5483C" w14:textId="77777777" w:rsidTr="00442ABB">
        <w:trPr>
          <w:trHeight w:val="244"/>
        </w:trPr>
        <w:tc>
          <w:tcPr>
            <w:tcW w:w="4701" w:type="dxa"/>
            <w:gridSpan w:val="2"/>
          </w:tcPr>
          <w:p w14:paraId="5C51467A" w14:textId="77777777" w:rsidR="00A1315B" w:rsidRDefault="00A1315B">
            <w:pPr>
              <w:pStyle w:val="TableParagraph"/>
              <w:spacing w:line="240" w:lineRule="auto"/>
              <w:rPr>
                <w:sz w:val="6"/>
              </w:rPr>
            </w:pPr>
          </w:p>
        </w:tc>
        <w:tc>
          <w:tcPr>
            <w:tcW w:w="1366" w:type="dxa"/>
          </w:tcPr>
          <w:p w14:paraId="35098BAA" w14:textId="77777777" w:rsidR="00A1315B" w:rsidRDefault="00A1315B">
            <w:pPr>
              <w:pStyle w:val="TableParagraph"/>
              <w:spacing w:line="240" w:lineRule="auto"/>
              <w:rPr>
                <w:sz w:val="6"/>
              </w:rPr>
            </w:pPr>
          </w:p>
        </w:tc>
        <w:tc>
          <w:tcPr>
            <w:tcW w:w="2092" w:type="dxa"/>
          </w:tcPr>
          <w:p w14:paraId="4A3FCE53" w14:textId="77777777" w:rsidR="00A1315B" w:rsidRDefault="00A1315B">
            <w:pPr>
              <w:pStyle w:val="TableParagraph"/>
              <w:spacing w:line="240" w:lineRule="auto"/>
              <w:rPr>
                <w:sz w:val="6"/>
              </w:rPr>
            </w:pPr>
          </w:p>
        </w:tc>
        <w:tc>
          <w:tcPr>
            <w:tcW w:w="1000" w:type="dxa"/>
          </w:tcPr>
          <w:p w14:paraId="0CDB30A1" w14:textId="77777777" w:rsidR="00A1315B" w:rsidRDefault="00A1315B">
            <w:pPr>
              <w:pStyle w:val="TableParagraph"/>
              <w:spacing w:line="240" w:lineRule="auto"/>
              <w:rPr>
                <w:sz w:val="6"/>
              </w:rPr>
            </w:pPr>
          </w:p>
        </w:tc>
      </w:tr>
      <w:tr w:rsidR="00A1315B" w14:paraId="3A2C2A57" w14:textId="77777777" w:rsidTr="00442ABB">
        <w:trPr>
          <w:trHeight w:val="453"/>
        </w:trPr>
        <w:tc>
          <w:tcPr>
            <w:tcW w:w="4701" w:type="dxa"/>
            <w:gridSpan w:val="2"/>
          </w:tcPr>
          <w:p w14:paraId="2A110508" w14:textId="77777777" w:rsidR="00A1315B" w:rsidRDefault="00000000">
            <w:pPr>
              <w:pStyle w:val="TableParagraph"/>
              <w:ind w:left="52"/>
              <w:rPr>
                <w:sz w:val="20"/>
              </w:rPr>
            </w:pPr>
            <w:proofErr w:type="spellStart"/>
            <w:r>
              <w:rPr>
                <w:sz w:val="20"/>
              </w:rPr>
              <w:t>irr</w:t>
            </w:r>
            <w:proofErr w:type="spellEnd"/>
            <w:r>
              <w:rPr>
                <w:spacing w:val="-4"/>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proofErr w:type="spellStart"/>
            <w:r>
              <w:rPr>
                <w:spacing w:val="-5"/>
                <w:sz w:val="20"/>
              </w:rPr>
              <w:t>mvs</w:t>
            </w:r>
            <w:proofErr w:type="spellEnd"/>
          </w:p>
        </w:tc>
        <w:tc>
          <w:tcPr>
            <w:tcW w:w="1366" w:type="dxa"/>
          </w:tcPr>
          <w:p w14:paraId="69FAD893" w14:textId="77777777" w:rsidR="00A1315B" w:rsidRDefault="00000000">
            <w:pPr>
              <w:pStyle w:val="TableParagraph"/>
              <w:ind w:left="60"/>
              <w:jc w:val="center"/>
              <w:rPr>
                <w:sz w:val="20"/>
              </w:rPr>
            </w:pPr>
            <w:r>
              <w:rPr>
                <w:spacing w:val="-5"/>
                <w:sz w:val="20"/>
              </w:rPr>
              <w:t>10</w:t>
            </w:r>
          </w:p>
        </w:tc>
        <w:tc>
          <w:tcPr>
            <w:tcW w:w="2092" w:type="dxa"/>
          </w:tcPr>
          <w:p w14:paraId="575362FB" w14:textId="77777777" w:rsidR="00A1315B" w:rsidRDefault="00000000">
            <w:pPr>
              <w:pStyle w:val="TableParagraph"/>
              <w:ind w:left="58"/>
              <w:jc w:val="center"/>
              <w:rPr>
                <w:sz w:val="20"/>
              </w:rPr>
            </w:pPr>
            <w:r>
              <w:rPr>
                <w:spacing w:val="-2"/>
                <w:sz w:val="20"/>
              </w:rPr>
              <w:t>1.23264</w:t>
            </w:r>
          </w:p>
        </w:tc>
        <w:tc>
          <w:tcPr>
            <w:tcW w:w="1000" w:type="dxa"/>
          </w:tcPr>
          <w:p w14:paraId="35092062" w14:textId="77777777" w:rsidR="00A1315B" w:rsidRDefault="00000000">
            <w:pPr>
              <w:pStyle w:val="TableParagraph"/>
              <w:ind w:right="2"/>
              <w:jc w:val="right"/>
              <w:rPr>
                <w:sz w:val="20"/>
              </w:rPr>
            </w:pPr>
            <w:r>
              <w:rPr>
                <w:spacing w:val="-2"/>
                <w:sz w:val="20"/>
              </w:rPr>
              <w:t>0.3671</w:t>
            </w:r>
          </w:p>
        </w:tc>
      </w:tr>
      <w:tr w:rsidR="00A1315B" w14:paraId="3138B362" w14:textId="77777777" w:rsidTr="00442ABB">
        <w:trPr>
          <w:trHeight w:val="453"/>
        </w:trPr>
        <w:tc>
          <w:tcPr>
            <w:tcW w:w="6067" w:type="dxa"/>
            <w:gridSpan w:val="3"/>
          </w:tcPr>
          <w:p w14:paraId="4B61242C" w14:textId="77777777" w:rsidR="00A1315B" w:rsidRDefault="00000000">
            <w:pPr>
              <w:pStyle w:val="TableParagraph"/>
              <w:ind w:left="54"/>
              <w:rPr>
                <w:sz w:val="20"/>
              </w:rPr>
            </w:pPr>
            <w:proofErr w:type="spellStart"/>
            <w:r>
              <w:rPr>
                <w:sz w:val="20"/>
              </w:rPr>
              <w:t>mvs</w:t>
            </w:r>
            <w:proofErr w:type="spellEnd"/>
            <w:r>
              <w:rPr>
                <w:spacing w:val="-7"/>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w:t>
            </w:r>
            <w:proofErr w:type="spellStart"/>
            <w:r>
              <w:rPr>
                <w:spacing w:val="-5"/>
                <w:sz w:val="20"/>
              </w:rPr>
              <w:t>irr</w:t>
            </w:r>
            <w:proofErr w:type="spellEnd"/>
          </w:p>
        </w:tc>
        <w:tc>
          <w:tcPr>
            <w:tcW w:w="2092" w:type="dxa"/>
          </w:tcPr>
          <w:p w14:paraId="68B57A48" w14:textId="77777777" w:rsidR="00A1315B" w:rsidRDefault="00000000">
            <w:pPr>
              <w:pStyle w:val="TableParagraph"/>
              <w:ind w:left="58"/>
              <w:jc w:val="center"/>
              <w:rPr>
                <w:sz w:val="20"/>
              </w:rPr>
            </w:pPr>
            <w:r>
              <w:rPr>
                <w:spacing w:val="-2"/>
                <w:sz w:val="20"/>
              </w:rPr>
              <w:t>5.84041</w:t>
            </w:r>
          </w:p>
        </w:tc>
        <w:tc>
          <w:tcPr>
            <w:tcW w:w="1000" w:type="dxa"/>
          </w:tcPr>
          <w:p w14:paraId="1521153E" w14:textId="77777777" w:rsidR="00A1315B" w:rsidRDefault="00000000">
            <w:pPr>
              <w:pStyle w:val="TableParagraph"/>
              <w:ind w:right="2"/>
              <w:jc w:val="right"/>
              <w:rPr>
                <w:sz w:val="20"/>
              </w:rPr>
            </w:pPr>
            <w:r>
              <w:rPr>
                <w:spacing w:val="-2"/>
                <w:sz w:val="20"/>
              </w:rPr>
              <w:t>0.0492</w:t>
            </w:r>
          </w:p>
        </w:tc>
      </w:tr>
      <w:tr w:rsidR="00A1315B" w14:paraId="02323E90" w14:textId="77777777" w:rsidTr="00442ABB">
        <w:trPr>
          <w:trHeight w:val="158"/>
        </w:trPr>
        <w:tc>
          <w:tcPr>
            <w:tcW w:w="4701" w:type="dxa"/>
            <w:gridSpan w:val="2"/>
          </w:tcPr>
          <w:p w14:paraId="6746717E" w14:textId="77777777" w:rsidR="00A1315B" w:rsidRDefault="00A1315B">
            <w:pPr>
              <w:pStyle w:val="TableParagraph"/>
              <w:spacing w:line="240" w:lineRule="auto"/>
              <w:rPr>
                <w:sz w:val="2"/>
              </w:rPr>
            </w:pPr>
          </w:p>
        </w:tc>
        <w:tc>
          <w:tcPr>
            <w:tcW w:w="1366" w:type="dxa"/>
          </w:tcPr>
          <w:p w14:paraId="147CE623" w14:textId="77777777" w:rsidR="00A1315B" w:rsidRDefault="00A1315B">
            <w:pPr>
              <w:pStyle w:val="TableParagraph"/>
              <w:spacing w:line="240" w:lineRule="auto"/>
              <w:rPr>
                <w:sz w:val="2"/>
              </w:rPr>
            </w:pPr>
          </w:p>
        </w:tc>
        <w:tc>
          <w:tcPr>
            <w:tcW w:w="2092" w:type="dxa"/>
          </w:tcPr>
          <w:p w14:paraId="16958DC1" w14:textId="77777777" w:rsidR="00A1315B" w:rsidRDefault="00A1315B">
            <w:pPr>
              <w:pStyle w:val="TableParagraph"/>
              <w:spacing w:line="240" w:lineRule="auto"/>
              <w:rPr>
                <w:sz w:val="2"/>
              </w:rPr>
            </w:pPr>
          </w:p>
        </w:tc>
        <w:tc>
          <w:tcPr>
            <w:tcW w:w="1000" w:type="dxa"/>
          </w:tcPr>
          <w:p w14:paraId="026BF212" w14:textId="77777777" w:rsidR="00A1315B" w:rsidRDefault="00A1315B">
            <w:pPr>
              <w:pStyle w:val="TableParagraph"/>
              <w:spacing w:line="240" w:lineRule="auto"/>
              <w:rPr>
                <w:sz w:val="2"/>
              </w:rPr>
            </w:pPr>
          </w:p>
        </w:tc>
      </w:tr>
      <w:tr w:rsidR="00A1315B" w14:paraId="51FA48E3" w14:textId="77777777" w:rsidTr="00442ABB">
        <w:trPr>
          <w:trHeight w:val="244"/>
        </w:trPr>
        <w:tc>
          <w:tcPr>
            <w:tcW w:w="4701" w:type="dxa"/>
            <w:gridSpan w:val="2"/>
          </w:tcPr>
          <w:p w14:paraId="5C96B942" w14:textId="77777777" w:rsidR="00A1315B" w:rsidRDefault="00A1315B">
            <w:pPr>
              <w:pStyle w:val="TableParagraph"/>
              <w:spacing w:line="240" w:lineRule="auto"/>
              <w:rPr>
                <w:sz w:val="6"/>
              </w:rPr>
            </w:pPr>
          </w:p>
        </w:tc>
        <w:tc>
          <w:tcPr>
            <w:tcW w:w="1366" w:type="dxa"/>
          </w:tcPr>
          <w:p w14:paraId="1D4E0A7E" w14:textId="77777777" w:rsidR="00A1315B" w:rsidRDefault="00A1315B">
            <w:pPr>
              <w:pStyle w:val="TableParagraph"/>
              <w:spacing w:line="240" w:lineRule="auto"/>
              <w:rPr>
                <w:sz w:val="6"/>
              </w:rPr>
            </w:pPr>
          </w:p>
        </w:tc>
        <w:tc>
          <w:tcPr>
            <w:tcW w:w="2092" w:type="dxa"/>
          </w:tcPr>
          <w:p w14:paraId="55F536B9" w14:textId="77777777" w:rsidR="00A1315B" w:rsidRDefault="00A1315B">
            <w:pPr>
              <w:pStyle w:val="TableParagraph"/>
              <w:spacing w:line="240" w:lineRule="auto"/>
              <w:rPr>
                <w:sz w:val="6"/>
              </w:rPr>
            </w:pPr>
          </w:p>
        </w:tc>
        <w:tc>
          <w:tcPr>
            <w:tcW w:w="1000" w:type="dxa"/>
          </w:tcPr>
          <w:p w14:paraId="3B4144D4" w14:textId="77777777" w:rsidR="00A1315B" w:rsidRDefault="00A1315B">
            <w:pPr>
              <w:pStyle w:val="TableParagraph"/>
              <w:spacing w:line="240" w:lineRule="auto"/>
              <w:rPr>
                <w:sz w:val="6"/>
              </w:rPr>
            </w:pPr>
          </w:p>
        </w:tc>
      </w:tr>
      <w:tr w:rsidR="00A1315B" w14:paraId="65ACBB31" w14:textId="77777777" w:rsidTr="00442ABB">
        <w:trPr>
          <w:trHeight w:val="453"/>
        </w:trPr>
        <w:tc>
          <w:tcPr>
            <w:tcW w:w="4701" w:type="dxa"/>
            <w:gridSpan w:val="2"/>
          </w:tcPr>
          <w:p w14:paraId="09CB1E6F" w14:textId="77777777" w:rsidR="00A1315B" w:rsidRDefault="00000000">
            <w:pPr>
              <w:pStyle w:val="TableParagraph"/>
              <w:ind w:left="52"/>
              <w:rPr>
                <w:sz w:val="20"/>
              </w:rPr>
            </w:pPr>
            <w:proofErr w:type="spellStart"/>
            <w:r>
              <w:rPr>
                <w:sz w:val="20"/>
              </w:rPr>
              <w:t>dps</w:t>
            </w:r>
            <w:proofErr w:type="spellEnd"/>
            <w:r>
              <w:rPr>
                <w:spacing w:val="-6"/>
                <w:sz w:val="20"/>
              </w:rPr>
              <w:t xml:space="preserve"> </w:t>
            </w:r>
            <w:r>
              <w:rPr>
                <w:sz w:val="20"/>
              </w:rPr>
              <w:t>does</w:t>
            </w:r>
            <w:r>
              <w:rPr>
                <w:spacing w:val="-5"/>
                <w:sz w:val="20"/>
              </w:rPr>
              <w:t xml:space="preserve"> </w:t>
            </w:r>
            <w:r>
              <w:rPr>
                <w:sz w:val="20"/>
              </w:rPr>
              <w:t>not</w:t>
            </w:r>
            <w:r>
              <w:rPr>
                <w:spacing w:val="-5"/>
                <w:sz w:val="20"/>
              </w:rPr>
              <w:t xml:space="preserve"> </w:t>
            </w:r>
            <w:r>
              <w:rPr>
                <w:sz w:val="20"/>
              </w:rPr>
              <w:t>Granger</w:t>
            </w:r>
            <w:r>
              <w:rPr>
                <w:spacing w:val="-3"/>
                <w:sz w:val="20"/>
              </w:rPr>
              <w:t xml:space="preserve"> </w:t>
            </w:r>
            <w:r>
              <w:rPr>
                <w:sz w:val="20"/>
              </w:rPr>
              <w:t>Cause</w:t>
            </w:r>
            <w:r>
              <w:rPr>
                <w:spacing w:val="-5"/>
                <w:sz w:val="20"/>
              </w:rPr>
              <w:t xml:space="preserve"> eps</w:t>
            </w:r>
          </w:p>
        </w:tc>
        <w:tc>
          <w:tcPr>
            <w:tcW w:w="1366" w:type="dxa"/>
          </w:tcPr>
          <w:p w14:paraId="505B465D" w14:textId="77777777" w:rsidR="00A1315B" w:rsidRDefault="00000000">
            <w:pPr>
              <w:pStyle w:val="TableParagraph"/>
              <w:ind w:left="60"/>
              <w:jc w:val="center"/>
              <w:rPr>
                <w:sz w:val="20"/>
              </w:rPr>
            </w:pPr>
            <w:r>
              <w:rPr>
                <w:spacing w:val="-5"/>
                <w:sz w:val="20"/>
              </w:rPr>
              <w:t>10</w:t>
            </w:r>
          </w:p>
        </w:tc>
        <w:tc>
          <w:tcPr>
            <w:tcW w:w="2092" w:type="dxa"/>
          </w:tcPr>
          <w:p w14:paraId="58A746E9" w14:textId="77777777" w:rsidR="00A1315B" w:rsidRDefault="00000000">
            <w:pPr>
              <w:pStyle w:val="TableParagraph"/>
              <w:ind w:left="58"/>
              <w:jc w:val="center"/>
              <w:rPr>
                <w:sz w:val="20"/>
              </w:rPr>
            </w:pPr>
            <w:r>
              <w:rPr>
                <w:spacing w:val="-2"/>
                <w:sz w:val="20"/>
              </w:rPr>
              <w:t>2.41001</w:t>
            </w:r>
          </w:p>
        </w:tc>
        <w:tc>
          <w:tcPr>
            <w:tcW w:w="1000" w:type="dxa"/>
          </w:tcPr>
          <w:p w14:paraId="24582C6B" w14:textId="77777777" w:rsidR="00A1315B" w:rsidRDefault="00000000">
            <w:pPr>
              <w:pStyle w:val="TableParagraph"/>
              <w:ind w:right="2"/>
              <w:jc w:val="right"/>
              <w:rPr>
                <w:sz w:val="20"/>
              </w:rPr>
            </w:pPr>
            <w:r>
              <w:rPr>
                <w:spacing w:val="-2"/>
                <w:sz w:val="20"/>
              </w:rPr>
              <w:t>0.1850</w:t>
            </w:r>
          </w:p>
        </w:tc>
      </w:tr>
      <w:tr w:rsidR="00A1315B" w14:paraId="2C029662" w14:textId="77777777" w:rsidTr="00442ABB">
        <w:trPr>
          <w:trHeight w:val="453"/>
        </w:trPr>
        <w:tc>
          <w:tcPr>
            <w:tcW w:w="6067" w:type="dxa"/>
            <w:gridSpan w:val="3"/>
          </w:tcPr>
          <w:p w14:paraId="2E963B17" w14:textId="77777777" w:rsidR="00A1315B" w:rsidRDefault="00000000">
            <w:pPr>
              <w:pStyle w:val="TableParagraph"/>
              <w:ind w:left="52"/>
              <w:rPr>
                <w:sz w:val="20"/>
              </w:rPr>
            </w:pPr>
            <w:r>
              <w:rPr>
                <w:sz w:val="20"/>
              </w:rPr>
              <w:t>eps</w:t>
            </w:r>
            <w:r>
              <w:rPr>
                <w:spacing w:val="-6"/>
                <w:sz w:val="20"/>
              </w:rPr>
              <w:t xml:space="preserve"> </w:t>
            </w:r>
            <w:proofErr w:type="gramStart"/>
            <w:r>
              <w:rPr>
                <w:sz w:val="20"/>
              </w:rPr>
              <w:t>does</w:t>
            </w:r>
            <w:proofErr w:type="gramEnd"/>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w:t>
            </w:r>
            <w:proofErr w:type="spellStart"/>
            <w:r>
              <w:rPr>
                <w:spacing w:val="-5"/>
                <w:sz w:val="20"/>
              </w:rPr>
              <w:t>dps</w:t>
            </w:r>
            <w:proofErr w:type="spellEnd"/>
          </w:p>
        </w:tc>
        <w:tc>
          <w:tcPr>
            <w:tcW w:w="2092" w:type="dxa"/>
          </w:tcPr>
          <w:p w14:paraId="5465B799" w14:textId="77777777" w:rsidR="00A1315B" w:rsidRDefault="00000000">
            <w:pPr>
              <w:pStyle w:val="TableParagraph"/>
              <w:ind w:left="58"/>
              <w:jc w:val="center"/>
              <w:rPr>
                <w:sz w:val="20"/>
              </w:rPr>
            </w:pPr>
            <w:r>
              <w:rPr>
                <w:spacing w:val="-2"/>
                <w:sz w:val="20"/>
              </w:rPr>
              <w:t>9.11485</w:t>
            </w:r>
          </w:p>
        </w:tc>
        <w:tc>
          <w:tcPr>
            <w:tcW w:w="1000" w:type="dxa"/>
          </w:tcPr>
          <w:p w14:paraId="5D41450B" w14:textId="77777777" w:rsidR="00A1315B" w:rsidRDefault="00000000">
            <w:pPr>
              <w:pStyle w:val="TableParagraph"/>
              <w:ind w:right="2"/>
              <w:jc w:val="right"/>
              <w:rPr>
                <w:sz w:val="20"/>
              </w:rPr>
            </w:pPr>
            <w:r>
              <w:rPr>
                <w:spacing w:val="-2"/>
                <w:sz w:val="20"/>
              </w:rPr>
              <w:t>0.0215</w:t>
            </w:r>
          </w:p>
        </w:tc>
      </w:tr>
      <w:tr w:rsidR="00A1315B" w14:paraId="2162F417" w14:textId="77777777" w:rsidTr="00442ABB">
        <w:trPr>
          <w:trHeight w:val="154"/>
        </w:trPr>
        <w:tc>
          <w:tcPr>
            <w:tcW w:w="4701" w:type="dxa"/>
            <w:gridSpan w:val="2"/>
          </w:tcPr>
          <w:p w14:paraId="7A4FE9D7" w14:textId="77777777" w:rsidR="00A1315B" w:rsidRDefault="00A1315B">
            <w:pPr>
              <w:pStyle w:val="TableParagraph"/>
              <w:spacing w:line="240" w:lineRule="auto"/>
              <w:rPr>
                <w:sz w:val="2"/>
              </w:rPr>
            </w:pPr>
          </w:p>
        </w:tc>
        <w:tc>
          <w:tcPr>
            <w:tcW w:w="1366" w:type="dxa"/>
          </w:tcPr>
          <w:p w14:paraId="66CADECE" w14:textId="77777777" w:rsidR="00A1315B" w:rsidRDefault="00A1315B">
            <w:pPr>
              <w:pStyle w:val="TableParagraph"/>
              <w:spacing w:line="240" w:lineRule="auto"/>
              <w:rPr>
                <w:sz w:val="2"/>
              </w:rPr>
            </w:pPr>
          </w:p>
        </w:tc>
        <w:tc>
          <w:tcPr>
            <w:tcW w:w="2092" w:type="dxa"/>
          </w:tcPr>
          <w:p w14:paraId="0FD26EDD" w14:textId="77777777" w:rsidR="00A1315B" w:rsidRDefault="00A1315B">
            <w:pPr>
              <w:pStyle w:val="TableParagraph"/>
              <w:spacing w:line="240" w:lineRule="auto"/>
              <w:rPr>
                <w:sz w:val="2"/>
              </w:rPr>
            </w:pPr>
          </w:p>
        </w:tc>
        <w:tc>
          <w:tcPr>
            <w:tcW w:w="1000" w:type="dxa"/>
          </w:tcPr>
          <w:p w14:paraId="16F3C897" w14:textId="77777777" w:rsidR="00A1315B" w:rsidRDefault="00A1315B">
            <w:pPr>
              <w:pStyle w:val="TableParagraph"/>
              <w:spacing w:line="240" w:lineRule="auto"/>
              <w:rPr>
                <w:sz w:val="2"/>
              </w:rPr>
            </w:pPr>
          </w:p>
        </w:tc>
      </w:tr>
      <w:tr w:rsidR="00A1315B" w14:paraId="6069A5E0" w14:textId="77777777" w:rsidTr="00442ABB">
        <w:trPr>
          <w:trHeight w:val="248"/>
        </w:trPr>
        <w:tc>
          <w:tcPr>
            <w:tcW w:w="4701" w:type="dxa"/>
            <w:gridSpan w:val="2"/>
          </w:tcPr>
          <w:p w14:paraId="6C3AE8C6" w14:textId="77777777" w:rsidR="00A1315B" w:rsidRDefault="00A1315B">
            <w:pPr>
              <w:pStyle w:val="TableParagraph"/>
              <w:spacing w:line="240" w:lineRule="auto"/>
              <w:rPr>
                <w:sz w:val="6"/>
              </w:rPr>
            </w:pPr>
          </w:p>
        </w:tc>
        <w:tc>
          <w:tcPr>
            <w:tcW w:w="1366" w:type="dxa"/>
          </w:tcPr>
          <w:p w14:paraId="2B00ECA4" w14:textId="77777777" w:rsidR="00A1315B" w:rsidRDefault="00A1315B">
            <w:pPr>
              <w:pStyle w:val="TableParagraph"/>
              <w:spacing w:line="240" w:lineRule="auto"/>
              <w:rPr>
                <w:sz w:val="6"/>
              </w:rPr>
            </w:pPr>
          </w:p>
        </w:tc>
        <w:tc>
          <w:tcPr>
            <w:tcW w:w="2092" w:type="dxa"/>
          </w:tcPr>
          <w:p w14:paraId="5D831B08" w14:textId="77777777" w:rsidR="00A1315B" w:rsidRDefault="00A1315B">
            <w:pPr>
              <w:pStyle w:val="TableParagraph"/>
              <w:spacing w:line="240" w:lineRule="auto"/>
              <w:rPr>
                <w:sz w:val="6"/>
              </w:rPr>
            </w:pPr>
          </w:p>
        </w:tc>
        <w:tc>
          <w:tcPr>
            <w:tcW w:w="1000" w:type="dxa"/>
          </w:tcPr>
          <w:p w14:paraId="09B0D861" w14:textId="77777777" w:rsidR="00A1315B" w:rsidRDefault="00A1315B">
            <w:pPr>
              <w:pStyle w:val="TableParagraph"/>
              <w:spacing w:line="240" w:lineRule="auto"/>
              <w:rPr>
                <w:sz w:val="6"/>
              </w:rPr>
            </w:pPr>
          </w:p>
        </w:tc>
      </w:tr>
      <w:tr w:rsidR="00A1315B" w14:paraId="0C38E6F3" w14:textId="77777777" w:rsidTr="00442ABB">
        <w:trPr>
          <w:trHeight w:val="453"/>
        </w:trPr>
        <w:tc>
          <w:tcPr>
            <w:tcW w:w="4701" w:type="dxa"/>
            <w:gridSpan w:val="2"/>
          </w:tcPr>
          <w:p w14:paraId="500D7BC2" w14:textId="77777777" w:rsidR="00A1315B" w:rsidRDefault="00000000">
            <w:pPr>
              <w:pStyle w:val="TableParagraph"/>
              <w:ind w:left="52"/>
              <w:rPr>
                <w:sz w:val="20"/>
              </w:rPr>
            </w:pPr>
            <w:proofErr w:type="spellStart"/>
            <w:r>
              <w:rPr>
                <w:sz w:val="20"/>
              </w:rPr>
              <w:t>irr</w:t>
            </w:r>
            <w:proofErr w:type="spellEnd"/>
            <w:r>
              <w:rPr>
                <w:spacing w:val="-4"/>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eps</w:t>
            </w:r>
          </w:p>
        </w:tc>
        <w:tc>
          <w:tcPr>
            <w:tcW w:w="1366" w:type="dxa"/>
          </w:tcPr>
          <w:p w14:paraId="3051A535" w14:textId="77777777" w:rsidR="00A1315B" w:rsidRDefault="00000000">
            <w:pPr>
              <w:pStyle w:val="TableParagraph"/>
              <w:ind w:left="60"/>
              <w:jc w:val="center"/>
              <w:rPr>
                <w:sz w:val="20"/>
              </w:rPr>
            </w:pPr>
            <w:r>
              <w:rPr>
                <w:spacing w:val="-5"/>
                <w:sz w:val="20"/>
              </w:rPr>
              <w:t>10</w:t>
            </w:r>
          </w:p>
        </w:tc>
        <w:tc>
          <w:tcPr>
            <w:tcW w:w="2092" w:type="dxa"/>
          </w:tcPr>
          <w:p w14:paraId="473BB307" w14:textId="77777777" w:rsidR="00A1315B" w:rsidRDefault="00000000">
            <w:pPr>
              <w:pStyle w:val="TableParagraph"/>
              <w:ind w:left="58"/>
              <w:jc w:val="center"/>
              <w:rPr>
                <w:sz w:val="20"/>
              </w:rPr>
            </w:pPr>
            <w:r>
              <w:rPr>
                <w:spacing w:val="-2"/>
                <w:sz w:val="20"/>
              </w:rPr>
              <w:t>7.21656</w:t>
            </w:r>
          </w:p>
        </w:tc>
        <w:tc>
          <w:tcPr>
            <w:tcW w:w="1000" w:type="dxa"/>
          </w:tcPr>
          <w:p w14:paraId="584FE60A" w14:textId="77777777" w:rsidR="00A1315B" w:rsidRDefault="00000000">
            <w:pPr>
              <w:pStyle w:val="TableParagraph"/>
              <w:ind w:right="2"/>
              <w:jc w:val="right"/>
              <w:rPr>
                <w:sz w:val="20"/>
              </w:rPr>
            </w:pPr>
            <w:r>
              <w:rPr>
                <w:spacing w:val="-2"/>
                <w:sz w:val="20"/>
              </w:rPr>
              <w:t>0.0336</w:t>
            </w:r>
          </w:p>
        </w:tc>
      </w:tr>
      <w:tr w:rsidR="00A1315B" w14:paraId="552AD3B7" w14:textId="77777777" w:rsidTr="00442ABB">
        <w:trPr>
          <w:trHeight w:val="453"/>
        </w:trPr>
        <w:tc>
          <w:tcPr>
            <w:tcW w:w="6067" w:type="dxa"/>
            <w:gridSpan w:val="3"/>
          </w:tcPr>
          <w:p w14:paraId="7E00BF88" w14:textId="77777777" w:rsidR="00A1315B" w:rsidRDefault="00000000">
            <w:pPr>
              <w:pStyle w:val="TableParagraph"/>
              <w:ind w:left="52"/>
              <w:rPr>
                <w:sz w:val="20"/>
              </w:rPr>
            </w:pPr>
            <w:r>
              <w:rPr>
                <w:sz w:val="20"/>
              </w:rPr>
              <w:t>eps</w:t>
            </w:r>
            <w:r>
              <w:rPr>
                <w:spacing w:val="-6"/>
                <w:sz w:val="20"/>
              </w:rPr>
              <w:t xml:space="preserve"> </w:t>
            </w:r>
            <w:proofErr w:type="gramStart"/>
            <w:r>
              <w:rPr>
                <w:sz w:val="20"/>
              </w:rPr>
              <w:t>does</w:t>
            </w:r>
            <w:proofErr w:type="gramEnd"/>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w:t>
            </w:r>
            <w:proofErr w:type="spellStart"/>
            <w:r>
              <w:rPr>
                <w:spacing w:val="-5"/>
                <w:sz w:val="20"/>
              </w:rPr>
              <w:t>irr</w:t>
            </w:r>
            <w:proofErr w:type="spellEnd"/>
          </w:p>
        </w:tc>
        <w:tc>
          <w:tcPr>
            <w:tcW w:w="2092" w:type="dxa"/>
          </w:tcPr>
          <w:p w14:paraId="7DC0BAA4" w14:textId="77777777" w:rsidR="00A1315B" w:rsidRDefault="00000000">
            <w:pPr>
              <w:pStyle w:val="TableParagraph"/>
              <w:ind w:left="58"/>
              <w:jc w:val="center"/>
              <w:rPr>
                <w:sz w:val="20"/>
              </w:rPr>
            </w:pPr>
            <w:r>
              <w:rPr>
                <w:spacing w:val="-2"/>
                <w:sz w:val="20"/>
              </w:rPr>
              <w:t>4.74176</w:t>
            </w:r>
          </w:p>
        </w:tc>
        <w:tc>
          <w:tcPr>
            <w:tcW w:w="1000" w:type="dxa"/>
          </w:tcPr>
          <w:p w14:paraId="65C517B1" w14:textId="77777777" w:rsidR="00A1315B" w:rsidRDefault="00000000">
            <w:pPr>
              <w:pStyle w:val="TableParagraph"/>
              <w:ind w:right="2"/>
              <w:jc w:val="right"/>
              <w:rPr>
                <w:sz w:val="20"/>
              </w:rPr>
            </w:pPr>
            <w:r>
              <w:rPr>
                <w:spacing w:val="-2"/>
                <w:sz w:val="20"/>
              </w:rPr>
              <w:t>0.0700</w:t>
            </w:r>
          </w:p>
        </w:tc>
      </w:tr>
      <w:tr w:rsidR="00A1315B" w14:paraId="30D75EA6" w14:textId="77777777" w:rsidTr="00442ABB">
        <w:trPr>
          <w:trHeight w:val="154"/>
        </w:trPr>
        <w:tc>
          <w:tcPr>
            <w:tcW w:w="4701" w:type="dxa"/>
            <w:gridSpan w:val="2"/>
          </w:tcPr>
          <w:p w14:paraId="6708FB54" w14:textId="77777777" w:rsidR="00A1315B" w:rsidRDefault="00A1315B">
            <w:pPr>
              <w:pStyle w:val="TableParagraph"/>
              <w:spacing w:line="240" w:lineRule="auto"/>
              <w:rPr>
                <w:sz w:val="2"/>
              </w:rPr>
            </w:pPr>
          </w:p>
        </w:tc>
        <w:tc>
          <w:tcPr>
            <w:tcW w:w="1366" w:type="dxa"/>
          </w:tcPr>
          <w:p w14:paraId="5E9EBC47" w14:textId="77777777" w:rsidR="00A1315B" w:rsidRDefault="00A1315B">
            <w:pPr>
              <w:pStyle w:val="TableParagraph"/>
              <w:spacing w:line="240" w:lineRule="auto"/>
              <w:rPr>
                <w:sz w:val="2"/>
              </w:rPr>
            </w:pPr>
          </w:p>
        </w:tc>
        <w:tc>
          <w:tcPr>
            <w:tcW w:w="2092" w:type="dxa"/>
          </w:tcPr>
          <w:p w14:paraId="0AA9C5D0" w14:textId="77777777" w:rsidR="00A1315B" w:rsidRDefault="00A1315B">
            <w:pPr>
              <w:pStyle w:val="TableParagraph"/>
              <w:spacing w:line="240" w:lineRule="auto"/>
              <w:rPr>
                <w:sz w:val="2"/>
              </w:rPr>
            </w:pPr>
          </w:p>
        </w:tc>
        <w:tc>
          <w:tcPr>
            <w:tcW w:w="1000" w:type="dxa"/>
          </w:tcPr>
          <w:p w14:paraId="2E16841F" w14:textId="77777777" w:rsidR="00A1315B" w:rsidRDefault="00A1315B">
            <w:pPr>
              <w:pStyle w:val="TableParagraph"/>
              <w:spacing w:line="240" w:lineRule="auto"/>
              <w:rPr>
                <w:sz w:val="2"/>
              </w:rPr>
            </w:pPr>
          </w:p>
        </w:tc>
      </w:tr>
      <w:tr w:rsidR="00A1315B" w14:paraId="6DF7429D" w14:textId="77777777" w:rsidTr="00442ABB">
        <w:trPr>
          <w:trHeight w:val="244"/>
        </w:trPr>
        <w:tc>
          <w:tcPr>
            <w:tcW w:w="4701" w:type="dxa"/>
            <w:gridSpan w:val="2"/>
          </w:tcPr>
          <w:p w14:paraId="5156C16C" w14:textId="77777777" w:rsidR="00A1315B" w:rsidRDefault="00A1315B">
            <w:pPr>
              <w:pStyle w:val="TableParagraph"/>
              <w:spacing w:line="240" w:lineRule="auto"/>
              <w:rPr>
                <w:sz w:val="6"/>
              </w:rPr>
            </w:pPr>
          </w:p>
        </w:tc>
        <w:tc>
          <w:tcPr>
            <w:tcW w:w="1366" w:type="dxa"/>
          </w:tcPr>
          <w:p w14:paraId="08473224" w14:textId="77777777" w:rsidR="00A1315B" w:rsidRDefault="00A1315B">
            <w:pPr>
              <w:pStyle w:val="TableParagraph"/>
              <w:spacing w:line="240" w:lineRule="auto"/>
              <w:rPr>
                <w:sz w:val="6"/>
              </w:rPr>
            </w:pPr>
          </w:p>
        </w:tc>
        <w:tc>
          <w:tcPr>
            <w:tcW w:w="2092" w:type="dxa"/>
          </w:tcPr>
          <w:p w14:paraId="2E5B43C1" w14:textId="77777777" w:rsidR="00A1315B" w:rsidRDefault="00A1315B">
            <w:pPr>
              <w:pStyle w:val="TableParagraph"/>
              <w:spacing w:line="240" w:lineRule="auto"/>
              <w:rPr>
                <w:sz w:val="6"/>
              </w:rPr>
            </w:pPr>
          </w:p>
        </w:tc>
        <w:tc>
          <w:tcPr>
            <w:tcW w:w="1000" w:type="dxa"/>
          </w:tcPr>
          <w:p w14:paraId="7E43112F" w14:textId="77777777" w:rsidR="00A1315B" w:rsidRDefault="00A1315B">
            <w:pPr>
              <w:pStyle w:val="TableParagraph"/>
              <w:spacing w:line="240" w:lineRule="auto"/>
              <w:rPr>
                <w:sz w:val="6"/>
              </w:rPr>
            </w:pPr>
          </w:p>
        </w:tc>
      </w:tr>
      <w:tr w:rsidR="00A1315B" w14:paraId="10DE6B66" w14:textId="77777777" w:rsidTr="00442ABB">
        <w:trPr>
          <w:trHeight w:val="453"/>
        </w:trPr>
        <w:tc>
          <w:tcPr>
            <w:tcW w:w="4701" w:type="dxa"/>
            <w:gridSpan w:val="2"/>
          </w:tcPr>
          <w:p w14:paraId="41C37BB1" w14:textId="77777777" w:rsidR="00A1315B" w:rsidRDefault="00000000">
            <w:pPr>
              <w:pStyle w:val="TableParagraph"/>
              <w:ind w:left="52"/>
              <w:rPr>
                <w:sz w:val="20"/>
              </w:rPr>
            </w:pPr>
            <w:proofErr w:type="spellStart"/>
            <w:r>
              <w:rPr>
                <w:sz w:val="20"/>
              </w:rPr>
              <w:t>irr</w:t>
            </w:r>
            <w:proofErr w:type="spellEnd"/>
            <w:r>
              <w:rPr>
                <w:spacing w:val="-4"/>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w:t>
            </w:r>
            <w:proofErr w:type="spellStart"/>
            <w:r>
              <w:rPr>
                <w:spacing w:val="-5"/>
                <w:sz w:val="20"/>
              </w:rPr>
              <w:t>dps</w:t>
            </w:r>
            <w:proofErr w:type="spellEnd"/>
          </w:p>
        </w:tc>
        <w:tc>
          <w:tcPr>
            <w:tcW w:w="1366" w:type="dxa"/>
          </w:tcPr>
          <w:p w14:paraId="036D1C7B" w14:textId="77777777" w:rsidR="00A1315B" w:rsidRDefault="00000000">
            <w:pPr>
              <w:pStyle w:val="TableParagraph"/>
              <w:ind w:left="60"/>
              <w:jc w:val="center"/>
              <w:rPr>
                <w:sz w:val="20"/>
              </w:rPr>
            </w:pPr>
            <w:r>
              <w:rPr>
                <w:spacing w:val="-5"/>
                <w:sz w:val="20"/>
              </w:rPr>
              <w:t>10</w:t>
            </w:r>
          </w:p>
        </w:tc>
        <w:tc>
          <w:tcPr>
            <w:tcW w:w="2092" w:type="dxa"/>
          </w:tcPr>
          <w:p w14:paraId="0BEA52BC" w14:textId="77777777" w:rsidR="00A1315B" w:rsidRDefault="00000000">
            <w:pPr>
              <w:pStyle w:val="TableParagraph"/>
              <w:ind w:left="58"/>
              <w:jc w:val="center"/>
              <w:rPr>
                <w:sz w:val="20"/>
              </w:rPr>
            </w:pPr>
            <w:r>
              <w:rPr>
                <w:spacing w:val="-2"/>
                <w:sz w:val="20"/>
              </w:rPr>
              <w:t>2.38082</w:t>
            </w:r>
          </w:p>
        </w:tc>
        <w:tc>
          <w:tcPr>
            <w:tcW w:w="1000" w:type="dxa"/>
          </w:tcPr>
          <w:p w14:paraId="3774A4AE" w14:textId="77777777" w:rsidR="00A1315B" w:rsidRDefault="00000000">
            <w:pPr>
              <w:pStyle w:val="TableParagraph"/>
              <w:ind w:right="2"/>
              <w:jc w:val="right"/>
              <w:rPr>
                <w:sz w:val="20"/>
              </w:rPr>
            </w:pPr>
            <w:r>
              <w:rPr>
                <w:spacing w:val="-2"/>
                <w:sz w:val="20"/>
              </w:rPr>
              <w:t>0.1878</w:t>
            </w:r>
          </w:p>
        </w:tc>
      </w:tr>
      <w:tr w:rsidR="00A1315B" w14:paraId="5074C3AC" w14:textId="77777777" w:rsidTr="00442ABB">
        <w:trPr>
          <w:trHeight w:val="453"/>
        </w:trPr>
        <w:tc>
          <w:tcPr>
            <w:tcW w:w="6067" w:type="dxa"/>
            <w:gridSpan w:val="3"/>
          </w:tcPr>
          <w:p w14:paraId="3FCAE6C5" w14:textId="77777777" w:rsidR="00A1315B" w:rsidRDefault="00000000">
            <w:pPr>
              <w:pStyle w:val="TableParagraph"/>
              <w:ind w:left="52"/>
              <w:rPr>
                <w:sz w:val="20"/>
              </w:rPr>
            </w:pPr>
            <w:proofErr w:type="spellStart"/>
            <w:r>
              <w:rPr>
                <w:sz w:val="20"/>
              </w:rPr>
              <w:t>dps</w:t>
            </w:r>
            <w:proofErr w:type="spellEnd"/>
            <w:r>
              <w:rPr>
                <w:spacing w:val="-6"/>
                <w:sz w:val="20"/>
              </w:rPr>
              <w:t xml:space="preserve"> </w:t>
            </w:r>
            <w:r>
              <w:rPr>
                <w:sz w:val="20"/>
              </w:rPr>
              <w:t>does</w:t>
            </w:r>
            <w:r>
              <w:rPr>
                <w:spacing w:val="-5"/>
                <w:sz w:val="20"/>
              </w:rPr>
              <w:t xml:space="preserve"> </w:t>
            </w:r>
            <w:r>
              <w:rPr>
                <w:sz w:val="20"/>
              </w:rPr>
              <w:t>not</w:t>
            </w:r>
            <w:r>
              <w:rPr>
                <w:spacing w:val="-5"/>
                <w:sz w:val="20"/>
              </w:rPr>
              <w:t xml:space="preserve"> </w:t>
            </w:r>
            <w:r>
              <w:rPr>
                <w:sz w:val="20"/>
              </w:rPr>
              <w:t>Granger</w:t>
            </w:r>
            <w:r>
              <w:rPr>
                <w:spacing w:val="-3"/>
                <w:sz w:val="20"/>
              </w:rPr>
              <w:t xml:space="preserve"> </w:t>
            </w:r>
            <w:r>
              <w:rPr>
                <w:sz w:val="20"/>
              </w:rPr>
              <w:t>Cause</w:t>
            </w:r>
            <w:r>
              <w:rPr>
                <w:spacing w:val="-5"/>
                <w:sz w:val="20"/>
              </w:rPr>
              <w:t xml:space="preserve"> </w:t>
            </w:r>
            <w:proofErr w:type="spellStart"/>
            <w:r>
              <w:rPr>
                <w:spacing w:val="-5"/>
                <w:sz w:val="20"/>
              </w:rPr>
              <w:t>irr</w:t>
            </w:r>
            <w:proofErr w:type="spellEnd"/>
          </w:p>
        </w:tc>
        <w:tc>
          <w:tcPr>
            <w:tcW w:w="2092" w:type="dxa"/>
          </w:tcPr>
          <w:p w14:paraId="6603EEAD" w14:textId="77777777" w:rsidR="00A1315B" w:rsidRDefault="00000000">
            <w:pPr>
              <w:pStyle w:val="TableParagraph"/>
              <w:ind w:left="58"/>
              <w:jc w:val="center"/>
              <w:rPr>
                <w:sz w:val="20"/>
              </w:rPr>
            </w:pPr>
            <w:r>
              <w:rPr>
                <w:spacing w:val="-2"/>
                <w:sz w:val="20"/>
              </w:rPr>
              <w:t>1.22562</w:t>
            </w:r>
          </w:p>
        </w:tc>
        <w:tc>
          <w:tcPr>
            <w:tcW w:w="1000" w:type="dxa"/>
          </w:tcPr>
          <w:p w14:paraId="3FE85E41" w14:textId="77777777" w:rsidR="00A1315B" w:rsidRDefault="00000000">
            <w:pPr>
              <w:pStyle w:val="TableParagraph"/>
              <w:ind w:right="2"/>
              <w:jc w:val="right"/>
              <w:rPr>
                <w:sz w:val="20"/>
              </w:rPr>
            </w:pPr>
            <w:r>
              <w:rPr>
                <w:spacing w:val="-2"/>
                <w:sz w:val="20"/>
              </w:rPr>
              <w:t>0.3689</w:t>
            </w:r>
          </w:p>
        </w:tc>
      </w:tr>
      <w:tr w:rsidR="00A1315B" w14:paraId="46903AA1" w14:textId="77777777" w:rsidTr="00442ABB">
        <w:trPr>
          <w:trHeight w:val="158"/>
        </w:trPr>
        <w:tc>
          <w:tcPr>
            <w:tcW w:w="4054" w:type="dxa"/>
          </w:tcPr>
          <w:p w14:paraId="2A837214" w14:textId="77777777" w:rsidR="00A1315B" w:rsidRDefault="00A1315B">
            <w:pPr>
              <w:pStyle w:val="TableParagraph"/>
              <w:spacing w:line="240" w:lineRule="auto"/>
              <w:rPr>
                <w:sz w:val="2"/>
              </w:rPr>
            </w:pPr>
          </w:p>
        </w:tc>
        <w:tc>
          <w:tcPr>
            <w:tcW w:w="2012" w:type="dxa"/>
            <w:gridSpan w:val="2"/>
          </w:tcPr>
          <w:p w14:paraId="0FBC45E1" w14:textId="77777777" w:rsidR="00A1315B" w:rsidRDefault="00A1315B">
            <w:pPr>
              <w:pStyle w:val="TableParagraph"/>
              <w:spacing w:line="240" w:lineRule="auto"/>
              <w:rPr>
                <w:sz w:val="2"/>
              </w:rPr>
            </w:pPr>
          </w:p>
        </w:tc>
        <w:tc>
          <w:tcPr>
            <w:tcW w:w="2092" w:type="dxa"/>
          </w:tcPr>
          <w:p w14:paraId="44D18FB2" w14:textId="77777777" w:rsidR="00A1315B" w:rsidRDefault="00A1315B">
            <w:pPr>
              <w:pStyle w:val="TableParagraph"/>
              <w:spacing w:line="240" w:lineRule="auto"/>
              <w:rPr>
                <w:sz w:val="2"/>
              </w:rPr>
            </w:pPr>
          </w:p>
        </w:tc>
        <w:tc>
          <w:tcPr>
            <w:tcW w:w="1000" w:type="dxa"/>
          </w:tcPr>
          <w:p w14:paraId="36827A07" w14:textId="77777777" w:rsidR="00A1315B" w:rsidRDefault="00A1315B">
            <w:pPr>
              <w:pStyle w:val="TableParagraph"/>
              <w:spacing w:line="240" w:lineRule="auto"/>
              <w:rPr>
                <w:sz w:val="2"/>
              </w:rPr>
            </w:pPr>
          </w:p>
        </w:tc>
      </w:tr>
      <w:tr w:rsidR="00A1315B" w14:paraId="4ADFF6ED" w14:textId="77777777" w:rsidTr="00442ABB">
        <w:trPr>
          <w:trHeight w:val="244"/>
        </w:trPr>
        <w:tc>
          <w:tcPr>
            <w:tcW w:w="4054" w:type="dxa"/>
          </w:tcPr>
          <w:p w14:paraId="26261565" w14:textId="77777777" w:rsidR="00A1315B" w:rsidRDefault="00A1315B">
            <w:pPr>
              <w:pStyle w:val="TableParagraph"/>
              <w:spacing w:line="240" w:lineRule="auto"/>
              <w:rPr>
                <w:sz w:val="6"/>
              </w:rPr>
            </w:pPr>
          </w:p>
        </w:tc>
        <w:tc>
          <w:tcPr>
            <w:tcW w:w="2012" w:type="dxa"/>
            <w:gridSpan w:val="2"/>
          </w:tcPr>
          <w:p w14:paraId="1E0F948B" w14:textId="77777777" w:rsidR="00A1315B" w:rsidRDefault="00A1315B">
            <w:pPr>
              <w:pStyle w:val="TableParagraph"/>
              <w:spacing w:line="240" w:lineRule="auto"/>
              <w:rPr>
                <w:sz w:val="6"/>
              </w:rPr>
            </w:pPr>
          </w:p>
        </w:tc>
        <w:tc>
          <w:tcPr>
            <w:tcW w:w="2092" w:type="dxa"/>
          </w:tcPr>
          <w:p w14:paraId="56C24B99" w14:textId="77777777" w:rsidR="00A1315B" w:rsidRDefault="00A1315B">
            <w:pPr>
              <w:pStyle w:val="TableParagraph"/>
              <w:spacing w:line="240" w:lineRule="auto"/>
              <w:rPr>
                <w:sz w:val="6"/>
              </w:rPr>
            </w:pPr>
          </w:p>
        </w:tc>
        <w:tc>
          <w:tcPr>
            <w:tcW w:w="1000" w:type="dxa"/>
          </w:tcPr>
          <w:p w14:paraId="76DB01C6" w14:textId="77777777" w:rsidR="00A1315B" w:rsidRDefault="00A1315B">
            <w:pPr>
              <w:pStyle w:val="TableParagraph"/>
              <w:spacing w:line="240" w:lineRule="auto"/>
              <w:rPr>
                <w:sz w:val="6"/>
              </w:rPr>
            </w:pPr>
          </w:p>
        </w:tc>
      </w:tr>
    </w:tbl>
    <w:p w14:paraId="0D10AE74" w14:textId="45FADE55" w:rsidR="00A1315B" w:rsidRDefault="00000000">
      <w:pPr>
        <w:pStyle w:val="BodyText"/>
        <w:spacing w:before="12"/>
        <w:ind w:left="426" w:right="131" w:firstLine="799"/>
        <w:jc w:val="both"/>
      </w:pPr>
      <w:r>
        <w:t>From the result, it was noticed that share prices granger cause dividend per share and internal rate of return, which implies that changes in the stock prices of the firm will have adverse effect on the dividend and internal</w:t>
      </w:r>
      <w:r>
        <w:rPr>
          <w:spacing w:val="-2"/>
        </w:rPr>
        <w:t xml:space="preserve"> </w:t>
      </w:r>
      <w:r>
        <w:t>rate</w:t>
      </w:r>
      <w:r>
        <w:rPr>
          <w:spacing w:val="-2"/>
        </w:rPr>
        <w:t xml:space="preserve"> </w:t>
      </w:r>
      <w:r>
        <w:t>of</w:t>
      </w:r>
      <w:r>
        <w:rPr>
          <w:spacing w:val="-4"/>
        </w:rPr>
        <w:t xml:space="preserve"> </w:t>
      </w:r>
      <w:r>
        <w:t>return</w:t>
      </w:r>
      <w:r>
        <w:rPr>
          <w:spacing w:val="-3"/>
        </w:rPr>
        <w:t xml:space="preserve"> </w:t>
      </w:r>
      <w:r>
        <w:t>of</w:t>
      </w:r>
      <w:r>
        <w:rPr>
          <w:spacing w:val="-4"/>
        </w:rPr>
        <w:t xml:space="preserve"> </w:t>
      </w:r>
      <w:r>
        <w:t>the firm.</w:t>
      </w:r>
      <w:r>
        <w:rPr>
          <w:spacing w:val="-1"/>
        </w:rPr>
        <w:t xml:space="preserve"> </w:t>
      </w:r>
      <w:r>
        <w:t>We</w:t>
      </w:r>
      <w:r>
        <w:rPr>
          <w:spacing w:val="-2"/>
        </w:rPr>
        <w:t xml:space="preserve"> </w:t>
      </w:r>
      <w:r>
        <w:t>also</w:t>
      </w:r>
      <w:r>
        <w:rPr>
          <w:spacing w:val="-1"/>
        </w:rPr>
        <w:t xml:space="preserve"> </w:t>
      </w:r>
      <w:r>
        <w:t>saw</w:t>
      </w:r>
      <w:r>
        <w:rPr>
          <w:spacing w:val="-4"/>
        </w:rPr>
        <w:t xml:space="preserve"> </w:t>
      </w:r>
      <w:r>
        <w:t>a</w:t>
      </w:r>
      <w:r>
        <w:rPr>
          <w:spacing w:val="-2"/>
        </w:rPr>
        <w:t xml:space="preserve"> </w:t>
      </w:r>
      <w:r>
        <w:t>causal</w:t>
      </w:r>
      <w:r>
        <w:rPr>
          <w:spacing w:val="-2"/>
        </w:rPr>
        <w:t xml:space="preserve"> </w:t>
      </w:r>
      <w:r>
        <w:t>flow</w:t>
      </w:r>
      <w:r>
        <w:rPr>
          <w:spacing w:val="-4"/>
        </w:rPr>
        <w:t xml:space="preserve"> </w:t>
      </w:r>
      <w:r>
        <w:t>from</w:t>
      </w:r>
      <w:r>
        <w:rPr>
          <w:spacing w:val="-6"/>
        </w:rPr>
        <w:t xml:space="preserve"> </w:t>
      </w:r>
      <w:r w:rsidR="00442ABB">
        <w:t>the internal</w:t>
      </w:r>
      <w:r>
        <w:rPr>
          <w:spacing w:val="-2"/>
        </w:rPr>
        <w:t xml:space="preserve"> </w:t>
      </w:r>
      <w:r>
        <w:t>rate</w:t>
      </w:r>
      <w:r>
        <w:rPr>
          <w:spacing w:val="-2"/>
        </w:rPr>
        <w:t xml:space="preserve"> </w:t>
      </w:r>
      <w:r>
        <w:t>of</w:t>
      </w:r>
      <w:r>
        <w:rPr>
          <w:spacing w:val="-4"/>
        </w:rPr>
        <w:t xml:space="preserve"> </w:t>
      </w:r>
      <w:r>
        <w:t>return</w:t>
      </w:r>
      <w:r>
        <w:rPr>
          <w:spacing w:val="-3"/>
        </w:rPr>
        <w:t xml:space="preserve"> </w:t>
      </w:r>
      <w:r>
        <w:t>to earnings</w:t>
      </w:r>
      <w:r>
        <w:rPr>
          <w:spacing w:val="-3"/>
        </w:rPr>
        <w:t xml:space="preserve"> </w:t>
      </w:r>
      <w:r>
        <w:t>per</w:t>
      </w:r>
      <w:r>
        <w:rPr>
          <w:spacing w:val="-1"/>
        </w:rPr>
        <w:t xml:space="preserve"> </w:t>
      </w:r>
      <w:r>
        <w:t>share</w:t>
      </w:r>
      <w:r>
        <w:rPr>
          <w:spacing w:val="-2"/>
        </w:rPr>
        <w:t xml:space="preserve"> </w:t>
      </w:r>
      <w:r>
        <w:t>and that</w:t>
      </w:r>
      <w:r>
        <w:rPr>
          <w:spacing w:val="-8"/>
        </w:rPr>
        <w:t xml:space="preserve"> </w:t>
      </w:r>
      <w:r>
        <w:t>of</w:t>
      </w:r>
      <w:r>
        <w:rPr>
          <w:spacing w:val="-8"/>
        </w:rPr>
        <w:t xml:space="preserve"> </w:t>
      </w:r>
      <w:r>
        <w:t>earnings</w:t>
      </w:r>
      <w:r>
        <w:rPr>
          <w:spacing w:val="-8"/>
        </w:rPr>
        <w:t xml:space="preserve"> </w:t>
      </w:r>
      <w:r>
        <w:t>per</w:t>
      </w:r>
      <w:r>
        <w:rPr>
          <w:spacing w:val="-7"/>
        </w:rPr>
        <w:t xml:space="preserve"> </w:t>
      </w:r>
      <w:r>
        <w:t>share</w:t>
      </w:r>
      <w:r>
        <w:rPr>
          <w:spacing w:val="-5"/>
        </w:rPr>
        <w:t xml:space="preserve"> </w:t>
      </w:r>
      <w:r>
        <w:t>granger</w:t>
      </w:r>
      <w:r>
        <w:rPr>
          <w:spacing w:val="-7"/>
        </w:rPr>
        <w:t xml:space="preserve"> </w:t>
      </w:r>
      <w:r>
        <w:t>causing</w:t>
      </w:r>
      <w:r>
        <w:rPr>
          <w:spacing w:val="-8"/>
        </w:rPr>
        <w:t xml:space="preserve"> </w:t>
      </w:r>
      <w:proofErr w:type="gramStart"/>
      <w:r>
        <w:t>dividend</w:t>
      </w:r>
      <w:proofErr w:type="gramEnd"/>
      <w:r>
        <w:rPr>
          <w:spacing w:val="-7"/>
        </w:rPr>
        <w:t xml:space="preserve"> </w:t>
      </w:r>
      <w:r>
        <w:t>per</w:t>
      </w:r>
      <w:r>
        <w:rPr>
          <w:spacing w:val="-7"/>
        </w:rPr>
        <w:t xml:space="preserve"> </w:t>
      </w:r>
      <w:r>
        <w:t>share,</w:t>
      </w:r>
      <w:r>
        <w:rPr>
          <w:spacing w:val="-7"/>
        </w:rPr>
        <w:t xml:space="preserve"> </w:t>
      </w:r>
      <w:r>
        <w:t>showing</w:t>
      </w:r>
      <w:r>
        <w:rPr>
          <w:spacing w:val="-8"/>
        </w:rPr>
        <w:t xml:space="preserve"> </w:t>
      </w:r>
      <w:r>
        <w:t>a</w:t>
      </w:r>
      <w:r>
        <w:rPr>
          <w:spacing w:val="-5"/>
        </w:rPr>
        <w:t xml:space="preserve"> </w:t>
      </w:r>
      <w:r>
        <w:t>significant</w:t>
      </w:r>
      <w:r>
        <w:rPr>
          <w:spacing w:val="-8"/>
        </w:rPr>
        <w:t xml:space="preserve"> </w:t>
      </w:r>
      <w:r>
        <w:t>relationship</w:t>
      </w:r>
      <w:r>
        <w:rPr>
          <w:spacing w:val="-7"/>
        </w:rPr>
        <w:t xml:space="preserve"> </w:t>
      </w:r>
      <w:r>
        <w:t>between</w:t>
      </w:r>
      <w:r>
        <w:rPr>
          <w:spacing w:val="-8"/>
        </w:rPr>
        <w:t xml:space="preserve"> </w:t>
      </w:r>
      <w:r>
        <w:t>the</w:t>
      </w:r>
      <w:r>
        <w:rPr>
          <w:spacing w:val="-8"/>
        </w:rPr>
        <w:t xml:space="preserve"> </w:t>
      </w:r>
      <w:r>
        <w:t>both.</w:t>
      </w:r>
    </w:p>
    <w:p w14:paraId="54014F23" w14:textId="77777777" w:rsidR="00A1315B" w:rsidRDefault="00A1315B">
      <w:pPr>
        <w:pStyle w:val="BodyText"/>
        <w:spacing w:before="4"/>
      </w:pPr>
    </w:p>
    <w:p w14:paraId="5145D7FE" w14:textId="77777777" w:rsidR="00A1315B" w:rsidRDefault="00000000">
      <w:pPr>
        <w:pStyle w:val="Heading1"/>
      </w:pPr>
      <w:r>
        <w:t>IMPULSE</w:t>
      </w:r>
      <w:r>
        <w:rPr>
          <w:b w:val="0"/>
          <w:spacing w:val="-7"/>
        </w:rPr>
        <w:t xml:space="preserve"> </w:t>
      </w:r>
      <w:r>
        <w:t>RESPONSE</w:t>
      </w:r>
      <w:r>
        <w:rPr>
          <w:b w:val="0"/>
          <w:spacing w:val="-7"/>
        </w:rPr>
        <w:t xml:space="preserve"> </w:t>
      </w:r>
      <w:r>
        <w:t>TO</w:t>
      </w:r>
      <w:r>
        <w:rPr>
          <w:b w:val="0"/>
          <w:spacing w:val="-3"/>
        </w:rPr>
        <w:t xml:space="preserve"> </w:t>
      </w:r>
      <w:r>
        <w:t>ONE</w:t>
      </w:r>
      <w:r>
        <w:rPr>
          <w:b w:val="0"/>
          <w:spacing w:val="-6"/>
        </w:rPr>
        <w:t xml:space="preserve"> </w:t>
      </w:r>
      <w:r>
        <w:rPr>
          <w:spacing w:val="-5"/>
        </w:rPr>
        <w:t>S.D</w:t>
      </w:r>
    </w:p>
    <w:p w14:paraId="7F7C02C9" w14:textId="77777777" w:rsidR="00A1315B" w:rsidRDefault="00000000">
      <w:pPr>
        <w:pStyle w:val="BodyText"/>
        <w:ind w:left="426"/>
      </w:pPr>
      <w:r>
        <w:t>Impulse response analysis</w:t>
      </w:r>
      <w:r>
        <w:rPr>
          <w:spacing w:val="-1"/>
        </w:rPr>
        <w:t xml:space="preserve"> </w:t>
      </w:r>
      <w:r>
        <w:t>is</w:t>
      </w:r>
      <w:r>
        <w:rPr>
          <w:spacing w:val="-1"/>
        </w:rPr>
        <w:t xml:space="preserve"> </w:t>
      </w:r>
      <w:r>
        <w:t>practically</w:t>
      </w:r>
      <w:r>
        <w:rPr>
          <w:spacing w:val="-2"/>
        </w:rPr>
        <w:t xml:space="preserve"> </w:t>
      </w:r>
      <w:r>
        <w:t>used by</w:t>
      </w:r>
      <w:r>
        <w:rPr>
          <w:spacing w:val="-2"/>
        </w:rPr>
        <w:t xml:space="preserve"> </w:t>
      </w:r>
      <w:r>
        <w:t>policies makers</w:t>
      </w:r>
      <w:r>
        <w:rPr>
          <w:spacing w:val="-1"/>
        </w:rPr>
        <w:t xml:space="preserve"> </w:t>
      </w:r>
      <w:r>
        <w:t>to make decisions</w:t>
      </w:r>
      <w:r>
        <w:rPr>
          <w:spacing w:val="-1"/>
        </w:rPr>
        <w:t xml:space="preserve"> </w:t>
      </w:r>
      <w:r>
        <w:t>that will</w:t>
      </w:r>
      <w:r>
        <w:rPr>
          <w:spacing w:val="-1"/>
        </w:rPr>
        <w:t xml:space="preserve"> </w:t>
      </w:r>
      <w:r>
        <w:t xml:space="preserve">be projected into the </w:t>
      </w:r>
      <w:r>
        <w:rPr>
          <w:spacing w:val="-2"/>
        </w:rPr>
        <w:t>future.</w:t>
      </w:r>
    </w:p>
    <w:p w14:paraId="5383DF37" w14:textId="77777777" w:rsidR="00A1315B" w:rsidRDefault="00A1315B">
      <w:pPr>
        <w:pStyle w:val="BodyText"/>
        <w:sectPr w:rsidR="00A1315B">
          <w:pgSz w:w="11900" w:h="16840"/>
          <w:pgMar w:top="1660" w:right="1275" w:bottom="1020" w:left="992" w:header="843" w:footer="822" w:gutter="0"/>
          <w:cols w:space="720"/>
        </w:sectPr>
      </w:pPr>
    </w:p>
    <w:p w14:paraId="0517271D" w14:textId="77777777" w:rsidR="00A1315B" w:rsidRDefault="00A1315B">
      <w:pPr>
        <w:pStyle w:val="BodyText"/>
        <w:spacing w:before="7"/>
        <w:rPr>
          <w:sz w:val="7"/>
        </w:rPr>
      </w:pP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0"/>
        <w:gridCol w:w="1586"/>
        <w:gridCol w:w="1852"/>
        <w:gridCol w:w="1852"/>
        <w:gridCol w:w="2030"/>
      </w:tblGrid>
      <w:tr w:rsidR="00A1315B" w14:paraId="11446016" w14:textId="77777777">
        <w:trPr>
          <w:trHeight w:val="229"/>
        </w:trPr>
        <w:tc>
          <w:tcPr>
            <w:tcW w:w="1740" w:type="dxa"/>
          </w:tcPr>
          <w:p w14:paraId="644426C0" w14:textId="77777777" w:rsidR="00A1315B" w:rsidRDefault="00000000">
            <w:pPr>
              <w:pStyle w:val="TableParagraph"/>
              <w:ind w:left="167"/>
              <w:rPr>
                <w:sz w:val="20"/>
              </w:rPr>
            </w:pPr>
            <w:r>
              <w:rPr>
                <w:sz w:val="20"/>
              </w:rPr>
              <w:t>Response</w:t>
            </w:r>
            <w:r>
              <w:rPr>
                <w:spacing w:val="-5"/>
                <w:sz w:val="20"/>
              </w:rPr>
              <w:t xml:space="preserve"> </w:t>
            </w:r>
            <w:r>
              <w:rPr>
                <w:sz w:val="20"/>
              </w:rPr>
              <w:t>of</w:t>
            </w:r>
            <w:r>
              <w:rPr>
                <w:spacing w:val="-7"/>
                <w:sz w:val="20"/>
              </w:rPr>
              <w:t xml:space="preserve"> </w:t>
            </w:r>
            <w:r>
              <w:rPr>
                <w:spacing w:val="-4"/>
                <w:sz w:val="20"/>
              </w:rPr>
              <w:t>DPS:</w:t>
            </w:r>
          </w:p>
        </w:tc>
        <w:tc>
          <w:tcPr>
            <w:tcW w:w="1586" w:type="dxa"/>
          </w:tcPr>
          <w:p w14:paraId="258F7BD4" w14:textId="77777777" w:rsidR="00A1315B" w:rsidRDefault="00A1315B">
            <w:pPr>
              <w:pStyle w:val="TableParagraph"/>
              <w:spacing w:line="240" w:lineRule="auto"/>
              <w:rPr>
                <w:sz w:val="16"/>
              </w:rPr>
            </w:pPr>
          </w:p>
        </w:tc>
        <w:tc>
          <w:tcPr>
            <w:tcW w:w="1852" w:type="dxa"/>
          </w:tcPr>
          <w:p w14:paraId="0C8E32F5" w14:textId="77777777" w:rsidR="00A1315B" w:rsidRDefault="00A1315B">
            <w:pPr>
              <w:pStyle w:val="TableParagraph"/>
              <w:spacing w:line="240" w:lineRule="auto"/>
              <w:rPr>
                <w:sz w:val="16"/>
              </w:rPr>
            </w:pPr>
          </w:p>
        </w:tc>
        <w:tc>
          <w:tcPr>
            <w:tcW w:w="1852" w:type="dxa"/>
          </w:tcPr>
          <w:p w14:paraId="4645AAA9" w14:textId="77777777" w:rsidR="00A1315B" w:rsidRDefault="00A1315B">
            <w:pPr>
              <w:pStyle w:val="TableParagraph"/>
              <w:spacing w:line="240" w:lineRule="auto"/>
              <w:rPr>
                <w:sz w:val="16"/>
              </w:rPr>
            </w:pPr>
          </w:p>
        </w:tc>
        <w:tc>
          <w:tcPr>
            <w:tcW w:w="2030" w:type="dxa"/>
          </w:tcPr>
          <w:p w14:paraId="79B0DE12" w14:textId="77777777" w:rsidR="00A1315B" w:rsidRDefault="00A1315B">
            <w:pPr>
              <w:pStyle w:val="TableParagraph"/>
              <w:spacing w:line="240" w:lineRule="auto"/>
              <w:rPr>
                <w:sz w:val="16"/>
              </w:rPr>
            </w:pPr>
          </w:p>
        </w:tc>
      </w:tr>
      <w:tr w:rsidR="00A1315B" w14:paraId="3AEE4EBC" w14:textId="77777777">
        <w:trPr>
          <w:trHeight w:val="229"/>
        </w:trPr>
        <w:tc>
          <w:tcPr>
            <w:tcW w:w="1740" w:type="dxa"/>
          </w:tcPr>
          <w:p w14:paraId="0726F61A" w14:textId="77777777" w:rsidR="00A1315B" w:rsidRDefault="00000000">
            <w:pPr>
              <w:pStyle w:val="TableParagraph"/>
              <w:ind w:left="54"/>
              <w:rPr>
                <w:sz w:val="20"/>
              </w:rPr>
            </w:pPr>
            <w:r>
              <w:rPr>
                <w:spacing w:val="-2"/>
                <w:sz w:val="20"/>
              </w:rPr>
              <w:t>Period</w:t>
            </w:r>
          </w:p>
        </w:tc>
        <w:tc>
          <w:tcPr>
            <w:tcW w:w="1586" w:type="dxa"/>
          </w:tcPr>
          <w:p w14:paraId="7CBBE935" w14:textId="77777777" w:rsidR="00A1315B" w:rsidRDefault="00000000">
            <w:pPr>
              <w:pStyle w:val="TableParagraph"/>
              <w:ind w:left="61" w:right="54"/>
              <w:jc w:val="center"/>
              <w:rPr>
                <w:sz w:val="20"/>
              </w:rPr>
            </w:pPr>
            <w:r>
              <w:rPr>
                <w:spacing w:val="-5"/>
                <w:sz w:val="20"/>
              </w:rPr>
              <w:t>MVS</w:t>
            </w:r>
          </w:p>
        </w:tc>
        <w:tc>
          <w:tcPr>
            <w:tcW w:w="1852" w:type="dxa"/>
          </w:tcPr>
          <w:p w14:paraId="4FEE8512" w14:textId="77777777" w:rsidR="00A1315B" w:rsidRDefault="00000000">
            <w:pPr>
              <w:pStyle w:val="TableParagraph"/>
              <w:ind w:left="62" w:right="51"/>
              <w:jc w:val="center"/>
              <w:rPr>
                <w:sz w:val="20"/>
              </w:rPr>
            </w:pPr>
            <w:r>
              <w:rPr>
                <w:spacing w:val="-5"/>
                <w:sz w:val="20"/>
              </w:rPr>
              <w:t>EPS</w:t>
            </w:r>
          </w:p>
        </w:tc>
        <w:tc>
          <w:tcPr>
            <w:tcW w:w="1852" w:type="dxa"/>
          </w:tcPr>
          <w:p w14:paraId="0C73F642" w14:textId="77777777" w:rsidR="00A1315B" w:rsidRDefault="00000000">
            <w:pPr>
              <w:pStyle w:val="TableParagraph"/>
              <w:ind w:left="62" w:right="52"/>
              <w:jc w:val="center"/>
              <w:rPr>
                <w:sz w:val="20"/>
              </w:rPr>
            </w:pPr>
            <w:r>
              <w:rPr>
                <w:spacing w:val="-5"/>
                <w:sz w:val="20"/>
              </w:rPr>
              <w:t>DPS</w:t>
            </w:r>
          </w:p>
        </w:tc>
        <w:tc>
          <w:tcPr>
            <w:tcW w:w="2030" w:type="dxa"/>
          </w:tcPr>
          <w:p w14:paraId="57BAF8F9" w14:textId="77777777" w:rsidR="00A1315B" w:rsidRDefault="00000000">
            <w:pPr>
              <w:pStyle w:val="TableParagraph"/>
              <w:ind w:left="63" w:right="54"/>
              <w:jc w:val="center"/>
              <w:rPr>
                <w:sz w:val="20"/>
              </w:rPr>
            </w:pPr>
            <w:r>
              <w:rPr>
                <w:spacing w:val="-5"/>
                <w:sz w:val="20"/>
              </w:rPr>
              <w:t>IRR</w:t>
            </w:r>
          </w:p>
        </w:tc>
      </w:tr>
      <w:tr w:rsidR="00A1315B" w14:paraId="30758F09" w14:textId="77777777">
        <w:trPr>
          <w:trHeight w:val="78"/>
        </w:trPr>
        <w:tc>
          <w:tcPr>
            <w:tcW w:w="1740" w:type="dxa"/>
          </w:tcPr>
          <w:p w14:paraId="634F59D0" w14:textId="77777777" w:rsidR="00A1315B" w:rsidRDefault="00A1315B">
            <w:pPr>
              <w:pStyle w:val="TableParagraph"/>
              <w:spacing w:line="240" w:lineRule="auto"/>
              <w:rPr>
                <w:sz w:val="2"/>
              </w:rPr>
            </w:pPr>
          </w:p>
        </w:tc>
        <w:tc>
          <w:tcPr>
            <w:tcW w:w="1586" w:type="dxa"/>
          </w:tcPr>
          <w:p w14:paraId="76356065" w14:textId="77777777" w:rsidR="00A1315B" w:rsidRDefault="00A1315B">
            <w:pPr>
              <w:pStyle w:val="TableParagraph"/>
              <w:spacing w:line="240" w:lineRule="auto"/>
              <w:rPr>
                <w:sz w:val="2"/>
              </w:rPr>
            </w:pPr>
          </w:p>
        </w:tc>
        <w:tc>
          <w:tcPr>
            <w:tcW w:w="1852" w:type="dxa"/>
          </w:tcPr>
          <w:p w14:paraId="78BFE8BE" w14:textId="77777777" w:rsidR="00A1315B" w:rsidRDefault="00A1315B">
            <w:pPr>
              <w:pStyle w:val="TableParagraph"/>
              <w:spacing w:line="240" w:lineRule="auto"/>
              <w:rPr>
                <w:sz w:val="2"/>
              </w:rPr>
            </w:pPr>
          </w:p>
        </w:tc>
        <w:tc>
          <w:tcPr>
            <w:tcW w:w="1852" w:type="dxa"/>
          </w:tcPr>
          <w:p w14:paraId="7550AA25" w14:textId="77777777" w:rsidR="00A1315B" w:rsidRDefault="00A1315B">
            <w:pPr>
              <w:pStyle w:val="TableParagraph"/>
              <w:spacing w:line="240" w:lineRule="auto"/>
              <w:rPr>
                <w:sz w:val="2"/>
              </w:rPr>
            </w:pPr>
          </w:p>
        </w:tc>
        <w:tc>
          <w:tcPr>
            <w:tcW w:w="2030" w:type="dxa"/>
          </w:tcPr>
          <w:p w14:paraId="329C47A7" w14:textId="77777777" w:rsidR="00A1315B" w:rsidRDefault="00A1315B">
            <w:pPr>
              <w:pStyle w:val="TableParagraph"/>
              <w:spacing w:line="240" w:lineRule="auto"/>
              <w:rPr>
                <w:sz w:val="2"/>
              </w:rPr>
            </w:pPr>
          </w:p>
        </w:tc>
      </w:tr>
      <w:tr w:rsidR="00A1315B" w14:paraId="02672D40" w14:textId="77777777">
        <w:trPr>
          <w:trHeight w:val="126"/>
        </w:trPr>
        <w:tc>
          <w:tcPr>
            <w:tcW w:w="1740" w:type="dxa"/>
          </w:tcPr>
          <w:p w14:paraId="28FD1D0B" w14:textId="77777777" w:rsidR="00A1315B" w:rsidRDefault="00A1315B">
            <w:pPr>
              <w:pStyle w:val="TableParagraph"/>
              <w:spacing w:line="240" w:lineRule="auto"/>
              <w:rPr>
                <w:sz w:val="6"/>
              </w:rPr>
            </w:pPr>
          </w:p>
        </w:tc>
        <w:tc>
          <w:tcPr>
            <w:tcW w:w="1586" w:type="dxa"/>
          </w:tcPr>
          <w:p w14:paraId="1150017F" w14:textId="77777777" w:rsidR="00A1315B" w:rsidRDefault="00A1315B">
            <w:pPr>
              <w:pStyle w:val="TableParagraph"/>
              <w:spacing w:line="240" w:lineRule="auto"/>
              <w:rPr>
                <w:sz w:val="6"/>
              </w:rPr>
            </w:pPr>
          </w:p>
        </w:tc>
        <w:tc>
          <w:tcPr>
            <w:tcW w:w="1852" w:type="dxa"/>
          </w:tcPr>
          <w:p w14:paraId="45561817" w14:textId="77777777" w:rsidR="00A1315B" w:rsidRDefault="00A1315B">
            <w:pPr>
              <w:pStyle w:val="TableParagraph"/>
              <w:spacing w:line="240" w:lineRule="auto"/>
              <w:rPr>
                <w:sz w:val="6"/>
              </w:rPr>
            </w:pPr>
          </w:p>
        </w:tc>
        <w:tc>
          <w:tcPr>
            <w:tcW w:w="1852" w:type="dxa"/>
          </w:tcPr>
          <w:p w14:paraId="12E6F19E" w14:textId="77777777" w:rsidR="00A1315B" w:rsidRDefault="00A1315B">
            <w:pPr>
              <w:pStyle w:val="TableParagraph"/>
              <w:spacing w:line="240" w:lineRule="auto"/>
              <w:rPr>
                <w:sz w:val="6"/>
              </w:rPr>
            </w:pPr>
          </w:p>
        </w:tc>
        <w:tc>
          <w:tcPr>
            <w:tcW w:w="2030" w:type="dxa"/>
          </w:tcPr>
          <w:p w14:paraId="40CFE3E9" w14:textId="77777777" w:rsidR="00A1315B" w:rsidRDefault="00A1315B">
            <w:pPr>
              <w:pStyle w:val="TableParagraph"/>
              <w:spacing w:line="240" w:lineRule="auto"/>
              <w:rPr>
                <w:sz w:val="6"/>
              </w:rPr>
            </w:pPr>
          </w:p>
        </w:tc>
      </w:tr>
      <w:tr w:rsidR="00A1315B" w14:paraId="1AC62843" w14:textId="77777777">
        <w:trPr>
          <w:trHeight w:val="229"/>
        </w:trPr>
        <w:tc>
          <w:tcPr>
            <w:tcW w:w="1740" w:type="dxa"/>
          </w:tcPr>
          <w:p w14:paraId="4B3FAE4A" w14:textId="77777777" w:rsidR="00A1315B" w:rsidRDefault="00000000">
            <w:pPr>
              <w:pStyle w:val="TableParagraph"/>
              <w:ind w:left="58"/>
              <w:jc w:val="center"/>
              <w:rPr>
                <w:sz w:val="20"/>
              </w:rPr>
            </w:pPr>
            <w:r>
              <w:rPr>
                <w:spacing w:val="-10"/>
                <w:sz w:val="20"/>
              </w:rPr>
              <w:t>1</w:t>
            </w:r>
          </w:p>
        </w:tc>
        <w:tc>
          <w:tcPr>
            <w:tcW w:w="1586" w:type="dxa"/>
          </w:tcPr>
          <w:p w14:paraId="650E3602" w14:textId="77777777" w:rsidR="00A1315B" w:rsidRDefault="00000000">
            <w:pPr>
              <w:pStyle w:val="TableParagraph"/>
              <w:ind w:left="61"/>
              <w:jc w:val="center"/>
              <w:rPr>
                <w:sz w:val="20"/>
              </w:rPr>
            </w:pPr>
            <w:r>
              <w:rPr>
                <w:spacing w:val="-2"/>
                <w:sz w:val="20"/>
              </w:rPr>
              <w:t>0.000000</w:t>
            </w:r>
          </w:p>
        </w:tc>
        <w:tc>
          <w:tcPr>
            <w:tcW w:w="1852" w:type="dxa"/>
          </w:tcPr>
          <w:p w14:paraId="6D3AD57F" w14:textId="77777777" w:rsidR="00A1315B" w:rsidRDefault="00000000">
            <w:pPr>
              <w:pStyle w:val="TableParagraph"/>
              <w:ind w:left="62" w:right="2"/>
              <w:jc w:val="center"/>
              <w:rPr>
                <w:sz w:val="20"/>
              </w:rPr>
            </w:pPr>
            <w:r>
              <w:rPr>
                <w:spacing w:val="-2"/>
                <w:sz w:val="20"/>
              </w:rPr>
              <w:t>0.000000</w:t>
            </w:r>
          </w:p>
        </w:tc>
        <w:tc>
          <w:tcPr>
            <w:tcW w:w="1852" w:type="dxa"/>
          </w:tcPr>
          <w:p w14:paraId="051D6320" w14:textId="77777777" w:rsidR="00A1315B" w:rsidRDefault="00000000">
            <w:pPr>
              <w:pStyle w:val="TableParagraph"/>
              <w:ind w:left="62" w:right="1"/>
              <w:jc w:val="center"/>
              <w:rPr>
                <w:sz w:val="20"/>
              </w:rPr>
            </w:pPr>
            <w:r>
              <w:rPr>
                <w:spacing w:val="-2"/>
                <w:sz w:val="20"/>
              </w:rPr>
              <w:t>1.718322</w:t>
            </w:r>
          </w:p>
        </w:tc>
        <w:tc>
          <w:tcPr>
            <w:tcW w:w="2030" w:type="dxa"/>
          </w:tcPr>
          <w:p w14:paraId="53706B03" w14:textId="77777777" w:rsidR="00A1315B" w:rsidRDefault="00000000">
            <w:pPr>
              <w:pStyle w:val="TableParagraph"/>
              <w:ind w:left="63"/>
              <w:jc w:val="center"/>
              <w:rPr>
                <w:sz w:val="20"/>
              </w:rPr>
            </w:pPr>
            <w:r>
              <w:rPr>
                <w:spacing w:val="-2"/>
                <w:sz w:val="20"/>
              </w:rPr>
              <w:t>0.000000</w:t>
            </w:r>
          </w:p>
        </w:tc>
      </w:tr>
      <w:tr w:rsidR="00A1315B" w14:paraId="26D254D0" w14:textId="77777777">
        <w:trPr>
          <w:trHeight w:val="229"/>
        </w:trPr>
        <w:tc>
          <w:tcPr>
            <w:tcW w:w="1740" w:type="dxa"/>
          </w:tcPr>
          <w:p w14:paraId="3F034178" w14:textId="77777777" w:rsidR="00A1315B" w:rsidRDefault="00A1315B">
            <w:pPr>
              <w:pStyle w:val="TableParagraph"/>
              <w:spacing w:line="240" w:lineRule="auto"/>
              <w:rPr>
                <w:sz w:val="16"/>
              </w:rPr>
            </w:pPr>
          </w:p>
        </w:tc>
        <w:tc>
          <w:tcPr>
            <w:tcW w:w="1586" w:type="dxa"/>
          </w:tcPr>
          <w:p w14:paraId="7AF37C18" w14:textId="77777777" w:rsidR="00A1315B" w:rsidRDefault="00000000">
            <w:pPr>
              <w:pStyle w:val="TableParagraph"/>
              <w:ind w:left="61"/>
              <w:jc w:val="center"/>
              <w:rPr>
                <w:sz w:val="20"/>
              </w:rPr>
            </w:pPr>
            <w:r>
              <w:rPr>
                <w:spacing w:val="-2"/>
                <w:sz w:val="20"/>
              </w:rPr>
              <w:t>(0.00000)</w:t>
            </w:r>
          </w:p>
        </w:tc>
        <w:tc>
          <w:tcPr>
            <w:tcW w:w="1852" w:type="dxa"/>
          </w:tcPr>
          <w:p w14:paraId="69ECAD50" w14:textId="77777777" w:rsidR="00A1315B" w:rsidRDefault="00000000">
            <w:pPr>
              <w:pStyle w:val="TableParagraph"/>
              <w:ind w:left="62" w:right="2"/>
              <w:jc w:val="center"/>
              <w:rPr>
                <w:sz w:val="20"/>
              </w:rPr>
            </w:pPr>
            <w:r>
              <w:rPr>
                <w:spacing w:val="-2"/>
                <w:sz w:val="20"/>
              </w:rPr>
              <w:t>(0.00000)</w:t>
            </w:r>
          </w:p>
        </w:tc>
        <w:tc>
          <w:tcPr>
            <w:tcW w:w="1852" w:type="dxa"/>
          </w:tcPr>
          <w:p w14:paraId="37C1B4FF" w14:textId="77777777" w:rsidR="00A1315B" w:rsidRDefault="00000000">
            <w:pPr>
              <w:pStyle w:val="TableParagraph"/>
              <w:ind w:left="62"/>
              <w:jc w:val="center"/>
              <w:rPr>
                <w:sz w:val="20"/>
              </w:rPr>
            </w:pPr>
            <w:r>
              <w:rPr>
                <w:spacing w:val="-2"/>
                <w:sz w:val="20"/>
              </w:rPr>
              <w:t>(0.36635)</w:t>
            </w:r>
          </w:p>
        </w:tc>
        <w:tc>
          <w:tcPr>
            <w:tcW w:w="2030" w:type="dxa"/>
          </w:tcPr>
          <w:p w14:paraId="1D4979CC" w14:textId="77777777" w:rsidR="00A1315B" w:rsidRDefault="00000000">
            <w:pPr>
              <w:pStyle w:val="TableParagraph"/>
              <w:ind w:left="63"/>
              <w:jc w:val="center"/>
              <w:rPr>
                <w:sz w:val="20"/>
              </w:rPr>
            </w:pPr>
            <w:r>
              <w:rPr>
                <w:spacing w:val="-2"/>
                <w:sz w:val="20"/>
              </w:rPr>
              <w:t>(0.00000)</w:t>
            </w:r>
          </w:p>
        </w:tc>
      </w:tr>
      <w:tr w:rsidR="00A1315B" w14:paraId="75D4110B" w14:textId="77777777">
        <w:trPr>
          <w:trHeight w:val="229"/>
        </w:trPr>
        <w:tc>
          <w:tcPr>
            <w:tcW w:w="1740" w:type="dxa"/>
          </w:tcPr>
          <w:p w14:paraId="6E0C70E6" w14:textId="77777777" w:rsidR="00A1315B" w:rsidRDefault="00000000">
            <w:pPr>
              <w:pStyle w:val="TableParagraph"/>
              <w:ind w:left="58"/>
              <w:jc w:val="center"/>
              <w:rPr>
                <w:sz w:val="20"/>
              </w:rPr>
            </w:pPr>
            <w:r>
              <w:rPr>
                <w:spacing w:val="-10"/>
                <w:sz w:val="20"/>
              </w:rPr>
              <w:t>2</w:t>
            </w:r>
          </w:p>
        </w:tc>
        <w:tc>
          <w:tcPr>
            <w:tcW w:w="1586" w:type="dxa"/>
          </w:tcPr>
          <w:p w14:paraId="6E541060" w14:textId="77777777" w:rsidR="00A1315B" w:rsidRDefault="00000000">
            <w:pPr>
              <w:pStyle w:val="TableParagraph"/>
              <w:ind w:left="61"/>
              <w:jc w:val="center"/>
              <w:rPr>
                <w:sz w:val="20"/>
              </w:rPr>
            </w:pPr>
            <w:r>
              <w:rPr>
                <w:spacing w:val="-2"/>
                <w:sz w:val="20"/>
              </w:rPr>
              <w:t>0.131365</w:t>
            </w:r>
          </w:p>
        </w:tc>
        <w:tc>
          <w:tcPr>
            <w:tcW w:w="1852" w:type="dxa"/>
          </w:tcPr>
          <w:p w14:paraId="2A053793" w14:textId="77777777" w:rsidR="00A1315B" w:rsidRDefault="00000000">
            <w:pPr>
              <w:pStyle w:val="TableParagraph"/>
              <w:ind w:left="62" w:right="50"/>
              <w:jc w:val="center"/>
              <w:rPr>
                <w:sz w:val="20"/>
              </w:rPr>
            </w:pPr>
            <w:r>
              <w:rPr>
                <w:spacing w:val="-4"/>
                <w:sz w:val="20"/>
              </w:rPr>
              <w:t>-</w:t>
            </w:r>
            <w:r>
              <w:rPr>
                <w:spacing w:val="-2"/>
                <w:sz w:val="20"/>
              </w:rPr>
              <w:t>0.418076</w:t>
            </w:r>
          </w:p>
        </w:tc>
        <w:tc>
          <w:tcPr>
            <w:tcW w:w="1852" w:type="dxa"/>
          </w:tcPr>
          <w:p w14:paraId="2531D041" w14:textId="77777777" w:rsidR="00A1315B" w:rsidRDefault="00000000">
            <w:pPr>
              <w:pStyle w:val="TableParagraph"/>
              <w:ind w:left="62" w:right="49"/>
              <w:jc w:val="center"/>
              <w:rPr>
                <w:sz w:val="20"/>
              </w:rPr>
            </w:pPr>
            <w:r>
              <w:rPr>
                <w:spacing w:val="-4"/>
                <w:sz w:val="20"/>
              </w:rPr>
              <w:t>-</w:t>
            </w:r>
            <w:r>
              <w:rPr>
                <w:spacing w:val="-2"/>
                <w:sz w:val="20"/>
              </w:rPr>
              <w:t>0.402875</w:t>
            </w:r>
          </w:p>
        </w:tc>
        <w:tc>
          <w:tcPr>
            <w:tcW w:w="2030" w:type="dxa"/>
          </w:tcPr>
          <w:p w14:paraId="030F1CE4" w14:textId="77777777" w:rsidR="00A1315B" w:rsidRDefault="00000000">
            <w:pPr>
              <w:pStyle w:val="TableParagraph"/>
              <w:ind w:left="63"/>
              <w:jc w:val="center"/>
              <w:rPr>
                <w:sz w:val="20"/>
              </w:rPr>
            </w:pPr>
            <w:r>
              <w:rPr>
                <w:spacing w:val="-2"/>
                <w:sz w:val="20"/>
              </w:rPr>
              <w:t>0.317751</w:t>
            </w:r>
          </w:p>
        </w:tc>
      </w:tr>
      <w:tr w:rsidR="00A1315B" w14:paraId="373C156A" w14:textId="77777777">
        <w:trPr>
          <w:trHeight w:val="229"/>
        </w:trPr>
        <w:tc>
          <w:tcPr>
            <w:tcW w:w="1740" w:type="dxa"/>
          </w:tcPr>
          <w:p w14:paraId="639ED85E" w14:textId="77777777" w:rsidR="00A1315B" w:rsidRDefault="00A1315B">
            <w:pPr>
              <w:pStyle w:val="TableParagraph"/>
              <w:spacing w:line="240" w:lineRule="auto"/>
              <w:rPr>
                <w:sz w:val="16"/>
              </w:rPr>
            </w:pPr>
          </w:p>
        </w:tc>
        <w:tc>
          <w:tcPr>
            <w:tcW w:w="1586" w:type="dxa"/>
          </w:tcPr>
          <w:p w14:paraId="5FDF8B5A" w14:textId="77777777" w:rsidR="00A1315B" w:rsidRDefault="00000000">
            <w:pPr>
              <w:pStyle w:val="TableParagraph"/>
              <w:ind w:left="61"/>
              <w:jc w:val="center"/>
              <w:rPr>
                <w:sz w:val="20"/>
              </w:rPr>
            </w:pPr>
            <w:r>
              <w:rPr>
                <w:spacing w:val="-2"/>
                <w:sz w:val="20"/>
              </w:rPr>
              <w:t>(0.55474)</w:t>
            </w:r>
          </w:p>
        </w:tc>
        <w:tc>
          <w:tcPr>
            <w:tcW w:w="1852" w:type="dxa"/>
          </w:tcPr>
          <w:p w14:paraId="1DF1E98B" w14:textId="77777777" w:rsidR="00A1315B" w:rsidRDefault="00000000">
            <w:pPr>
              <w:pStyle w:val="TableParagraph"/>
              <w:ind w:left="62" w:right="2"/>
              <w:jc w:val="center"/>
              <w:rPr>
                <w:sz w:val="20"/>
              </w:rPr>
            </w:pPr>
            <w:r>
              <w:rPr>
                <w:spacing w:val="-2"/>
                <w:sz w:val="20"/>
              </w:rPr>
              <w:t>(0.35853)</w:t>
            </w:r>
          </w:p>
        </w:tc>
        <w:tc>
          <w:tcPr>
            <w:tcW w:w="1852" w:type="dxa"/>
          </w:tcPr>
          <w:p w14:paraId="649937E9" w14:textId="77777777" w:rsidR="00A1315B" w:rsidRDefault="00000000">
            <w:pPr>
              <w:pStyle w:val="TableParagraph"/>
              <w:ind w:left="62"/>
              <w:jc w:val="center"/>
              <w:rPr>
                <w:sz w:val="20"/>
              </w:rPr>
            </w:pPr>
            <w:r>
              <w:rPr>
                <w:spacing w:val="-2"/>
                <w:sz w:val="20"/>
              </w:rPr>
              <w:t>(0.57643)</w:t>
            </w:r>
          </w:p>
        </w:tc>
        <w:tc>
          <w:tcPr>
            <w:tcW w:w="2030" w:type="dxa"/>
          </w:tcPr>
          <w:p w14:paraId="6502CB3F" w14:textId="77777777" w:rsidR="00A1315B" w:rsidRDefault="00000000">
            <w:pPr>
              <w:pStyle w:val="TableParagraph"/>
              <w:ind w:left="63"/>
              <w:jc w:val="center"/>
              <w:rPr>
                <w:sz w:val="20"/>
              </w:rPr>
            </w:pPr>
            <w:r>
              <w:rPr>
                <w:spacing w:val="-2"/>
                <w:sz w:val="20"/>
              </w:rPr>
              <w:t>(0.38849)</w:t>
            </w:r>
          </w:p>
        </w:tc>
      </w:tr>
      <w:tr w:rsidR="00A1315B" w14:paraId="1EDE33A8" w14:textId="77777777">
        <w:trPr>
          <w:trHeight w:val="229"/>
        </w:trPr>
        <w:tc>
          <w:tcPr>
            <w:tcW w:w="1740" w:type="dxa"/>
          </w:tcPr>
          <w:p w14:paraId="170E6212" w14:textId="77777777" w:rsidR="00A1315B" w:rsidRDefault="00000000">
            <w:pPr>
              <w:pStyle w:val="TableParagraph"/>
              <w:ind w:left="58"/>
              <w:jc w:val="center"/>
              <w:rPr>
                <w:sz w:val="20"/>
              </w:rPr>
            </w:pPr>
            <w:r>
              <w:rPr>
                <w:spacing w:val="-10"/>
                <w:sz w:val="20"/>
              </w:rPr>
              <w:t>3</w:t>
            </w:r>
          </w:p>
        </w:tc>
        <w:tc>
          <w:tcPr>
            <w:tcW w:w="1586" w:type="dxa"/>
          </w:tcPr>
          <w:p w14:paraId="1DD508DC" w14:textId="77777777" w:rsidR="00A1315B" w:rsidRDefault="00000000">
            <w:pPr>
              <w:pStyle w:val="TableParagraph"/>
              <w:ind w:left="61"/>
              <w:jc w:val="center"/>
              <w:rPr>
                <w:sz w:val="20"/>
              </w:rPr>
            </w:pPr>
            <w:r>
              <w:rPr>
                <w:spacing w:val="-2"/>
                <w:sz w:val="20"/>
              </w:rPr>
              <w:t>0.563164</w:t>
            </w:r>
          </w:p>
        </w:tc>
        <w:tc>
          <w:tcPr>
            <w:tcW w:w="1852" w:type="dxa"/>
          </w:tcPr>
          <w:p w14:paraId="10C19BDE" w14:textId="77777777" w:rsidR="00A1315B" w:rsidRDefault="00000000">
            <w:pPr>
              <w:pStyle w:val="TableParagraph"/>
              <w:ind w:left="62" w:right="2"/>
              <w:jc w:val="center"/>
              <w:rPr>
                <w:sz w:val="20"/>
              </w:rPr>
            </w:pPr>
            <w:r>
              <w:rPr>
                <w:spacing w:val="-2"/>
                <w:sz w:val="20"/>
              </w:rPr>
              <w:t>0.060423</w:t>
            </w:r>
          </w:p>
        </w:tc>
        <w:tc>
          <w:tcPr>
            <w:tcW w:w="1852" w:type="dxa"/>
          </w:tcPr>
          <w:p w14:paraId="6E85531C" w14:textId="77777777" w:rsidR="00A1315B" w:rsidRDefault="00000000">
            <w:pPr>
              <w:pStyle w:val="TableParagraph"/>
              <w:ind w:left="62" w:right="1"/>
              <w:jc w:val="center"/>
              <w:rPr>
                <w:sz w:val="20"/>
              </w:rPr>
            </w:pPr>
            <w:r>
              <w:rPr>
                <w:spacing w:val="-2"/>
                <w:sz w:val="20"/>
              </w:rPr>
              <w:t>0.007597</w:t>
            </w:r>
          </w:p>
        </w:tc>
        <w:tc>
          <w:tcPr>
            <w:tcW w:w="2030" w:type="dxa"/>
          </w:tcPr>
          <w:p w14:paraId="0BD2539C" w14:textId="77777777" w:rsidR="00A1315B" w:rsidRDefault="00000000">
            <w:pPr>
              <w:pStyle w:val="TableParagraph"/>
              <w:ind w:left="63"/>
              <w:jc w:val="center"/>
              <w:rPr>
                <w:sz w:val="20"/>
              </w:rPr>
            </w:pPr>
            <w:r>
              <w:rPr>
                <w:spacing w:val="-2"/>
                <w:sz w:val="20"/>
              </w:rPr>
              <w:t>0.532437</w:t>
            </w:r>
          </w:p>
        </w:tc>
      </w:tr>
      <w:tr w:rsidR="00A1315B" w14:paraId="2E389F83" w14:textId="77777777">
        <w:trPr>
          <w:trHeight w:val="229"/>
        </w:trPr>
        <w:tc>
          <w:tcPr>
            <w:tcW w:w="1740" w:type="dxa"/>
          </w:tcPr>
          <w:p w14:paraId="4D707F69" w14:textId="77777777" w:rsidR="00A1315B" w:rsidRDefault="00A1315B">
            <w:pPr>
              <w:pStyle w:val="TableParagraph"/>
              <w:spacing w:line="240" w:lineRule="auto"/>
              <w:rPr>
                <w:sz w:val="16"/>
              </w:rPr>
            </w:pPr>
          </w:p>
        </w:tc>
        <w:tc>
          <w:tcPr>
            <w:tcW w:w="1586" w:type="dxa"/>
          </w:tcPr>
          <w:p w14:paraId="6FD4AEA4" w14:textId="77777777" w:rsidR="00A1315B" w:rsidRDefault="00000000">
            <w:pPr>
              <w:pStyle w:val="TableParagraph"/>
              <w:ind w:left="61"/>
              <w:jc w:val="center"/>
              <w:rPr>
                <w:sz w:val="20"/>
              </w:rPr>
            </w:pPr>
            <w:r>
              <w:rPr>
                <w:spacing w:val="-2"/>
                <w:sz w:val="20"/>
              </w:rPr>
              <w:t>(0.51552)</w:t>
            </w:r>
          </w:p>
        </w:tc>
        <w:tc>
          <w:tcPr>
            <w:tcW w:w="1852" w:type="dxa"/>
          </w:tcPr>
          <w:p w14:paraId="4D3CBF11" w14:textId="77777777" w:rsidR="00A1315B" w:rsidRDefault="00000000">
            <w:pPr>
              <w:pStyle w:val="TableParagraph"/>
              <w:ind w:left="62" w:right="2"/>
              <w:jc w:val="center"/>
              <w:rPr>
                <w:sz w:val="20"/>
              </w:rPr>
            </w:pPr>
            <w:r>
              <w:rPr>
                <w:spacing w:val="-2"/>
                <w:sz w:val="20"/>
              </w:rPr>
              <w:t>(0.37461)</w:t>
            </w:r>
          </w:p>
        </w:tc>
        <w:tc>
          <w:tcPr>
            <w:tcW w:w="1852" w:type="dxa"/>
          </w:tcPr>
          <w:p w14:paraId="2E7AC1D3" w14:textId="77777777" w:rsidR="00A1315B" w:rsidRDefault="00000000">
            <w:pPr>
              <w:pStyle w:val="TableParagraph"/>
              <w:ind w:left="62"/>
              <w:jc w:val="center"/>
              <w:rPr>
                <w:sz w:val="20"/>
              </w:rPr>
            </w:pPr>
            <w:r>
              <w:rPr>
                <w:spacing w:val="-2"/>
                <w:sz w:val="20"/>
              </w:rPr>
              <w:t>(0.50522)</w:t>
            </w:r>
          </w:p>
        </w:tc>
        <w:tc>
          <w:tcPr>
            <w:tcW w:w="2030" w:type="dxa"/>
          </w:tcPr>
          <w:p w14:paraId="366A7C8B" w14:textId="77777777" w:rsidR="00A1315B" w:rsidRDefault="00000000">
            <w:pPr>
              <w:pStyle w:val="TableParagraph"/>
              <w:ind w:left="63"/>
              <w:jc w:val="center"/>
              <w:rPr>
                <w:sz w:val="20"/>
              </w:rPr>
            </w:pPr>
            <w:r>
              <w:rPr>
                <w:spacing w:val="-2"/>
                <w:sz w:val="20"/>
              </w:rPr>
              <w:t>(0.38999)</w:t>
            </w:r>
          </w:p>
        </w:tc>
      </w:tr>
      <w:tr w:rsidR="00A1315B" w14:paraId="5AF93747" w14:textId="77777777">
        <w:trPr>
          <w:trHeight w:val="229"/>
        </w:trPr>
        <w:tc>
          <w:tcPr>
            <w:tcW w:w="1740" w:type="dxa"/>
          </w:tcPr>
          <w:p w14:paraId="4D4C3536" w14:textId="77777777" w:rsidR="00A1315B" w:rsidRDefault="00000000">
            <w:pPr>
              <w:pStyle w:val="TableParagraph"/>
              <w:ind w:left="58"/>
              <w:jc w:val="center"/>
              <w:rPr>
                <w:sz w:val="20"/>
              </w:rPr>
            </w:pPr>
            <w:r>
              <w:rPr>
                <w:spacing w:val="-10"/>
                <w:sz w:val="20"/>
              </w:rPr>
              <w:t>4</w:t>
            </w:r>
          </w:p>
        </w:tc>
        <w:tc>
          <w:tcPr>
            <w:tcW w:w="1586" w:type="dxa"/>
          </w:tcPr>
          <w:p w14:paraId="7FA24389" w14:textId="77777777" w:rsidR="00A1315B" w:rsidRDefault="00000000">
            <w:pPr>
              <w:pStyle w:val="TableParagraph"/>
              <w:ind w:left="61"/>
              <w:jc w:val="center"/>
              <w:rPr>
                <w:sz w:val="20"/>
              </w:rPr>
            </w:pPr>
            <w:r>
              <w:rPr>
                <w:spacing w:val="-2"/>
                <w:sz w:val="20"/>
              </w:rPr>
              <w:t>0.499170</w:t>
            </w:r>
          </w:p>
        </w:tc>
        <w:tc>
          <w:tcPr>
            <w:tcW w:w="1852" w:type="dxa"/>
          </w:tcPr>
          <w:p w14:paraId="0F05E6B1" w14:textId="77777777" w:rsidR="00A1315B" w:rsidRDefault="00000000">
            <w:pPr>
              <w:pStyle w:val="TableParagraph"/>
              <w:ind w:left="62" w:right="50"/>
              <w:jc w:val="center"/>
              <w:rPr>
                <w:sz w:val="20"/>
              </w:rPr>
            </w:pPr>
            <w:r>
              <w:rPr>
                <w:spacing w:val="-4"/>
                <w:sz w:val="20"/>
              </w:rPr>
              <w:t>-</w:t>
            </w:r>
            <w:r>
              <w:rPr>
                <w:spacing w:val="-2"/>
                <w:sz w:val="20"/>
              </w:rPr>
              <w:t>0.335710</w:t>
            </w:r>
          </w:p>
        </w:tc>
        <w:tc>
          <w:tcPr>
            <w:tcW w:w="1852" w:type="dxa"/>
          </w:tcPr>
          <w:p w14:paraId="706FDAF5" w14:textId="77777777" w:rsidR="00A1315B" w:rsidRDefault="00000000">
            <w:pPr>
              <w:pStyle w:val="TableParagraph"/>
              <w:ind w:left="62" w:right="1"/>
              <w:jc w:val="center"/>
              <w:rPr>
                <w:sz w:val="20"/>
              </w:rPr>
            </w:pPr>
            <w:r>
              <w:rPr>
                <w:spacing w:val="-2"/>
                <w:sz w:val="20"/>
              </w:rPr>
              <w:t>0.523501</w:t>
            </w:r>
          </w:p>
        </w:tc>
        <w:tc>
          <w:tcPr>
            <w:tcW w:w="2030" w:type="dxa"/>
          </w:tcPr>
          <w:p w14:paraId="0E2FCDDC" w14:textId="77777777" w:rsidR="00A1315B" w:rsidRDefault="00000000">
            <w:pPr>
              <w:pStyle w:val="TableParagraph"/>
              <w:ind w:left="63" w:right="48"/>
              <w:jc w:val="center"/>
              <w:rPr>
                <w:sz w:val="20"/>
              </w:rPr>
            </w:pPr>
            <w:r>
              <w:rPr>
                <w:spacing w:val="-4"/>
                <w:sz w:val="20"/>
              </w:rPr>
              <w:t>-</w:t>
            </w:r>
            <w:r>
              <w:rPr>
                <w:spacing w:val="-2"/>
                <w:sz w:val="20"/>
              </w:rPr>
              <w:t>0.216677</w:t>
            </w:r>
          </w:p>
        </w:tc>
      </w:tr>
      <w:tr w:rsidR="00A1315B" w14:paraId="55259D47" w14:textId="77777777">
        <w:trPr>
          <w:trHeight w:val="229"/>
        </w:trPr>
        <w:tc>
          <w:tcPr>
            <w:tcW w:w="1740" w:type="dxa"/>
          </w:tcPr>
          <w:p w14:paraId="25CA8E23" w14:textId="77777777" w:rsidR="00A1315B" w:rsidRDefault="00A1315B">
            <w:pPr>
              <w:pStyle w:val="TableParagraph"/>
              <w:spacing w:line="240" w:lineRule="auto"/>
              <w:rPr>
                <w:sz w:val="16"/>
              </w:rPr>
            </w:pPr>
          </w:p>
        </w:tc>
        <w:tc>
          <w:tcPr>
            <w:tcW w:w="1586" w:type="dxa"/>
          </w:tcPr>
          <w:p w14:paraId="66BBAB68" w14:textId="77777777" w:rsidR="00A1315B" w:rsidRDefault="00000000">
            <w:pPr>
              <w:pStyle w:val="TableParagraph"/>
              <w:ind w:left="61"/>
              <w:jc w:val="center"/>
              <w:rPr>
                <w:sz w:val="20"/>
              </w:rPr>
            </w:pPr>
            <w:r>
              <w:rPr>
                <w:spacing w:val="-2"/>
                <w:sz w:val="20"/>
              </w:rPr>
              <w:t>(0.48690)</w:t>
            </w:r>
          </w:p>
        </w:tc>
        <w:tc>
          <w:tcPr>
            <w:tcW w:w="1852" w:type="dxa"/>
          </w:tcPr>
          <w:p w14:paraId="48AB94B0" w14:textId="77777777" w:rsidR="00A1315B" w:rsidRDefault="00000000">
            <w:pPr>
              <w:pStyle w:val="TableParagraph"/>
              <w:ind w:left="62" w:right="2"/>
              <w:jc w:val="center"/>
              <w:rPr>
                <w:sz w:val="20"/>
              </w:rPr>
            </w:pPr>
            <w:r>
              <w:rPr>
                <w:spacing w:val="-2"/>
                <w:sz w:val="20"/>
              </w:rPr>
              <w:t>(0.30706)</w:t>
            </w:r>
          </w:p>
        </w:tc>
        <w:tc>
          <w:tcPr>
            <w:tcW w:w="1852" w:type="dxa"/>
          </w:tcPr>
          <w:p w14:paraId="797410F4" w14:textId="77777777" w:rsidR="00A1315B" w:rsidRDefault="00000000">
            <w:pPr>
              <w:pStyle w:val="TableParagraph"/>
              <w:ind w:left="62"/>
              <w:jc w:val="center"/>
              <w:rPr>
                <w:sz w:val="20"/>
              </w:rPr>
            </w:pPr>
            <w:r>
              <w:rPr>
                <w:spacing w:val="-2"/>
                <w:sz w:val="20"/>
              </w:rPr>
              <w:t>(0.45905)</w:t>
            </w:r>
          </w:p>
        </w:tc>
        <w:tc>
          <w:tcPr>
            <w:tcW w:w="2030" w:type="dxa"/>
          </w:tcPr>
          <w:p w14:paraId="74BB6BDB" w14:textId="77777777" w:rsidR="00A1315B" w:rsidRDefault="00000000">
            <w:pPr>
              <w:pStyle w:val="TableParagraph"/>
              <w:ind w:left="63"/>
              <w:jc w:val="center"/>
              <w:rPr>
                <w:sz w:val="20"/>
              </w:rPr>
            </w:pPr>
            <w:r>
              <w:rPr>
                <w:spacing w:val="-2"/>
                <w:sz w:val="20"/>
              </w:rPr>
              <w:t>(0.33471)</w:t>
            </w:r>
          </w:p>
        </w:tc>
      </w:tr>
      <w:tr w:rsidR="00A1315B" w14:paraId="1CC1D60A" w14:textId="77777777">
        <w:trPr>
          <w:trHeight w:val="227"/>
        </w:trPr>
        <w:tc>
          <w:tcPr>
            <w:tcW w:w="1740" w:type="dxa"/>
          </w:tcPr>
          <w:p w14:paraId="1F0F9C37" w14:textId="77777777" w:rsidR="00A1315B" w:rsidRDefault="00000000">
            <w:pPr>
              <w:pStyle w:val="TableParagraph"/>
              <w:spacing w:line="208" w:lineRule="exact"/>
              <w:ind w:left="58"/>
              <w:jc w:val="center"/>
              <w:rPr>
                <w:sz w:val="20"/>
              </w:rPr>
            </w:pPr>
            <w:r>
              <w:rPr>
                <w:spacing w:val="-10"/>
                <w:sz w:val="20"/>
              </w:rPr>
              <w:t>5</w:t>
            </w:r>
          </w:p>
        </w:tc>
        <w:tc>
          <w:tcPr>
            <w:tcW w:w="1586" w:type="dxa"/>
          </w:tcPr>
          <w:p w14:paraId="34E8A147" w14:textId="77777777" w:rsidR="00A1315B" w:rsidRDefault="00000000">
            <w:pPr>
              <w:pStyle w:val="TableParagraph"/>
              <w:spacing w:line="208" w:lineRule="exact"/>
              <w:ind w:left="61" w:right="53"/>
              <w:jc w:val="center"/>
              <w:rPr>
                <w:sz w:val="20"/>
              </w:rPr>
            </w:pPr>
            <w:r>
              <w:rPr>
                <w:spacing w:val="-4"/>
                <w:sz w:val="20"/>
              </w:rPr>
              <w:t>-</w:t>
            </w:r>
            <w:r>
              <w:rPr>
                <w:spacing w:val="-2"/>
                <w:sz w:val="20"/>
              </w:rPr>
              <w:t>0.379350</w:t>
            </w:r>
          </w:p>
        </w:tc>
        <w:tc>
          <w:tcPr>
            <w:tcW w:w="1852" w:type="dxa"/>
          </w:tcPr>
          <w:p w14:paraId="5B7FFC94" w14:textId="77777777" w:rsidR="00A1315B" w:rsidRDefault="00000000">
            <w:pPr>
              <w:pStyle w:val="TableParagraph"/>
              <w:spacing w:line="208" w:lineRule="exact"/>
              <w:ind w:left="62" w:right="2"/>
              <w:jc w:val="center"/>
              <w:rPr>
                <w:sz w:val="20"/>
              </w:rPr>
            </w:pPr>
            <w:r>
              <w:rPr>
                <w:spacing w:val="-2"/>
                <w:sz w:val="20"/>
              </w:rPr>
              <w:t>0.207661</w:t>
            </w:r>
          </w:p>
        </w:tc>
        <w:tc>
          <w:tcPr>
            <w:tcW w:w="1852" w:type="dxa"/>
          </w:tcPr>
          <w:p w14:paraId="5809A729" w14:textId="77777777" w:rsidR="00A1315B" w:rsidRDefault="00000000">
            <w:pPr>
              <w:pStyle w:val="TableParagraph"/>
              <w:spacing w:line="208" w:lineRule="exact"/>
              <w:ind w:left="62" w:right="49"/>
              <w:jc w:val="center"/>
              <w:rPr>
                <w:sz w:val="20"/>
              </w:rPr>
            </w:pPr>
            <w:r>
              <w:rPr>
                <w:spacing w:val="-4"/>
                <w:sz w:val="20"/>
              </w:rPr>
              <w:t>-</w:t>
            </w:r>
            <w:r>
              <w:rPr>
                <w:spacing w:val="-2"/>
                <w:sz w:val="20"/>
              </w:rPr>
              <w:t>0.291008</w:t>
            </w:r>
          </w:p>
        </w:tc>
        <w:tc>
          <w:tcPr>
            <w:tcW w:w="2030" w:type="dxa"/>
          </w:tcPr>
          <w:p w14:paraId="055EB13B" w14:textId="77777777" w:rsidR="00A1315B" w:rsidRDefault="00000000">
            <w:pPr>
              <w:pStyle w:val="TableParagraph"/>
              <w:spacing w:line="208" w:lineRule="exact"/>
              <w:ind w:left="63" w:right="48"/>
              <w:jc w:val="center"/>
              <w:rPr>
                <w:sz w:val="20"/>
              </w:rPr>
            </w:pPr>
            <w:r>
              <w:rPr>
                <w:spacing w:val="-4"/>
                <w:sz w:val="20"/>
              </w:rPr>
              <w:t>-</w:t>
            </w:r>
            <w:r>
              <w:rPr>
                <w:spacing w:val="-2"/>
                <w:sz w:val="20"/>
              </w:rPr>
              <w:t>0.139236</w:t>
            </w:r>
          </w:p>
        </w:tc>
      </w:tr>
      <w:tr w:rsidR="00A1315B" w14:paraId="4D34AA23" w14:textId="77777777">
        <w:trPr>
          <w:trHeight w:val="229"/>
        </w:trPr>
        <w:tc>
          <w:tcPr>
            <w:tcW w:w="1740" w:type="dxa"/>
          </w:tcPr>
          <w:p w14:paraId="533CFA8C" w14:textId="77777777" w:rsidR="00A1315B" w:rsidRDefault="00A1315B">
            <w:pPr>
              <w:pStyle w:val="TableParagraph"/>
              <w:spacing w:line="240" w:lineRule="auto"/>
              <w:rPr>
                <w:sz w:val="16"/>
              </w:rPr>
            </w:pPr>
          </w:p>
        </w:tc>
        <w:tc>
          <w:tcPr>
            <w:tcW w:w="1586" w:type="dxa"/>
          </w:tcPr>
          <w:p w14:paraId="6564C08C" w14:textId="77777777" w:rsidR="00A1315B" w:rsidRDefault="00000000">
            <w:pPr>
              <w:pStyle w:val="TableParagraph"/>
              <w:ind w:left="61"/>
              <w:jc w:val="center"/>
              <w:rPr>
                <w:sz w:val="20"/>
              </w:rPr>
            </w:pPr>
            <w:r>
              <w:rPr>
                <w:spacing w:val="-2"/>
                <w:sz w:val="20"/>
              </w:rPr>
              <w:t>(0.39868)</w:t>
            </w:r>
          </w:p>
        </w:tc>
        <w:tc>
          <w:tcPr>
            <w:tcW w:w="1852" w:type="dxa"/>
          </w:tcPr>
          <w:p w14:paraId="653BA614" w14:textId="77777777" w:rsidR="00A1315B" w:rsidRDefault="00000000">
            <w:pPr>
              <w:pStyle w:val="TableParagraph"/>
              <w:ind w:left="62" w:right="2"/>
              <w:jc w:val="center"/>
              <w:rPr>
                <w:sz w:val="20"/>
              </w:rPr>
            </w:pPr>
            <w:r>
              <w:rPr>
                <w:spacing w:val="-2"/>
                <w:sz w:val="20"/>
              </w:rPr>
              <w:t>(0.24387)</w:t>
            </w:r>
          </w:p>
        </w:tc>
        <w:tc>
          <w:tcPr>
            <w:tcW w:w="1852" w:type="dxa"/>
          </w:tcPr>
          <w:p w14:paraId="3C5F4AB2" w14:textId="77777777" w:rsidR="00A1315B" w:rsidRDefault="00000000">
            <w:pPr>
              <w:pStyle w:val="TableParagraph"/>
              <w:ind w:left="62"/>
              <w:jc w:val="center"/>
              <w:rPr>
                <w:sz w:val="20"/>
              </w:rPr>
            </w:pPr>
            <w:r>
              <w:rPr>
                <w:spacing w:val="-2"/>
                <w:sz w:val="20"/>
              </w:rPr>
              <w:t>(0.42524)</w:t>
            </w:r>
          </w:p>
        </w:tc>
        <w:tc>
          <w:tcPr>
            <w:tcW w:w="2030" w:type="dxa"/>
          </w:tcPr>
          <w:p w14:paraId="2EC16B0D" w14:textId="77777777" w:rsidR="00A1315B" w:rsidRDefault="00000000">
            <w:pPr>
              <w:pStyle w:val="TableParagraph"/>
              <w:ind w:left="63"/>
              <w:jc w:val="center"/>
              <w:rPr>
                <w:sz w:val="20"/>
              </w:rPr>
            </w:pPr>
            <w:r>
              <w:rPr>
                <w:spacing w:val="-2"/>
                <w:sz w:val="20"/>
              </w:rPr>
              <w:t>(0.28476)</w:t>
            </w:r>
          </w:p>
        </w:tc>
      </w:tr>
      <w:tr w:rsidR="00A1315B" w14:paraId="358190AC" w14:textId="77777777">
        <w:trPr>
          <w:trHeight w:val="229"/>
        </w:trPr>
        <w:tc>
          <w:tcPr>
            <w:tcW w:w="1740" w:type="dxa"/>
          </w:tcPr>
          <w:p w14:paraId="786FE770" w14:textId="77777777" w:rsidR="00A1315B" w:rsidRDefault="00000000">
            <w:pPr>
              <w:pStyle w:val="TableParagraph"/>
              <w:ind w:left="58"/>
              <w:jc w:val="center"/>
              <w:rPr>
                <w:sz w:val="20"/>
              </w:rPr>
            </w:pPr>
            <w:r>
              <w:rPr>
                <w:spacing w:val="-10"/>
                <w:sz w:val="20"/>
              </w:rPr>
              <w:t>6</w:t>
            </w:r>
          </w:p>
        </w:tc>
        <w:tc>
          <w:tcPr>
            <w:tcW w:w="1586" w:type="dxa"/>
          </w:tcPr>
          <w:p w14:paraId="780EB503" w14:textId="77777777" w:rsidR="00A1315B" w:rsidRDefault="00000000">
            <w:pPr>
              <w:pStyle w:val="TableParagraph"/>
              <w:ind w:left="61" w:right="53"/>
              <w:jc w:val="center"/>
              <w:rPr>
                <w:sz w:val="20"/>
              </w:rPr>
            </w:pPr>
            <w:r>
              <w:rPr>
                <w:spacing w:val="-4"/>
                <w:sz w:val="20"/>
              </w:rPr>
              <w:t>-</w:t>
            </w:r>
            <w:r>
              <w:rPr>
                <w:spacing w:val="-2"/>
                <w:sz w:val="20"/>
              </w:rPr>
              <w:t>0.137735</w:t>
            </w:r>
          </w:p>
        </w:tc>
        <w:tc>
          <w:tcPr>
            <w:tcW w:w="1852" w:type="dxa"/>
          </w:tcPr>
          <w:p w14:paraId="674321B5" w14:textId="77777777" w:rsidR="00A1315B" w:rsidRDefault="00000000">
            <w:pPr>
              <w:pStyle w:val="TableParagraph"/>
              <w:ind w:left="62" w:right="2"/>
              <w:jc w:val="center"/>
              <w:rPr>
                <w:sz w:val="20"/>
              </w:rPr>
            </w:pPr>
            <w:r>
              <w:rPr>
                <w:spacing w:val="-2"/>
                <w:sz w:val="20"/>
              </w:rPr>
              <w:t>0.044691</w:t>
            </w:r>
          </w:p>
        </w:tc>
        <w:tc>
          <w:tcPr>
            <w:tcW w:w="1852" w:type="dxa"/>
          </w:tcPr>
          <w:p w14:paraId="15711312" w14:textId="77777777" w:rsidR="00A1315B" w:rsidRDefault="00000000">
            <w:pPr>
              <w:pStyle w:val="TableParagraph"/>
              <w:ind w:left="62" w:right="1"/>
              <w:jc w:val="center"/>
              <w:rPr>
                <w:sz w:val="20"/>
              </w:rPr>
            </w:pPr>
            <w:r>
              <w:rPr>
                <w:spacing w:val="-2"/>
                <w:sz w:val="20"/>
              </w:rPr>
              <w:t>0.005335</w:t>
            </w:r>
          </w:p>
        </w:tc>
        <w:tc>
          <w:tcPr>
            <w:tcW w:w="2030" w:type="dxa"/>
          </w:tcPr>
          <w:p w14:paraId="2DF545C0" w14:textId="77777777" w:rsidR="00A1315B" w:rsidRDefault="00000000">
            <w:pPr>
              <w:pStyle w:val="TableParagraph"/>
              <w:ind w:left="63" w:right="48"/>
              <w:jc w:val="center"/>
              <w:rPr>
                <w:sz w:val="20"/>
              </w:rPr>
            </w:pPr>
            <w:r>
              <w:rPr>
                <w:spacing w:val="-4"/>
                <w:sz w:val="20"/>
              </w:rPr>
              <w:t>-</w:t>
            </w:r>
            <w:r>
              <w:rPr>
                <w:spacing w:val="-2"/>
                <w:sz w:val="20"/>
              </w:rPr>
              <w:t>0.041543</w:t>
            </w:r>
          </w:p>
        </w:tc>
      </w:tr>
      <w:tr w:rsidR="00A1315B" w14:paraId="06E33532" w14:textId="77777777">
        <w:trPr>
          <w:trHeight w:val="229"/>
        </w:trPr>
        <w:tc>
          <w:tcPr>
            <w:tcW w:w="1740" w:type="dxa"/>
          </w:tcPr>
          <w:p w14:paraId="4697D99F" w14:textId="77777777" w:rsidR="00A1315B" w:rsidRDefault="00A1315B">
            <w:pPr>
              <w:pStyle w:val="TableParagraph"/>
              <w:spacing w:line="240" w:lineRule="auto"/>
              <w:rPr>
                <w:sz w:val="16"/>
              </w:rPr>
            </w:pPr>
          </w:p>
        </w:tc>
        <w:tc>
          <w:tcPr>
            <w:tcW w:w="1586" w:type="dxa"/>
          </w:tcPr>
          <w:p w14:paraId="4A847902" w14:textId="77777777" w:rsidR="00A1315B" w:rsidRDefault="00000000">
            <w:pPr>
              <w:pStyle w:val="TableParagraph"/>
              <w:ind w:left="61"/>
              <w:jc w:val="center"/>
              <w:rPr>
                <w:sz w:val="20"/>
              </w:rPr>
            </w:pPr>
            <w:r>
              <w:rPr>
                <w:spacing w:val="-2"/>
                <w:sz w:val="20"/>
              </w:rPr>
              <w:t>(0.36792)</w:t>
            </w:r>
          </w:p>
        </w:tc>
        <w:tc>
          <w:tcPr>
            <w:tcW w:w="1852" w:type="dxa"/>
          </w:tcPr>
          <w:p w14:paraId="5723302B" w14:textId="77777777" w:rsidR="00A1315B" w:rsidRDefault="00000000">
            <w:pPr>
              <w:pStyle w:val="TableParagraph"/>
              <w:ind w:left="62" w:right="2"/>
              <w:jc w:val="center"/>
              <w:rPr>
                <w:sz w:val="20"/>
              </w:rPr>
            </w:pPr>
            <w:r>
              <w:rPr>
                <w:spacing w:val="-2"/>
                <w:sz w:val="20"/>
              </w:rPr>
              <w:t>(0.20993)</w:t>
            </w:r>
          </w:p>
        </w:tc>
        <w:tc>
          <w:tcPr>
            <w:tcW w:w="1852" w:type="dxa"/>
          </w:tcPr>
          <w:p w14:paraId="7BFBD7C8" w14:textId="77777777" w:rsidR="00A1315B" w:rsidRDefault="00000000">
            <w:pPr>
              <w:pStyle w:val="TableParagraph"/>
              <w:ind w:left="62"/>
              <w:jc w:val="center"/>
              <w:rPr>
                <w:sz w:val="20"/>
              </w:rPr>
            </w:pPr>
            <w:r>
              <w:rPr>
                <w:spacing w:val="-2"/>
                <w:sz w:val="20"/>
              </w:rPr>
              <w:t>(0.33810)</w:t>
            </w:r>
          </w:p>
        </w:tc>
        <w:tc>
          <w:tcPr>
            <w:tcW w:w="2030" w:type="dxa"/>
          </w:tcPr>
          <w:p w14:paraId="0791FEA8" w14:textId="77777777" w:rsidR="00A1315B" w:rsidRDefault="00000000">
            <w:pPr>
              <w:pStyle w:val="TableParagraph"/>
              <w:ind w:left="63"/>
              <w:jc w:val="center"/>
              <w:rPr>
                <w:sz w:val="20"/>
              </w:rPr>
            </w:pPr>
            <w:r>
              <w:rPr>
                <w:spacing w:val="-2"/>
                <w:sz w:val="20"/>
              </w:rPr>
              <w:t>(0.20260)</w:t>
            </w:r>
          </w:p>
        </w:tc>
      </w:tr>
      <w:tr w:rsidR="00A1315B" w14:paraId="3CB8895D" w14:textId="77777777">
        <w:trPr>
          <w:trHeight w:val="229"/>
        </w:trPr>
        <w:tc>
          <w:tcPr>
            <w:tcW w:w="1740" w:type="dxa"/>
          </w:tcPr>
          <w:p w14:paraId="557C818D" w14:textId="77777777" w:rsidR="00A1315B" w:rsidRDefault="00000000">
            <w:pPr>
              <w:pStyle w:val="TableParagraph"/>
              <w:ind w:left="58"/>
              <w:jc w:val="center"/>
              <w:rPr>
                <w:sz w:val="20"/>
              </w:rPr>
            </w:pPr>
            <w:r>
              <w:rPr>
                <w:spacing w:val="-10"/>
                <w:sz w:val="20"/>
              </w:rPr>
              <w:t>7</w:t>
            </w:r>
          </w:p>
        </w:tc>
        <w:tc>
          <w:tcPr>
            <w:tcW w:w="1586" w:type="dxa"/>
          </w:tcPr>
          <w:p w14:paraId="2482D584" w14:textId="77777777" w:rsidR="00A1315B" w:rsidRDefault="00000000">
            <w:pPr>
              <w:pStyle w:val="TableParagraph"/>
              <w:ind w:left="61" w:right="53"/>
              <w:jc w:val="center"/>
              <w:rPr>
                <w:sz w:val="20"/>
              </w:rPr>
            </w:pPr>
            <w:r>
              <w:rPr>
                <w:spacing w:val="-4"/>
                <w:sz w:val="20"/>
              </w:rPr>
              <w:t>-</w:t>
            </w:r>
            <w:r>
              <w:rPr>
                <w:spacing w:val="-2"/>
                <w:sz w:val="20"/>
              </w:rPr>
              <w:t>0.014681</w:t>
            </w:r>
          </w:p>
        </w:tc>
        <w:tc>
          <w:tcPr>
            <w:tcW w:w="1852" w:type="dxa"/>
          </w:tcPr>
          <w:p w14:paraId="4A45F3E2" w14:textId="77777777" w:rsidR="00A1315B" w:rsidRDefault="00000000">
            <w:pPr>
              <w:pStyle w:val="TableParagraph"/>
              <w:ind w:left="62" w:right="50"/>
              <w:jc w:val="center"/>
              <w:rPr>
                <w:sz w:val="20"/>
              </w:rPr>
            </w:pPr>
            <w:r>
              <w:rPr>
                <w:spacing w:val="-4"/>
                <w:sz w:val="20"/>
              </w:rPr>
              <w:t>-</w:t>
            </w:r>
            <w:r>
              <w:rPr>
                <w:spacing w:val="-2"/>
                <w:sz w:val="20"/>
              </w:rPr>
              <w:t>0.004650</w:t>
            </w:r>
          </w:p>
        </w:tc>
        <w:tc>
          <w:tcPr>
            <w:tcW w:w="1852" w:type="dxa"/>
          </w:tcPr>
          <w:p w14:paraId="78A9F127" w14:textId="77777777" w:rsidR="00A1315B" w:rsidRDefault="00000000">
            <w:pPr>
              <w:pStyle w:val="TableParagraph"/>
              <w:ind w:left="62" w:right="49"/>
              <w:jc w:val="center"/>
              <w:rPr>
                <w:sz w:val="20"/>
              </w:rPr>
            </w:pPr>
            <w:r>
              <w:rPr>
                <w:spacing w:val="-4"/>
                <w:sz w:val="20"/>
              </w:rPr>
              <w:t>-</w:t>
            </w:r>
            <w:r>
              <w:rPr>
                <w:spacing w:val="-2"/>
                <w:sz w:val="20"/>
              </w:rPr>
              <w:t>0.041411</w:t>
            </w:r>
          </w:p>
        </w:tc>
        <w:tc>
          <w:tcPr>
            <w:tcW w:w="2030" w:type="dxa"/>
          </w:tcPr>
          <w:p w14:paraId="2A954D05" w14:textId="77777777" w:rsidR="00A1315B" w:rsidRDefault="00000000">
            <w:pPr>
              <w:pStyle w:val="TableParagraph"/>
              <w:ind w:left="63"/>
              <w:jc w:val="center"/>
              <w:rPr>
                <w:sz w:val="20"/>
              </w:rPr>
            </w:pPr>
            <w:r>
              <w:rPr>
                <w:spacing w:val="-2"/>
                <w:sz w:val="20"/>
              </w:rPr>
              <w:t>0.048690</w:t>
            </w:r>
          </w:p>
        </w:tc>
      </w:tr>
      <w:tr w:rsidR="00A1315B" w14:paraId="043CC781" w14:textId="77777777">
        <w:trPr>
          <w:trHeight w:val="229"/>
        </w:trPr>
        <w:tc>
          <w:tcPr>
            <w:tcW w:w="1740" w:type="dxa"/>
          </w:tcPr>
          <w:p w14:paraId="0E7A98BE" w14:textId="77777777" w:rsidR="00A1315B" w:rsidRDefault="00A1315B">
            <w:pPr>
              <w:pStyle w:val="TableParagraph"/>
              <w:spacing w:line="240" w:lineRule="auto"/>
              <w:rPr>
                <w:sz w:val="16"/>
              </w:rPr>
            </w:pPr>
          </w:p>
        </w:tc>
        <w:tc>
          <w:tcPr>
            <w:tcW w:w="1586" w:type="dxa"/>
          </w:tcPr>
          <w:p w14:paraId="10427057" w14:textId="77777777" w:rsidR="00A1315B" w:rsidRDefault="00000000">
            <w:pPr>
              <w:pStyle w:val="TableParagraph"/>
              <w:ind w:left="61"/>
              <w:jc w:val="center"/>
              <w:rPr>
                <w:sz w:val="20"/>
              </w:rPr>
            </w:pPr>
            <w:r>
              <w:rPr>
                <w:spacing w:val="-2"/>
                <w:sz w:val="20"/>
              </w:rPr>
              <w:t>(0.26342)</w:t>
            </w:r>
          </w:p>
        </w:tc>
        <w:tc>
          <w:tcPr>
            <w:tcW w:w="1852" w:type="dxa"/>
          </w:tcPr>
          <w:p w14:paraId="5FDC7FBD" w14:textId="77777777" w:rsidR="00A1315B" w:rsidRDefault="00000000">
            <w:pPr>
              <w:pStyle w:val="TableParagraph"/>
              <w:ind w:left="62" w:right="2"/>
              <w:jc w:val="center"/>
              <w:rPr>
                <w:sz w:val="20"/>
              </w:rPr>
            </w:pPr>
            <w:r>
              <w:rPr>
                <w:spacing w:val="-2"/>
                <w:sz w:val="20"/>
              </w:rPr>
              <w:t>(0.13744)</w:t>
            </w:r>
          </w:p>
        </w:tc>
        <w:tc>
          <w:tcPr>
            <w:tcW w:w="1852" w:type="dxa"/>
          </w:tcPr>
          <w:p w14:paraId="291D501A" w14:textId="77777777" w:rsidR="00A1315B" w:rsidRDefault="00000000">
            <w:pPr>
              <w:pStyle w:val="TableParagraph"/>
              <w:ind w:left="62"/>
              <w:jc w:val="center"/>
              <w:rPr>
                <w:sz w:val="20"/>
              </w:rPr>
            </w:pPr>
            <w:r>
              <w:rPr>
                <w:spacing w:val="-2"/>
                <w:sz w:val="20"/>
              </w:rPr>
              <w:t>(0.19850)</w:t>
            </w:r>
          </w:p>
        </w:tc>
        <w:tc>
          <w:tcPr>
            <w:tcW w:w="2030" w:type="dxa"/>
          </w:tcPr>
          <w:p w14:paraId="6496B223" w14:textId="77777777" w:rsidR="00A1315B" w:rsidRDefault="00000000">
            <w:pPr>
              <w:pStyle w:val="TableParagraph"/>
              <w:ind w:left="63"/>
              <w:jc w:val="center"/>
              <w:rPr>
                <w:sz w:val="20"/>
              </w:rPr>
            </w:pPr>
            <w:r>
              <w:rPr>
                <w:spacing w:val="-2"/>
                <w:sz w:val="20"/>
              </w:rPr>
              <w:t>(0.16955)</w:t>
            </w:r>
          </w:p>
        </w:tc>
      </w:tr>
      <w:tr w:rsidR="00A1315B" w14:paraId="6AF4F24E" w14:textId="77777777">
        <w:trPr>
          <w:trHeight w:val="229"/>
        </w:trPr>
        <w:tc>
          <w:tcPr>
            <w:tcW w:w="1740" w:type="dxa"/>
          </w:tcPr>
          <w:p w14:paraId="2ABE4AB9" w14:textId="77777777" w:rsidR="00A1315B" w:rsidRDefault="00000000">
            <w:pPr>
              <w:pStyle w:val="TableParagraph"/>
              <w:ind w:left="58"/>
              <w:jc w:val="center"/>
              <w:rPr>
                <w:sz w:val="20"/>
              </w:rPr>
            </w:pPr>
            <w:r>
              <w:rPr>
                <w:spacing w:val="-10"/>
                <w:sz w:val="20"/>
              </w:rPr>
              <w:t>8</w:t>
            </w:r>
          </w:p>
        </w:tc>
        <w:tc>
          <w:tcPr>
            <w:tcW w:w="1586" w:type="dxa"/>
          </w:tcPr>
          <w:p w14:paraId="61457126" w14:textId="77777777" w:rsidR="00A1315B" w:rsidRDefault="00000000">
            <w:pPr>
              <w:pStyle w:val="TableParagraph"/>
              <w:ind w:left="61"/>
              <w:jc w:val="center"/>
              <w:rPr>
                <w:sz w:val="20"/>
              </w:rPr>
            </w:pPr>
            <w:r>
              <w:rPr>
                <w:spacing w:val="-2"/>
                <w:sz w:val="20"/>
              </w:rPr>
              <w:t>0.078820</w:t>
            </w:r>
          </w:p>
        </w:tc>
        <w:tc>
          <w:tcPr>
            <w:tcW w:w="1852" w:type="dxa"/>
          </w:tcPr>
          <w:p w14:paraId="4012A5C2" w14:textId="77777777" w:rsidR="00A1315B" w:rsidRDefault="00000000">
            <w:pPr>
              <w:pStyle w:val="TableParagraph"/>
              <w:ind w:left="62" w:right="50"/>
              <w:jc w:val="center"/>
              <w:rPr>
                <w:sz w:val="20"/>
              </w:rPr>
            </w:pPr>
            <w:r>
              <w:rPr>
                <w:spacing w:val="-4"/>
                <w:sz w:val="20"/>
              </w:rPr>
              <w:t>-</w:t>
            </w:r>
            <w:r>
              <w:rPr>
                <w:spacing w:val="-2"/>
                <w:sz w:val="20"/>
              </w:rPr>
              <w:t>0.023104</w:t>
            </w:r>
          </w:p>
        </w:tc>
        <w:tc>
          <w:tcPr>
            <w:tcW w:w="1852" w:type="dxa"/>
          </w:tcPr>
          <w:p w14:paraId="266DCCFC" w14:textId="77777777" w:rsidR="00A1315B" w:rsidRDefault="00000000">
            <w:pPr>
              <w:pStyle w:val="TableParagraph"/>
              <w:ind w:left="62" w:right="1"/>
              <w:jc w:val="center"/>
              <w:rPr>
                <w:sz w:val="20"/>
              </w:rPr>
            </w:pPr>
            <w:r>
              <w:rPr>
                <w:spacing w:val="-2"/>
                <w:sz w:val="20"/>
              </w:rPr>
              <w:t>0.026100</w:t>
            </w:r>
          </w:p>
        </w:tc>
        <w:tc>
          <w:tcPr>
            <w:tcW w:w="2030" w:type="dxa"/>
          </w:tcPr>
          <w:p w14:paraId="5D5D9A4A" w14:textId="77777777" w:rsidR="00A1315B" w:rsidRDefault="00000000">
            <w:pPr>
              <w:pStyle w:val="TableParagraph"/>
              <w:ind w:left="63"/>
              <w:jc w:val="center"/>
              <w:rPr>
                <w:sz w:val="20"/>
              </w:rPr>
            </w:pPr>
            <w:r>
              <w:rPr>
                <w:spacing w:val="-2"/>
                <w:sz w:val="20"/>
              </w:rPr>
              <w:t>0.047753</w:t>
            </w:r>
          </w:p>
        </w:tc>
      </w:tr>
      <w:tr w:rsidR="00A1315B" w14:paraId="36BDFED4" w14:textId="77777777">
        <w:trPr>
          <w:trHeight w:val="229"/>
        </w:trPr>
        <w:tc>
          <w:tcPr>
            <w:tcW w:w="1740" w:type="dxa"/>
          </w:tcPr>
          <w:p w14:paraId="520089FA" w14:textId="77777777" w:rsidR="00A1315B" w:rsidRDefault="00A1315B">
            <w:pPr>
              <w:pStyle w:val="TableParagraph"/>
              <w:spacing w:line="240" w:lineRule="auto"/>
              <w:rPr>
                <w:sz w:val="16"/>
              </w:rPr>
            </w:pPr>
          </w:p>
        </w:tc>
        <w:tc>
          <w:tcPr>
            <w:tcW w:w="1586" w:type="dxa"/>
          </w:tcPr>
          <w:p w14:paraId="79BA2E88" w14:textId="77777777" w:rsidR="00A1315B" w:rsidRDefault="00000000">
            <w:pPr>
              <w:pStyle w:val="TableParagraph"/>
              <w:ind w:left="61"/>
              <w:jc w:val="center"/>
              <w:rPr>
                <w:sz w:val="20"/>
              </w:rPr>
            </w:pPr>
            <w:r>
              <w:rPr>
                <w:spacing w:val="-2"/>
                <w:sz w:val="20"/>
              </w:rPr>
              <w:t>(0.22601)</w:t>
            </w:r>
          </w:p>
        </w:tc>
        <w:tc>
          <w:tcPr>
            <w:tcW w:w="1852" w:type="dxa"/>
          </w:tcPr>
          <w:p w14:paraId="76981B21" w14:textId="77777777" w:rsidR="00A1315B" w:rsidRDefault="00000000">
            <w:pPr>
              <w:pStyle w:val="TableParagraph"/>
              <w:ind w:left="62" w:right="2"/>
              <w:jc w:val="center"/>
              <w:rPr>
                <w:sz w:val="20"/>
              </w:rPr>
            </w:pPr>
            <w:r>
              <w:rPr>
                <w:spacing w:val="-2"/>
                <w:sz w:val="20"/>
              </w:rPr>
              <w:t>(0.11047)</w:t>
            </w:r>
          </w:p>
        </w:tc>
        <w:tc>
          <w:tcPr>
            <w:tcW w:w="1852" w:type="dxa"/>
          </w:tcPr>
          <w:p w14:paraId="4455A76A" w14:textId="77777777" w:rsidR="00A1315B" w:rsidRDefault="00000000">
            <w:pPr>
              <w:pStyle w:val="TableParagraph"/>
              <w:ind w:left="62"/>
              <w:jc w:val="center"/>
              <w:rPr>
                <w:sz w:val="20"/>
              </w:rPr>
            </w:pPr>
            <w:r>
              <w:rPr>
                <w:spacing w:val="-2"/>
                <w:sz w:val="20"/>
              </w:rPr>
              <w:t>(0.14262)</w:t>
            </w:r>
          </w:p>
        </w:tc>
        <w:tc>
          <w:tcPr>
            <w:tcW w:w="2030" w:type="dxa"/>
          </w:tcPr>
          <w:p w14:paraId="2504730A" w14:textId="77777777" w:rsidR="00A1315B" w:rsidRDefault="00000000">
            <w:pPr>
              <w:pStyle w:val="TableParagraph"/>
              <w:ind w:left="63"/>
              <w:jc w:val="center"/>
              <w:rPr>
                <w:sz w:val="20"/>
              </w:rPr>
            </w:pPr>
            <w:r>
              <w:rPr>
                <w:spacing w:val="-2"/>
                <w:sz w:val="20"/>
              </w:rPr>
              <w:t>(0.12993)</w:t>
            </w:r>
          </w:p>
        </w:tc>
      </w:tr>
      <w:tr w:rsidR="00A1315B" w14:paraId="6A3E7EB5" w14:textId="77777777">
        <w:trPr>
          <w:trHeight w:val="229"/>
        </w:trPr>
        <w:tc>
          <w:tcPr>
            <w:tcW w:w="1740" w:type="dxa"/>
          </w:tcPr>
          <w:p w14:paraId="31E5EDB3" w14:textId="77777777" w:rsidR="00A1315B" w:rsidRDefault="00000000">
            <w:pPr>
              <w:pStyle w:val="TableParagraph"/>
              <w:ind w:left="58"/>
              <w:jc w:val="center"/>
              <w:rPr>
                <w:sz w:val="20"/>
              </w:rPr>
            </w:pPr>
            <w:r>
              <w:rPr>
                <w:spacing w:val="-10"/>
                <w:sz w:val="20"/>
              </w:rPr>
              <w:t>9</w:t>
            </w:r>
          </w:p>
        </w:tc>
        <w:tc>
          <w:tcPr>
            <w:tcW w:w="1586" w:type="dxa"/>
          </w:tcPr>
          <w:p w14:paraId="5CDCA7F8" w14:textId="77777777" w:rsidR="00A1315B" w:rsidRDefault="00000000">
            <w:pPr>
              <w:pStyle w:val="TableParagraph"/>
              <w:ind w:left="61"/>
              <w:jc w:val="center"/>
              <w:rPr>
                <w:sz w:val="20"/>
              </w:rPr>
            </w:pPr>
            <w:r>
              <w:rPr>
                <w:spacing w:val="-2"/>
                <w:sz w:val="20"/>
              </w:rPr>
              <w:t>0.045445</w:t>
            </w:r>
          </w:p>
        </w:tc>
        <w:tc>
          <w:tcPr>
            <w:tcW w:w="1852" w:type="dxa"/>
          </w:tcPr>
          <w:p w14:paraId="1824BAED" w14:textId="77777777" w:rsidR="00A1315B" w:rsidRDefault="00000000">
            <w:pPr>
              <w:pStyle w:val="TableParagraph"/>
              <w:ind w:left="62" w:right="50"/>
              <w:jc w:val="center"/>
              <w:rPr>
                <w:sz w:val="20"/>
              </w:rPr>
            </w:pPr>
            <w:r>
              <w:rPr>
                <w:spacing w:val="-4"/>
                <w:sz w:val="20"/>
              </w:rPr>
              <w:t>-</w:t>
            </w:r>
            <w:r>
              <w:rPr>
                <w:spacing w:val="-2"/>
                <w:sz w:val="20"/>
              </w:rPr>
              <w:t>0.021950</w:t>
            </w:r>
          </w:p>
        </w:tc>
        <w:tc>
          <w:tcPr>
            <w:tcW w:w="1852" w:type="dxa"/>
          </w:tcPr>
          <w:p w14:paraId="5423C3CE" w14:textId="77777777" w:rsidR="00A1315B" w:rsidRDefault="00000000">
            <w:pPr>
              <w:pStyle w:val="TableParagraph"/>
              <w:ind w:left="62" w:right="1"/>
              <w:jc w:val="center"/>
              <w:rPr>
                <w:sz w:val="20"/>
              </w:rPr>
            </w:pPr>
            <w:r>
              <w:rPr>
                <w:spacing w:val="-2"/>
                <w:sz w:val="20"/>
              </w:rPr>
              <w:t>0.031003</w:t>
            </w:r>
          </w:p>
        </w:tc>
        <w:tc>
          <w:tcPr>
            <w:tcW w:w="2030" w:type="dxa"/>
          </w:tcPr>
          <w:p w14:paraId="7B1B8807" w14:textId="77777777" w:rsidR="00A1315B" w:rsidRDefault="00000000">
            <w:pPr>
              <w:pStyle w:val="TableParagraph"/>
              <w:ind w:left="63" w:right="48"/>
              <w:jc w:val="center"/>
              <w:rPr>
                <w:sz w:val="20"/>
              </w:rPr>
            </w:pPr>
            <w:r>
              <w:rPr>
                <w:spacing w:val="-4"/>
                <w:sz w:val="20"/>
              </w:rPr>
              <w:t>-</w:t>
            </w:r>
            <w:r>
              <w:rPr>
                <w:spacing w:val="-2"/>
                <w:sz w:val="20"/>
              </w:rPr>
              <w:t>0.007766</w:t>
            </w:r>
          </w:p>
        </w:tc>
      </w:tr>
      <w:tr w:rsidR="00A1315B" w14:paraId="0CA97DBE" w14:textId="77777777">
        <w:trPr>
          <w:trHeight w:val="229"/>
        </w:trPr>
        <w:tc>
          <w:tcPr>
            <w:tcW w:w="1740" w:type="dxa"/>
          </w:tcPr>
          <w:p w14:paraId="7A8FE3DB" w14:textId="77777777" w:rsidR="00A1315B" w:rsidRDefault="00A1315B">
            <w:pPr>
              <w:pStyle w:val="TableParagraph"/>
              <w:spacing w:line="240" w:lineRule="auto"/>
              <w:rPr>
                <w:sz w:val="16"/>
              </w:rPr>
            </w:pPr>
          </w:p>
        </w:tc>
        <w:tc>
          <w:tcPr>
            <w:tcW w:w="1586" w:type="dxa"/>
          </w:tcPr>
          <w:p w14:paraId="7D253D4B" w14:textId="77777777" w:rsidR="00A1315B" w:rsidRDefault="00000000">
            <w:pPr>
              <w:pStyle w:val="TableParagraph"/>
              <w:ind w:left="61"/>
              <w:jc w:val="center"/>
              <w:rPr>
                <w:sz w:val="20"/>
              </w:rPr>
            </w:pPr>
            <w:r>
              <w:rPr>
                <w:spacing w:val="-2"/>
                <w:sz w:val="20"/>
              </w:rPr>
              <w:t>(0.16912)</w:t>
            </w:r>
          </w:p>
        </w:tc>
        <w:tc>
          <w:tcPr>
            <w:tcW w:w="1852" w:type="dxa"/>
          </w:tcPr>
          <w:p w14:paraId="18AD6673" w14:textId="77777777" w:rsidR="00A1315B" w:rsidRDefault="00000000">
            <w:pPr>
              <w:pStyle w:val="TableParagraph"/>
              <w:ind w:left="62" w:right="2"/>
              <w:jc w:val="center"/>
              <w:rPr>
                <w:sz w:val="20"/>
              </w:rPr>
            </w:pPr>
            <w:r>
              <w:rPr>
                <w:spacing w:val="-2"/>
                <w:sz w:val="20"/>
              </w:rPr>
              <w:t>(0.07994)</w:t>
            </w:r>
          </w:p>
        </w:tc>
        <w:tc>
          <w:tcPr>
            <w:tcW w:w="1852" w:type="dxa"/>
          </w:tcPr>
          <w:p w14:paraId="4F401B86" w14:textId="77777777" w:rsidR="00A1315B" w:rsidRDefault="00000000">
            <w:pPr>
              <w:pStyle w:val="TableParagraph"/>
              <w:ind w:left="62"/>
              <w:jc w:val="center"/>
              <w:rPr>
                <w:sz w:val="20"/>
              </w:rPr>
            </w:pPr>
            <w:r>
              <w:rPr>
                <w:spacing w:val="-2"/>
                <w:sz w:val="20"/>
              </w:rPr>
              <w:t>(0.09260)</w:t>
            </w:r>
          </w:p>
        </w:tc>
        <w:tc>
          <w:tcPr>
            <w:tcW w:w="2030" w:type="dxa"/>
          </w:tcPr>
          <w:p w14:paraId="696CC409" w14:textId="77777777" w:rsidR="00A1315B" w:rsidRDefault="00000000">
            <w:pPr>
              <w:pStyle w:val="TableParagraph"/>
              <w:ind w:left="63"/>
              <w:jc w:val="center"/>
              <w:rPr>
                <w:sz w:val="20"/>
              </w:rPr>
            </w:pPr>
            <w:r>
              <w:rPr>
                <w:spacing w:val="-2"/>
                <w:sz w:val="20"/>
              </w:rPr>
              <w:t>(0.07472)</w:t>
            </w:r>
          </w:p>
        </w:tc>
      </w:tr>
      <w:tr w:rsidR="00A1315B" w14:paraId="202B88A1" w14:textId="77777777">
        <w:trPr>
          <w:trHeight w:val="229"/>
        </w:trPr>
        <w:tc>
          <w:tcPr>
            <w:tcW w:w="1740" w:type="dxa"/>
          </w:tcPr>
          <w:p w14:paraId="5D4987C9" w14:textId="77777777" w:rsidR="00A1315B" w:rsidRDefault="00000000">
            <w:pPr>
              <w:pStyle w:val="TableParagraph"/>
              <w:ind w:left="58"/>
              <w:jc w:val="center"/>
              <w:rPr>
                <w:sz w:val="20"/>
              </w:rPr>
            </w:pPr>
            <w:r>
              <w:rPr>
                <w:spacing w:val="-5"/>
                <w:sz w:val="20"/>
              </w:rPr>
              <w:t>10</w:t>
            </w:r>
          </w:p>
        </w:tc>
        <w:tc>
          <w:tcPr>
            <w:tcW w:w="1586" w:type="dxa"/>
          </w:tcPr>
          <w:p w14:paraId="68EB18D6" w14:textId="77777777" w:rsidR="00A1315B" w:rsidRDefault="00000000">
            <w:pPr>
              <w:pStyle w:val="TableParagraph"/>
              <w:ind w:left="61" w:right="53"/>
              <w:jc w:val="center"/>
              <w:rPr>
                <w:sz w:val="20"/>
              </w:rPr>
            </w:pPr>
            <w:r>
              <w:rPr>
                <w:spacing w:val="-4"/>
                <w:sz w:val="20"/>
              </w:rPr>
              <w:t>-</w:t>
            </w:r>
            <w:r>
              <w:rPr>
                <w:spacing w:val="-2"/>
                <w:sz w:val="20"/>
              </w:rPr>
              <w:t>0.021656</w:t>
            </w:r>
          </w:p>
        </w:tc>
        <w:tc>
          <w:tcPr>
            <w:tcW w:w="1852" w:type="dxa"/>
          </w:tcPr>
          <w:p w14:paraId="1E24BC63" w14:textId="77777777" w:rsidR="00A1315B" w:rsidRDefault="00000000">
            <w:pPr>
              <w:pStyle w:val="TableParagraph"/>
              <w:ind w:left="62" w:right="2"/>
              <w:jc w:val="center"/>
              <w:rPr>
                <w:sz w:val="20"/>
              </w:rPr>
            </w:pPr>
            <w:r>
              <w:rPr>
                <w:spacing w:val="-2"/>
                <w:sz w:val="20"/>
              </w:rPr>
              <w:t>0.011255</w:t>
            </w:r>
          </w:p>
        </w:tc>
        <w:tc>
          <w:tcPr>
            <w:tcW w:w="1852" w:type="dxa"/>
          </w:tcPr>
          <w:p w14:paraId="025BD1FF" w14:textId="77777777" w:rsidR="00A1315B" w:rsidRDefault="00000000">
            <w:pPr>
              <w:pStyle w:val="TableParagraph"/>
              <w:ind w:left="62" w:right="49"/>
              <w:jc w:val="center"/>
              <w:rPr>
                <w:sz w:val="20"/>
              </w:rPr>
            </w:pPr>
            <w:r>
              <w:rPr>
                <w:spacing w:val="-4"/>
                <w:sz w:val="20"/>
              </w:rPr>
              <w:t>-</w:t>
            </w:r>
            <w:r>
              <w:rPr>
                <w:spacing w:val="-2"/>
                <w:sz w:val="20"/>
              </w:rPr>
              <w:t>0.010254</w:t>
            </w:r>
          </w:p>
        </w:tc>
        <w:tc>
          <w:tcPr>
            <w:tcW w:w="2030" w:type="dxa"/>
          </w:tcPr>
          <w:p w14:paraId="1793E7AD" w14:textId="77777777" w:rsidR="00A1315B" w:rsidRDefault="00000000">
            <w:pPr>
              <w:pStyle w:val="TableParagraph"/>
              <w:ind w:left="63" w:right="48"/>
              <w:jc w:val="center"/>
              <w:rPr>
                <w:sz w:val="20"/>
              </w:rPr>
            </w:pPr>
            <w:r>
              <w:rPr>
                <w:spacing w:val="-4"/>
                <w:sz w:val="20"/>
              </w:rPr>
              <w:t>-</w:t>
            </w:r>
            <w:r>
              <w:rPr>
                <w:spacing w:val="-2"/>
                <w:sz w:val="20"/>
              </w:rPr>
              <w:t>0.017223</w:t>
            </w:r>
          </w:p>
        </w:tc>
      </w:tr>
      <w:tr w:rsidR="00A1315B" w14:paraId="3B2309CF" w14:textId="77777777">
        <w:trPr>
          <w:trHeight w:val="232"/>
        </w:trPr>
        <w:tc>
          <w:tcPr>
            <w:tcW w:w="1740" w:type="dxa"/>
          </w:tcPr>
          <w:p w14:paraId="41255C7C" w14:textId="77777777" w:rsidR="00A1315B" w:rsidRDefault="00A1315B">
            <w:pPr>
              <w:pStyle w:val="TableParagraph"/>
              <w:spacing w:line="240" w:lineRule="auto"/>
              <w:rPr>
                <w:sz w:val="16"/>
              </w:rPr>
            </w:pPr>
          </w:p>
        </w:tc>
        <w:tc>
          <w:tcPr>
            <w:tcW w:w="1586" w:type="dxa"/>
          </w:tcPr>
          <w:p w14:paraId="5159CC46" w14:textId="77777777" w:rsidR="00A1315B" w:rsidRDefault="00000000">
            <w:pPr>
              <w:pStyle w:val="TableParagraph"/>
              <w:spacing w:line="212" w:lineRule="exact"/>
              <w:ind w:left="61"/>
              <w:jc w:val="center"/>
              <w:rPr>
                <w:sz w:val="20"/>
              </w:rPr>
            </w:pPr>
            <w:r>
              <w:rPr>
                <w:spacing w:val="-2"/>
                <w:sz w:val="20"/>
              </w:rPr>
              <w:t>(0.10507)</w:t>
            </w:r>
          </w:p>
        </w:tc>
        <w:tc>
          <w:tcPr>
            <w:tcW w:w="1852" w:type="dxa"/>
          </w:tcPr>
          <w:p w14:paraId="7CFE815A" w14:textId="77777777" w:rsidR="00A1315B" w:rsidRDefault="00000000">
            <w:pPr>
              <w:pStyle w:val="TableParagraph"/>
              <w:spacing w:line="212" w:lineRule="exact"/>
              <w:ind w:left="62" w:right="2"/>
              <w:jc w:val="center"/>
              <w:rPr>
                <w:sz w:val="20"/>
              </w:rPr>
            </w:pPr>
            <w:r>
              <w:rPr>
                <w:spacing w:val="-2"/>
                <w:sz w:val="20"/>
              </w:rPr>
              <w:t>(0.04489)</w:t>
            </w:r>
          </w:p>
        </w:tc>
        <w:tc>
          <w:tcPr>
            <w:tcW w:w="1852" w:type="dxa"/>
          </w:tcPr>
          <w:p w14:paraId="4AB5576D" w14:textId="77777777" w:rsidR="00A1315B" w:rsidRDefault="00000000">
            <w:pPr>
              <w:pStyle w:val="TableParagraph"/>
              <w:spacing w:line="212" w:lineRule="exact"/>
              <w:ind w:left="62"/>
              <w:jc w:val="center"/>
              <w:rPr>
                <w:sz w:val="20"/>
              </w:rPr>
            </w:pPr>
            <w:r>
              <w:rPr>
                <w:spacing w:val="-2"/>
                <w:sz w:val="20"/>
              </w:rPr>
              <w:t>(0.05604)</w:t>
            </w:r>
          </w:p>
        </w:tc>
        <w:tc>
          <w:tcPr>
            <w:tcW w:w="2030" w:type="dxa"/>
          </w:tcPr>
          <w:p w14:paraId="29E7C2A5" w14:textId="77777777" w:rsidR="00A1315B" w:rsidRDefault="00000000">
            <w:pPr>
              <w:pStyle w:val="TableParagraph"/>
              <w:spacing w:line="212" w:lineRule="exact"/>
              <w:ind w:left="63"/>
              <w:jc w:val="center"/>
              <w:rPr>
                <w:sz w:val="20"/>
              </w:rPr>
            </w:pPr>
            <w:r>
              <w:rPr>
                <w:spacing w:val="-2"/>
                <w:sz w:val="20"/>
              </w:rPr>
              <w:t>(0.07031)</w:t>
            </w:r>
          </w:p>
        </w:tc>
      </w:tr>
    </w:tbl>
    <w:p w14:paraId="4A3C2A2F" w14:textId="77777777" w:rsidR="00A1315B" w:rsidRDefault="00000000">
      <w:pPr>
        <w:pStyle w:val="BodyText"/>
        <w:spacing w:before="15" w:line="229" w:lineRule="exact"/>
        <w:ind w:left="426"/>
        <w:jc w:val="both"/>
      </w:pPr>
      <w:r>
        <w:t>Source:</w:t>
      </w:r>
      <w:r>
        <w:rPr>
          <w:spacing w:val="-9"/>
        </w:rPr>
        <w:t xml:space="preserve"> </w:t>
      </w:r>
      <w:r>
        <w:rPr>
          <w:spacing w:val="-2"/>
        </w:rPr>
        <w:t>Eview,8</w:t>
      </w:r>
    </w:p>
    <w:p w14:paraId="012B1AB4" w14:textId="77777777" w:rsidR="00A1315B" w:rsidRDefault="00000000">
      <w:pPr>
        <w:pStyle w:val="BodyText"/>
        <w:ind w:left="426" w:right="131" w:firstLine="799"/>
        <w:jc w:val="both"/>
      </w:pPr>
      <w:r>
        <w:t>The</w:t>
      </w:r>
      <w:r>
        <w:rPr>
          <w:spacing w:val="-13"/>
        </w:rPr>
        <w:t xml:space="preserve"> </w:t>
      </w:r>
      <w:r>
        <w:t>table</w:t>
      </w:r>
      <w:r>
        <w:rPr>
          <w:spacing w:val="-12"/>
        </w:rPr>
        <w:t xml:space="preserve"> </w:t>
      </w:r>
      <w:proofErr w:type="gramStart"/>
      <w:r>
        <w:t>above,</w:t>
      </w:r>
      <w:proofErr w:type="gramEnd"/>
      <w:r>
        <w:rPr>
          <w:spacing w:val="-13"/>
        </w:rPr>
        <w:t xml:space="preserve"> </w:t>
      </w:r>
      <w:r>
        <w:t>shows</w:t>
      </w:r>
      <w:r>
        <w:rPr>
          <w:spacing w:val="-12"/>
        </w:rPr>
        <w:t xml:space="preserve"> </w:t>
      </w:r>
      <w:r>
        <w:t>the</w:t>
      </w:r>
      <w:r>
        <w:rPr>
          <w:spacing w:val="-10"/>
        </w:rPr>
        <w:t xml:space="preserve"> </w:t>
      </w:r>
      <w:r>
        <w:t>various</w:t>
      </w:r>
      <w:r>
        <w:rPr>
          <w:spacing w:val="-13"/>
        </w:rPr>
        <w:t xml:space="preserve"> </w:t>
      </w:r>
      <w:r>
        <w:t>projection</w:t>
      </w:r>
      <w:r>
        <w:rPr>
          <w:spacing w:val="-12"/>
        </w:rPr>
        <w:t xml:space="preserve"> </w:t>
      </w:r>
      <w:r>
        <w:t>of</w:t>
      </w:r>
      <w:r>
        <w:rPr>
          <w:spacing w:val="-13"/>
        </w:rPr>
        <w:t xml:space="preserve"> </w:t>
      </w:r>
      <w:r>
        <w:t>data</w:t>
      </w:r>
      <w:r>
        <w:rPr>
          <w:spacing w:val="-11"/>
        </w:rPr>
        <w:t xml:space="preserve"> </w:t>
      </w:r>
      <w:r>
        <w:t>into</w:t>
      </w:r>
      <w:r>
        <w:rPr>
          <w:spacing w:val="-11"/>
        </w:rPr>
        <w:t xml:space="preserve"> </w:t>
      </w:r>
      <w:r>
        <w:t>the</w:t>
      </w:r>
      <w:r>
        <w:rPr>
          <w:spacing w:val="-10"/>
        </w:rPr>
        <w:t xml:space="preserve"> </w:t>
      </w:r>
      <w:r>
        <w:t>future,</w:t>
      </w:r>
      <w:r>
        <w:rPr>
          <w:spacing w:val="-10"/>
        </w:rPr>
        <w:t xml:space="preserve"> </w:t>
      </w:r>
      <w:r>
        <w:t>from</w:t>
      </w:r>
      <w:r>
        <w:rPr>
          <w:spacing w:val="-13"/>
        </w:rPr>
        <w:t xml:space="preserve"> </w:t>
      </w:r>
      <w:r>
        <w:t>the</w:t>
      </w:r>
      <w:r>
        <w:rPr>
          <w:spacing w:val="-11"/>
        </w:rPr>
        <w:t xml:space="preserve"> </w:t>
      </w:r>
      <w:r>
        <w:t>result,</w:t>
      </w:r>
      <w:r>
        <w:rPr>
          <w:spacing w:val="-12"/>
        </w:rPr>
        <w:t xml:space="preserve"> </w:t>
      </w:r>
      <w:r>
        <w:t>accepting</w:t>
      </w:r>
      <w:r>
        <w:rPr>
          <w:spacing w:val="-13"/>
        </w:rPr>
        <w:t xml:space="preserve"> </w:t>
      </w:r>
      <w:r>
        <w:t>the</w:t>
      </w:r>
      <w:r>
        <w:rPr>
          <w:spacing w:val="-9"/>
        </w:rPr>
        <w:t xml:space="preserve"> </w:t>
      </w:r>
      <w:r>
        <w:t>fourth year for short run analysis, MVS impulse response to own shock is 49.9% while the impulse response to shocks emanating</w:t>
      </w:r>
      <w:r>
        <w:rPr>
          <w:spacing w:val="-9"/>
        </w:rPr>
        <w:t xml:space="preserve"> </w:t>
      </w:r>
      <w:r>
        <w:t>from</w:t>
      </w:r>
      <w:r>
        <w:rPr>
          <w:spacing w:val="-13"/>
        </w:rPr>
        <w:t xml:space="preserve"> </w:t>
      </w:r>
      <w:r>
        <w:t>other</w:t>
      </w:r>
      <w:r>
        <w:rPr>
          <w:spacing w:val="-8"/>
        </w:rPr>
        <w:t xml:space="preserve"> </w:t>
      </w:r>
      <w:r>
        <w:t>explanatory</w:t>
      </w:r>
      <w:r>
        <w:rPr>
          <w:spacing w:val="-11"/>
        </w:rPr>
        <w:t xml:space="preserve"> </w:t>
      </w:r>
      <w:r>
        <w:t>variables</w:t>
      </w:r>
      <w:r>
        <w:rPr>
          <w:spacing w:val="-11"/>
        </w:rPr>
        <w:t xml:space="preserve"> </w:t>
      </w:r>
      <w:r>
        <w:t>are</w:t>
      </w:r>
      <w:r>
        <w:rPr>
          <w:spacing w:val="-10"/>
        </w:rPr>
        <w:t xml:space="preserve"> </w:t>
      </w:r>
      <w:r>
        <w:t>-33.5%,</w:t>
      </w:r>
      <w:r>
        <w:rPr>
          <w:spacing w:val="-10"/>
        </w:rPr>
        <w:t xml:space="preserve"> </w:t>
      </w:r>
      <w:r>
        <w:t>52.3%</w:t>
      </w:r>
      <w:r>
        <w:rPr>
          <w:spacing w:val="-11"/>
        </w:rPr>
        <w:t xml:space="preserve"> </w:t>
      </w:r>
      <w:r>
        <w:t>and</w:t>
      </w:r>
      <w:r>
        <w:rPr>
          <w:spacing w:val="-9"/>
        </w:rPr>
        <w:t xml:space="preserve"> </w:t>
      </w:r>
      <w:r>
        <w:t>-21.6%</w:t>
      </w:r>
      <w:r>
        <w:rPr>
          <w:spacing w:val="-11"/>
        </w:rPr>
        <w:t xml:space="preserve"> </w:t>
      </w:r>
      <w:r>
        <w:t>respectively.</w:t>
      </w:r>
      <w:r>
        <w:rPr>
          <w:spacing w:val="-10"/>
        </w:rPr>
        <w:t xml:space="preserve"> </w:t>
      </w:r>
      <w:r>
        <w:t>However,</w:t>
      </w:r>
      <w:r>
        <w:rPr>
          <w:spacing w:val="-10"/>
        </w:rPr>
        <w:t xml:space="preserve"> </w:t>
      </w:r>
      <w:r>
        <w:t>on</w:t>
      </w:r>
      <w:r>
        <w:rPr>
          <w:spacing w:val="-11"/>
        </w:rPr>
        <w:t xml:space="preserve"> </w:t>
      </w:r>
      <w:r>
        <w:t>the</w:t>
      </w:r>
      <w:r>
        <w:rPr>
          <w:spacing w:val="-10"/>
        </w:rPr>
        <w:t xml:space="preserve"> </w:t>
      </w:r>
      <w:r>
        <w:t>long</w:t>
      </w:r>
      <w:r>
        <w:rPr>
          <w:spacing w:val="-11"/>
        </w:rPr>
        <w:t xml:space="preserve"> </w:t>
      </w:r>
      <w:r>
        <w:t>run analysis, using the ninth year result, it was noticed that the impulse response own shock was negative, while the negative response to shock from EPS became positive leaving others negative. These indicate that the variables are randomly volatile and inconsistent for future decisions.</w:t>
      </w:r>
    </w:p>
    <w:p w14:paraId="6DAC25C2" w14:textId="77777777" w:rsidR="00A1315B" w:rsidRDefault="00A1315B">
      <w:pPr>
        <w:pStyle w:val="BodyText"/>
        <w:spacing w:before="4"/>
      </w:pPr>
    </w:p>
    <w:p w14:paraId="0031706D" w14:textId="77777777" w:rsidR="00A1315B" w:rsidRDefault="00000000">
      <w:pPr>
        <w:pStyle w:val="Heading1"/>
        <w:spacing w:before="1"/>
        <w:jc w:val="both"/>
      </w:pPr>
      <w:r>
        <w:t>VARIANCE</w:t>
      </w:r>
      <w:r>
        <w:rPr>
          <w:b w:val="0"/>
          <w:spacing w:val="-11"/>
        </w:rPr>
        <w:t xml:space="preserve"> </w:t>
      </w:r>
      <w:r>
        <w:rPr>
          <w:spacing w:val="-2"/>
        </w:rPr>
        <w:t>DECOMPOSITION</w:t>
      </w:r>
    </w:p>
    <w:p w14:paraId="03B2C8AA" w14:textId="77777777" w:rsidR="00A1315B" w:rsidRDefault="00000000">
      <w:pPr>
        <w:pStyle w:val="BodyText"/>
        <w:ind w:left="426" w:right="131" w:hanging="1"/>
        <w:jc w:val="both"/>
      </w:pPr>
      <w:r>
        <w:t xml:space="preserve">The variables are decomposed into the future, the future error of impulse response is expected to be corrected to allow for more realistic </w:t>
      </w:r>
      <w:proofErr w:type="gramStart"/>
      <w:r>
        <w:t>decisions</w:t>
      </w:r>
      <w:proofErr w:type="gramEnd"/>
      <w:r>
        <w:t xml:space="preserve"> making.</w:t>
      </w:r>
    </w:p>
    <w:p w14:paraId="7CC8C4AC" w14:textId="77777777" w:rsidR="00A1315B" w:rsidRDefault="00A1315B">
      <w:pPr>
        <w:pStyle w:val="BodyText"/>
        <w:spacing w:before="3"/>
      </w:pP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5"/>
        <w:gridCol w:w="1358"/>
        <w:gridCol w:w="1696"/>
        <w:gridCol w:w="1528"/>
        <w:gridCol w:w="1358"/>
        <w:gridCol w:w="1444"/>
      </w:tblGrid>
      <w:tr w:rsidR="00A1315B" w14:paraId="6574F2B8" w14:textId="77777777">
        <w:trPr>
          <w:trHeight w:val="690"/>
        </w:trPr>
        <w:tc>
          <w:tcPr>
            <w:tcW w:w="1675" w:type="dxa"/>
          </w:tcPr>
          <w:p w14:paraId="3D2DFB6C" w14:textId="77777777" w:rsidR="00A1315B" w:rsidRDefault="00000000">
            <w:pPr>
              <w:pStyle w:val="TableParagraph"/>
              <w:spacing w:line="237" w:lineRule="auto"/>
              <w:ind w:left="117" w:right="108" w:firstLine="50"/>
              <w:jc w:val="center"/>
              <w:rPr>
                <w:sz w:val="20"/>
              </w:rPr>
            </w:pPr>
            <w:r>
              <w:rPr>
                <w:spacing w:val="-2"/>
                <w:sz w:val="20"/>
              </w:rPr>
              <w:t xml:space="preserve">Variance </w:t>
            </w:r>
            <w:r>
              <w:rPr>
                <w:sz w:val="20"/>
              </w:rPr>
              <w:t>Decomposition</w:t>
            </w:r>
            <w:r>
              <w:rPr>
                <w:spacing w:val="-13"/>
                <w:sz w:val="20"/>
              </w:rPr>
              <w:t xml:space="preserve"> </w:t>
            </w:r>
            <w:r>
              <w:rPr>
                <w:sz w:val="20"/>
              </w:rPr>
              <w:t>of</w:t>
            </w:r>
          </w:p>
          <w:p w14:paraId="28133860" w14:textId="77777777" w:rsidR="00A1315B" w:rsidRDefault="00000000">
            <w:pPr>
              <w:pStyle w:val="TableParagraph"/>
              <w:spacing w:line="217" w:lineRule="exact"/>
              <w:ind w:left="2"/>
              <w:jc w:val="center"/>
              <w:rPr>
                <w:sz w:val="20"/>
              </w:rPr>
            </w:pPr>
            <w:r>
              <w:rPr>
                <w:spacing w:val="-4"/>
                <w:sz w:val="20"/>
              </w:rPr>
              <w:t>MVS:</w:t>
            </w:r>
          </w:p>
        </w:tc>
        <w:tc>
          <w:tcPr>
            <w:tcW w:w="1358" w:type="dxa"/>
          </w:tcPr>
          <w:p w14:paraId="04668210" w14:textId="77777777" w:rsidR="00A1315B" w:rsidRDefault="00A1315B">
            <w:pPr>
              <w:pStyle w:val="TableParagraph"/>
              <w:spacing w:line="240" w:lineRule="auto"/>
              <w:rPr>
                <w:sz w:val="18"/>
              </w:rPr>
            </w:pPr>
          </w:p>
        </w:tc>
        <w:tc>
          <w:tcPr>
            <w:tcW w:w="1696" w:type="dxa"/>
          </w:tcPr>
          <w:p w14:paraId="6B98425A" w14:textId="77777777" w:rsidR="00A1315B" w:rsidRDefault="00A1315B">
            <w:pPr>
              <w:pStyle w:val="TableParagraph"/>
              <w:spacing w:line="240" w:lineRule="auto"/>
              <w:rPr>
                <w:sz w:val="18"/>
              </w:rPr>
            </w:pPr>
          </w:p>
        </w:tc>
        <w:tc>
          <w:tcPr>
            <w:tcW w:w="1528" w:type="dxa"/>
          </w:tcPr>
          <w:p w14:paraId="4B366CC8" w14:textId="77777777" w:rsidR="00A1315B" w:rsidRDefault="00A1315B">
            <w:pPr>
              <w:pStyle w:val="TableParagraph"/>
              <w:spacing w:line="240" w:lineRule="auto"/>
              <w:rPr>
                <w:sz w:val="18"/>
              </w:rPr>
            </w:pPr>
          </w:p>
        </w:tc>
        <w:tc>
          <w:tcPr>
            <w:tcW w:w="1358" w:type="dxa"/>
          </w:tcPr>
          <w:p w14:paraId="01F818B1" w14:textId="77777777" w:rsidR="00A1315B" w:rsidRDefault="00A1315B">
            <w:pPr>
              <w:pStyle w:val="TableParagraph"/>
              <w:spacing w:line="240" w:lineRule="auto"/>
              <w:rPr>
                <w:sz w:val="18"/>
              </w:rPr>
            </w:pPr>
          </w:p>
        </w:tc>
        <w:tc>
          <w:tcPr>
            <w:tcW w:w="1444" w:type="dxa"/>
          </w:tcPr>
          <w:p w14:paraId="25D7DE39" w14:textId="77777777" w:rsidR="00A1315B" w:rsidRDefault="00A1315B">
            <w:pPr>
              <w:pStyle w:val="TableParagraph"/>
              <w:spacing w:line="240" w:lineRule="auto"/>
              <w:rPr>
                <w:sz w:val="18"/>
              </w:rPr>
            </w:pPr>
          </w:p>
        </w:tc>
      </w:tr>
      <w:tr w:rsidR="00A1315B" w14:paraId="5937C0B5" w14:textId="77777777">
        <w:trPr>
          <w:trHeight w:val="229"/>
        </w:trPr>
        <w:tc>
          <w:tcPr>
            <w:tcW w:w="1675" w:type="dxa"/>
          </w:tcPr>
          <w:p w14:paraId="52906EA9" w14:textId="77777777" w:rsidR="00A1315B" w:rsidRDefault="00000000">
            <w:pPr>
              <w:pStyle w:val="TableParagraph"/>
              <w:ind w:left="54"/>
              <w:rPr>
                <w:sz w:val="20"/>
              </w:rPr>
            </w:pPr>
            <w:r>
              <w:rPr>
                <w:spacing w:val="-2"/>
                <w:sz w:val="20"/>
              </w:rPr>
              <w:t>Period</w:t>
            </w:r>
          </w:p>
        </w:tc>
        <w:tc>
          <w:tcPr>
            <w:tcW w:w="1358" w:type="dxa"/>
          </w:tcPr>
          <w:p w14:paraId="09F21FDE" w14:textId="77777777" w:rsidR="00A1315B" w:rsidRDefault="00000000">
            <w:pPr>
              <w:pStyle w:val="TableParagraph"/>
              <w:ind w:left="63" w:right="61"/>
              <w:jc w:val="center"/>
              <w:rPr>
                <w:sz w:val="20"/>
              </w:rPr>
            </w:pPr>
            <w:r>
              <w:rPr>
                <w:spacing w:val="-4"/>
                <w:sz w:val="20"/>
              </w:rPr>
              <w:t>S.E.</w:t>
            </w:r>
          </w:p>
        </w:tc>
        <w:tc>
          <w:tcPr>
            <w:tcW w:w="1696" w:type="dxa"/>
          </w:tcPr>
          <w:p w14:paraId="28BD2C4A" w14:textId="77777777" w:rsidR="00A1315B" w:rsidRDefault="00000000">
            <w:pPr>
              <w:pStyle w:val="TableParagraph"/>
              <w:ind w:left="63" w:right="52"/>
              <w:jc w:val="center"/>
              <w:rPr>
                <w:sz w:val="20"/>
              </w:rPr>
            </w:pPr>
            <w:r>
              <w:rPr>
                <w:spacing w:val="-5"/>
                <w:sz w:val="20"/>
              </w:rPr>
              <w:t>DPS</w:t>
            </w:r>
          </w:p>
        </w:tc>
        <w:tc>
          <w:tcPr>
            <w:tcW w:w="1528" w:type="dxa"/>
          </w:tcPr>
          <w:p w14:paraId="7C58E5E6" w14:textId="77777777" w:rsidR="00A1315B" w:rsidRDefault="00000000">
            <w:pPr>
              <w:pStyle w:val="TableParagraph"/>
              <w:ind w:left="59" w:right="53"/>
              <w:jc w:val="center"/>
              <w:rPr>
                <w:sz w:val="20"/>
              </w:rPr>
            </w:pPr>
            <w:r>
              <w:rPr>
                <w:spacing w:val="-5"/>
                <w:sz w:val="20"/>
              </w:rPr>
              <w:t>IRR</w:t>
            </w:r>
          </w:p>
        </w:tc>
        <w:tc>
          <w:tcPr>
            <w:tcW w:w="1358" w:type="dxa"/>
          </w:tcPr>
          <w:p w14:paraId="7978B2A5" w14:textId="77777777" w:rsidR="00A1315B" w:rsidRDefault="00000000">
            <w:pPr>
              <w:pStyle w:val="TableParagraph"/>
              <w:ind w:left="63" w:right="49"/>
              <w:jc w:val="center"/>
              <w:rPr>
                <w:sz w:val="20"/>
              </w:rPr>
            </w:pPr>
            <w:r>
              <w:rPr>
                <w:spacing w:val="-5"/>
                <w:sz w:val="20"/>
              </w:rPr>
              <w:t>EPS</w:t>
            </w:r>
          </w:p>
        </w:tc>
        <w:tc>
          <w:tcPr>
            <w:tcW w:w="1444" w:type="dxa"/>
          </w:tcPr>
          <w:p w14:paraId="266A5B27" w14:textId="77777777" w:rsidR="00A1315B" w:rsidRDefault="00000000">
            <w:pPr>
              <w:pStyle w:val="TableParagraph"/>
              <w:ind w:left="64" w:right="53"/>
              <w:jc w:val="center"/>
              <w:rPr>
                <w:sz w:val="20"/>
              </w:rPr>
            </w:pPr>
            <w:r>
              <w:rPr>
                <w:spacing w:val="-5"/>
                <w:sz w:val="20"/>
              </w:rPr>
              <w:t>MVS</w:t>
            </w:r>
          </w:p>
        </w:tc>
      </w:tr>
      <w:tr w:rsidR="00A1315B" w14:paraId="06D3ECF5" w14:textId="77777777">
        <w:trPr>
          <w:trHeight w:val="81"/>
        </w:trPr>
        <w:tc>
          <w:tcPr>
            <w:tcW w:w="1675" w:type="dxa"/>
          </w:tcPr>
          <w:p w14:paraId="4AE8BBEA" w14:textId="77777777" w:rsidR="00A1315B" w:rsidRDefault="00A1315B">
            <w:pPr>
              <w:pStyle w:val="TableParagraph"/>
              <w:spacing w:line="240" w:lineRule="auto"/>
              <w:rPr>
                <w:sz w:val="2"/>
              </w:rPr>
            </w:pPr>
          </w:p>
        </w:tc>
        <w:tc>
          <w:tcPr>
            <w:tcW w:w="1358" w:type="dxa"/>
          </w:tcPr>
          <w:p w14:paraId="5D7DE9E1" w14:textId="77777777" w:rsidR="00A1315B" w:rsidRDefault="00A1315B">
            <w:pPr>
              <w:pStyle w:val="TableParagraph"/>
              <w:spacing w:line="240" w:lineRule="auto"/>
              <w:rPr>
                <w:sz w:val="2"/>
              </w:rPr>
            </w:pPr>
          </w:p>
        </w:tc>
        <w:tc>
          <w:tcPr>
            <w:tcW w:w="1696" w:type="dxa"/>
          </w:tcPr>
          <w:p w14:paraId="42824FD4" w14:textId="77777777" w:rsidR="00A1315B" w:rsidRDefault="00A1315B">
            <w:pPr>
              <w:pStyle w:val="TableParagraph"/>
              <w:spacing w:line="240" w:lineRule="auto"/>
              <w:rPr>
                <w:sz w:val="2"/>
              </w:rPr>
            </w:pPr>
          </w:p>
        </w:tc>
        <w:tc>
          <w:tcPr>
            <w:tcW w:w="1528" w:type="dxa"/>
          </w:tcPr>
          <w:p w14:paraId="1C3D51DB" w14:textId="77777777" w:rsidR="00A1315B" w:rsidRDefault="00A1315B">
            <w:pPr>
              <w:pStyle w:val="TableParagraph"/>
              <w:spacing w:line="240" w:lineRule="auto"/>
              <w:rPr>
                <w:sz w:val="2"/>
              </w:rPr>
            </w:pPr>
          </w:p>
        </w:tc>
        <w:tc>
          <w:tcPr>
            <w:tcW w:w="1358" w:type="dxa"/>
          </w:tcPr>
          <w:p w14:paraId="777A103A" w14:textId="77777777" w:rsidR="00A1315B" w:rsidRDefault="00A1315B">
            <w:pPr>
              <w:pStyle w:val="TableParagraph"/>
              <w:spacing w:line="240" w:lineRule="auto"/>
              <w:rPr>
                <w:sz w:val="2"/>
              </w:rPr>
            </w:pPr>
          </w:p>
        </w:tc>
        <w:tc>
          <w:tcPr>
            <w:tcW w:w="1444" w:type="dxa"/>
          </w:tcPr>
          <w:p w14:paraId="20CD80D3" w14:textId="77777777" w:rsidR="00A1315B" w:rsidRDefault="00A1315B">
            <w:pPr>
              <w:pStyle w:val="TableParagraph"/>
              <w:spacing w:line="240" w:lineRule="auto"/>
              <w:rPr>
                <w:sz w:val="2"/>
              </w:rPr>
            </w:pPr>
          </w:p>
        </w:tc>
      </w:tr>
      <w:tr w:rsidR="00A1315B" w14:paraId="18946B96" w14:textId="77777777">
        <w:trPr>
          <w:trHeight w:val="124"/>
        </w:trPr>
        <w:tc>
          <w:tcPr>
            <w:tcW w:w="1675" w:type="dxa"/>
          </w:tcPr>
          <w:p w14:paraId="0B361F5D" w14:textId="77777777" w:rsidR="00A1315B" w:rsidRDefault="00A1315B">
            <w:pPr>
              <w:pStyle w:val="TableParagraph"/>
              <w:spacing w:line="240" w:lineRule="auto"/>
              <w:rPr>
                <w:sz w:val="6"/>
              </w:rPr>
            </w:pPr>
          </w:p>
        </w:tc>
        <w:tc>
          <w:tcPr>
            <w:tcW w:w="1358" w:type="dxa"/>
          </w:tcPr>
          <w:p w14:paraId="365DFAA4" w14:textId="77777777" w:rsidR="00A1315B" w:rsidRDefault="00A1315B">
            <w:pPr>
              <w:pStyle w:val="TableParagraph"/>
              <w:spacing w:line="240" w:lineRule="auto"/>
              <w:rPr>
                <w:sz w:val="6"/>
              </w:rPr>
            </w:pPr>
          </w:p>
        </w:tc>
        <w:tc>
          <w:tcPr>
            <w:tcW w:w="1696" w:type="dxa"/>
          </w:tcPr>
          <w:p w14:paraId="4E6546D6" w14:textId="77777777" w:rsidR="00A1315B" w:rsidRDefault="00A1315B">
            <w:pPr>
              <w:pStyle w:val="TableParagraph"/>
              <w:spacing w:line="240" w:lineRule="auto"/>
              <w:rPr>
                <w:sz w:val="6"/>
              </w:rPr>
            </w:pPr>
          </w:p>
        </w:tc>
        <w:tc>
          <w:tcPr>
            <w:tcW w:w="1528" w:type="dxa"/>
          </w:tcPr>
          <w:p w14:paraId="1E5B50BE" w14:textId="77777777" w:rsidR="00A1315B" w:rsidRDefault="00A1315B">
            <w:pPr>
              <w:pStyle w:val="TableParagraph"/>
              <w:spacing w:line="240" w:lineRule="auto"/>
              <w:rPr>
                <w:sz w:val="6"/>
              </w:rPr>
            </w:pPr>
          </w:p>
        </w:tc>
        <w:tc>
          <w:tcPr>
            <w:tcW w:w="1358" w:type="dxa"/>
          </w:tcPr>
          <w:p w14:paraId="30354A10" w14:textId="77777777" w:rsidR="00A1315B" w:rsidRDefault="00A1315B">
            <w:pPr>
              <w:pStyle w:val="TableParagraph"/>
              <w:spacing w:line="240" w:lineRule="auto"/>
              <w:rPr>
                <w:sz w:val="6"/>
              </w:rPr>
            </w:pPr>
          </w:p>
        </w:tc>
        <w:tc>
          <w:tcPr>
            <w:tcW w:w="1444" w:type="dxa"/>
          </w:tcPr>
          <w:p w14:paraId="076714C5" w14:textId="77777777" w:rsidR="00A1315B" w:rsidRDefault="00A1315B">
            <w:pPr>
              <w:pStyle w:val="TableParagraph"/>
              <w:spacing w:line="240" w:lineRule="auto"/>
              <w:rPr>
                <w:sz w:val="6"/>
              </w:rPr>
            </w:pPr>
          </w:p>
        </w:tc>
      </w:tr>
      <w:tr w:rsidR="00A1315B" w14:paraId="27F0713A" w14:textId="77777777">
        <w:trPr>
          <w:trHeight w:val="229"/>
        </w:trPr>
        <w:tc>
          <w:tcPr>
            <w:tcW w:w="1675" w:type="dxa"/>
          </w:tcPr>
          <w:p w14:paraId="10F01ECE" w14:textId="77777777" w:rsidR="00A1315B" w:rsidRDefault="00000000">
            <w:pPr>
              <w:pStyle w:val="TableParagraph"/>
              <w:ind w:right="752"/>
              <w:jc w:val="right"/>
              <w:rPr>
                <w:sz w:val="20"/>
              </w:rPr>
            </w:pPr>
            <w:r>
              <w:rPr>
                <w:spacing w:val="-10"/>
                <w:sz w:val="20"/>
              </w:rPr>
              <w:t>1</w:t>
            </w:r>
          </w:p>
        </w:tc>
        <w:tc>
          <w:tcPr>
            <w:tcW w:w="1358" w:type="dxa"/>
          </w:tcPr>
          <w:p w14:paraId="66DA78FC" w14:textId="77777777" w:rsidR="00A1315B" w:rsidRDefault="00000000">
            <w:pPr>
              <w:pStyle w:val="TableParagraph"/>
              <w:ind w:left="63" w:right="9"/>
              <w:jc w:val="center"/>
              <w:rPr>
                <w:sz w:val="20"/>
              </w:rPr>
            </w:pPr>
            <w:r>
              <w:rPr>
                <w:spacing w:val="-2"/>
                <w:sz w:val="20"/>
              </w:rPr>
              <w:t>1.718322</w:t>
            </w:r>
          </w:p>
        </w:tc>
        <w:tc>
          <w:tcPr>
            <w:tcW w:w="1696" w:type="dxa"/>
          </w:tcPr>
          <w:p w14:paraId="66604592" w14:textId="77777777" w:rsidR="00A1315B" w:rsidRDefault="00000000">
            <w:pPr>
              <w:pStyle w:val="TableParagraph"/>
              <w:ind w:left="63"/>
              <w:jc w:val="center"/>
              <w:rPr>
                <w:sz w:val="20"/>
              </w:rPr>
            </w:pPr>
            <w:r>
              <w:rPr>
                <w:spacing w:val="-2"/>
                <w:sz w:val="20"/>
              </w:rPr>
              <w:t>10.56476</w:t>
            </w:r>
          </w:p>
        </w:tc>
        <w:tc>
          <w:tcPr>
            <w:tcW w:w="1528" w:type="dxa"/>
          </w:tcPr>
          <w:p w14:paraId="1659CCB5" w14:textId="77777777" w:rsidR="00A1315B" w:rsidRDefault="00000000">
            <w:pPr>
              <w:pStyle w:val="TableParagraph"/>
              <w:ind w:left="59"/>
              <w:jc w:val="center"/>
              <w:rPr>
                <w:sz w:val="20"/>
              </w:rPr>
            </w:pPr>
            <w:r>
              <w:rPr>
                <w:spacing w:val="-2"/>
                <w:sz w:val="20"/>
              </w:rPr>
              <w:t>59.07032</w:t>
            </w:r>
          </w:p>
        </w:tc>
        <w:tc>
          <w:tcPr>
            <w:tcW w:w="1358" w:type="dxa"/>
          </w:tcPr>
          <w:p w14:paraId="0E0EE6FE" w14:textId="77777777" w:rsidR="00A1315B" w:rsidRDefault="00000000">
            <w:pPr>
              <w:pStyle w:val="TableParagraph"/>
              <w:ind w:left="63"/>
              <w:jc w:val="center"/>
              <w:rPr>
                <w:sz w:val="20"/>
              </w:rPr>
            </w:pPr>
            <w:r>
              <w:rPr>
                <w:spacing w:val="-2"/>
                <w:sz w:val="20"/>
              </w:rPr>
              <w:t>5.753309</w:t>
            </w:r>
          </w:p>
        </w:tc>
        <w:tc>
          <w:tcPr>
            <w:tcW w:w="1444" w:type="dxa"/>
          </w:tcPr>
          <w:p w14:paraId="6CC04A54" w14:textId="77777777" w:rsidR="00A1315B" w:rsidRDefault="00000000">
            <w:pPr>
              <w:pStyle w:val="TableParagraph"/>
              <w:ind w:left="64"/>
              <w:jc w:val="center"/>
              <w:rPr>
                <w:sz w:val="20"/>
              </w:rPr>
            </w:pPr>
            <w:r>
              <w:rPr>
                <w:spacing w:val="-2"/>
                <w:sz w:val="20"/>
              </w:rPr>
              <w:t>24.61161</w:t>
            </w:r>
          </w:p>
        </w:tc>
      </w:tr>
      <w:tr w:rsidR="00A1315B" w14:paraId="52E0107E" w14:textId="77777777">
        <w:trPr>
          <w:trHeight w:val="229"/>
        </w:trPr>
        <w:tc>
          <w:tcPr>
            <w:tcW w:w="1675" w:type="dxa"/>
          </w:tcPr>
          <w:p w14:paraId="4E348986" w14:textId="77777777" w:rsidR="00A1315B" w:rsidRDefault="00000000">
            <w:pPr>
              <w:pStyle w:val="TableParagraph"/>
              <w:ind w:right="752"/>
              <w:jc w:val="right"/>
              <w:rPr>
                <w:sz w:val="20"/>
              </w:rPr>
            </w:pPr>
            <w:r>
              <w:rPr>
                <w:spacing w:val="-10"/>
                <w:sz w:val="20"/>
              </w:rPr>
              <w:t>2</w:t>
            </w:r>
          </w:p>
        </w:tc>
        <w:tc>
          <w:tcPr>
            <w:tcW w:w="1358" w:type="dxa"/>
          </w:tcPr>
          <w:p w14:paraId="508CB025" w14:textId="77777777" w:rsidR="00A1315B" w:rsidRDefault="00000000">
            <w:pPr>
              <w:pStyle w:val="TableParagraph"/>
              <w:ind w:left="63" w:right="9"/>
              <w:jc w:val="center"/>
              <w:rPr>
                <w:sz w:val="20"/>
              </w:rPr>
            </w:pPr>
            <w:r>
              <w:rPr>
                <w:spacing w:val="-2"/>
                <w:sz w:val="20"/>
              </w:rPr>
              <w:t>1.846063</w:t>
            </w:r>
          </w:p>
        </w:tc>
        <w:tc>
          <w:tcPr>
            <w:tcW w:w="1696" w:type="dxa"/>
          </w:tcPr>
          <w:p w14:paraId="404E6CCF" w14:textId="77777777" w:rsidR="00A1315B" w:rsidRDefault="00000000">
            <w:pPr>
              <w:pStyle w:val="TableParagraph"/>
              <w:ind w:left="63"/>
              <w:jc w:val="center"/>
              <w:rPr>
                <w:sz w:val="20"/>
              </w:rPr>
            </w:pPr>
            <w:r>
              <w:rPr>
                <w:spacing w:val="-2"/>
                <w:sz w:val="20"/>
              </w:rPr>
              <w:t>21.63078</w:t>
            </w:r>
          </w:p>
        </w:tc>
        <w:tc>
          <w:tcPr>
            <w:tcW w:w="1528" w:type="dxa"/>
          </w:tcPr>
          <w:p w14:paraId="1BB11439" w14:textId="77777777" w:rsidR="00A1315B" w:rsidRDefault="00000000">
            <w:pPr>
              <w:pStyle w:val="TableParagraph"/>
              <w:ind w:left="59"/>
              <w:jc w:val="center"/>
              <w:rPr>
                <w:sz w:val="20"/>
              </w:rPr>
            </w:pPr>
            <w:r>
              <w:rPr>
                <w:spacing w:val="-2"/>
                <w:sz w:val="20"/>
              </w:rPr>
              <w:t>23.47837</w:t>
            </w:r>
          </w:p>
        </w:tc>
        <w:tc>
          <w:tcPr>
            <w:tcW w:w="1358" w:type="dxa"/>
          </w:tcPr>
          <w:p w14:paraId="73618C12" w14:textId="77777777" w:rsidR="00A1315B" w:rsidRDefault="00000000">
            <w:pPr>
              <w:pStyle w:val="TableParagraph"/>
              <w:ind w:left="63"/>
              <w:jc w:val="center"/>
              <w:rPr>
                <w:sz w:val="20"/>
              </w:rPr>
            </w:pPr>
            <w:r>
              <w:rPr>
                <w:spacing w:val="-2"/>
                <w:sz w:val="20"/>
              </w:rPr>
              <w:t>18.74781</w:t>
            </w:r>
          </w:p>
        </w:tc>
        <w:tc>
          <w:tcPr>
            <w:tcW w:w="1444" w:type="dxa"/>
          </w:tcPr>
          <w:p w14:paraId="004785AE" w14:textId="77777777" w:rsidR="00A1315B" w:rsidRDefault="00000000">
            <w:pPr>
              <w:pStyle w:val="TableParagraph"/>
              <w:ind w:left="64"/>
              <w:jc w:val="center"/>
              <w:rPr>
                <w:sz w:val="20"/>
              </w:rPr>
            </w:pPr>
            <w:r>
              <w:rPr>
                <w:spacing w:val="-2"/>
                <w:sz w:val="20"/>
              </w:rPr>
              <w:t>36.14305</w:t>
            </w:r>
          </w:p>
        </w:tc>
      </w:tr>
      <w:tr w:rsidR="00A1315B" w14:paraId="03167B81" w14:textId="77777777">
        <w:trPr>
          <w:trHeight w:val="229"/>
        </w:trPr>
        <w:tc>
          <w:tcPr>
            <w:tcW w:w="1675" w:type="dxa"/>
          </w:tcPr>
          <w:p w14:paraId="78E59906" w14:textId="77777777" w:rsidR="00A1315B" w:rsidRDefault="00000000">
            <w:pPr>
              <w:pStyle w:val="TableParagraph"/>
              <w:ind w:right="752"/>
              <w:jc w:val="right"/>
              <w:rPr>
                <w:sz w:val="20"/>
              </w:rPr>
            </w:pPr>
            <w:r>
              <w:rPr>
                <w:spacing w:val="-10"/>
                <w:sz w:val="20"/>
              </w:rPr>
              <w:t>3</w:t>
            </w:r>
          </w:p>
        </w:tc>
        <w:tc>
          <w:tcPr>
            <w:tcW w:w="1358" w:type="dxa"/>
          </w:tcPr>
          <w:p w14:paraId="1B2C6EF2" w14:textId="77777777" w:rsidR="00A1315B" w:rsidRDefault="00000000">
            <w:pPr>
              <w:pStyle w:val="TableParagraph"/>
              <w:ind w:left="63" w:right="9"/>
              <w:jc w:val="center"/>
              <w:rPr>
                <w:sz w:val="20"/>
              </w:rPr>
            </w:pPr>
            <w:r>
              <w:rPr>
                <w:spacing w:val="-2"/>
                <w:sz w:val="20"/>
              </w:rPr>
              <w:t>2.003073</w:t>
            </w:r>
          </w:p>
        </w:tc>
        <w:tc>
          <w:tcPr>
            <w:tcW w:w="1696" w:type="dxa"/>
          </w:tcPr>
          <w:p w14:paraId="12A905D2" w14:textId="77777777" w:rsidR="00A1315B" w:rsidRDefault="00000000">
            <w:pPr>
              <w:pStyle w:val="TableParagraph"/>
              <w:ind w:left="63"/>
              <w:jc w:val="center"/>
              <w:rPr>
                <w:sz w:val="20"/>
              </w:rPr>
            </w:pPr>
            <w:r>
              <w:rPr>
                <w:spacing w:val="-2"/>
                <w:sz w:val="20"/>
              </w:rPr>
              <w:t>24.64947</w:t>
            </w:r>
          </w:p>
        </w:tc>
        <w:tc>
          <w:tcPr>
            <w:tcW w:w="1528" w:type="dxa"/>
          </w:tcPr>
          <w:p w14:paraId="7950FCD6" w14:textId="77777777" w:rsidR="00A1315B" w:rsidRDefault="00000000">
            <w:pPr>
              <w:pStyle w:val="TableParagraph"/>
              <w:ind w:left="59"/>
              <w:jc w:val="center"/>
              <w:rPr>
                <w:sz w:val="20"/>
              </w:rPr>
            </w:pPr>
            <w:r>
              <w:rPr>
                <w:spacing w:val="-2"/>
                <w:sz w:val="20"/>
              </w:rPr>
              <w:t>21.05715</w:t>
            </w:r>
          </w:p>
        </w:tc>
        <w:tc>
          <w:tcPr>
            <w:tcW w:w="1358" w:type="dxa"/>
          </w:tcPr>
          <w:p w14:paraId="33009CBF" w14:textId="77777777" w:rsidR="00A1315B" w:rsidRDefault="00000000">
            <w:pPr>
              <w:pStyle w:val="TableParagraph"/>
              <w:ind w:left="63"/>
              <w:jc w:val="center"/>
              <w:rPr>
                <w:sz w:val="20"/>
              </w:rPr>
            </w:pPr>
            <w:r>
              <w:rPr>
                <w:spacing w:val="-2"/>
                <w:sz w:val="20"/>
              </w:rPr>
              <w:t>19.44261</w:t>
            </w:r>
          </w:p>
        </w:tc>
        <w:tc>
          <w:tcPr>
            <w:tcW w:w="1444" w:type="dxa"/>
          </w:tcPr>
          <w:p w14:paraId="398A20BB" w14:textId="77777777" w:rsidR="00A1315B" w:rsidRDefault="00000000">
            <w:pPr>
              <w:pStyle w:val="TableParagraph"/>
              <w:ind w:left="64"/>
              <w:jc w:val="center"/>
              <w:rPr>
                <w:sz w:val="20"/>
              </w:rPr>
            </w:pPr>
            <w:r>
              <w:rPr>
                <w:spacing w:val="-2"/>
                <w:sz w:val="20"/>
              </w:rPr>
              <w:t>34.85076</w:t>
            </w:r>
          </w:p>
        </w:tc>
      </w:tr>
      <w:tr w:rsidR="00A1315B" w14:paraId="619B8863" w14:textId="77777777">
        <w:trPr>
          <w:trHeight w:val="229"/>
        </w:trPr>
        <w:tc>
          <w:tcPr>
            <w:tcW w:w="1675" w:type="dxa"/>
          </w:tcPr>
          <w:p w14:paraId="108CC7FA" w14:textId="77777777" w:rsidR="00A1315B" w:rsidRDefault="00000000">
            <w:pPr>
              <w:pStyle w:val="TableParagraph"/>
              <w:ind w:right="752"/>
              <w:jc w:val="right"/>
              <w:rPr>
                <w:sz w:val="20"/>
              </w:rPr>
            </w:pPr>
            <w:r>
              <w:rPr>
                <w:spacing w:val="-10"/>
                <w:sz w:val="20"/>
              </w:rPr>
              <w:t>4</w:t>
            </w:r>
          </w:p>
        </w:tc>
        <w:tc>
          <w:tcPr>
            <w:tcW w:w="1358" w:type="dxa"/>
          </w:tcPr>
          <w:p w14:paraId="03E07993" w14:textId="77777777" w:rsidR="00A1315B" w:rsidRDefault="00000000">
            <w:pPr>
              <w:pStyle w:val="TableParagraph"/>
              <w:ind w:left="63" w:right="9"/>
              <w:jc w:val="center"/>
              <w:rPr>
                <w:sz w:val="20"/>
              </w:rPr>
            </w:pPr>
            <w:r>
              <w:rPr>
                <w:spacing w:val="-2"/>
                <w:sz w:val="20"/>
              </w:rPr>
              <w:t>2.166835</w:t>
            </w:r>
          </w:p>
        </w:tc>
        <w:tc>
          <w:tcPr>
            <w:tcW w:w="1696" w:type="dxa"/>
          </w:tcPr>
          <w:p w14:paraId="55A4A5E9" w14:textId="77777777" w:rsidR="00A1315B" w:rsidRDefault="00000000">
            <w:pPr>
              <w:pStyle w:val="TableParagraph"/>
              <w:ind w:left="63"/>
              <w:jc w:val="center"/>
              <w:rPr>
                <w:sz w:val="20"/>
              </w:rPr>
            </w:pPr>
            <w:r>
              <w:rPr>
                <w:spacing w:val="-2"/>
                <w:sz w:val="20"/>
              </w:rPr>
              <w:t>25.46364</w:t>
            </w:r>
          </w:p>
        </w:tc>
        <w:tc>
          <w:tcPr>
            <w:tcW w:w="1528" w:type="dxa"/>
          </w:tcPr>
          <w:p w14:paraId="287DCD9D" w14:textId="77777777" w:rsidR="00A1315B" w:rsidRDefault="00000000">
            <w:pPr>
              <w:pStyle w:val="TableParagraph"/>
              <w:ind w:left="59"/>
              <w:jc w:val="center"/>
              <w:rPr>
                <w:sz w:val="20"/>
              </w:rPr>
            </w:pPr>
            <w:r>
              <w:rPr>
                <w:spacing w:val="-2"/>
                <w:sz w:val="20"/>
              </w:rPr>
              <w:t>21.26811</w:t>
            </w:r>
          </w:p>
        </w:tc>
        <w:tc>
          <w:tcPr>
            <w:tcW w:w="1358" w:type="dxa"/>
          </w:tcPr>
          <w:p w14:paraId="7D45BE13" w14:textId="77777777" w:rsidR="00A1315B" w:rsidRDefault="00000000">
            <w:pPr>
              <w:pStyle w:val="TableParagraph"/>
              <w:ind w:left="63"/>
              <w:jc w:val="center"/>
              <w:rPr>
                <w:sz w:val="20"/>
              </w:rPr>
            </w:pPr>
            <w:r>
              <w:rPr>
                <w:spacing w:val="-2"/>
                <w:sz w:val="20"/>
              </w:rPr>
              <w:t>19.13372</w:t>
            </w:r>
          </w:p>
        </w:tc>
        <w:tc>
          <w:tcPr>
            <w:tcW w:w="1444" w:type="dxa"/>
          </w:tcPr>
          <w:p w14:paraId="7799C806" w14:textId="77777777" w:rsidR="00A1315B" w:rsidRDefault="00000000">
            <w:pPr>
              <w:pStyle w:val="TableParagraph"/>
              <w:ind w:left="64"/>
              <w:jc w:val="center"/>
              <w:rPr>
                <w:sz w:val="20"/>
              </w:rPr>
            </w:pPr>
            <w:r>
              <w:rPr>
                <w:spacing w:val="-2"/>
                <w:sz w:val="20"/>
              </w:rPr>
              <w:t>34.13452</w:t>
            </w:r>
          </w:p>
        </w:tc>
      </w:tr>
      <w:tr w:rsidR="00A1315B" w14:paraId="7AA13AC1" w14:textId="77777777">
        <w:trPr>
          <w:trHeight w:val="229"/>
        </w:trPr>
        <w:tc>
          <w:tcPr>
            <w:tcW w:w="1675" w:type="dxa"/>
          </w:tcPr>
          <w:p w14:paraId="26CC21B2" w14:textId="77777777" w:rsidR="00A1315B" w:rsidRDefault="00000000">
            <w:pPr>
              <w:pStyle w:val="TableParagraph"/>
              <w:ind w:right="752"/>
              <w:jc w:val="right"/>
              <w:rPr>
                <w:sz w:val="20"/>
              </w:rPr>
            </w:pPr>
            <w:r>
              <w:rPr>
                <w:spacing w:val="-10"/>
                <w:sz w:val="20"/>
              </w:rPr>
              <w:t>5</w:t>
            </w:r>
          </w:p>
        </w:tc>
        <w:tc>
          <w:tcPr>
            <w:tcW w:w="1358" w:type="dxa"/>
          </w:tcPr>
          <w:p w14:paraId="00357A71" w14:textId="77777777" w:rsidR="00A1315B" w:rsidRDefault="00000000">
            <w:pPr>
              <w:pStyle w:val="TableParagraph"/>
              <w:ind w:left="63" w:right="9"/>
              <w:jc w:val="center"/>
              <w:rPr>
                <w:sz w:val="20"/>
              </w:rPr>
            </w:pPr>
            <w:r>
              <w:rPr>
                <w:spacing w:val="-2"/>
                <w:sz w:val="20"/>
              </w:rPr>
              <w:t>2.232997</w:t>
            </w:r>
          </w:p>
        </w:tc>
        <w:tc>
          <w:tcPr>
            <w:tcW w:w="1696" w:type="dxa"/>
          </w:tcPr>
          <w:p w14:paraId="1EA6ED30" w14:textId="77777777" w:rsidR="00A1315B" w:rsidRDefault="00000000">
            <w:pPr>
              <w:pStyle w:val="TableParagraph"/>
              <w:ind w:left="63"/>
              <w:jc w:val="center"/>
              <w:rPr>
                <w:sz w:val="20"/>
              </w:rPr>
            </w:pPr>
            <w:r>
              <w:rPr>
                <w:spacing w:val="-2"/>
                <w:sz w:val="20"/>
              </w:rPr>
              <w:t>25.78607</w:t>
            </w:r>
          </w:p>
        </w:tc>
        <w:tc>
          <w:tcPr>
            <w:tcW w:w="1528" w:type="dxa"/>
          </w:tcPr>
          <w:p w14:paraId="04E5FD65" w14:textId="77777777" w:rsidR="00A1315B" w:rsidRDefault="00000000">
            <w:pPr>
              <w:pStyle w:val="TableParagraph"/>
              <w:ind w:left="59"/>
              <w:jc w:val="center"/>
              <w:rPr>
                <w:sz w:val="20"/>
              </w:rPr>
            </w:pPr>
            <w:r>
              <w:rPr>
                <w:spacing w:val="-2"/>
                <w:sz w:val="20"/>
              </w:rPr>
              <w:t>20.86688</w:t>
            </w:r>
          </w:p>
        </w:tc>
        <w:tc>
          <w:tcPr>
            <w:tcW w:w="1358" w:type="dxa"/>
          </w:tcPr>
          <w:p w14:paraId="0636BAFA" w14:textId="77777777" w:rsidR="00A1315B" w:rsidRDefault="00000000">
            <w:pPr>
              <w:pStyle w:val="TableParagraph"/>
              <w:ind w:left="63"/>
              <w:jc w:val="center"/>
              <w:rPr>
                <w:sz w:val="20"/>
              </w:rPr>
            </w:pPr>
            <w:r>
              <w:rPr>
                <w:spacing w:val="-2"/>
                <w:sz w:val="20"/>
              </w:rPr>
              <w:t>18.92419</w:t>
            </w:r>
          </w:p>
        </w:tc>
        <w:tc>
          <w:tcPr>
            <w:tcW w:w="1444" w:type="dxa"/>
          </w:tcPr>
          <w:p w14:paraId="7CAFAD88" w14:textId="77777777" w:rsidR="00A1315B" w:rsidRDefault="00000000">
            <w:pPr>
              <w:pStyle w:val="TableParagraph"/>
              <w:ind w:left="64"/>
              <w:jc w:val="center"/>
              <w:rPr>
                <w:sz w:val="20"/>
              </w:rPr>
            </w:pPr>
            <w:r>
              <w:rPr>
                <w:spacing w:val="-2"/>
                <w:sz w:val="20"/>
              </w:rPr>
              <w:t>34.42287</w:t>
            </w:r>
          </w:p>
        </w:tc>
      </w:tr>
      <w:tr w:rsidR="00A1315B" w14:paraId="4DDA7D1C" w14:textId="77777777">
        <w:trPr>
          <w:trHeight w:val="229"/>
        </w:trPr>
        <w:tc>
          <w:tcPr>
            <w:tcW w:w="1675" w:type="dxa"/>
          </w:tcPr>
          <w:p w14:paraId="1658042A" w14:textId="77777777" w:rsidR="00A1315B" w:rsidRDefault="00000000">
            <w:pPr>
              <w:pStyle w:val="TableParagraph"/>
              <w:ind w:right="752"/>
              <w:jc w:val="right"/>
              <w:rPr>
                <w:sz w:val="20"/>
              </w:rPr>
            </w:pPr>
            <w:r>
              <w:rPr>
                <w:spacing w:val="-10"/>
                <w:sz w:val="20"/>
              </w:rPr>
              <w:t>6</w:t>
            </w:r>
          </w:p>
        </w:tc>
        <w:tc>
          <w:tcPr>
            <w:tcW w:w="1358" w:type="dxa"/>
          </w:tcPr>
          <w:p w14:paraId="49A47116" w14:textId="77777777" w:rsidR="00A1315B" w:rsidRDefault="00000000">
            <w:pPr>
              <w:pStyle w:val="TableParagraph"/>
              <w:ind w:left="63" w:right="9"/>
              <w:jc w:val="center"/>
              <w:rPr>
                <w:sz w:val="20"/>
              </w:rPr>
            </w:pPr>
            <w:r>
              <w:rPr>
                <w:spacing w:val="-2"/>
                <w:sz w:val="20"/>
              </w:rPr>
              <w:t>2.238079</w:t>
            </w:r>
          </w:p>
        </w:tc>
        <w:tc>
          <w:tcPr>
            <w:tcW w:w="1696" w:type="dxa"/>
          </w:tcPr>
          <w:p w14:paraId="44932AD0" w14:textId="77777777" w:rsidR="00A1315B" w:rsidRDefault="00000000">
            <w:pPr>
              <w:pStyle w:val="TableParagraph"/>
              <w:ind w:left="63"/>
              <w:jc w:val="center"/>
              <w:rPr>
                <w:sz w:val="20"/>
              </w:rPr>
            </w:pPr>
            <w:r>
              <w:rPr>
                <w:spacing w:val="-2"/>
                <w:sz w:val="20"/>
              </w:rPr>
              <w:t>25.76424</w:t>
            </w:r>
          </w:p>
        </w:tc>
        <w:tc>
          <w:tcPr>
            <w:tcW w:w="1528" w:type="dxa"/>
          </w:tcPr>
          <w:p w14:paraId="5CDE54E3" w14:textId="77777777" w:rsidR="00A1315B" w:rsidRDefault="00000000">
            <w:pPr>
              <w:pStyle w:val="TableParagraph"/>
              <w:ind w:left="59"/>
              <w:jc w:val="center"/>
              <w:rPr>
                <w:sz w:val="20"/>
              </w:rPr>
            </w:pPr>
            <w:r>
              <w:rPr>
                <w:spacing w:val="-2"/>
                <w:sz w:val="20"/>
              </w:rPr>
              <w:t>20.91895</w:t>
            </w:r>
          </w:p>
        </w:tc>
        <w:tc>
          <w:tcPr>
            <w:tcW w:w="1358" w:type="dxa"/>
          </w:tcPr>
          <w:p w14:paraId="586B74CF" w14:textId="77777777" w:rsidR="00A1315B" w:rsidRDefault="00000000">
            <w:pPr>
              <w:pStyle w:val="TableParagraph"/>
              <w:ind w:left="63"/>
              <w:jc w:val="center"/>
              <w:rPr>
                <w:sz w:val="20"/>
              </w:rPr>
            </w:pPr>
            <w:r>
              <w:rPr>
                <w:spacing w:val="-2"/>
                <w:sz w:val="20"/>
              </w:rPr>
              <w:t>18.89677</w:t>
            </w:r>
          </w:p>
        </w:tc>
        <w:tc>
          <w:tcPr>
            <w:tcW w:w="1444" w:type="dxa"/>
          </w:tcPr>
          <w:p w14:paraId="2D6D1C11" w14:textId="77777777" w:rsidR="00A1315B" w:rsidRDefault="00000000">
            <w:pPr>
              <w:pStyle w:val="TableParagraph"/>
              <w:ind w:left="64"/>
              <w:jc w:val="center"/>
              <w:rPr>
                <w:sz w:val="20"/>
              </w:rPr>
            </w:pPr>
            <w:r>
              <w:rPr>
                <w:spacing w:val="-2"/>
                <w:sz w:val="20"/>
              </w:rPr>
              <w:t>34.42004</w:t>
            </w:r>
          </w:p>
        </w:tc>
      </w:tr>
      <w:tr w:rsidR="00A1315B" w14:paraId="07D7EE31" w14:textId="77777777">
        <w:trPr>
          <w:trHeight w:val="229"/>
        </w:trPr>
        <w:tc>
          <w:tcPr>
            <w:tcW w:w="1675" w:type="dxa"/>
          </w:tcPr>
          <w:p w14:paraId="51FE7935" w14:textId="77777777" w:rsidR="00A1315B" w:rsidRDefault="00000000">
            <w:pPr>
              <w:pStyle w:val="TableParagraph"/>
              <w:ind w:right="752"/>
              <w:jc w:val="right"/>
              <w:rPr>
                <w:sz w:val="20"/>
              </w:rPr>
            </w:pPr>
            <w:r>
              <w:rPr>
                <w:spacing w:val="-10"/>
                <w:sz w:val="20"/>
              </w:rPr>
              <w:t>7</w:t>
            </w:r>
          </w:p>
        </w:tc>
        <w:tc>
          <w:tcPr>
            <w:tcW w:w="1358" w:type="dxa"/>
          </w:tcPr>
          <w:p w14:paraId="2A7CBE85" w14:textId="77777777" w:rsidR="00A1315B" w:rsidRDefault="00000000">
            <w:pPr>
              <w:pStyle w:val="TableParagraph"/>
              <w:ind w:left="63" w:right="9"/>
              <w:jc w:val="center"/>
              <w:rPr>
                <w:sz w:val="20"/>
              </w:rPr>
            </w:pPr>
            <w:r>
              <w:rPr>
                <w:spacing w:val="-2"/>
                <w:sz w:val="20"/>
              </w:rPr>
              <w:t>2.239044</w:t>
            </w:r>
          </w:p>
        </w:tc>
        <w:tc>
          <w:tcPr>
            <w:tcW w:w="1696" w:type="dxa"/>
          </w:tcPr>
          <w:p w14:paraId="0EA5CD1C" w14:textId="77777777" w:rsidR="00A1315B" w:rsidRDefault="00000000">
            <w:pPr>
              <w:pStyle w:val="TableParagraph"/>
              <w:ind w:left="63"/>
              <w:jc w:val="center"/>
              <w:rPr>
                <w:sz w:val="20"/>
              </w:rPr>
            </w:pPr>
            <w:r>
              <w:rPr>
                <w:spacing w:val="-2"/>
                <w:sz w:val="20"/>
              </w:rPr>
              <w:t>25.74483</w:t>
            </w:r>
          </w:p>
        </w:tc>
        <w:tc>
          <w:tcPr>
            <w:tcW w:w="1528" w:type="dxa"/>
          </w:tcPr>
          <w:p w14:paraId="09BA6804" w14:textId="77777777" w:rsidR="00A1315B" w:rsidRDefault="00000000">
            <w:pPr>
              <w:pStyle w:val="TableParagraph"/>
              <w:ind w:left="59"/>
              <w:jc w:val="center"/>
              <w:rPr>
                <w:sz w:val="20"/>
              </w:rPr>
            </w:pPr>
            <w:r>
              <w:rPr>
                <w:spacing w:val="-2"/>
                <w:sz w:val="20"/>
              </w:rPr>
              <w:t>20.88230</w:t>
            </w:r>
          </w:p>
        </w:tc>
        <w:tc>
          <w:tcPr>
            <w:tcW w:w="1358" w:type="dxa"/>
          </w:tcPr>
          <w:p w14:paraId="4F3527CF" w14:textId="77777777" w:rsidR="00A1315B" w:rsidRDefault="00000000">
            <w:pPr>
              <w:pStyle w:val="TableParagraph"/>
              <w:ind w:left="63"/>
              <w:jc w:val="center"/>
              <w:rPr>
                <w:sz w:val="20"/>
              </w:rPr>
            </w:pPr>
            <w:r>
              <w:rPr>
                <w:spacing w:val="-2"/>
                <w:sz w:val="20"/>
              </w:rPr>
              <w:t>18.89776</w:t>
            </w:r>
          </w:p>
        </w:tc>
        <w:tc>
          <w:tcPr>
            <w:tcW w:w="1444" w:type="dxa"/>
          </w:tcPr>
          <w:p w14:paraId="45451F8B" w14:textId="77777777" w:rsidR="00A1315B" w:rsidRDefault="00000000">
            <w:pPr>
              <w:pStyle w:val="TableParagraph"/>
              <w:ind w:left="64"/>
              <w:jc w:val="center"/>
              <w:rPr>
                <w:sz w:val="20"/>
              </w:rPr>
            </w:pPr>
            <w:r>
              <w:rPr>
                <w:spacing w:val="-2"/>
                <w:sz w:val="20"/>
              </w:rPr>
              <w:t>34.47511</w:t>
            </w:r>
          </w:p>
        </w:tc>
      </w:tr>
      <w:tr w:rsidR="00A1315B" w14:paraId="371252F1" w14:textId="77777777">
        <w:trPr>
          <w:trHeight w:val="229"/>
        </w:trPr>
        <w:tc>
          <w:tcPr>
            <w:tcW w:w="1675" w:type="dxa"/>
          </w:tcPr>
          <w:p w14:paraId="01D9875A" w14:textId="77777777" w:rsidR="00A1315B" w:rsidRDefault="00000000">
            <w:pPr>
              <w:pStyle w:val="TableParagraph"/>
              <w:ind w:right="752"/>
              <w:jc w:val="right"/>
              <w:rPr>
                <w:sz w:val="20"/>
              </w:rPr>
            </w:pPr>
            <w:r>
              <w:rPr>
                <w:spacing w:val="-10"/>
                <w:sz w:val="20"/>
              </w:rPr>
              <w:t>8</w:t>
            </w:r>
          </w:p>
        </w:tc>
        <w:tc>
          <w:tcPr>
            <w:tcW w:w="1358" w:type="dxa"/>
          </w:tcPr>
          <w:p w14:paraId="112A27FE" w14:textId="77777777" w:rsidR="00A1315B" w:rsidRDefault="00000000">
            <w:pPr>
              <w:pStyle w:val="TableParagraph"/>
              <w:ind w:left="63" w:right="9"/>
              <w:jc w:val="center"/>
              <w:rPr>
                <w:sz w:val="20"/>
              </w:rPr>
            </w:pPr>
            <w:r>
              <w:rPr>
                <w:spacing w:val="-2"/>
                <w:sz w:val="20"/>
              </w:rPr>
              <w:t>2.241211</w:t>
            </w:r>
          </w:p>
        </w:tc>
        <w:tc>
          <w:tcPr>
            <w:tcW w:w="1696" w:type="dxa"/>
          </w:tcPr>
          <w:p w14:paraId="194CF9C5" w14:textId="77777777" w:rsidR="00A1315B" w:rsidRDefault="00000000">
            <w:pPr>
              <w:pStyle w:val="TableParagraph"/>
              <w:ind w:left="63"/>
              <w:jc w:val="center"/>
              <w:rPr>
                <w:sz w:val="20"/>
              </w:rPr>
            </w:pPr>
            <w:r>
              <w:rPr>
                <w:spacing w:val="-2"/>
                <w:sz w:val="20"/>
              </w:rPr>
              <w:t>25.74460</w:t>
            </w:r>
          </w:p>
        </w:tc>
        <w:tc>
          <w:tcPr>
            <w:tcW w:w="1528" w:type="dxa"/>
          </w:tcPr>
          <w:p w14:paraId="3916B16A" w14:textId="77777777" w:rsidR="00A1315B" w:rsidRDefault="00000000">
            <w:pPr>
              <w:pStyle w:val="TableParagraph"/>
              <w:ind w:left="59"/>
              <w:jc w:val="center"/>
              <w:rPr>
                <w:sz w:val="20"/>
              </w:rPr>
            </w:pPr>
            <w:r>
              <w:rPr>
                <w:spacing w:val="-2"/>
                <w:sz w:val="20"/>
              </w:rPr>
              <w:t>20.88230</w:t>
            </w:r>
          </w:p>
        </w:tc>
        <w:tc>
          <w:tcPr>
            <w:tcW w:w="1358" w:type="dxa"/>
          </w:tcPr>
          <w:p w14:paraId="36A107D9" w14:textId="77777777" w:rsidR="00A1315B" w:rsidRDefault="00000000">
            <w:pPr>
              <w:pStyle w:val="TableParagraph"/>
              <w:ind w:left="63"/>
              <w:jc w:val="center"/>
              <w:rPr>
                <w:sz w:val="20"/>
              </w:rPr>
            </w:pPr>
            <w:r>
              <w:rPr>
                <w:spacing w:val="-2"/>
                <w:sz w:val="20"/>
              </w:rPr>
              <w:t>18.89803</w:t>
            </w:r>
          </w:p>
        </w:tc>
        <w:tc>
          <w:tcPr>
            <w:tcW w:w="1444" w:type="dxa"/>
          </w:tcPr>
          <w:p w14:paraId="5AB6EF97" w14:textId="77777777" w:rsidR="00A1315B" w:rsidRDefault="00000000">
            <w:pPr>
              <w:pStyle w:val="TableParagraph"/>
              <w:ind w:left="64"/>
              <w:jc w:val="center"/>
              <w:rPr>
                <w:sz w:val="20"/>
              </w:rPr>
            </w:pPr>
            <w:r>
              <w:rPr>
                <w:spacing w:val="-2"/>
                <w:sz w:val="20"/>
              </w:rPr>
              <w:t>34.47507</w:t>
            </w:r>
          </w:p>
        </w:tc>
      </w:tr>
      <w:tr w:rsidR="00A1315B" w14:paraId="53FA4484" w14:textId="77777777">
        <w:trPr>
          <w:trHeight w:val="229"/>
        </w:trPr>
        <w:tc>
          <w:tcPr>
            <w:tcW w:w="1675" w:type="dxa"/>
          </w:tcPr>
          <w:p w14:paraId="5504AE48" w14:textId="77777777" w:rsidR="00A1315B" w:rsidRDefault="00000000">
            <w:pPr>
              <w:pStyle w:val="TableParagraph"/>
              <w:ind w:right="752"/>
              <w:jc w:val="right"/>
              <w:rPr>
                <w:sz w:val="20"/>
              </w:rPr>
            </w:pPr>
            <w:r>
              <w:rPr>
                <w:spacing w:val="-10"/>
                <w:sz w:val="20"/>
              </w:rPr>
              <w:t>9</w:t>
            </w:r>
          </w:p>
        </w:tc>
        <w:tc>
          <w:tcPr>
            <w:tcW w:w="1358" w:type="dxa"/>
          </w:tcPr>
          <w:p w14:paraId="2F9EEBFB" w14:textId="77777777" w:rsidR="00A1315B" w:rsidRDefault="00000000">
            <w:pPr>
              <w:pStyle w:val="TableParagraph"/>
              <w:ind w:left="63" w:right="9"/>
              <w:jc w:val="center"/>
              <w:rPr>
                <w:sz w:val="20"/>
              </w:rPr>
            </w:pPr>
            <w:r>
              <w:rPr>
                <w:spacing w:val="-2"/>
                <w:sz w:val="20"/>
              </w:rPr>
              <w:t>2.242007</w:t>
            </w:r>
          </w:p>
        </w:tc>
        <w:tc>
          <w:tcPr>
            <w:tcW w:w="1696" w:type="dxa"/>
          </w:tcPr>
          <w:p w14:paraId="7ECFBE44" w14:textId="77777777" w:rsidR="00A1315B" w:rsidRDefault="00000000">
            <w:pPr>
              <w:pStyle w:val="TableParagraph"/>
              <w:ind w:left="63"/>
              <w:jc w:val="center"/>
              <w:rPr>
                <w:sz w:val="20"/>
              </w:rPr>
            </w:pPr>
            <w:r>
              <w:rPr>
                <w:spacing w:val="-2"/>
                <w:sz w:val="20"/>
              </w:rPr>
              <w:t>25.74258</w:t>
            </w:r>
          </w:p>
        </w:tc>
        <w:tc>
          <w:tcPr>
            <w:tcW w:w="1528" w:type="dxa"/>
          </w:tcPr>
          <w:p w14:paraId="02C33EDA" w14:textId="77777777" w:rsidR="00A1315B" w:rsidRDefault="00000000">
            <w:pPr>
              <w:pStyle w:val="TableParagraph"/>
              <w:ind w:left="59"/>
              <w:jc w:val="center"/>
              <w:rPr>
                <w:sz w:val="20"/>
              </w:rPr>
            </w:pPr>
            <w:r>
              <w:rPr>
                <w:spacing w:val="-2"/>
                <w:sz w:val="20"/>
              </w:rPr>
              <w:t>20.88603</w:t>
            </w:r>
          </w:p>
        </w:tc>
        <w:tc>
          <w:tcPr>
            <w:tcW w:w="1358" w:type="dxa"/>
          </w:tcPr>
          <w:p w14:paraId="174EE653" w14:textId="77777777" w:rsidR="00A1315B" w:rsidRDefault="00000000">
            <w:pPr>
              <w:pStyle w:val="TableParagraph"/>
              <w:ind w:left="63"/>
              <w:jc w:val="center"/>
              <w:rPr>
                <w:sz w:val="20"/>
              </w:rPr>
            </w:pPr>
            <w:r>
              <w:rPr>
                <w:spacing w:val="-2"/>
                <w:sz w:val="20"/>
              </w:rPr>
              <w:t>18.89633</w:t>
            </w:r>
          </w:p>
        </w:tc>
        <w:tc>
          <w:tcPr>
            <w:tcW w:w="1444" w:type="dxa"/>
          </w:tcPr>
          <w:p w14:paraId="48E6A950" w14:textId="77777777" w:rsidR="00A1315B" w:rsidRDefault="00000000">
            <w:pPr>
              <w:pStyle w:val="TableParagraph"/>
              <w:ind w:left="64"/>
              <w:jc w:val="center"/>
              <w:rPr>
                <w:sz w:val="20"/>
              </w:rPr>
            </w:pPr>
            <w:r>
              <w:rPr>
                <w:spacing w:val="-2"/>
                <w:sz w:val="20"/>
              </w:rPr>
              <w:t>34.47506</w:t>
            </w:r>
          </w:p>
        </w:tc>
      </w:tr>
      <w:tr w:rsidR="00A1315B" w14:paraId="2080EE63" w14:textId="77777777">
        <w:trPr>
          <w:trHeight w:val="229"/>
        </w:trPr>
        <w:tc>
          <w:tcPr>
            <w:tcW w:w="1675" w:type="dxa"/>
          </w:tcPr>
          <w:p w14:paraId="43236FB8" w14:textId="77777777" w:rsidR="00A1315B" w:rsidRDefault="00000000">
            <w:pPr>
              <w:pStyle w:val="TableParagraph"/>
              <w:ind w:right="702"/>
              <w:jc w:val="right"/>
              <w:rPr>
                <w:sz w:val="20"/>
              </w:rPr>
            </w:pPr>
            <w:r>
              <w:rPr>
                <w:spacing w:val="-5"/>
                <w:sz w:val="20"/>
              </w:rPr>
              <w:t>10</w:t>
            </w:r>
          </w:p>
        </w:tc>
        <w:tc>
          <w:tcPr>
            <w:tcW w:w="1358" w:type="dxa"/>
          </w:tcPr>
          <w:p w14:paraId="4181B1AC" w14:textId="77777777" w:rsidR="00A1315B" w:rsidRDefault="00000000">
            <w:pPr>
              <w:pStyle w:val="TableParagraph"/>
              <w:ind w:left="63" w:right="9"/>
              <w:jc w:val="center"/>
              <w:rPr>
                <w:sz w:val="20"/>
              </w:rPr>
            </w:pPr>
            <w:r>
              <w:rPr>
                <w:spacing w:val="-2"/>
                <w:sz w:val="20"/>
              </w:rPr>
              <w:t>2.242230</w:t>
            </w:r>
          </w:p>
        </w:tc>
        <w:tc>
          <w:tcPr>
            <w:tcW w:w="1696" w:type="dxa"/>
          </w:tcPr>
          <w:p w14:paraId="2789E66F" w14:textId="77777777" w:rsidR="00A1315B" w:rsidRDefault="00000000">
            <w:pPr>
              <w:pStyle w:val="TableParagraph"/>
              <w:ind w:left="63"/>
              <w:jc w:val="center"/>
              <w:rPr>
                <w:sz w:val="20"/>
              </w:rPr>
            </w:pPr>
            <w:r>
              <w:rPr>
                <w:spacing w:val="-2"/>
                <w:sz w:val="20"/>
              </w:rPr>
              <w:t>25.74261</w:t>
            </w:r>
          </w:p>
        </w:tc>
        <w:tc>
          <w:tcPr>
            <w:tcW w:w="1528" w:type="dxa"/>
          </w:tcPr>
          <w:p w14:paraId="7059E6B8" w14:textId="77777777" w:rsidR="00A1315B" w:rsidRDefault="00000000">
            <w:pPr>
              <w:pStyle w:val="TableParagraph"/>
              <w:ind w:left="59"/>
              <w:jc w:val="center"/>
              <w:rPr>
                <w:sz w:val="20"/>
              </w:rPr>
            </w:pPr>
            <w:r>
              <w:rPr>
                <w:spacing w:val="-2"/>
                <w:sz w:val="20"/>
              </w:rPr>
              <w:t>20.88350</w:t>
            </w:r>
          </w:p>
        </w:tc>
        <w:tc>
          <w:tcPr>
            <w:tcW w:w="1358" w:type="dxa"/>
          </w:tcPr>
          <w:p w14:paraId="43F51C1A" w14:textId="77777777" w:rsidR="00A1315B" w:rsidRDefault="00000000">
            <w:pPr>
              <w:pStyle w:val="TableParagraph"/>
              <w:ind w:left="63"/>
              <w:jc w:val="center"/>
              <w:rPr>
                <w:sz w:val="20"/>
              </w:rPr>
            </w:pPr>
            <w:r>
              <w:rPr>
                <w:spacing w:val="-2"/>
                <w:sz w:val="20"/>
              </w:rPr>
              <w:t>18.89528</w:t>
            </w:r>
          </w:p>
        </w:tc>
        <w:tc>
          <w:tcPr>
            <w:tcW w:w="1444" w:type="dxa"/>
          </w:tcPr>
          <w:p w14:paraId="2D43E3A5" w14:textId="77777777" w:rsidR="00A1315B" w:rsidRDefault="00000000">
            <w:pPr>
              <w:pStyle w:val="TableParagraph"/>
              <w:ind w:left="64"/>
              <w:jc w:val="center"/>
              <w:rPr>
                <w:sz w:val="20"/>
              </w:rPr>
            </w:pPr>
            <w:r>
              <w:rPr>
                <w:spacing w:val="-2"/>
                <w:sz w:val="20"/>
              </w:rPr>
              <w:t>34.47861</w:t>
            </w:r>
          </w:p>
        </w:tc>
      </w:tr>
    </w:tbl>
    <w:p w14:paraId="0D45FD59" w14:textId="77777777" w:rsidR="00A1315B" w:rsidRDefault="00000000">
      <w:pPr>
        <w:pStyle w:val="BodyText"/>
        <w:spacing w:before="5"/>
        <w:ind w:left="426"/>
      </w:pPr>
      <w:proofErr w:type="spellStart"/>
      <w:r>
        <w:rPr>
          <w:spacing w:val="-2"/>
        </w:rPr>
        <w:t>Source:E-</w:t>
      </w:r>
      <w:r>
        <w:rPr>
          <w:spacing w:val="-4"/>
        </w:rPr>
        <w:t>view</w:t>
      </w:r>
      <w:proofErr w:type="spellEnd"/>
    </w:p>
    <w:p w14:paraId="5114E758" w14:textId="77777777" w:rsidR="00A1315B" w:rsidRDefault="00000000">
      <w:pPr>
        <w:pStyle w:val="BodyText"/>
        <w:ind w:left="426" w:right="131" w:firstLine="799"/>
        <w:jc w:val="both"/>
      </w:pPr>
      <w:r>
        <w:t>From</w:t>
      </w:r>
      <w:r>
        <w:rPr>
          <w:spacing w:val="-4"/>
        </w:rPr>
        <w:t xml:space="preserve"> </w:t>
      </w:r>
      <w:r>
        <w:t>the result, we noticed that</w:t>
      </w:r>
      <w:r>
        <w:rPr>
          <w:spacing w:val="-1"/>
        </w:rPr>
        <w:t xml:space="preserve"> </w:t>
      </w:r>
      <w:r>
        <w:t>the variables</w:t>
      </w:r>
      <w:r>
        <w:rPr>
          <w:spacing w:val="-1"/>
        </w:rPr>
        <w:t xml:space="preserve"> </w:t>
      </w:r>
      <w:r>
        <w:t>decomposed shows</w:t>
      </w:r>
      <w:r>
        <w:rPr>
          <w:spacing w:val="-1"/>
        </w:rPr>
        <w:t xml:space="preserve"> </w:t>
      </w:r>
      <w:r>
        <w:t>consistent</w:t>
      </w:r>
      <w:r>
        <w:rPr>
          <w:spacing w:val="-1"/>
        </w:rPr>
        <w:t xml:space="preserve"> </w:t>
      </w:r>
      <w:r>
        <w:t>result</w:t>
      </w:r>
      <w:r>
        <w:rPr>
          <w:spacing w:val="-1"/>
        </w:rPr>
        <w:t xml:space="preserve"> </w:t>
      </w:r>
      <w:r>
        <w:t>significantly</w:t>
      </w:r>
      <w:r>
        <w:rPr>
          <w:spacing w:val="-2"/>
        </w:rPr>
        <w:t xml:space="preserve"> </w:t>
      </w:r>
      <w:r>
        <w:t>erasing the future error committed by impulse response analysis, however, the variance decomposition of MVS to own shock is 2.24% (using the ninth year for estimation) while other shocks emanating from other variables were equally distributed in showing consistent pattern. Therefore, it is expected that future reliance of these variables for decision making will be realistic.</w:t>
      </w:r>
    </w:p>
    <w:p w14:paraId="29FBF4A9" w14:textId="77777777" w:rsidR="00A1315B" w:rsidRDefault="00A1315B">
      <w:pPr>
        <w:pStyle w:val="BodyText"/>
        <w:jc w:val="both"/>
        <w:sectPr w:rsidR="00A1315B">
          <w:pgSz w:w="11900" w:h="16840"/>
          <w:pgMar w:top="1660" w:right="1275" w:bottom="1020" w:left="992" w:header="843" w:footer="822" w:gutter="0"/>
          <w:cols w:space="720"/>
        </w:sectPr>
      </w:pPr>
    </w:p>
    <w:p w14:paraId="41E5BB21" w14:textId="77777777" w:rsidR="00A1315B" w:rsidRDefault="00000000">
      <w:pPr>
        <w:pStyle w:val="Heading1"/>
        <w:spacing w:before="85"/>
      </w:pPr>
      <w:r>
        <w:lastRenderedPageBreak/>
        <w:t>CONCLUSION</w:t>
      </w:r>
      <w:r>
        <w:rPr>
          <w:b w:val="0"/>
          <w:spacing w:val="-9"/>
        </w:rPr>
        <w:t xml:space="preserve"> </w:t>
      </w:r>
      <w:r>
        <w:t>AND</w:t>
      </w:r>
      <w:r>
        <w:rPr>
          <w:b w:val="0"/>
          <w:spacing w:val="-8"/>
        </w:rPr>
        <w:t xml:space="preserve"> </w:t>
      </w:r>
      <w:r>
        <w:rPr>
          <w:spacing w:val="-2"/>
        </w:rPr>
        <w:t>RECOMMENDATION</w:t>
      </w:r>
    </w:p>
    <w:p w14:paraId="2548C29F" w14:textId="77777777" w:rsidR="00A1315B" w:rsidRDefault="00000000">
      <w:pPr>
        <w:pStyle w:val="BodyText"/>
        <w:ind w:left="426" w:right="130"/>
        <w:jc w:val="both"/>
      </w:pPr>
      <w:r>
        <w:t>Dividend</w:t>
      </w:r>
      <w:r>
        <w:rPr>
          <w:spacing w:val="-13"/>
        </w:rPr>
        <w:t xml:space="preserve"> </w:t>
      </w:r>
      <w:r>
        <w:t>is</w:t>
      </w:r>
      <w:r>
        <w:rPr>
          <w:spacing w:val="-12"/>
        </w:rPr>
        <w:t xml:space="preserve"> </w:t>
      </w:r>
      <w:r>
        <w:t>that</w:t>
      </w:r>
      <w:r>
        <w:rPr>
          <w:spacing w:val="-13"/>
        </w:rPr>
        <w:t xml:space="preserve"> </w:t>
      </w:r>
      <w:r>
        <w:t>portion</w:t>
      </w:r>
      <w:r>
        <w:rPr>
          <w:spacing w:val="-12"/>
        </w:rPr>
        <w:t xml:space="preserve"> </w:t>
      </w:r>
      <w:r>
        <w:t>of</w:t>
      </w:r>
      <w:r>
        <w:rPr>
          <w:spacing w:val="-13"/>
        </w:rPr>
        <w:t xml:space="preserve"> </w:t>
      </w:r>
      <w:r>
        <w:t>the</w:t>
      </w:r>
      <w:r>
        <w:rPr>
          <w:spacing w:val="-12"/>
        </w:rPr>
        <w:t xml:space="preserve"> </w:t>
      </w:r>
      <w:r>
        <w:t>after</w:t>
      </w:r>
      <w:r>
        <w:rPr>
          <w:spacing w:val="-13"/>
        </w:rPr>
        <w:t xml:space="preserve"> </w:t>
      </w:r>
      <w:r>
        <w:t>tax</w:t>
      </w:r>
      <w:r>
        <w:rPr>
          <w:spacing w:val="-12"/>
        </w:rPr>
        <w:t xml:space="preserve"> </w:t>
      </w:r>
      <w:r>
        <w:t>profit</w:t>
      </w:r>
      <w:r>
        <w:rPr>
          <w:spacing w:val="-13"/>
        </w:rPr>
        <w:t xml:space="preserve"> </w:t>
      </w:r>
      <w:r>
        <w:t>that</w:t>
      </w:r>
      <w:r>
        <w:rPr>
          <w:spacing w:val="-12"/>
        </w:rPr>
        <w:t xml:space="preserve"> </w:t>
      </w:r>
      <w:r>
        <w:t>is</w:t>
      </w:r>
      <w:r>
        <w:rPr>
          <w:spacing w:val="-13"/>
        </w:rPr>
        <w:t xml:space="preserve"> </w:t>
      </w:r>
      <w:r>
        <w:t>distributed</w:t>
      </w:r>
      <w:r>
        <w:rPr>
          <w:spacing w:val="-12"/>
        </w:rPr>
        <w:t xml:space="preserve"> </w:t>
      </w:r>
      <w:r>
        <w:t>to</w:t>
      </w:r>
      <w:r>
        <w:rPr>
          <w:spacing w:val="-13"/>
        </w:rPr>
        <w:t xml:space="preserve"> </w:t>
      </w:r>
      <w:r>
        <w:t>shareholders</w:t>
      </w:r>
      <w:r>
        <w:rPr>
          <w:spacing w:val="-12"/>
        </w:rPr>
        <w:t xml:space="preserve"> </w:t>
      </w:r>
      <w:r>
        <w:t>on</w:t>
      </w:r>
      <w:r>
        <w:rPr>
          <w:spacing w:val="-13"/>
        </w:rPr>
        <w:t xml:space="preserve"> </w:t>
      </w:r>
      <w:r>
        <w:t>a</w:t>
      </w:r>
      <w:r>
        <w:rPr>
          <w:spacing w:val="-12"/>
        </w:rPr>
        <w:t xml:space="preserve"> </w:t>
      </w:r>
      <w:r>
        <w:t>pro-rata</w:t>
      </w:r>
      <w:r>
        <w:rPr>
          <w:spacing w:val="-13"/>
        </w:rPr>
        <w:t xml:space="preserve"> </w:t>
      </w:r>
      <w:r>
        <w:t>basis</w:t>
      </w:r>
      <w:r>
        <w:rPr>
          <w:spacing w:val="-12"/>
        </w:rPr>
        <w:t xml:space="preserve"> </w:t>
      </w:r>
      <w:r>
        <w:t>(Agarwal,</w:t>
      </w:r>
      <w:r>
        <w:rPr>
          <w:spacing w:val="-13"/>
        </w:rPr>
        <w:t xml:space="preserve"> </w:t>
      </w:r>
      <w:r>
        <w:t xml:space="preserve">1991); there are various factors that affect the payment of dividend such as: liquidity, government policy, investment decisions, taxation among others. </w:t>
      </w:r>
      <w:proofErr w:type="gramStart"/>
      <w:r>
        <w:t>Difference</w:t>
      </w:r>
      <w:proofErr w:type="gramEnd"/>
      <w:r>
        <w:t xml:space="preserve"> schools of thought have contributed to identify the relevance of dividend policy in determining the value of a firm.</w:t>
      </w:r>
    </w:p>
    <w:p w14:paraId="735F1B3C" w14:textId="77777777" w:rsidR="00A1315B" w:rsidRDefault="00000000">
      <w:pPr>
        <w:pStyle w:val="BodyText"/>
        <w:ind w:left="426" w:right="133" w:firstLine="799"/>
        <w:jc w:val="both"/>
      </w:pPr>
      <w:r>
        <w:t xml:space="preserve">The empirical result in our analysis revealed that dividend per share </w:t>
      </w:r>
      <w:proofErr w:type="gramStart"/>
      <w:r>
        <w:t>have</w:t>
      </w:r>
      <w:proofErr w:type="gramEnd"/>
      <w:r>
        <w:t xml:space="preserve"> an inverse relationship with the</w:t>
      </w:r>
      <w:r>
        <w:rPr>
          <w:spacing w:val="-10"/>
        </w:rPr>
        <w:t xml:space="preserve"> </w:t>
      </w:r>
      <w:r>
        <w:t>share</w:t>
      </w:r>
      <w:r>
        <w:rPr>
          <w:spacing w:val="-9"/>
        </w:rPr>
        <w:t xml:space="preserve"> </w:t>
      </w:r>
      <w:r>
        <w:t>price</w:t>
      </w:r>
      <w:r>
        <w:rPr>
          <w:spacing w:val="-9"/>
        </w:rPr>
        <w:t xml:space="preserve"> </w:t>
      </w:r>
      <w:r>
        <w:t>in</w:t>
      </w:r>
      <w:r>
        <w:rPr>
          <w:spacing w:val="-10"/>
        </w:rPr>
        <w:t xml:space="preserve"> </w:t>
      </w:r>
      <w:r>
        <w:t>the</w:t>
      </w:r>
      <w:r>
        <w:rPr>
          <w:spacing w:val="-9"/>
        </w:rPr>
        <w:t xml:space="preserve"> </w:t>
      </w:r>
      <w:r>
        <w:t>stock</w:t>
      </w:r>
      <w:r>
        <w:rPr>
          <w:spacing w:val="-8"/>
        </w:rPr>
        <w:t xml:space="preserve"> </w:t>
      </w:r>
      <w:r>
        <w:t>market;</w:t>
      </w:r>
      <w:r>
        <w:rPr>
          <w:spacing w:val="-9"/>
        </w:rPr>
        <w:t xml:space="preserve"> </w:t>
      </w:r>
      <w:r>
        <w:t>this</w:t>
      </w:r>
      <w:r>
        <w:rPr>
          <w:spacing w:val="-10"/>
        </w:rPr>
        <w:t xml:space="preserve"> </w:t>
      </w:r>
      <w:r>
        <w:t>result</w:t>
      </w:r>
      <w:r>
        <w:rPr>
          <w:spacing w:val="-9"/>
        </w:rPr>
        <w:t xml:space="preserve"> </w:t>
      </w:r>
      <w:r>
        <w:t>is</w:t>
      </w:r>
      <w:r>
        <w:rPr>
          <w:spacing w:val="-10"/>
        </w:rPr>
        <w:t xml:space="preserve"> </w:t>
      </w:r>
      <w:r>
        <w:t>in</w:t>
      </w:r>
      <w:r>
        <w:rPr>
          <w:spacing w:val="-10"/>
        </w:rPr>
        <w:t xml:space="preserve"> </w:t>
      </w:r>
      <w:r>
        <w:t>agreement</w:t>
      </w:r>
      <w:r>
        <w:rPr>
          <w:spacing w:val="-9"/>
        </w:rPr>
        <w:t xml:space="preserve"> </w:t>
      </w:r>
      <w:r>
        <w:t>with</w:t>
      </w:r>
      <w:r>
        <w:rPr>
          <w:spacing w:val="-10"/>
        </w:rPr>
        <w:t xml:space="preserve"> </w:t>
      </w:r>
      <w:r>
        <w:t>the</w:t>
      </w:r>
      <w:r>
        <w:rPr>
          <w:spacing w:val="-9"/>
        </w:rPr>
        <w:t xml:space="preserve"> </w:t>
      </w:r>
      <w:r>
        <w:t>empirical</w:t>
      </w:r>
      <w:r>
        <w:rPr>
          <w:spacing w:val="-9"/>
        </w:rPr>
        <w:t xml:space="preserve"> </w:t>
      </w:r>
      <w:r>
        <w:t>analysis</w:t>
      </w:r>
      <w:r>
        <w:rPr>
          <w:spacing w:val="-10"/>
        </w:rPr>
        <w:t xml:space="preserve"> </w:t>
      </w:r>
      <w:r>
        <w:t>done</w:t>
      </w:r>
      <w:r>
        <w:rPr>
          <w:spacing w:val="-9"/>
        </w:rPr>
        <w:t xml:space="preserve"> </w:t>
      </w:r>
      <w:r>
        <w:t>by</w:t>
      </w:r>
      <w:r>
        <w:rPr>
          <w:spacing w:val="-13"/>
        </w:rPr>
        <w:t xml:space="preserve"> </w:t>
      </w:r>
      <w:r>
        <w:t>so</w:t>
      </w:r>
      <w:r>
        <w:rPr>
          <w:spacing w:val="-6"/>
        </w:rPr>
        <w:t xml:space="preserve"> </w:t>
      </w:r>
      <w:r>
        <w:t>many</w:t>
      </w:r>
      <w:r>
        <w:rPr>
          <w:spacing w:val="-10"/>
        </w:rPr>
        <w:t xml:space="preserve"> </w:t>
      </w:r>
      <w:r>
        <w:t>scholars in</w:t>
      </w:r>
      <w:r>
        <w:rPr>
          <w:spacing w:val="-2"/>
        </w:rPr>
        <w:t xml:space="preserve"> </w:t>
      </w:r>
      <w:r>
        <w:t>the field of</w:t>
      </w:r>
      <w:r>
        <w:rPr>
          <w:spacing w:val="-2"/>
        </w:rPr>
        <w:t xml:space="preserve"> </w:t>
      </w:r>
      <w:r>
        <w:t>finance;</w:t>
      </w:r>
      <w:r>
        <w:rPr>
          <w:spacing w:val="-1"/>
        </w:rPr>
        <w:t xml:space="preserve"> </w:t>
      </w:r>
      <w:r>
        <w:t>though, earnings</w:t>
      </w:r>
      <w:r>
        <w:rPr>
          <w:spacing w:val="-1"/>
        </w:rPr>
        <w:t xml:space="preserve"> </w:t>
      </w:r>
      <w:r>
        <w:t>per share have shown</w:t>
      </w:r>
      <w:r>
        <w:rPr>
          <w:spacing w:val="-2"/>
        </w:rPr>
        <w:t xml:space="preserve"> </w:t>
      </w:r>
      <w:r>
        <w:t xml:space="preserve">a </w:t>
      </w:r>
      <w:proofErr w:type="gramStart"/>
      <w:r>
        <w:t>predominant features</w:t>
      </w:r>
      <w:proofErr w:type="gramEnd"/>
      <w:r>
        <w:rPr>
          <w:spacing w:val="-1"/>
        </w:rPr>
        <w:t xml:space="preserve"> </w:t>
      </w:r>
      <w:r>
        <w:t>in</w:t>
      </w:r>
      <w:r>
        <w:rPr>
          <w:spacing w:val="-2"/>
        </w:rPr>
        <w:t xml:space="preserve"> </w:t>
      </w:r>
      <w:r>
        <w:t>enhancing</w:t>
      </w:r>
      <w:r>
        <w:rPr>
          <w:spacing w:val="-2"/>
        </w:rPr>
        <w:t xml:space="preserve"> </w:t>
      </w:r>
      <w:r>
        <w:t>the value of</w:t>
      </w:r>
      <w:r>
        <w:rPr>
          <w:spacing w:val="-2"/>
        </w:rPr>
        <w:t xml:space="preserve"> </w:t>
      </w:r>
      <w:r>
        <w:t>a firm. The</w:t>
      </w:r>
      <w:r>
        <w:rPr>
          <w:spacing w:val="-3"/>
        </w:rPr>
        <w:t xml:space="preserve"> </w:t>
      </w:r>
      <w:proofErr w:type="gramStart"/>
      <w:r>
        <w:t>ordinary</w:t>
      </w:r>
      <w:proofErr w:type="gramEnd"/>
      <w:r>
        <w:rPr>
          <w:spacing w:val="-4"/>
        </w:rPr>
        <w:t xml:space="preserve"> </w:t>
      </w:r>
      <w:r>
        <w:t>least</w:t>
      </w:r>
      <w:r>
        <w:rPr>
          <w:spacing w:val="-1"/>
        </w:rPr>
        <w:t xml:space="preserve"> </w:t>
      </w:r>
      <w:r>
        <w:t>square result</w:t>
      </w:r>
      <w:r>
        <w:rPr>
          <w:spacing w:val="-3"/>
        </w:rPr>
        <w:t xml:space="preserve"> </w:t>
      </w:r>
      <w:r>
        <w:t>shows</w:t>
      </w:r>
      <w:r>
        <w:rPr>
          <w:spacing w:val="-1"/>
        </w:rPr>
        <w:t xml:space="preserve"> </w:t>
      </w:r>
      <w:r>
        <w:t>both</w:t>
      </w:r>
      <w:r>
        <w:rPr>
          <w:spacing w:val="-2"/>
        </w:rPr>
        <w:t xml:space="preserve"> </w:t>
      </w:r>
      <w:r>
        <w:t>positive</w:t>
      </w:r>
      <w:r>
        <w:rPr>
          <w:spacing w:val="-3"/>
        </w:rPr>
        <w:t xml:space="preserve"> </w:t>
      </w:r>
      <w:r>
        <w:t>and significant</w:t>
      </w:r>
      <w:r>
        <w:rPr>
          <w:spacing w:val="-1"/>
        </w:rPr>
        <w:t xml:space="preserve"> </w:t>
      </w:r>
      <w:r>
        <w:t>relationship</w:t>
      </w:r>
      <w:r>
        <w:rPr>
          <w:spacing w:val="-2"/>
        </w:rPr>
        <w:t xml:space="preserve"> </w:t>
      </w:r>
      <w:r>
        <w:t>between</w:t>
      </w:r>
      <w:r>
        <w:rPr>
          <w:spacing w:val="-2"/>
        </w:rPr>
        <w:t xml:space="preserve"> </w:t>
      </w:r>
      <w:r>
        <w:t>earnings</w:t>
      </w:r>
      <w:r>
        <w:rPr>
          <w:spacing w:val="-4"/>
        </w:rPr>
        <w:t xml:space="preserve"> </w:t>
      </w:r>
      <w:r>
        <w:t>per share and</w:t>
      </w:r>
      <w:r>
        <w:rPr>
          <w:spacing w:val="-2"/>
        </w:rPr>
        <w:t xml:space="preserve"> </w:t>
      </w:r>
      <w:r>
        <w:t>stock</w:t>
      </w:r>
      <w:r>
        <w:rPr>
          <w:spacing w:val="-2"/>
        </w:rPr>
        <w:t xml:space="preserve"> </w:t>
      </w:r>
      <w:r>
        <w:t>market</w:t>
      </w:r>
      <w:r>
        <w:rPr>
          <w:spacing w:val="-3"/>
        </w:rPr>
        <w:t xml:space="preserve"> </w:t>
      </w:r>
      <w:r>
        <w:t>prices</w:t>
      </w:r>
      <w:r>
        <w:rPr>
          <w:spacing w:val="-1"/>
        </w:rPr>
        <w:t xml:space="preserve"> </w:t>
      </w:r>
      <w:r>
        <w:t>while internal</w:t>
      </w:r>
      <w:r>
        <w:rPr>
          <w:spacing w:val="-3"/>
        </w:rPr>
        <w:t xml:space="preserve"> </w:t>
      </w:r>
      <w:r>
        <w:t>rate</w:t>
      </w:r>
      <w:r>
        <w:rPr>
          <w:spacing w:val="-3"/>
        </w:rPr>
        <w:t xml:space="preserve"> </w:t>
      </w:r>
      <w:r>
        <w:t>of</w:t>
      </w:r>
      <w:r>
        <w:rPr>
          <w:spacing w:val="-5"/>
        </w:rPr>
        <w:t xml:space="preserve"> </w:t>
      </w:r>
      <w:r>
        <w:t>return</w:t>
      </w:r>
      <w:r>
        <w:rPr>
          <w:spacing w:val="-4"/>
        </w:rPr>
        <w:t xml:space="preserve"> </w:t>
      </w:r>
      <w:r>
        <w:t>is</w:t>
      </w:r>
      <w:r>
        <w:rPr>
          <w:spacing w:val="-4"/>
        </w:rPr>
        <w:t xml:space="preserve"> </w:t>
      </w:r>
      <w:r>
        <w:t>both</w:t>
      </w:r>
      <w:r>
        <w:rPr>
          <w:spacing w:val="-4"/>
        </w:rPr>
        <w:t xml:space="preserve"> </w:t>
      </w:r>
      <w:r>
        <w:t>inverse</w:t>
      </w:r>
      <w:r>
        <w:rPr>
          <w:spacing w:val="-3"/>
        </w:rPr>
        <w:t xml:space="preserve"> </w:t>
      </w:r>
      <w:r>
        <w:t>and</w:t>
      </w:r>
      <w:r>
        <w:rPr>
          <w:spacing w:val="-2"/>
        </w:rPr>
        <w:t xml:space="preserve"> </w:t>
      </w:r>
      <w:r>
        <w:t>insignificant</w:t>
      </w:r>
      <w:r>
        <w:rPr>
          <w:spacing w:val="-1"/>
        </w:rPr>
        <w:t xml:space="preserve"> </w:t>
      </w:r>
      <w:r>
        <w:t>to</w:t>
      </w:r>
      <w:r>
        <w:rPr>
          <w:spacing w:val="-2"/>
        </w:rPr>
        <w:t xml:space="preserve"> </w:t>
      </w:r>
      <w:r>
        <w:t>the stock</w:t>
      </w:r>
      <w:r>
        <w:rPr>
          <w:spacing w:val="-4"/>
        </w:rPr>
        <w:t xml:space="preserve"> </w:t>
      </w:r>
      <w:r>
        <w:t>price movement in the stock market.</w:t>
      </w:r>
    </w:p>
    <w:p w14:paraId="22A4C5F5" w14:textId="77777777" w:rsidR="00A1315B" w:rsidRDefault="00000000">
      <w:pPr>
        <w:pStyle w:val="BodyText"/>
        <w:ind w:left="426" w:right="133" w:firstLine="799"/>
        <w:jc w:val="both"/>
      </w:pPr>
      <w:r>
        <w:t>It</w:t>
      </w:r>
      <w:r>
        <w:rPr>
          <w:spacing w:val="-7"/>
        </w:rPr>
        <w:t xml:space="preserve"> </w:t>
      </w:r>
      <w:r>
        <w:t>is</w:t>
      </w:r>
      <w:r>
        <w:rPr>
          <w:spacing w:val="-7"/>
        </w:rPr>
        <w:t xml:space="preserve"> </w:t>
      </w:r>
      <w:r>
        <w:t>therefore</w:t>
      </w:r>
      <w:r>
        <w:rPr>
          <w:spacing w:val="-6"/>
        </w:rPr>
        <w:t xml:space="preserve"> </w:t>
      </w:r>
      <w:r>
        <w:t>recommended</w:t>
      </w:r>
      <w:r>
        <w:rPr>
          <w:spacing w:val="-5"/>
        </w:rPr>
        <w:t xml:space="preserve"> </w:t>
      </w:r>
      <w:r>
        <w:t>that</w:t>
      </w:r>
      <w:r>
        <w:rPr>
          <w:spacing w:val="-7"/>
        </w:rPr>
        <w:t xml:space="preserve"> </w:t>
      </w:r>
      <w:r>
        <w:t>financial</w:t>
      </w:r>
      <w:r>
        <w:rPr>
          <w:spacing w:val="-4"/>
        </w:rPr>
        <w:t xml:space="preserve"> </w:t>
      </w:r>
      <w:r>
        <w:t>managers</w:t>
      </w:r>
      <w:r>
        <w:rPr>
          <w:spacing w:val="-7"/>
        </w:rPr>
        <w:t xml:space="preserve"> </w:t>
      </w:r>
      <w:r>
        <w:t>should</w:t>
      </w:r>
      <w:r>
        <w:rPr>
          <w:spacing w:val="-5"/>
        </w:rPr>
        <w:t xml:space="preserve"> </w:t>
      </w:r>
      <w:r>
        <w:t>always</w:t>
      </w:r>
      <w:r>
        <w:rPr>
          <w:spacing w:val="-7"/>
        </w:rPr>
        <w:t xml:space="preserve"> </w:t>
      </w:r>
      <w:r>
        <w:t>implement</w:t>
      </w:r>
      <w:r>
        <w:rPr>
          <w:spacing w:val="-7"/>
        </w:rPr>
        <w:t xml:space="preserve"> </w:t>
      </w:r>
      <w:r>
        <w:t>decisions</w:t>
      </w:r>
      <w:r>
        <w:rPr>
          <w:spacing w:val="-7"/>
        </w:rPr>
        <w:t xml:space="preserve"> </w:t>
      </w:r>
      <w:r>
        <w:t>that</w:t>
      </w:r>
      <w:r>
        <w:rPr>
          <w:spacing w:val="-4"/>
        </w:rPr>
        <w:t xml:space="preserve"> </w:t>
      </w:r>
      <w:r>
        <w:t>will</w:t>
      </w:r>
      <w:r>
        <w:rPr>
          <w:spacing w:val="-7"/>
        </w:rPr>
        <w:t xml:space="preserve"> </w:t>
      </w:r>
      <w:r>
        <w:t>adjust the</w:t>
      </w:r>
      <w:r>
        <w:rPr>
          <w:spacing w:val="-5"/>
        </w:rPr>
        <w:t xml:space="preserve"> </w:t>
      </w:r>
      <w:r>
        <w:t>equity-</w:t>
      </w:r>
      <w:r>
        <w:rPr>
          <w:spacing w:val="-7"/>
        </w:rPr>
        <w:t xml:space="preserve"> </w:t>
      </w:r>
      <w:r>
        <w:t>debt</w:t>
      </w:r>
      <w:r>
        <w:rPr>
          <w:spacing w:val="-6"/>
        </w:rPr>
        <w:t xml:space="preserve"> </w:t>
      </w:r>
      <w:r>
        <w:t>structure</w:t>
      </w:r>
      <w:r>
        <w:rPr>
          <w:spacing w:val="-5"/>
        </w:rPr>
        <w:t xml:space="preserve"> </w:t>
      </w:r>
      <w:r>
        <w:t>in</w:t>
      </w:r>
      <w:r>
        <w:rPr>
          <w:spacing w:val="-7"/>
        </w:rPr>
        <w:t xml:space="preserve"> </w:t>
      </w:r>
      <w:r>
        <w:t>the</w:t>
      </w:r>
      <w:r>
        <w:rPr>
          <w:spacing w:val="-5"/>
        </w:rPr>
        <w:t xml:space="preserve"> </w:t>
      </w:r>
      <w:r>
        <w:t>balance</w:t>
      </w:r>
      <w:r>
        <w:rPr>
          <w:spacing w:val="-5"/>
        </w:rPr>
        <w:t xml:space="preserve"> </w:t>
      </w:r>
      <w:r>
        <w:t>sheet</w:t>
      </w:r>
      <w:r>
        <w:rPr>
          <w:spacing w:val="-6"/>
        </w:rPr>
        <w:t xml:space="preserve"> </w:t>
      </w:r>
      <w:proofErr w:type="gramStart"/>
      <w:r>
        <w:t>in</w:t>
      </w:r>
      <w:r>
        <w:rPr>
          <w:spacing w:val="-7"/>
        </w:rPr>
        <w:t xml:space="preserve"> </w:t>
      </w:r>
      <w:r>
        <w:t>order</w:t>
      </w:r>
      <w:r>
        <w:rPr>
          <w:spacing w:val="-5"/>
        </w:rPr>
        <w:t xml:space="preserve"> </w:t>
      </w:r>
      <w:r>
        <w:t>to</w:t>
      </w:r>
      <w:proofErr w:type="gramEnd"/>
      <w:r>
        <w:rPr>
          <w:spacing w:val="-7"/>
        </w:rPr>
        <w:t xml:space="preserve"> </w:t>
      </w:r>
      <w:r>
        <w:t>enhance</w:t>
      </w:r>
      <w:r>
        <w:rPr>
          <w:spacing w:val="-5"/>
        </w:rPr>
        <w:t xml:space="preserve"> </w:t>
      </w:r>
      <w:r>
        <w:t>the</w:t>
      </w:r>
      <w:r>
        <w:rPr>
          <w:spacing w:val="-5"/>
        </w:rPr>
        <w:t xml:space="preserve"> </w:t>
      </w:r>
      <w:r>
        <w:t>earnings</w:t>
      </w:r>
      <w:r>
        <w:rPr>
          <w:spacing w:val="-6"/>
        </w:rPr>
        <w:t xml:space="preserve"> </w:t>
      </w:r>
      <w:r>
        <w:t>per</w:t>
      </w:r>
      <w:r>
        <w:rPr>
          <w:spacing w:val="-5"/>
        </w:rPr>
        <w:t xml:space="preserve"> </w:t>
      </w:r>
      <w:r>
        <w:t>share,</w:t>
      </w:r>
      <w:r>
        <w:rPr>
          <w:spacing w:val="-5"/>
        </w:rPr>
        <w:t xml:space="preserve"> </w:t>
      </w:r>
      <w:r>
        <w:t>as</w:t>
      </w:r>
      <w:r>
        <w:rPr>
          <w:spacing w:val="-6"/>
        </w:rPr>
        <w:t xml:space="preserve"> </w:t>
      </w:r>
      <w:r>
        <w:t>every</w:t>
      </w:r>
      <w:r>
        <w:rPr>
          <w:spacing w:val="-9"/>
        </w:rPr>
        <w:t xml:space="preserve"> </w:t>
      </w:r>
      <w:r>
        <w:t>rational</w:t>
      </w:r>
      <w:r>
        <w:rPr>
          <w:spacing w:val="-6"/>
        </w:rPr>
        <w:t xml:space="preserve"> </w:t>
      </w:r>
      <w:r>
        <w:t xml:space="preserve">investor </w:t>
      </w:r>
      <w:proofErr w:type="gramStart"/>
      <w:r>
        <w:t>tend</w:t>
      </w:r>
      <w:proofErr w:type="gramEnd"/>
      <w:r>
        <w:t xml:space="preserve"> to </w:t>
      </w:r>
      <w:proofErr w:type="spellStart"/>
      <w:r>
        <w:t>used</w:t>
      </w:r>
      <w:proofErr w:type="spellEnd"/>
      <w:r>
        <w:t xml:space="preserve"> the earnings per share as rationale in valuing the company which will be reflected in the share price of the firm.</w:t>
      </w:r>
      <w:r>
        <w:rPr>
          <w:spacing w:val="40"/>
        </w:rPr>
        <w:t xml:space="preserve"> </w:t>
      </w:r>
      <w:r>
        <w:t>Consistency in dividend payment cannot be over-emphasis as a key factor used by investors and shareholders to determine the value of the company.</w:t>
      </w:r>
    </w:p>
    <w:p w14:paraId="264B16E8" w14:textId="77777777" w:rsidR="00A1315B" w:rsidRDefault="00A1315B">
      <w:pPr>
        <w:pStyle w:val="BodyText"/>
        <w:spacing w:before="2"/>
      </w:pPr>
    </w:p>
    <w:p w14:paraId="29BA8006" w14:textId="77777777" w:rsidR="00A1315B" w:rsidRDefault="00000000">
      <w:pPr>
        <w:pStyle w:val="Heading1"/>
      </w:pPr>
      <w:r>
        <w:rPr>
          <w:spacing w:val="-2"/>
        </w:rPr>
        <w:t>REFERENCES</w:t>
      </w:r>
    </w:p>
    <w:p w14:paraId="72CE336E" w14:textId="77777777" w:rsidR="00A1315B" w:rsidRDefault="00000000">
      <w:pPr>
        <w:pStyle w:val="BodyText"/>
        <w:ind w:left="1225" w:right="70" w:hanging="800"/>
      </w:pPr>
      <w:r>
        <w:t>Agarwal</w:t>
      </w:r>
      <w:r>
        <w:rPr>
          <w:spacing w:val="-6"/>
        </w:rPr>
        <w:t xml:space="preserve"> </w:t>
      </w:r>
      <w:r>
        <w:t>R</w:t>
      </w:r>
      <w:r>
        <w:rPr>
          <w:spacing w:val="-6"/>
        </w:rPr>
        <w:t xml:space="preserve"> </w:t>
      </w:r>
      <w:r>
        <w:t>N</w:t>
      </w:r>
      <w:r>
        <w:rPr>
          <w:spacing w:val="-5"/>
        </w:rPr>
        <w:t xml:space="preserve"> </w:t>
      </w:r>
      <w:r>
        <w:t>(1991),</w:t>
      </w:r>
      <w:r>
        <w:rPr>
          <w:spacing w:val="-7"/>
        </w:rPr>
        <w:t xml:space="preserve"> </w:t>
      </w:r>
      <w:r>
        <w:t>“Dividends</w:t>
      </w:r>
      <w:r>
        <w:rPr>
          <w:spacing w:val="-6"/>
        </w:rPr>
        <w:t xml:space="preserve"> </w:t>
      </w:r>
      <w:r>
        <w:t>and</w:t>
      </w:r>
      <w:r>
        <w:rPr>
          <w:spacing w:val="-4"/>
        </w:rPr>
        <w:t xml:space="preserve"> </w:t>
      </w:r>
      <w:r>
        <w:t>Stock</w:t>
      </w:r>
      <w:r>
        <w:rPr>
          <w:spacing w:val="-7"/>
        </w:rPr>
        <w:t xml:space="preserve"> </w:t>
      </w:r>
      <w:r>
        <w:t>Prices:</w:t>
      </w:r>
      <w:r>
        <w:rPr>
          <w:spacing w:val="-6"/>
        </w:rPr>
        <w:t xml:space="preserve"> </w:t>
      </w:r>
      <w:r>
        <w:t>A</w:t>
      </w:r>
      <w:r>
        <w:rPr>
          <w:spacing w:val="-5"/>
        </w:rPr>
        <w:t xml:space="preserve"> </w:t>
      </w:r>
      <w:r>
        <w:t>Case</w:t>
      </w:r>
      <w:r>
        <w:rPr>
          <w:spacing w:val="-3"/>
        </w:rPr>
        <w:t xml:space="preserve"> </w:t>
      </w:r>
      <w:r>
        <w:t>Study</w:t>
      </w:r>
      <w:r>
        <w:rPr>
          <w:spacing w:val="-9"/>
        </w:rPr>
        <w:t xml:space="preserve"> </w:t>
      </w:r>
      <w:r>
        <w:t>of</w:t>
      </w:r>
      <w:r>
        <w:rPr>
          <w:spacing w:val="-7"/>
        </w:rPr>
        <w:t xml:space="preserve"> </w:t>
      </w:r>
      <w:r>
        <w:t>Commercial</w:t>
      </w:r>
      <w:r>
        <w:rPr>
          <w:spacing w:val="-6"/>
        </w:rPr>
        <w:t xml:space="preserve"> </w:t>
      </w:r>
      <w:r>
        <w:t>Vehicle</w:t>
      </w:r>
      <w:r>
        <w:rPr>
          <w:spacing w:val="-3"/>
        </w:rPr>
        <w:t xml:space="preserve"> </w:t>
      </w:r>
      <w:r>
        <w:t>Sector</w:t>
      </w:r>
      <w:r>
        <w:rPr>
          <w:spacing w:val="-5"/>
        </w:rPr>
        <w:t xml:space="preserve"> </w:t>
      </w:r>
      <w:r>
        <w:t>in</w:t>
      </w:r>
      <w:r>
        <w:rPr>
          <w:spacing w:val="-7"/>
        </w:rPr>
        <w:t xml:space="preserve"> </w:t>
      </w:r>
      <w:r>
        <w:t>India</w:t>
      </w:r>
      <w:r>
        <w:rPr>
          <w:spacing w:val="-5"/>
        </w:rPr>
        <w:t xml:space="preserve"> </w:t>
      </w:r>
      <w:r>
        <w:t xml:space="preserve">1966-67 to 1986-87”, </w:t>
      </w:r>
      <w:r>
        <w:rPr>
          <w:i/>
        </w:rPr>
        <w:t>Indian</w:t>
      </w:r>
      <w:r>
        <w:t xml:space="preserve"> </w:t>
      </w:r>
      <w:r>
        <w:rPr>
          <w:i/>
        </w:rPr>
        <w:t>Journal</w:t>
      </w:r>
      <w:r>
        <w:t xml:space="preserve"> </w:t>
      </w:r>
      <w:r>
        <w:rPr>
          <w:i/>
        </w:rPr>
        <w:t>of</w:t>
      </w:r>
      <w:r>
        <w:t xml:space="preserve"> </w:t>
      </w:r>
      <w:r>
        <w:rPr>
          <w:i/>
        </w:rPr>
        <w:t>Finance</w:t>
      </w:r>
      <w:r>
        <w:t xml:space="preserve"> </w:t>
      </w:r>
      <w:r>
        <w:rPr>
          <w:i/>
        </w:rPr>
        <w:t>and</w:t>
      </w:r>
      <w:r>
        <w:t xml:space="preserve"> </w:t>
      </w:r>
      <w:r>
        <w:rPr>
          <w:i/>
        </w:rPr>
        <w:t>Research</w:t>
      </w:r>
      <w:r>
        <w:t>,(1),61-67.</w:t>
      </w:r>
    </w:p>
    <w:p w14:paraId="6B97E736" w14:textId="77777777" w:rsidR="00A1315B" w:rsidRDefault="00000000">
      <w:pPr>
        <w:pStyle w:val="BodyText"/>
        <w:ind w:left="1225" w:hanging="800"/>
      </w:pPr>
      <w:r>
        <w:t>Aivazian</w:t>
      </w:r>
      <w:r>
        <w:rPr>
          <w:spacing w:val="-7"/>
        </w:rPr>
        <w:t xml:space="preserve"> </w:t>
      </w:r>
      <w:proofErr w:type="spellStart"/>
      <w:r>
        <w:t>Varouj</w:t>
      </w:r>
      <w:proofErr w:type="spellEnd"/>
      <w:r>
        <w:t>,</w:t>
      </w:r>
      <w:r>
        <w:rPr>
          <w:spacing w:val="-7"/>
        </w:rPr>
        <w:t xml:space="preserve"> </w:t>
      </w:r>
      <w:r>
        <w:t>Booth</w:t>
      </w:r>
      <w:r>
        <w:rPr>
          <w:spacing w:val="-7"/>
        </w:rPr>
        <w:t xml:space="preserve"> </w:t>
      </w:r>
      <w:r>
        <w:t>Laurence,</w:t>
      </w:r>
      <w:r>
        <w:rPr>
          <w:spacing w:val="-5"/>
        </w:rPr>
        <w:t xml:space="preserve"> </w:t>
      </w:r>
      <w:r>
        <w:t>Cleary</w:t>
      </w:r>
      <w:r>
        <w:rPr>
          <w:spacing w:val="-9"/>
        </w:rPr>
        <w:t xml:space="preserve"> </w:t>
      </w:r>
      <w:r>
        <w:t>Sean</w:t>
      </w:r>
      <w:r>
        <w:rPr>
          <w:spacing w:val="-7"/>
        </w:rPr>
        <w:t xml:space="preserve"> </w:t>
      </w:r>
      <w:r>
        <w:t>(</w:t>
      </w:r>
      <w:r>
        <w:rPr>
          <w:spacing w:val="-5"/>
        </w:rPr>
        <w:t xml:space="preserve"> </w:t>
      </w:r>
      <w:r>
        <w:t>2003),</w:t>
      </w:r>
      <w:r>
        <w:rPr>
          <w:spacing w:val="-7"/>
        </w:rPr>
        <w:t xml:space="preserve"> </w:t>
      </w:r>
      <w:r>
        <w:t>“Dividend</w:t>
      </w:r>
      <w:r>
        <w:rPr>
          <w:spacing w:val="-4"/>
        </w:rPr>
        <w:t xml:space="preserve"> </w:t>
      </w:r>
      <w:r>
        <w:t>policy</w:t>
      </w:r>
      <w:r>
        <w:rPr>
          <w:spacing w:val="-9"/>
        </w:rPr>
        <w:t xml:space="preserve"> </w:t>
      </w:r>
      <w:r>
        <w:t>and</w:t>
      </w:r>
      <w:r>
        <w:rPr>
          <w:spacing w:val="-4"/>
        </w:rPr>
        <w:t xml:space="preserve"> </w:t>
      </w:r>
      <w:r>
        <w:t>the</w:t>
      </w:r>
      <w:r>
        <w:rPr>
          <w:spacing w:val="-5"/>
        </w:rPr>
        <w:t xml:space="preserve"> </w:t>
      </w:r>
      <w:r>
        <w:t>organization</w:t>
      </w:r>
      <w:r>
        <w:rPr>
          <w:spacing w:val="-7"/>
        </w:rPr>
        <w:t xml:space="preserve"> </w:t>
      </w:r>
      <w:r>
        <w:t>of</w:t>
      </w:r>
      <w:r>
        <w:rPr>
          <w:spacing w:val="-7"/>
        </w:rPr>
        <w:t xml:space="preserve"> </w:t>
      </w:r>
      <w:r>
        <w:t>capital</w:t>
      </w:r>
      <w:r>
        <w:rPr>
          <w:spacing w:val="-6"/>
        </w:rPr>
        <w:t xml:space="preserve"> </w:t>
      </w:r>
      <w:r>
        <w:t xml:space="preserve">market”, Journal </w:t>
      </w:r>
      <w:proofErr w:type="gramStart"/>
      <w:r>
        <w:t>Of</w:t>
      </w:r>
      <w:proofErr w:type="gramEnd"/>
      <w:r>
        <w:t xml:space="preserve"> Multinational Financial Management ,101-121</w:t>
      </w:r>
    </w:p>
    <w:p w14:paraId="3D8E0452" w14:textId="77777777" w:rsidR="00A1315B" w:rsidRDefault="00000000">
      <w:pPr>
        <w:pStyle w:val="BodyText"/>
        <w:ind w:left="1225" w:right="70" w:hanging="800"/>
      </w:pPr>
      <w:r>
        <w:t>Aivazian,</w:t>
      </w:r>
      <w:r>
        <w:rPr>
          <w:spacing w:val="-13"/>
        </w:rPr>
        <w:t xml:space="preserve"> </w:t>
      </w:r>
      <w:r>
        <w:t>V,</w:t>
      </w:r>
      <w:r>
        <w:rPr>
          <w:spacing w:val="-12"/>
        </w:rPr>
        <w:t xml:space="preserve"> </w:t>
      </w:r>
      <w:r>
        <w:t>and</w:t>
      </w:r>
      <w:r>
        <w:rPr>
          <w:spacing w:val="-13"/>
        </w:rPr>
        <w:t xml:space="preserve"> </w:t>
      </w:r>
      <w:r>
        <w:t>Booth,</w:t>
      </w:r>
      <w:r>
        <w:rPr>
          <w:spacing w:val="-12"/>
        </w:rPr>
        <w:t xml:space="preserve"> </w:t>
      </w:r>
      <w:r>
        <w:t>L(2003),</w:t>
      </w:r>
      <w:r>
        <w:rPr>
          <w:spacing w:val="-13"/>
        </w:rPr>
        <w:t xml:space="preserve"> </w:t>
      </w:r>
      <w:r>
        <w:t>“Do</w:t>
      </w:r>
      <w:r>
        <w:rPr>
          <w:spacing w:val="-12"/>
        </w:rPr>
        <w:t xml:space="preserve"> </w:t>
      </w:r>
      <w:r>
        <w:t>emerging</w:t>
      </w:r>
      <w:r>
        <w:rPr>
          <w:spacing w:val="-13"/>
        </w:rPr>
        <w:t xml:space="preserve"> </w:t>
      </w:r>
      <w:r>
        <w:t>firms</w:t>
      </w:r>
      <w:r>
        <w:rPr>
          <w:spacing w:val="-12"/>
        </w:rPr>
        <w:t xml:space="preserve"> </w:t>
      </w:r>
      <w:r>
        <w:t>follow</w:t>
      </w:r>
      <w:r>
        <w:rPr>
          <w:spacing w:val="-13"/>
        </w:rPr>
        <w:t xml:space="preserve"> </w:t>
      </w:r>
      <w:r>
        <w:t>different</w:t>
      </w:r>
      <w:r>
        <w:rPr>
          <w:spacing w:val="-12"/>
        </w:rPr>
        <w:t xml:space="preserve"> </w:t>
      </w:r>
      <w:r>
        <w:t>dividend</w:t>
      </w:r>
      <w:r>
        <w:rPr>
          <w:spacing w:val="-13"/>
        </w:rPr>
        <w:t xml:space="preserve"> </w:t>
      </w:r>
      <w:r>
        <w:t>policies</w:t>
      </w:r>
      <w:r>
        <w:rPr>
          <w:spacing w:val="-12"/>
        </w:rPr>
        <w:t xml:space="preserve"> </w:t>
      </w:r>
      <w:r>
        <w:t>from</w:t>
      </w:r>
      <w:r>
        <w:rPr>
          <w:spacing w:val="-13"/>
        </w:rPr>
        <w:t xml:space="preserve"> </w:t>
      </w:r>
      <w:r>
        <w:t>US</w:t>
      </w:r>
      <w:r>
        <w:rPr>
          <w:spacing w:val="-12"/>
        </w:rPr>
        <w:t xml:space="preserve"> </w:t>
      </w:r>
      <w:r>
        <w:t>firms.?”,</w:t>
      </w:r>
      <w:r>
        <w:rPr>
          <w:spacing w:val="-13"/>
        </w:rPr>
        <w:t xml:space="preserve"> </w:t>
      </w:r>
      <w:r>
        <w:t>Journal of Financial research, (26)3,371-387.</w:t>
      </w:r>
    </w:p>
    <w:p w14:paraId="0C488174" w14:textId="77777777" w:rsidR="00A1315B" w:rsidRDefault="00000000">
      <w:pPr>
        <w:pStyle w:val="BodyText"/>
        <w:ind w:left="1225" w:hanging="800"/>
      </w:pPr>
      <w:r>
        <w:t>Allen</w:t>
      </w:r>
      <w:r>
        <w:rPr>
          <w:spacing w:val="-13"/>
        </w:rPr>
        <w:t xml:space="preserve"> </w:t>
      </w:r>
      <w:r>
        <w:t>Franklin</w:t>
      </w:r>
      <w:r>
        <w:rPr>
          <w:spacing w:val="-12"/>
        </w:rPr>
        <w:t xml:space="preserve"> </w:t>
      </w:r>
      <w:r>
        <w:t>and</w:t>
      </w:r>
      <w:r>
        <w:rPr>
          <w:spacing w:val="-13"/>
        </w:rPr>
        <w:t xml:space="preserve"> </w:t>
      </w:r>
      <w:r>
        <w:t>Michael</w:t>
      </w:r>
      <w:r>
        <w:rPr>
          <w:spacing w:val="-12"/>
        </w:rPr>
        <w:t xml:space="preserve"> </w:t>
      </w:r>
      <w:r>
        <w:t>Roni</w:t>
      </w:r>
      <w:r>
        <w:rPr>
          <w:spacing w:val="-13"/>
        </w:rPr>
        <w:t xml:space="preserve"> </w:t>
      </w:r>
      <w:r>
        <w:t>(April,</w:t>
      </w:r>
      <w:r>
        <w:rPr>
          <w:spacing w:val="-12"/>
        </w:rPr>
        <w:t xml:space="preserve"> </w:t>
      </w:r>
      <w:r>
        <w:t>2002)</w:t>
      </w:r>
      <w:r>
        <w:rPr>
          <w:spacing w:val="-13"/>
        </w:rPr>
        <w:t xml:space="preserve"> </w:t>
      </w:r>
      <w:r>
        <w:t>Payout</w:t>
      </w:r>
      <w:r>
        <w:rPr>
          <w:spacing w:val="-12"/>
        </w:rPr>
        <w:t xml:space="preserve"> </w:t>
      </w:r>
      <w:r>
        <w:t>Policy,</w:t>
      </w:r>
      <w:r>
        <w:rPr>
          <w:spacing w:val="-13"/>
        </w:rPr>
        <w:t xml:space="preserve"> </w:t>
      </w:r>
      <w:r>
        <w:t>North-Holland</w:t>
      </w:r>
      <w:r>
        <w:rPr>
          <w:spacing w:val="-12"/>
        </w:rPr>
        <w:t xml:space="preserve"> </w:t>
      </w:r>
      <w:r>
        <w:t>handbook</w:t>
      </w:r>
      <w:r>
        <w:rPr>
          <w:spacing w:val="-13"/>
        </w:rPr>
        <w:t xml:space="preserve"> </w:t>
      </w:r>
      <w:r>
        <w:t>of</w:t>
      </w:r>
      <w:r>
        <w:rPr>
          <w:spacing w:val="-12"/>
        </w:rPr>
        <w:t xml:space="preserve"> </w:t>
      </w:r>
      <w:r>
        <w:t>Economics</w:t>
      </w:r>
      <w:r>
        <w:rPr>
          <w:spacing w:val="-13"/>
        </w:rPr>
        <w:t xml:space="preserve"> </w:t>
      </w:r>
      <w:r>
        <w:t>and</w:t>
      </w:r>
      <w:r>
        <w:rPr>
          <w:spacing w:val="-12"/>
        </w:rPr>
        <w:t xml:space="preserve"> </w:t>
      </w:r>
      <w:r>
        <w:t>Finance, Wharton Financial Institutions center.</w:t>
      </w:r>
    </w:p>
    <w:p w14:paraId="549AF371" w14:textId="77777777" w:rsidR="00A1315B" w:rsidRDefault="00000000">
      <w:pPr>
        <w:pStyle w:val="BodyText"/>
        <w:ind w:left="1225" w:right="70" w:hanging="800"/>
      </w:pPr>
      <w:r>
        <w:t xml:space="preserve">Amidu, Mohammed, and, Abor Joshua (2006), “Determinants of Dividend payout ratios in Ghana”, The Journal </w:t>
      </w:r>
      <w:proofErr w:type="gramStart"/>
      <w:r>
        <w:t>Of</w:t>
      </w:r>
      <w:proofErr w:type="gramEnd"/>
      <w:r>
        <w:t xml:space="preserve"> Risk Finance,(7) 2,136-145</w:t>
      </w:r>
    </w:p>
    <w:p w14:paraId="577A07A6" w14:textId="77777777" w:rsidR="00A1315B" w:rsidRDefault="00000000">
      <w:pPr>
        <w:pStyle w:val="BodyText"/>
        <w:ind w:left="1225" w:hanging="800"/>
      </w:pPr>
      <w:r>
        <w:t>Asquith,</w:t>
      </w:r>
      <w:r>
        <w:rPr>
          <w:spacing w:val="29"/>
        </w:rPr>
        <w:t xml:space="preserve"> </w:t>
      </w:r>
      <w:r>
        <w:t>P.</w:t>
      </w:r>
      <w:r>
        <w:rPr>
          <w:spacing w:val="29"/>
        </w:rPr>
        <w:t xml:space="preserve"> </w:t>
      </w:r>
      <w:r>
        <w:t>and</w:t>
      </w:r>
      <w:r>
        <w:rPr>
          <w:spacing w:val="29"/>
        </w:rPr>
        <w:t xml:space="preserve"> </w:t>
      </w:r>
      <w:r>
        <w:t>Mullins,</w:t>
      </w:r>
      <w:r>
        <w:rPr>
          <w:spacing w:val="31"/>
        </w:rPr>
        <w:t xml:space="preserve"> </w:t>
      </w:r>
      <w:r>
        <w:t>D.</w:t>
      </w:r>
      <w:r>
        <w:rPr>
          <w:spacing w:val="31"/>
        </w:rPr>
        <w:t xml:space="preserve"> </w:t>
      </w:r>
      <w:r>
        <w:t>(1983</w:t>
      </w:r>
      <w:proofErr w:type="gramStart"/>
      <w:r>
        <w:t>),</w:t>
      </w:r>
      <w:r>
        <w:rPr>
          <w:spacing w:val="29"/>
        </w:rPr>
        <w:t xml:space="preserve"> </w:t>
      </w:r>
      <w:r>
        <w:t>‘‘</w:t>
      </w:r>
      <w:proofErr w:type="gramEnd"/>
      <w:r>
        <w:t>The</w:t>
      </w:r>
      <w:r>
        <w:rPr>
          <w:spacing w:val="29"/>
        </w:rPr>
        <w:t xml:space="preserve"> </w:t>
      </w:r>
      <w:r>
        <w:t>impact</w:t>
      </w:r>
      <w:r>
        <w:rPr>
          <w:spacing w:val="30"/>
        </w:rPr>
        <w:t xml:space="preserve"> </w:t>
      </w:r>
      <w:r>
        <w:t>of</w:t>
      </w:r>
      <w:r>
        <w:rPr>
          <w:spacing w:val="27"/>
        </w:rPr>
        <w:t xml:space="preserve"> </w:t>
      </w:r>
      <w:r>
        <w:t>initiating</w:t>
      </w:r>
      <w:r>
        <w:rPr>
          <w:spacing w:val="27"/>
        </w:rPr>
        <w:t xml:space="preserve"> </w:t>
      </w:r>
      <w:r>
        <w:t>dividend</w:t>
      </w:r>
      <w:r>
        <w:rPr>
          <w:spacing w:val="29"/>
        </w:rPr>
        <w:t xml:space="preserve"> </w:t>
      </w:r>
      <w:r>
        <w:t>payments</w:t>
      </w:r>
      <w:r>
        <w:rPr>
          <w:spacing w:val="27"/>
        </w:rPr>
        <w:t xml:space="preserve"> </w:t>
      </w:r>
      <w:r>
        <w:t>on</w:t>
      </w:r>
      <w:r>
        <w:rPr>
          <w:spacing w:val="29"/>
        </w:rPr>
        <w:t xml:space="preserve"> </w:t>
      </w:r>
      <w:r>
        <w:t>shareholders</w:t>
      </w:r>
      <w:r>
        <w:rPr>
          <w:spacing w:val="27"/>
        </w:rPr>
        <w:t xml:space="preserve"> </w:t>
      </w:r>
      <w:r>
        <w:t>‘wealth’’, Journal of Business, (56),77-96.</w:t>
      </w:r>
    </w:p>
    <w:p w14:paraId="7F843DB9" w14:textId="77777777" w:rsidR="00A1315B" w:rsidRDefault="00000000">
      <w:pPr>
        <w:pStyle w:val="BodyText"/>
        <w:ind w:left="1225" w:hanging="800"/>
      </w:pPr>
      <w:r>
        <w:t>Baker,</w:t>
      </w:r>
      <w:r>
        <w:rPr>
          <w:spacing w:val="33"/>
        </w:rPr>
        <w:t xml:space="preserve"> </w:t>
      </w:r>
      <w:r>
        <w:t>H.K.</w:t>
      </w:r>
      <w:r>
        <w:rPr>
          <w:spacing w:val="33"/>
        </w:rPr>
        <w:t xml:space="preserve"> </w:t>
      </w:r>
      <w:r>
        <w:t>(1999),</w:t>
      </w:r>
      <w:r>
        <w:rPr>
          <w:spacing w:val="33"/>
        </w:rPr>
        <w:t xml:space="preserve"> </w:t>
      </w:r>
      <w:r>
        <w:t>“Dividend</w:t>
      </w:r>
      <w:r>
        <w:rPr>
          <w:spacing w:val="33"/>
        </w:rPr>
        <w:t xml:space="preserve"> </w:t>
      </w:r>
      <w:r>
        <w:t>Policy</w:t>
      </w:r>
      <w:r>
        <w:rPr>
          <w:spacing w:val="28"/>
        </w:rPr>
        <w:t xml:space="preserve"> </w:t>
      </w:r>
      <w:r>
        <w:t>issues</w:t>
      </w:r>
      <w:r>
        <w:rPr>
          <w:spacing w:val="31"/>
        </w:rPr>
        <w:t xml:space="preserve"> </w:t>
      </w:r>
      <w:r>
        <w:t>in</w:t>
      </w:r>
      <w:r>
        <w:rPr>
          <w:spacing w:val="31"/>
        </w:rPr>
        <w:t xml:space="preserve"> </w:t>
      </w:r>
      <w:r>
        <w:t>regulated</w:t>
      </w:r>
      <w:r>
        <w:rPr>
          <w:spacing w:val="36"/>
        </w:rPr>
        <w:t xml:space="preserve"> </w:t>
      </w:r>
      <w:r>
        <w:t>and</w:t>
      </w:r>
      <w:r>
        <w:rPr>
          <w:spacing w:val="33"/>
        </w:rPr>
        <w:t xml:space="preserve"> </w:t>
      </w:r>
      <w:r>
        <w:t>unregulated</w:t>
      </w:r>
      <w:r>
        <w:rPr>
          <w:spacing w:val="33"/>
        </w:rPr>
        <w:t xml:space="preserve"> </w:t>
      </w:r>
      <w:r>
        <w:t>firms:</w:t>
      </w:r>
      <w:r>
        <w:rPr>
          <w:spacing w:val="32"/>
        </w:rPr>
        <w:t xml:space="preserve"> </w:t>
      </w:r>
      <w:r>
        <w:t>a</w:t>
      </w:r>
      <w:r>
        <w:rPr>
          <w:spacing w:val="35"/>
        </w:rPr>
        <w:t xml:space="preserve"> </w:t>
      </w:r>
      <w:r>
        <w:t>managerial</w:t>
      </w:r>
      <w:r>
        <w:rPr>
          <w:spacing w:val="32"/>
        </w:rPr>
        <w:t xml:space="preserve"> </w:t>
      </w:r>
      <w:r>
        <w:t>perspective”, Managerial Finance, (25)6, 1-19.</w:t>
      </w:r>
    </w:p>
    <w:p w14:paraId="0F40DAEB" w14:textId="77777777" w:rsidR="00A1315B" w:rsidRDefault="00000000">
      <w:pPr>
        <w:pStyle w:val="BodyText"/>
        <w:ind w:left="1225" w:hanging="800"/>
      </w:pPr>
      <w:proofErr w:type="spellStart"/>
      <w:r>
        <w:t>Baker,H.Kent</w:t>
      </w:r>
      <w:proofErr w:type="spellEnd"/>
      <w:r>
        <w:t>,</w:t>
      </w:r>
      <w:r>
        <w:rPr>
          <w:spacing w:val="36"/>
        </w:rPr>
        <w:t xml:space="preserve"> </w:t>
      </w:r>
      <w:r>
        <w:t>Garry</w:t>
      </w:r>
      <w:r>
        <w:rPr>
          <w:spacing w:val="32"/>
        </w:rPr>
        <w:t xml:space="preserve"> </w:t>
      </w:r>
      <w:proofErr w:type="spellStart"/>
      <w:r>
        <w:t>E.Powell</w:t>
      </w:r>
      <w:proofErr w:type="spellEnd"/>
      <w:r>
        <w:t>.,</w:t>
      </w:r>
      <w:r>
        <w:rPr>
          <w:spacing w:val="34"/>
        </w:rPr>
        <w:t xml:space="preserve"> </w:t>
      </w:r>
      <w:r>
        <w:t>Theodore</w:t>
      </w:r>
      <w:r>
        <w:rPr>
          <w:spacing w:val="33"/>
        </w:rPr>
        <w:t xml:space="preserve"> </w:t>
      </w:r>
      <w:r>
        <w:t>E.</w:t>
      </w:r>
      <w:r>
        <w:rPr>
          <w:spacing w:val="36"/>
        </w:rPr>
        <w:t xml:space="preserve"> </w:t>
      </w:r>
      <w:r>
        <w:t>Veit</w:t>
      </w:r>
      <w:r>
        <w:rPr>
          <w:spacing w:val="33"/>
        </w:rPr>
        <w:t xml:space="preserve"> </w:t>
      </w:r>
      <w:r>
        <w:t>(2001),</w:t>
      </w:r>
      <w:r>
        <w:rPr>
          <w:spacing w:val="34"/>
        </w:rPr>
        <w:t xml:space="preserve"> </w:t>
      </w:r>
      <w:r>
        <w:t>“Factors</w:t>
      </w:r>
      <w:r>
        <w:rPr>
          <w:spacing w:val="35"/>
        </w:rPr>
        <w:t xml:space="preserve"> </w:t>
      </w:r>
      <w:r>
        <w:t>influencing</w:t>
      </w:r>
      <w:r>
        <w:rPr>
          <w:spacing w:val="34"/>
        </w:rPr>
        <w:t xml:space="preserve"> </w:t>
      </w:r>
      <w:r>
        <w:t>dividend</w:t>
      </w:r>
      <w:r>
        <w:rPr>
          <w:spacing w:val="36"/>
        </w:rPr>
        <w:t xml:space="preserve"> </w:t>
      </w:r>
      <w:r>
        <w:t>policy</w:t>
      </w:r>
      <w:r>
        <w:rPr>
          <w:spacing w:val="32"/>
        </w:rPr>
        <w:t xml:space="preserve"> </w:t>
      </w:r>
      <w:r>
        <w:t>decisions</w:t>
      </w:r>
      <w:r>
        <w:rPr>
          <w:spacing w:val="35"/>
        </w:rPr>
        <w:t xml:space="preserve"> </w:t>
      </w:r>
      <w:r>
        <w:t>of Nasdaq firms”, The Financial Review,19-38</w:t>
      </w:r>
    </w:p>
    <w:p w14:paraId="461B34D3" w14:textId="77777777" w:rsidR="00A1315B" w:rsidRDefault="00000000">
      <w:pPr>
        <w:pStyle w:val="BodyText"/>
        <w:ind w:left="1225" w:hanging="800"/>
      </w:pPr>
      <w:proofErr w:type="spellStart"/>
      <w:r>
        <w:t>Baker,H.Kent,and</w:t>
      </w:r>
      <w:proofErr w:type="spellEnd"/>
      <w:r>
        <w:rPr>
          <w:spacing w:val="-13"/>
        </w:rPr>
        <w:t xml:space="preserve"> </w:t>
      </w:r>
      <w:r>
        <w:t>Garry</w:t>
      </w:r>
      <w:r>
        <w:rPr>
          <w:spacing w:val="-13"/>
        </w:rPr>
        <w:t xml:space="preserve"> </w:t>
      </w:r>
      <w:proofErr w:type="spellStart"/>
      <w:r>
        <w:t>E.Powell</w:t>
      </w:r>
      <w:proofErr w:type="spellEnd"/>
      <w:r>
        <w:t>.,(2000)</w:t>
      </w:r>
      <w:r>
        <w:rPr>
          <w:spacing w:val="-12"/>
        </w:rPr>
        <w:t xml:space="preserve"> </w:t>
      </w:r>
      <w:r>
        <w:t>,“Determinants</w:t>
      </w:r>
      <w:r>
        <w:rPr>
          <w:spacing w:val="-13"/>
        </w:rPr>
        <w:t xml:space="preserve"> </w:t>
      </w:r>
      <w:r>
        <w:t>of</w:t>
      </w:r>
      <w:r>
        <w:rPr>
          <w:spacing w:val="-12"/>
        </w:rPr>
        <w:t xml:space="preserve"> </w:t>
      </w:r>
      <w:r>
        <w:t>corporate</w:t>
      </w:r>
      <w:r>
        <w:rPr>
          <w:spacing w:val="-13"/>
        </w:rPr>
        <w:t xml:space="preserve"> </w:t>
      </w:r>
      <w:r>
        <w:t>dividend</w:t>
      </w:r>
      <w:r>
        <w:rPr>
          <w:spacing w:val="-11"/>
        </w:rPr>
        <w:t xml:space="preserve"> </w:t>
      </w:r>
      <w:r>
        <w:t>policy:</w:t>
      </w:r>
      <w:r>
        <w:rPr>
          <w:spacing w:val="-13"/>
        </w:rPr>
        <w:t xml:space="preserve"> </w:t>
      </w:r>
      <w:r>
        <w:t>a</w:t>
      </w:r>
      <w:r>
        <w:rPr>
          <w:spacing w:val="-12"/>
        </w:rPr>
        <w:t xml:space="preserve"> </w:t>
      </w:r>
      <w:r>
        <w:t>survey</w:t>
      </w:r>
      <w:r>
        <w:rPr>
          <w:spacing w:val="-12"/>
        </w:rPr>
        <w:t xml:space="preserve"> </w:t>
      </w:r>
      <w:r>
        <w:t>of</w:t>
      </w:r>
      <w:r>
        <w:rPr>
          <w:spacing w:val="-13"/>
        </w:rPr>
        <w:t xml:space="preserve"> </w:t>
      </w:r>
      <w:r>
        <w:t>NYSE</w:t>
      </w:r>
      <w:r>
        <w:rPr>
          <w:spacing w:val="-11"/>
        </w:rPr>
        <w:t xml:space="preserve"> </w:t>
      </w:r>
      <w:r>
        <w:t>firms”</w:t>
      </w:r>
      <w:r>
        <w:rPr>
          <w:spacing w:val="-12"/>
        </w:rPr>
        <w:t xml:space="preserve"> </w:t>
      </w:r>
      <w:r>
        <w:t>, Financial Practice and education (9),29-40</w:t>
      </w:r>
    </w:p>
    <w:p w14:paraId="1CC6591F" w14:textId="77777777" w:rsidR="00A1315B" w:rsidRDefault="00000000">
      <w:pPr>
        <w:pStyle w:val="BodyText"/>
        <w:spacing w:line="229" w:lineRule="exact"/>
        <w:ind w:left="426"/>
      </w:pPr>
      <w:r>
        <w:t>Black,</w:t>
      </w:r>
      <w:r>
        <w:rPr>
          <w:spacing w:val="-7"/>
        </w:rPr>
        <w:t xml:space="preserve"> </w:t>
      </w:r>
      <w:r>
        <w:t>Fischer,</w:t>
      </w:r>
      <w:r>
        <w:rPr>
          <w:spacing w:val="-7"/>
        </w:rPr>
        <w:t xml:space="preserve"> </w:t>
      </w:r>
      <w:r>
        <w:t>“The</w:t>
      </w:r>
      <w:r>
        <w:rPr>
          <w:spacing w:val="-7"/>
        </w:rPr>
        <w:t xml:space="preserve"> </w:t>
      </w:r>
      <w:r>
        <w:t>Dividend</w:t>
      </w:r>
      <w:r>
        <w:rPr>
          <w:spacing w:val="-4"/>
        </w:rPr>
        <w:t xml:space="preserve"> </w:t>
      </w:r>
      <w:r>
        <w:t>Puzzle”,</w:t>
      </w:r>
      <w:r>
        <w:rPr>
          <w:spacing w:val="-7"/>
        </w:rPr>
        <w:t xml:space="preserve"> </w:t>
      </w:r>
      <w:r>
        <w:t>The</w:t>
      </w:r>
      <w:r>
        <w:rPr>
          <w:spacing w:val="-9"/>
        </w:rPr>
        <w:t xml:space="preserve"> </w:t>
      </w:r>
      <w:r>
        <w:t>Journal</w:t>
      </w:r>
      <w:r>
        <w:rPr>
          <w:spacing w:val="-7"/>
        </w:rPr>
        <w:t xml:space="preserve"> </w:t>
      </w:r>
      <w:r>
        <w:t>of</w:t>
      </w:r>
      <w:r>
        <w:rPr>
          <w:spacing w:val="-10"/>
        </w:rPr>
        <w:t xml:space="preserve"> </w:t>
      </w:r>
      <w:r>
        <w:t>Portfolio</w:t>
      </w:r>
      <w:r>
        <w:rPr>
          <w:spacing w:val="-6"/>
        </w:rPr>
        <w:t xml:space="preserve"> </w:t>
      </w:r>
      <w:r>
        <w:t>Management,</w:t>
      </w:r>
      <w:r>
        <w:rPr>
          <w:spacing w:val="-5"/>
        </w:rPr>
        <w:t xml:space="preserve"> </w:t>
      </w:r>
      <w:r>
        <w:t>winter</w:t>
      </w:r>
      <w:r>
        <w:rPr>
          <w:spacing w:val="-7"/>
        </w:rPr>
        <w:t xml:space="preserve"> </w:t>
      </w:r>
      <w:r>
        <w:t>1976,</w:t>
      </w:r>
      <w:r>
        <w:rPr>
          <w:spacing w:val="-6"/>
        </w:rPr>
        <w:t xml:space="preserve"> </w:t>
      </w:r>
      <w:r>
        <w:t>634-</w:t>
      </w:r>
      <w:r>
        <w:rPr>
          <w:spacing w:val="-4"/>
        </w:rPr>
        <w:t>639.</w:t>
      </w:r>
    </w:p>
    <w:p w14:paraId="0055C545" w14:textId="77777777" w:rsidR="00A1315B" w:rsidRDefault="00000000">
      <w:pPr>
        <w:ind w:left="1225" w:right="130" w:hanging="800"/>
        <w:jc w:val="both"/>
        <w:rPr>
          <w:sz w:val="20"/>
        </w:rPr>
      </w:pPr>
      <w:r>
        <w:rPr>
          <w:sz w:val="20"/>
        </w:rPr>
        <w:t>Brown</w:t>
      </w:r>
      <w:r>
        <w:rPr>
          <w:spacing w:val="-9"/>
          <w:sz w:val="20"/>
        </w:rPr>
        <w:t xml:space="preserve"> </w:t>
      </w:r>
      <w:r>
        <w:rPr>
          <w:sz w:val="20"/>
        </w:rPr>
        <w:t>S</w:t>
      </w:r>
      <w:r>
        <w:rPr>
          <w:spacing w:val="-8"/>
          <w:sz w:val="20"/>
        </w:rPr>
        <w:t xml:space="preserve"> </w:t>
      </w:r>
      <w:r>
        <w:rPr>
          <w:sz w:val="20"/>
        </w:rPr>
        <w:t>J</w:t>
      </w:r>
      <w:r>
        <w:rPr>
          <w:spacing w:val="-6"/>
          <w:sz w:val="20"/>
        </w:rPr>
        <w:t xml:space="preserve"> </w:t>
      </w:r>
      <w:r>
        <w:rPr>
          <w:sz w:val="20"/>
        </w:rPr>
        <w:t>and</w:t>
      </w:r>
      <w:r>
        <w:rPr>
          <w:spacing w:val="-9"/>
          <w:sz w:val="20"/>
        </w:rPr>
        <w:t xml:space="preserve"> </w:t>
      </w:r>
      <w:r>
        <w:rPr>
          <w:sz w:val="20"/>
        </w:rPr>
        <w:t>Warner</w:t>
      </w:r>
      <w:r>
        <w:rPr>
          <w:spacing w:val="-9"/>
          <w:sz w:val="20"/>
        </w:rPr>
        <w:t xml:space="preserve"> </w:t>
      </w:r>
      <w:r>
        <w:rPr>
          <w:sz w:val="20"/>
        </w:rPr>
        <w:t>J</w:t>
      </w:r>
      <w:r>
        <w:rPr>
          <w:spacing w:val="-9"/>
          <w:sz w:val="20"/>
        </w:rPr>
        <w:t xml:space="preserve"> </w:t>
      </w:r>
      <w:r>
        <w:rPr>
          <w:sz w:val="20"/>
        </w:rPr>
        <w:t>B</w:t>
      </w:r>
      <w:r>
        <w:rPr>
          <w:spacing w:val="-9"/>
          <w:sz w:val="20"/>
        </w:rPr>
        <w:t xml:space="preserve"> </w:t>
      </w:r>
      <w:r>
        <w:rPr>
          <w:sz w:val="20"/>
        </w:rPr>
        <w:t>(1980),</w:t>
      </w:r>
      <w:r>
        <w:rPr>
          <w:spacing w:val="-10"/>
          <w:sz w:val="20"/>
        </w:rPr>
        <w:t xml:space="preserve"> </w:t>
      </w:r>
      <w:r>
        <w:rPr>
          <w:sz w:val="20"/>
        </w:rPr>
        <w:t>“Measuring</w:t>
      </w:r>
      <w:r>
        <w:rPr>
          <w:spacing w:val="-9"/>
          <w:sz w:val="20"/>
        </w:rPr>
        <w:t xml:space="preserve"> </w:t>
      </w:r>
      <w:r>
        <w:rPr>
          <w:sz w:val="20"/>
        </w:rPr>
        <w:t>Security</w:t>
      </w:r>
      <w:r>
        <w:rPr>
          <w:spacing w:val="-11"/>
          <w:sz w:val="20"/>
        </w:rPr>
        <w:t xml:space="preserve"> </w:t>
      </w:r>
      <w:r>
        <w:rPr>
          <w:sz w:val="20"/>
        </w:rPr>
        <w:t>Price</w:t>
      </w:r>
      <w:r>
        <w:rPr>
          <w:spacing w:val="-7"/>
          <w:sz w:val="20"/>
        </w:rPr>
        <w:t xml:space="preserve"> </w:t>
      </w:r>
      <w:r>
        <w:rPr>
          <w:sz w:val="20"/>
        </w:rPr>
        <w:t>Performance”,</w:t>
      </w:r>
      <w:r>
        <w:rPr>
          <w:spacing w:val="-7"/>
          <w:sz w:val="20"/>
        </w:rPr>
        <w:t xml:space="preserve"> </w:t>
      </w:r>
      <w:r>
        <w:rPr>
          <w:i/>
          <w:sz w:val="20"/>
        </w:rPr>
        <w:t>Journal</w:t>
      </w:r>
      <w:r>
        <w:rPr>
          <w:spacing w:val="-8"/>
          <w:sz w:val="20"/>
        </w:rPr>
        <w:t xml:space="preserve"> </w:t>
      </w:r>
      <w:r>
        <w:rPr>
          <w:i/>
          <w:sz w:val="20"/>
        </w:rPr>
        <w:t>of</w:t>
      </w:r>
      <w:r>
        <w:rPr>
          <w:spacing w:val="-10"/>
          <w:sz w:val="20"/>
        </w:rPr>
        <w:t xml:space="preserve"> </w:t>
      </w:r>
      <w:r>
        <w:rPr>
          <w:i/>
          <w:sz w:val="20"/>
        </w:rPr>
        <w:t>Financial</w:t>
      </w:r>
      <w:r>
        <w:rPr>
          <w:spacing w:val="-10"/>
          <w:sz w:val="20"/>
        </w:rPr>
        <w:t xml:space="preserve"> </w:t>
      </w:r>
      <w:r>
        <w:rPr>
          <w:i/>
          <w:sz w:val="20"/>
        </w:rPr>
        <w:t>Economics</w:t>
      </w:r>
      <w:r>
        <w:rPr>
          <w:sz w:val="20"/>
        </w:rPr>
        <w:t>,</w:t>
      </w:r>
      <w:r>
        <w:rPr>
          <w:spacing w:val="-7"/>
          <w:sz w:val="20"/>
        </w:rPr>
        <w:t xml:space="preserve"> </w:t>
      </w:r>
      <w:r>
        <w:rPr>
          <w:sz w:val="20"/>
        </w:rPr>
        <w:t xml:space="preserve">(8), </w:t>
      </w:r>
      <w:r>
        <w:rPr>
          <w:spacing w:val="-2"/>
          <w:sz w:val="20"/>
        </w:rPr>
        <w:t>205-258.</w:t>
      </w:r>
    </w:p>
    <w:p w14:paraId="757D94B9" w14:textId="77777777" w:rsidR="00A1315B" w:rsidRDefault="00000000">
      <w:pPr>
        <w:pStyle w:val="BodyText"/>
        <w:ind w:left="1225" w:right="134" w:hanging="800"/>
        <w:jc w:val="both"/>
      </w:pPr>
      <w:r>
        <w:t>D’Souza, J.(1999), “Agency cost , market risk, investment opportunities and dividend policy-an international perspective”, Managerial Finance, (25)6,35-43.</w:t>
      </w:r>
    </w:p>
    <w:p w14:paraId="6DBF60F0" w14:textId="77777777" w:rsidR="00A1315B" w:rsidRDefault="00000000">
      <w:pPr>
        <w:pStyle w:val="BodyText"/>
        <w:ind w:left="1225" w:right="130" w:hanging="800"/>
        <w:jc w:val="both"/>
      </w:pPr>
      <w:r>
        <w:t xml:space="preserve">Dillion and </w:t>
      </w:r>
      <w:proofErr w:type="spellStart"/>
      <w:r>
        <w:t>Golstein</w:t>
      </w:r>
      <w:proofErr w:type="spellEnd"/>
      <w:r>
        <w:t xml:space="preserve"> ,1984) Alli L. Kasin, Khan </w:t>
      </w:r>
      <w:proofErr w:type="spellStart"/>
      <w:r>
        <w:t>Qayyum,Ramirez</w:t>
      </w:r>
      <w:proofErr w:type="spellEnd"/>
      <w:r>
        <w:t xml:space="preserve"> G. Gabriel , “Determinants of Corporate Dividend Policy</w:t>
      </w:r>
      <w:r>
        <w:rPr>
          <w:spacing w:val="-4"/>
        </w:rPr>
        <w:t xml:space="preserve"> </w:t>
      </w:r>
      <w:r>
        <w:t>:</w:t>
      </w:r>
      <w:r>
        <w:rPr>
          <w:spacing w:val="-1"/>
        </w:rPr>
        <w:t xml:space="preserve"> </w:t>
      </w:r>
      <w:r>
        <w:t>A</w:t>
      </w:r>
      <w:r>
        <w:rPr>
          <w:spacing w:val="-3"/>
        </w:rPr>
        <w:t xml:space="preserve"> </w:t>
      </w:r>
      <w:r>
        <w:t>factorial</w:t>
      </w:r>
      <w:r>
        <w:rPr>
          <w:spacing w:val="-1"/>
        </w:rPr>
        <w:t xml:space="preserve"> </w:t>
      </w:r>
      <w:r>
        <w:t>Analysis”,</w:t>
      </w:r>
      <w:r>
        <w:rPr>
          <w:spacing w:val="-1"/>
        </w:rPr>
        <w:t xml:space="preserve"> </w:t>
      </w:r>
      <w:r>
        <w:t>The</w:t>
      </w:r>
      <w:r>
        <w:rPr>
          <w:spacing w:val="-1"/>
        </w:rPr>
        <w:t xml:space="preserve"> </w:t>
      </w:r>
      <w:r>
        <w:t>Financial</w:t>
      </w:r>
      <w:r>
        <w:rPr>
          <w:spacing w:val="-1"/>
        </w:rPr>
        <w:t xml:space="preserve"> </w:t>
      </w:r>
      <w:r>
        <w:t>Review</w:t>
      </w:r>
      <w:r>
        <w:rPr>
          <w:spacing w:val="-5"/>
        </w:rPr>
        <w:t xml:space="preserve"> </w:t>
      </w:r>
      <w:r>
        <w:t>,</w:t>
      </w:r>
      <w:r>
        <w:rPr>
          <w:spacing w:val="-1"/>
        </w:rPr>
        <w:t xml:space="preserve"> </w:t>
      </w:r>
      <w:r>
        <w:t>(28)4,</w:t>
      </w:r>
      <w:r>
        <w:rPr>
          <w:spacing w:val="-3"/>
        </w:rPr>
        <w:t xml:space="preserve"> </w:t>
      </w:r>
      <w:r>
        <w:t>November</w:t>
      </w:r>
      <w:r>
        <w:rPr>
          <w:spacing w:val="-1"/>
        </w:rPr>
        <w:t xml:space="preserve"> </w:t>
      </w:r>
      <w:r>
        <w:t>1993 Sujata</w:t>
      </w:r>
      <w:r>
        <w:rPr>
          <w:spacing w:val="-1"/>
        </w:rPr>
        <w:t xml:space="preserve"> </w:t>
      </w:r>
      <w:r>
        <w:t xml:space="preserve">Kapoor, JBS, </w:t>
      </w:r>
      <w:proofErr w:type="spellStart"/>
      <w:r>
        <w:t>JIIT,Dec</w:t>
      </w:r>
      <w:proofErr w:type="spellEnd"/>
      <w:r>
        <w:t>’ 2009 37</w:t>
      </w:r>
    </w:p>
    <w:p w14:paraId="61F6B66B" w14:textId="77777777" w:rsidR="00A1315B" w:rsidRDefault="00000000">
      <w:pPr>
        <w:pStyle w:val="BodyText"/>
        <w:ind w:left="1225" w:hanging="800"/>
      </w:pPr>
      <w:r>
        <w:t>Farrelly,</w:t>
      </w:r>
      <w:r>
        <w:rPr>
          <w:spacing w:val="-13"/>
        </w:rPr>
        <w:t xml:space="preserve"> </w:t>
      </w:r>
      <w:r>
        <w:t>Gail</w:t>
      </w:r>
      <w:r>
        <w:rPr>
          <w:spacing w:val="-12"/>
        </w:rPr>
        <w:t xml:space="preserve"> </w:t>
      </w:r>
      <w:r>
        <w:t>E.</w:t>
      </w:r>
      <w:r>
        <w:rPr>
          <w:spacing w:val="-13"/>
        </w:rPr>
        <w:t xml:space="preserve"> </w:t>
      </w:r>
      <w:r>
        <w:t>and</w:t>
      </w:r>
      <w:r>
        <w:rPr>
          <w:spacing w:val="-11"/>
        </w:rPr>
        <w:t xml:space="preserve"> </w:t>
      </w:r>
      <w:r>
        <w:t>H.</w:t>
      </w:r>
      <w:r>
        <w:rPr>
          <w:spacing w:val="-12"/>
        </w:rPr>
        <w:t xml:space="preserve"> </w:t>
      </w:r>
      <w:r>
        <w:t>Kent</w:t>
      </w:r>
      <w:r>
        <w:rPr>
          <w:spacing w:val="-13"/>
        </w:rPr>
        <w:t xml:space="preserve"> </w:t>
      </w:r>
      <w:r>
        <w:t>Baker,</w:t>
      </w:r>
      <w:r>
        <w:rPr>
          <w:spacing w:val="-12"/>
        </w:rPr>
        <w:t xml:space="preserve"> </w:t>
      </w:r>
      <w:r>
        <w:t>Richard</w:t>
      </w:r>
      <w:r>
        <w:rPr>
          <w:spacing w:val="-11"/>
        </w:rPr>
        <w:t xml:space="preserve"> </w:t>
      </w:r>
      <w:r>
        <w:t>B.</w:t>
      </w:r>
      <w:r>
        <w:rPr>
          <w:spacing w:val="-12"/>
        </w:rPr>
        <w:t xml:space="preserve"> </w:t>
      </w:r>
      <w:r>
        <w:t>Edelman(1986)</w:t>
      </w:r>
      <w:r>
        <w:rPr>
          <w:spacing w:val="-12"/>
        </w:rPr>
        <w:t xml:space="preserve"> </w:t>
      </w:r>
      <w:r>
        <w:t>,</w:t>
      </w:r>
      <w:r>
        <w:rPr>
          <w:spacing w:val="-12"/>
        </w:rPr>
        <w:t xml:space="preserve"> </w:t>
      </w:r>
      <w:r>
        <w:t>“Corporate</w:t>
      </w:r>
      <w:r>
        <w:rPr>
          <w:spacing w:val="-12"/>
        </w:rPr>
        <w:t xml:space="preserve"> </w:t>
      </w:r>
      <w:r>
        <w:t>Dividends</w:t>
      </w:r>
      <w:r>
        <w:rPr>
          <w:spacing w:val="-13"/>
        </w:rPr>
        <w:t xml:space="preserve"> </w:t>
      </w:r>
      <w:r>
        <w:t>:Views</w:t>
      </w:r>
      <w:r>
        <w:rPr>
          <w:spacing w:val="-11"/>
        </w:rPr>
        <w:t xml:space="preserve"> </w:t>
      </w:r>
      <w:r>
        <w:t>of</w:t>
      </w:r>
      <w:r>
        <w:rPr>
          <w:spacing w:val="-13"/>
        </w:rPr>
        <w:t xml:space="preserve"> </w:t>
      </w:r>
      <w:r>
        <w:t>Policy</w:t>
      </w:r>
      <w:r>
        <w:rPr>
          <w:spacing w:val="-12"/>
        </w:rPr>
        <w:t xml:space="preserve"> </w:t>
      </w:r>
      <w:r>
        <w:t>makers”</w:t>
      </w:r>
      <w:r>
        <w:rPr>
          <w:spacing w:val="-10"/>
        </w:rPr>
        <w:t xml:space="preserve"> </w:t>
      </w:r>
      <w:r>
        <w:t>, Akron Business and Economic review</w:t>
      </w:r>
      <w:r>
        <w:rPr>
          <w:b/>
          <w:i/>
        </w:rPr>
        <w:t>,</w:t>
      </w:r>
      <w:r>
        <w:t>17:4 (Winter),62-74</w:t>
      </w:r>
    </w:p>
    <w:p w14:paraId="50C121FA" w14:textId="77777777" w:rsidR="00A1315B" w:rsidRDefault="00000000">
      <w:pPr>
        <w:pStyle w:val="BodyText"/>
        <w:ind w:left="1225" w:right="134" w:hanging="800"/>
      </w:pPr>
      <w:proofErr w:type="spellStart"/>
      <w:r>
        <w:t>Higgins,R.C</w:t>
      </w:r>
      <w:proofErr w:type="spellEnd"/>
      <w:r>
        <w:t>.(1972),</w:t>
      </w:r>
      <w:r>
        <w:rPr>
          <w:spacing w:val="76"/>
        </w:rPr>
        <w:t xml:space="preserve"> </w:t>
      </w:r>
      <w:r>
        <w:t>“The</w:t>
      </w:r>
      <w:r>
        <w:rPr>
          <w:spacing w:val="76"/>
        </w:rPr>
        <w:t xml:space="preserve"> </w:t>
      </w:r>
      <w:r>
        <w:t>corporate</w:t>
      </w:r>
      <w:r>
        <w:rPr>
          <w:spacing w:val="76"/>
        </w:rPr>
        <w:t xml:space="preserve"> </w:t>
      </w:r>
      <w:r>
        <w:t>dividend</w:t>
      </w:r>
      <w:r>
        <w:rPr>
          <w:spacing w:val="76"/>
        </w:rPr>
        <w:t xml:space="preserve"> </w:t>
      </w:r>
      <w:r>
        <w:t>–saving</w:t>
      </w:r>
      <w:r>
        <w:rPr>
          <w:spacing w:val="76"/>
        </w:rPr>
        <w:t xml:space="preserve"> </w:t>
      </w:r>
      <w:r>
        <w:t>decisions”,</w:t>
      </w:r>
      <w:r>
        <w:rPr>
          <w:spacing w:val="76"/>
        </w:rPr>
        <w:t xml:space="preserve"> </w:t>
      </w:r>
      <w:r>
        <w:t>Journal</w:t>
      </w:r>
      <w:r>
        <w:rPr>
          <w:spacing w:val="75"/>
        </w:rPr>
        <w:t xml:space="preserve"> </w:t>
      </w:r>
      <w:r>
        <w:t>of</w:t>
      </w:r>
      <w:r>
        <w:rPr>
          <w:spacing w:val="76"/>
        </w:rPr>
        <w:t xml:space="preserve"> </w:t>
      </w:r>
      <w:r>
        <w:t>Financial</w:t>
      </w:r>
      <w:r>
        <w:rPr>
          <w:spacing w:val="75"/>
        </w:rPr>
        <w:t xml:space="preserve"> </w:t>
      </w:r>
      <w:r>
        <w:t>and</w:t>
      </w:r>
      <w:r>
        <w:rPr>
          <w:spacing w:val="76"/>
        </w:rPr>
        <w:t xml:space="preserve"> </w:t>
      </w:r>
      <w:r>
        <w:t xml:space="preserve">Quantitative </w:t>
      </w:r>
      <w:r>
        <w:rPr>
          <w:spacing w:val="-2"/>
        </w:rPr>
        <w:t>Analysis,(7)2,1527-41.</w:t>
      </w:r>
    </w:p>
    <w:p w14:paraId="1C415E5F" w14:textId="77777777" w:rsidR="00A1315B" w:rsidRDefault="00000000">
      <w:pPr>
        <w:pStyle w:val="BodyText"/>
        <w:ind w:left="1225" w:hanging="800"/>
      </w:pPr>
      <w:r>
        <w:t>Jensen,</w:t>
      </w:r>
      <w:r>
        <w:rPr>
          <w:spacing w:val="80"/>
          <w:w w:val="150"/>
        </w:rPr>
        <w:t xml:space="preserve"> </w:t>
      </w:r>
      <w:r>
        <w:t>M</w:t>
      </w:r>
      <w:r>
        <w:rPr>
          <w:spacing w:val="79"/>
          <w:w w:val="150"/>
        </w:rPr>
        <w:t xml:space="preserve"> </w:t>
      </w:r>
      <w:r>
        <w:t>(1986),</w:t>
      </w:r>
      <w:r>
        <w:rPr>
          <w:spacing w:val="80"/>
        </w:rPr>
        <w:t xml:space="preserve"> </w:t>
      </w:r>
      <w:r>
        <w:t>“Agency</w:t>
      </w:r>
      <w:r>
        <w:rPr>
          <w:spacing w:val="80"/>
        </w:rPr>
        <w:t xml:space="preserve"> </w:t>
      </w:r>
      <w:r>
        <w:t>costs</w:t>
      </w:r>
      <w:r>
        <w:rPr>
          <w:spacing w:val="80"/>
        </w:rPr>
        <w:t xml:space="preserve"> </w:t>
      </w:r>
      <w:r>
        <w:t>of</w:t>
      </w:r>
      <w:r>
        <w:rPr>
          <w:spacing w:val="80"/>
        </w:rPr>
        <w:t xml:space="preserve"> </w:t>
      </w:r>
      <w:r>
        <w:t>free</w:t>
      </w:r>
      <w:r>
        <w:rPr>
          <w:spacing w:val="79"/>
          <w:w w:val="150"/>
        </w:rPr>
        <w:t xml:space="preserve"> </w:t>
      </w:r>
      <w:r>
        <w:t>cash</w:t>
      </w:r>
      <w:r>
        <w:rPr>
          <w:spacing w:val="80"/>
        </w:rPr>
        <w:t xml:space="preserve"> </w:t>
      </w:r>
      <w:r>
        <w:t>flow,</w:t>
      </w:r>
      <w:r>
        <w:rPr>
          <w:spacing w:val="80"/>
          <w:w w:val="150"/>
        </w:rPr>
        <w:t xml:space="preserve"> </w:t>
      </w:r>
      <w:r>
        <w:t>corporate</w:t>
      </w:r>
      <w:r>
        <w:rPr>
          <w:spacing w:val="80"/>
        </w:rPr>
        <w:t xml:space="preserve"> </w:t>
      </w:r>
      <w:r>
        <w:t>finance</w:t>
      </w:r>
      <w:r>
        <w:rPr>
          <w:spacing w:val="79"/>
          <w:w w:val="150"/>
        </w:rPr>
        <w:t xml:space="preserve"> </w:t>
      </w:r>
      <w:r>
        <w:t>and</w:t>
      </w:r>
      <w:r>
        <w:rPr>
          <w:spacing w:val="80"/>
          <w:w w:val="150"/>
        </w:rPr>
        <w:t xml:space="preserve"> </w:t>
      </w:r>
      <w:r>
        <w:t>takeovers”,</w:t>
      </w:r>
      <w:r>
        <w:rPr>
          <w:spacing w:val="80"/>
          <w:w w:val="150"/>
        </w:rPr>
        <w:t xml:space="preserve"> </w:t>
      </w:r>
      <w:r>
        <w:t xml:space="preserve">American </w:t>
      </w:r>
      <w:proofErr w:type="spellStart"/>
      <w:r>
        <w:rPr>
          <w:spacing w:val="-2"/>
        </w:rPr>
        <w:t>EconomicReview</w:t>
      </w:r>
      <w:proofErr w:type="spellEnd"/>
      <w:r>
        <w:rPr>
          <w:spacing w:val="-2"/>
        </w:rPr>
        <w:t>,(76),323–9</w:t>
      </w:r>
    </w:p>
    <w:p w14:paraId="12CE213B" w14:textId="77777777" w:rsidR="00A1315B" w:rsidRDefault="00000000">
      <w:pPr>
        <w:pStyle w:val="BodyText"/>
        <w:ind w:left="1225" w:hanging="800"/>
      </w:pPr>
      <w:r>
        <w:t>Jensen, M. and Meckling, W. (1976). “Theory of the firm: managerial behaviour, agency costs and ownership</w:t>
      </w:r>
      <w:r>
        <w:rPr>
          <w:spacing w:val="40"/>
        </w:rPr>
        <w:t xml:space="preserve"> </w:t>
      </w:r>
      <w:r>
        <w:t>structure”, Journal of Financial Economics, (3), 305–60</w:t>
      </w:r>
    </w:p>
    <w:p w14:paraId="08DD8930" w14:textId="77777777" w:rsidR="00A1315B" w:rsidRDefault="00000000">
      <w:pPr>
        <w:pStyle w:val="BodyText"/>
        <w:ind w:left="426"/>
      </w:pPr>
      <w:r>
        <w:t>Kevin,</w:t>
      </w:r>
      <w:r>
        <w:rPr>
          <w:spacing w:val="-6"/>
        </w:rPr>
        <w:t xml:space="preserve"> </w:t>
      </w:r>
      <w:r>
        <w:t>S</w:t>
      </w:r>
      <w:r>
        <w:rPr>
          <w:spacing w:val="-6"/>
        </w:rPr>
        <w:t xml:space="preserve"> </w:t>
      </w:r>
      <w:r>
        <w:t>(1992),</w:t>
      </w:r>
      <w:r>
        <w:rPr>
          <w:spacing w:val="-8"/>
        </w:rPr>
        <w:t xml:space="preserve"> </w:t>
      </w:r>
      <w:r>
        <w:t>Dividend</w:t>
      </w:r>
      <w:r>
        <w:rPr>
          <w:spacing w:val="-5"/>
        </w:rPr>
        <w:t xml:space="preserve"> </w:t>
      </w:r>
      <w:r>
        <w:t>Policy:</w:t>
      </w:r>
      <w:r>
        <w:rPr>
          <w:spacing w:val="-4"/>
        </w:rPr>
        <w:t xml:space="preserve"> </w:t>
      </w:r>
      <w:r>
        <w:t>An</w:t>
      </w:r>
      <w:r>
        <w:rPr>
          <w:spacing w:val="-7"/>
        </w:rPr>
        <w:t xml:space="preserve"> </w:t>
      </w:r>
      <w:r>
        <w:t>analysis</w:t>
      </w:r>
      <w:r>
        <w:rPr>
          <w:spacing w:val="-7"/>
        </w:rPr>
        <w:t xml:space="preserve"> </w:t>
      </w:r>
      <w:r>
        <w:t>of</w:t>
      </w:r>
      <w:r>
        <w:rPr>
          <w:spacing w:val="-6"/>
        </w:rPr>
        <w:t xml:space="preserve"> </w:t>
      </w:r>
      <w:r>
        <w:t>some</w:t>
      </w:r>
      <w:r>
        <w:rPr>
          <w:spacing w:val="-6"/>
        </w:rPr>
        <w:t xml:space="preserve"> </w:t>
      </w:r>
      <w:r>
        <w:t>determinants,</w:t>
      </w:r>
      <w:r>
        <w:rPr>
          <w:spacing w:val="-5"/>
        </w:rPr>
        <w:t xml:space="preserve"> </w:t>
      </w:r>
      <w:r>
        <w:t>Finance</w:t>
      </w:r>
      <w:r>
        <w:rPr>
          <w:spacing w:val="-6"/>
        </w:rPr>
        <w:t xml:space="preserve"> </w:t>
      </w:r>
      <w:r>
        <w:t>India,</w:t>
      </w:r>
      <w:r>
        <w:rPr>
          <w:spacing w:val="-5"/>
        </w:rPr>
        <w:t xml:space="preserve"> </w:t>
      </w:r>
      <w:r>
        <w:rPr>
          <w:spacing w:val="-2"/>
        </w:rPr>
        <w:t>(6),2.</w:t>
      </w:r>
    </w:p>
    <w:p w14:paraId="35E4A51E" w14:textId="77777777" w:rsidR="00A1315B" w:rsidRDefault="00000000">
      <w:pPr>
        <w:pStyle w:val="BodyText"/>
        <w:ind w:left="1225" w:hanging="800"/>
      </w:pPr>
      <w:r>
        <w:t xml:space="preserve">La Porta, R., Lopez-de Silanes, F., Shleifer A. and </w:t>
      </w:r>
      <w:proofErr w:type="spellStart"/>
      <w:r>
        <w:t>Vishny</w:t>
      </w:r>
      <w:proofErr w:type="spellEnd"/>
      <w:r>
        <w:t>, R. (2000), “Agency problems and dividend policies around the world”, Journal of Finance, (55),1–33</w:t>
      </w:r>
    </w:p>
    <w:p w14:paraId="1F9F4FF5" w14:textId="77777777" w:rsidR="00A1315B" w:rsidRDefault="00A1315B">
      <w:pPr>
        <w:pStyle w:val="BodyText"/>
      </w:pPr>
    </w:p>
    <w:p w14:paraId="3DCB3E99" w14:textId="77777777" w:rsidR="00A1315B" w:rsidRDefault="00A1315B">
      <w:pPr>
        <w:pStyle w:val="BodyText"/>
      </w:pPr>
    </w:p>
    <w:p w14:paraId="392D5032" w14:textId="77777777" w:rsidR="00A1315B" w:rsidRDefault="00A1315B">
      <w:pPr>
        <w:pStyle w:val="BodyText"/>
      </w:pPr>
    </w:p>
    <w:p w14:paraId="1A6A5520" w14:textId="77777777" w:rsidR="00A1315B" w:rsidRDefault="00A1315B">
      <w:pPr>
        <w:pStyle w:val="BodyText"/>
      </w:pPr>
    </w:p>
    <w:p w14:paraId="7C50609F" w14:textId="77777777" w:rsidR="00A1315B" w:rsidRDefault="00A1315B">
      <w:pPr>
        <w:pStyle w:val="BodyText"/>
      </w:pPr>
    </w:p>
    <w:p w14:paraId="3297B637" w14:textId="77777777" w:rsidR="00A1315B" w:rsidRDefault="00A1315B">
      <w:pPr>
        <w:pStyle w:val="BodyText"/>
        <w:spacing w:before="31"/>
      </w:pPr>
    </w:p>
    <w:p w14:paraId="0136189A" w14:textId="77777777" w:rsidR="00A1315B" w:rsidRDefault="00000000">
      <w:pPr>
        <w:pStyle w:val="BodyText"/>
        <w:spacing w:before="1"/>
        <w:ind w:left="401" w:right="111"/>
        <w:jc w:val="center"/>
      </w:pPr>
      <w:r>
        <w:rPr>
          <w:spacing w:val="-5"/>
        </w:rPr>
        <w:t>24</w:t>
      </w:r>
    </w:p>
    <w:p w14:paraId="135A7D67" w14:textId="77777777" w:rsidR="00A1315B" w:rsidRDefault="00A1315B">
      <w:pPr>
        <w:pStyle w:val="BodyText"/>
        <w:rPr>
          <w:sz w:val="8"/>
        </w:rPr>
      </w:pPr>
    </w:p>
    <w:p w14:paraId="11898767" w14:textId="77777777" w:rsidR="00A1315B" w:rsidRDefault="00A1315B">
      <w:pPr>
        <w:pStyle w:val="BodyText"/>
        <w:rPr>
          <w:sz w:val="8"/>
        </w:rPr>
      </w:pPr>
    </w:p>
    <w:p w14:paraId="641C351F" w14:textId="77777777" w:rsidR="00A1315B" w:rsidRDefault="00A1315B">
      <w:pPr>
        <w:pStyle w:val="BodyText"/>
        <w:rPr>
          <w:sz w:val="8"/>
        </w:rPr>
      </w:pPr>
    </w:p>
    <w:p w14:paraId="292EDF63" w14:textId="77777777" w:rsidR="00A1315B" w:rsidRDefault="00A1315B">
      <w:pPr>
        <w:pStyle w:val="BodyText"/>
        <w:rPr>
          <w:sz w:val="8"/>
        </w:rPr>
      </w:pPr>
    </w:p>
    <w:p w14:paraId="063C912A" w14:textId="77777777" w:rsidR="00A1315B" w:rsidRDefault="00A1315B">
      <w:pPr>
        <w:pStyle w:val="BodyText"/>
        <w:rPr>
          <w:sz w:val="8"/>
        </w:rPr>
      </w:pPr>
    </w:p>
    <w:p w14:paraId="5C99B493" w14:textId="77777777" w:rsidR="00A1315B" w:rsidRDefault="00A1315B">
      <w:pPr>
        <w:pStyle w:val="BodyText"/>
        <w:spacing w:before="73"/>
        <w:rPr>
          <w:sz w:val="8"/>
        </w:rPr>
      </w:pPr>
    </w:p>
    <w:p w14:paraId="0FB14DB6" w14:textId="77777777" w:rsidR="00A1315B" w:rsidRDefault="00000000">
      <w:pPr>
        <w:ind w:left="7"/>
        <w:rPr>
          <w:rFonts w:ascii="Arial MT"/>
          <w:sz w:val="8"/>
        </w:rPr>
      </w:pPr>
      <w:hyperlink r:id="rId8">
        <w:r>
          <w:rPr>
            <w:rFonts w:ascii="Arial MT"/>
            <w:color w:val="B3B3B3"/>
            <w:sz w:val="8"/>
          </w:rPr>
          <w:t xml:space="preserve">View publication </w:t>
        </w:r>
        <w:r>
          <w:rPr>
            <w:rFonts w:ascii="Arial MT"/>
            <w:color w:val="B3B3B3"/>
            <w:spacing w:val="-2"/>
            <w:sz w:val="8"/>
          </w:rPr>
          <w:t>stats</w:t>
        </w:r>
      </w:hyperlink>
    </w:p>
    <w:sectPr w:rsidR="00A1315B">
      <w:headerReference w:type="default" r:id="rId9"/>
      <w:footerReference w:type="default" r:id="rId10"/>
      <w:pgSz w:w="11900" w:h="16840"/>
      <w:pgMar w:top="1660" w:right="1275" w:bottom="0" w:left="992" w:header="8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7965F" w14:textId="77777777" w:rsidR="00C77371" w:rsidRDefault="00C77371">
      <w:r>
        <w:separator/>
      </w:r>
    </w:p>
  </w:endnote>
  <w:endnote w:type="continuationSeparator" w:id="0">
    <w:p w14:paraId="5F76ADC8" w14:textId="77777777" w:rsidR="00C77371" w:rsidRDefault="00C7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495C8" w14:textId="2FA2EC2D" w:rsidR="00A1315B" w:rsidRDefault="00A1315B">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39FFF" w14:textId="77777777" w:rsidR="00A1315B" w:rsidRDefault="00A1315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47725" w14:textId="77777777" w:rsidR="00C77371" w:rsidRDefault="00C77371">
      <w:r>
        <w:separator/>
      </w:r>
    </w:p>
  </w:footnote>
  <w:footnote w:type="continuationSeparator" w:id="0">
    <w:p w14:paraId="5C8C11B3" w14:textId="77777777" w:rsidR="00C77371" w:rsidRDefault="00C77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BB6C0" w14:textId="7B238EF4" w:rsidR="00A1315B" w:rsidRDefault="00A1315B">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92E43" w14:textId="269AFC2A" w:rsidR="00A1315B" w:rsidRDefault="00000000">
    <w:pPr>
      <w:pStyle w:val="BodyText"/>
      <w:spacing w:line="14" w:lineRule="auto"/>
    </w:pPr>
    <w:r>
      <w:rPr>
        <w:noProof/>
      </w:rPr>
      <mc:AlternateContent>
        <mc:Choice Requires="wps">
          <w:drawing>
            <wp:anchor distT="0" distB="0" distL="0" distR="0" simplePos="0" relativeHeight="486625792" behindDoc="1" locked="0" layoutInCell="1" allowOverlap="1" wp14:anchorId="104E5270" wp14:editId="700262F3">
              <wp:simplePos x="0" y="0"/>
              <wp:positionH relativeFrom="page">
                <wp:posOffset>879347</wp:posOffset>
              </wp:positionH>
              <wp:positionV relativeFrom="page">
                <wp:posOffset>996691</wp:posOffset>
              </wp:positionV>
              <wp:extent cx="5770245"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245" cy="9525"/>
                      </a:xfrm>
                      <a:custGeom>
                        <a:avLst/>
                        <a:gdLst/>
                        <a:ahLst/>
                        <a:cxnLst/>
                        <a:rect l="l" t="t" r="r" b="b"/>
                        <a:pathLst>
                          <a:path w="5770245" h="9525">
                            <a:moveTo>
                              <a:pt x="5769863" y="0"/>
                            </a:moveTo>
                            <a:lnTo>
                              <a:pt x="0" y="0"/>
                            </a:lnTo>
                            <a:lnTo>
                              <a:pt x="0" y="9143"/>
                            </a:lnTo>
                            <a:lnTo>
                              <a:pt x="5769863" y="9143"/>
                            </a:lnTo>
                            <a:lnTo>
                              <a:pt x="57698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02B963" id="Graphic 16" o:spid="_x0000_s1026" style="position:absolute;margin-left:69.25pt;margin-top:78.5pt;width:454.35pt;height:.75pt;z-index:-16690688;visibility:visible;mso-wrap-style:square;mso-wrap-distance-left:0;mso-wrap-distance-top:0;mso-wrap-distance-right:0;mso-wrap-distance-bottom:0;mso-position-horizontal:absolute;mso-position-horizontal-relative:page;mso-position-vertical:absolute;mso-position-vertical-relative:page;v-text-anchor:top" coordsize="57702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" path="m5769863,l,,,9143r5769863,l5769863,xe" fillcolor="black" stroked="f">
              <v:path arrowok="t"/>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1315B"/>
    <w:rsid w:val="001537E4"/>
    <w:rsid w:val="001E1B79"/>
    <w:rsid w:val="00313D55"/>
    <w:rsid w:val="00442ABB"/>
    <w:rsid w:val="00A1315B"/>
    <w:rsid w:val="00C7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52CBE"/>
  <w15:docId w15:val="{B76C3E16-9B71-45F4-AD65-730F22E3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28" w:lineRule="exact"/>
      <w:ind w:left="42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pPr>
  </w:style>
  <w:style w:type="paragraph" w:styleId="Header">
    <w:name w:val="header"/>
    <w:basedOn w:val="Normal"/>
    <w:link w:val="HeaderChar"/>
    <w:uiPriority w:val="99"/>
    <w:unhideWhenUsed/>
    <w:rsid w:val="001537E4"/>
    <w:pPr>
      <w:tabs>
        <w:tab w:val="center" w:pos="4680"/>
        <w:tab w:val="right" w:pos="9360"/>
      </w:tabs>
    </w:pPr>
  </w:style>
  <w:style w:type="character" w:customStyle="1" w:styleId="HeaderChar">
    <w:name w:val="Header Char"/>
    <w:basedOn w:val="DefaultParagraphFont"/>
    <w:link w:val="Header"/>
    <w:uiPriority w:val="99"/>
    <w:rsid w:val="001537E4"/>
    <w:rPr>
      <w:rFonts w:ascii="Times New Roman" w:eastAsia="Times New Roman" w:hAnsi="Times New Roman" w:cs="Times New Roman"/>
    </w:rPr>
  </w:style>
  <w:style w:type="paragraph" w:styleId="Footer">
    <w:name w:val="footer"/>
    <w:basedOn w:val="Normal"/>
    <w:link w:val="FooterChar"/>
    <w:uiPriority w:val="99"/>
    <w:unhideWhenUsed/>
    <w:rsid w:val="001537E4"/>
    <w:pPr>
      <w:tabs>
        <w:tab w:val="center" w:pos="4680"/>
        <w:tab w:val="right" w:pos="9360"/>
      </w:tabs>
    </w:pPr>
  </w:style>
  <w:style w:type="character" w:customStyle="1" w:styleId="FooterChar">
    <w:name w:val="Footer Char"/>
    <w:basedOn w:val="DefaultParagraphFont"/>
    <w:link w:val="Footer"/>
    <w:uiPriority w:val="99"/>
    <w:rsid w:val="001537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7039720"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4003</Words>
  <Characters>22818</Characters>
  <Application>Microsoft Office Word</Application>
  <DocSecurity>0</DocSecurity>
  <Lines>190</Lines>
  <Paragraphs>53</Paragraphs>
  <ScaleCrop>false</ScaleCrop>
  <Company/>
  <LinksUpToDate>false</LinksUpToDate>
  <CharactersWithSpaces>26768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RJFA-Vol.7 No.3 2016</dc:title>
  <dc:creator>sara</dc:creator>
  <cp:lastModifiedBy>Ilias Shittu-Gbeko</cp:lastModifiedBy>
  <cp:revision>5</cp:revision>
  <dcterms:created xsi:type="dcterms:W3CDTF">2025-02-12T14:02:00Z</dcterms:created>
  <dcterms:modified xsi:type="dcterms:W3CDTF">2025-02-12T14:09:00Z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2016-02-22T00:00:00Z</vt:filetime>
  </property>
  <property fmtid="{D5CDD505-2E9C-101B-9397-08002B2CF9AE}" pid="3" name="Creator">
    <vt:lpwstr>PDF24 Creator</vt:lpwstr>
  </property>
  <property fmtid="{D5CDD505-2E9C-101B-9397-08002B2CF9AE}" pid="4" name="LastSaved">
    <vt:filetime>2025-02-12T00:00:00Z</vt:filetime>
  </property>
  <property fmtid="{D5CDD505-2E9C-101B-9397-08002B2CF9AE}" pid="5" name="Producer">
    <vt:lpwstr>GPL Ghostscript 9.14</vt:lpwstr>
  </property>
  <property fmtid="{D5CDD505-2E9C-101B-9397-08002B2CF9AE}" pid="6" name="rgid">
    <vt:lpwstr>PB:327039720_AS:659870420312074@1534336776613</vt:lpwstr>
  </property>
</Properties>
</file>