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498"/>
      </w:pPr>
      <w:r>
        <w:rPr/>
        <mc:AlternateContent>
          <mc:Choice Requires="wps">
            <w:drawing>
              <wp:inline distT="0" distB="0" distL="0" distR="0">
                <wp:extent cx="3525520" cy="923925"/>
                <wp:effectExtent l="9525" t="0" r="0" b="9525"/>
                <wp:docPr id="3" name="Group 3"/>
                <wp:cNvGraphicFramePr>
                  <a:graphicFrameLocks/>
                </wp:cNvGraphicFramePr>
                <a:graphic>
                  <a:graphicData uri="http://schemas.microsoft.com/office/word/2010/wordprocessingGroup">
                    <wpg:wgp>
                      <wpg:cNvPr id="3" name="Group 3"/>
                      <wpg:cNvGrpSpPr/>
                      <wpg:grpSpPr>
                        <a:xfrm>
                          <a:off x="0" y="0"/>
                          <a:ext cx="3525520" cy="923925"/>
                          <a:chExt cx="3525520" cy="923925"/>
                        </a:xfrm>
                      </wpg:grpSpPr>
                      <wps:wsp>
                        <wps:cNvPr id="4" name="Graphic 4"/>
                        <wps:cNvSpPr/>
                        <wps:spPr>
                          <a:xfrm>
                            <a:off x="61912" y="147637"/>
                            <a:ext cx="57150" cy="85725"/>
                          </a:xfrm>
                          <a:custGeom>
                            <a:avLst/>
                            <a:gdLst/>
                            <a:ahLst/>
                            <a:cxnLst/>
                            <a:rect l="l" t="t" r="r" b="b"/>
                            <a:pathLst>
                              <a:path w="57150" h="85725">
                                <a:moveTo>
                                  <a:pt x="28575" y="0"/>
                                </a:moveTo>
                                <a:lnTo>
                                  <a:pt x="17466" y="2250"/>
                                </a:lnTo>
                                <a:lnTo>
                                  <a:pt x="8381" y="8382"/>
                                </a:lnTo>
                                <a:lnTo>
                                  <a:pt x="2250" y="17466"/>
                                </a:lnTo>
                                <a:lnTo>
                                  <a:pt x="0" y="28575"/>
                                </a:lnTo>
                                <a:lnTo>
                                  <a:pt x="0" y="85725"/>
                                </a:lnTo>
                                <a:lnTo>
                                  <a:pt x="22270" y="81242"/>
                                </a:lnTo>
                                <a:lnTo>
                                  <a:pt x="40433" y="69008"/>
                                </a:lnTo>
                                <a:lnTo>
                                  <a:pt x="52667" y="50845"/>
                                </a:lnTo>
                                <a:lnTo>
                                  <a:pt x="57150" y="28575"/>
                                </a:lnTo>
                                <a:lnTo>
                                  <a:pt x="54899" y="17466"/>
                                </a:lnTo>
                                <a:lnTo>
                                  <a:pt x="48768" y="8382"/>
                                </a:lnTo>
                                <a:lnTo>
                                  <a:pt x="39683" y="2250"/>
                                </a:lnTo>
                                <a:lnTo>
                                  <a:pt x="28575" y="0"/>
                                </a:lnTo>
                                <a:close/>
                              </a:path>
                            </a:pathLst>
                          </a:custGeom>
                          <a:solidFill>
                            <a:srgbClr val="CDCDCD"/>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3406457" y="4762"/>
                            <a:ext cx="114300" cy="114300"/>
                          </a:xfrm>
                          <a:prstGeom prst="rect">
                            <a:avLst/>
                          </a:prstGeom>
                        </pic:spPr>
                      </pic:pic>
                      <wps:wsp>
                        <wps:cNvPr id="6" name="Graphic 6"/>
                        <wps:cNvSpPr/>
                        <wps:spPr>
                          <a:xfrm>
                            <a:off x="4762" y="4762"/>
                            <a:ext cx="3515995" cy="914400"/>
                          </a:xfrm>
                          <a:custGeom>
                            <a:avLst/>
                            <a:gdLst/>
                            <a:ahLst/>
                            <a:cxnLst/>
                            <a:rect l="l" t="t" r="r" b="b"/>
                            <a:pathLst>
                              <a:path w="3515995" h="914400">
                                <a:moveTo>
                                  <a:pt x="0" y="171450"/>
                                </a:moveTo>
                                <a:lnTo>
                                  <a:pt x="4482" y="149179"/>
                                </a:lnTo>
                                <a:lnTo>
                                  <a:pt x="16716" y="131016"/>
                                </a:lnTo>
                                <a:lnTo>
                                  <a:pt x="34879" y="118782"/>
                                </a:lnTo>
                                <a:lnTo>
                                  <a:pt x="57150" y="114300"/>
                                </a:lnTo>
                                <a:lnTo>
                                  <a:pt x="3401695" y="114300"/>
                                </a:lnTo>
                                <a:lnTo>
                                  <a:pt x="3401695" y="57150"/>
                                </a:lnTo>
                                <a:lnTo>
                                  <a:pt x="3406177" y="34879"/>
                                </a:lnTo>
                                <a:lnTo>
                                  <a:pt x="3418411" y="16716"/>
                                </a:lnTo>
                                <a:lnTo>
                                  <a:pt x="3436574" y="4482"/>
                                </a:lnTo>
                                <a:lnTo>
                                  <a:pt x="3458845" y="0"/>
                                </a:lnTo>
                                <a:lnTo>
                                  <a:pt x="3481115" y="4482"/>
                                </a:lnTo>
                                <a:lnTo>
                                  <a:pt x="3499278" y="16716"/>
                                </a:lnTo>
                                <a:lnTo>
                                  <a:pt x="3511512" y="34879"/>
                                </a:lnTo>
                                <a:lnTo>
                                  <a:pt x="3515995" y="57150"/>
                                </a:lnTo>
                                <a:lnTo>
                                  <a:pt x="3515995" y="742950"/>
                                </a:lnTo>
                                <a:lnTo>
                                  <a:pt x="3511512" y="765220"/>
                                </a:lnTo>
                                <a:lnTo>
                                  <a:pt x="3499278" y="783383"/>
                                </a:lnTo>
                                <a:lnTo>
                                  <a:pt x="3481115" y="795617"/>
                                </a:lnTo>
                                <a:lnTo>
                                  <a:pt x="3458845" y="800100"/>
                                </a:lnTo>
                                <a:lnTo>
                                  <a:pt x="114300" y="800100"/>
                                </a:lnTo>
                                <a:lnTo>
                                  <a:pt x="114300" y="857250"/>
                                </a:lnTo>
                                <a:lnTo>
                                  <a:pt x="109817" y="879520"/>
                                </a:lnTo>
                                <a:lnTo>
                                  <a:pt x="97583" y="897683"/>
                                </a:lnTo>
                                <a:lnTo>
                                  <a:pt x="79420" y="909917"/>
                                </a:lnTo>
                                <a:lnTo>
                                  <a:pt x="57150" y="914400"/>
                                </a:lnTo>
                                <a:lnTo>
                                  <a:pt x="34879" y="909917"/>
                                </a:lnTo>
                                <a:lnTo>
                                  <a:pt x="16716" y="897683"/>
                                </a:lnTo>
                                <a:lnTo>
                                  <a:pt x="4482" y="879520"/>
                                </a:lnTo>
                                <a:lnTo>
                                  <a:pt x="0" y="857250"/>
                                </a:lnTo>
                                <a:lnTo>
                                  <a:pt x="0" y="171450"/>
                                </a:lnTo>
                                <a:close/>
                              </a:path>
                            </a:pathLst>
                          </a:custGeom>
                          <a:ln w="9525">
                            <a:solidFill>
                              <a:srgbClr val="000000"/>
                            </a:solidFill>
                            <a:prstDash val="solid"/>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0" y="142875"/>
                            <a:ext cx="123825" cy="95250"/>
                          </a:xfrm>
                          <a:prstGeom prst="rect">
                            <a:avLst/>
                          </a:prstGeom>
                        </pic:spPr>
                      </pic:pic>
                      <wps:wsp>
                        <wps:cNvPr id="8" name="Graphic 8"/>
                        <wps:cNvSpPr/>
                        <wps:spPr>
                          <a:xfrm>
                            <a:off x="119062" y="176212"/>
                            <a:ext cx="1270" cy="628650"/>
                          </a:xfrm>
                          <a:custGeom>
                            <a:avLst/>
                            <a:gdLst/>
                            <a:ahLst/>
                            <a:cxnLst/>
                            <a:rect l="l" t="t" r="r" b="b"/>
                            <a:pathLst>
                              <a:path w="0" h="628650">
                                <a:moveTo>
                                  <a:pt x="0" y="0"/>
                                </a:moveTo>
                                <a:lnTo>
                                  <a:pt x="0" y="628650"/>
                                </a:lnTo>
                              </a:path>
                            </a:pathLst>
                          </a:custGeom>
                          <a:ln w="9525">
                            <a:solidFill>
                              <a:srgbClr val="000000"/>
                            </a:solidFill>
                            <a:prstDash val="solid"/>
                          </a:ln>
                        </wps:spPr>
                        <wps:bodyPr wrap="square" lIns="0" tIns="0" rIns="0" bIns="0" rtlCol="0">
                          <a:prstTxWarp prst="textNoShape">
                            <a:avLst/>
                          </a:prstTxWarp>
                          <a:noAutofit/>
                        </wps:bodyPr>
                      </wps:wsp>
                      <pic:pic>
                        <pic:nvPicPr>
                          <pic:cNvPr id="9" name="Image 9"/>
                          <pic:cNvPicPr/>
                        </pic:nvPicPr>
                        <pic:blipFill>
                          <a:blip r:embed="rId9" cstate="print"/>
                          <a:stretch>
                            <a:fillRect/>
                          </a:stretch>
                        </pic:blipFill>
                        <pic:spPr>
                          <a:xfrm>
                            <a:off x="3401695" y="57150"/>
                            <a:ext cx="123825" cy="66675"/>
                          </a:xfrm>
                          <a:prstGeom prst="rect">
                            <a:avLst/>
                          </a:prstGeom>
                        </pic:spPr>
                      </pic:pic>
                      <wps:wsp>
                        <wps:cNvPr id="10" name="Textbox 10"/>
                        <wps:cNvSpPr txBox="1"/>
                        <wps:spPr>
                          <a:xfrm>
                            <a:off x="0" y="0"/>
                            <a:ext cx="3525520" cy="923925"/>
                          </a:xfrm>
                          <a:prstGeom prst="rect">
                            <a:avLst/>
                          </a:prstGeom>
                        </wps:spPr>
                        <wps:txbx>
                          <w:txbxContent>
                            <w:p>
                              <w:pPr>
                                <w:spacing w:line="240" w:lineRule="auto" w:before="205"/>
                                <w:rPr>
                                  <w:sz w:val="18"/>
                                </w:rPr>
                              </w:pPr>
                            </w:p>
                            <w:p>
                              <w:pPr>
                                <w:spacing w:line="206" w:lineRule="exact" w:before="0"/>
                                <w:ind w:left="80" w:right="4" w:firstLine="0"/>
                                <w:jc w:val="center"/>
                                <w:rPr>
                                  <w:b/>
                                  <w:sz w:val="18"/>
                                </w:rPr>
                              </w:pPr>
                              <w:r>
                                <w:rPr>
                                  <w:b/>
                                  <w:color w:val="1F487C"/>
                                  <w:sz w:val="18"/>
                                </w:rPr>
                                <w:t>Journal</w:t>
                              </w:r>
                              <w:r>
                                <w:rPr>
                                  <w:b/>
                                  <w:color w:val="1F487C"/>
                                  <w:spacing w:val="5"/>
                                  <w:sz w:val="18"/>
                                </w:rPr>
                                <w:t> </w:t>
                              </w:r>
                              <w:r>
                                <w:rPr>
                                  <w:b/>
                                  <w:color w:val="1F487C"/>
                                  <w:sz w:val="18"/>
                                </w:rPr>
                                <w:t>of</w:t>
                              </w:r>
                              <w:r>
                                <w:rPr>
                                  <w:b/>
                                  <w:color w:val="1F487C"/>
                                  <w:spacing w:val="5"/>
                                  <w:sz w:val="18"/>
                                </w:rPr>
                                <w:t> </w:t>
                              </w:r>
                              <w:r>
                                <w:rPr>
                                  <w:b/>
                                  <w:color w:val="1F487C"/>
                                  <w:sz w:val="18"/>
                                </w:rPr>
                                <w:t>Accounting,</w:t>
                              </w:r>
                              <w:r>
                                <w:rPr>
                                  <w:b/>
                                  <w:color w:val="1F487C"/>
                                  <w:spacing w:val="5"/>
                                  <w:sz w:val="18"/>
                                </w:rPr>
                                <w:t> </w:t>
                              </w:r>
                              <w:r>
                                <w:rPr>
                                  <w:b/>
                                  <w:color w:val="1F487C"/>
                                  <w:sz w:val="18"/>
                                </w:rPr>
                                <w:t>Business</w:t>
                              </w:r>
                              <w:r>
                                <w:rPr>
                                  <w:b/>
                                  <w:color w:val="1F487C"/>
                                  <w:spacing w:val="3"/>
                                  <w:sz w:val="18"/>
                                </w:rPr>
                                <w:t> </w:t>
                              </w:r>
                              <w:r>
                                <w:rPr>
                                  <w:b/>
                                  <w:color w:val="1F487C"/>
                                  <w:sz w:val="18"/>
                                </w:rPr>
                                <w:t>and</w:t>
                              </w:r>
                              <w:r>
                                <w:rPr>
                                  <w:b/>
                                  <w:color w:val="1F487C"/>
                                  <w:spacing w:val="4"/>
                                  <w:sz w:val="18"/>
                                </w:rPr>
                                <w:t> </w:t>
                              </w:r>
                              <w:r>
                                <w:rPr>
                                  <w:b/>
                                  <w:color w:val="1F487C"/>
                                  <w:sz w:val="18"/>
                                </w:rPr>
                                <w:t>Finance</w:t>
                              </w:r>
                              <w:r>
                                <w:rPr>
                                  <w:b/>
                                  <w:color w:val="1F487C"/>
                                  <w:spacing w:val="5"/>
                                  <w:sz w:val="18"/>
                                </w:rPr>
                                <w:t> </w:t>
                              </w:r>
                              <w:r>
                                <w:rPr>
                                  <w:b/>
                                  <w:color w:val="1F487C"/>
                                  <w:spacing w:val="-2"/>
                                  <w:sz w:val="18"/>
                                </w:rPr>
                                <w:t>Research</w:t>
                              </w:r>
                            </w:p>
                            <w:p>
                              <w:pPr>
                                <w:spacing w:line="180" w:lineRule="exact" w:before="0"/>
                                <w:ind w:left="80" w:right="0" w:firstLine="0"/>
                                <w:jc w:val="center"/>
                                <w:rPr>
                                  <w:sz w:val="16"/>
                                </w:rPr>
                              </w:pPr>
                              <w:r>
                                <w:rPr>
                                  <w:spacing w:val="-2"/>
                                  <w:sz w:val="16"/>
                                </w:rPr>
                                <w:t>ISSN:</w:t>
                              </w:r>
                              <w:r>
                                <w:rPr>
                                  <w:spacing w:val="3"/>
                                  <w:sz w:val="16"/>
                                </w:rPr>
                                <w:t> </w:t>
                              </w:r>
                              <w:r>
                                <w:rPr>
                                  <w:spacing w:val="-2"/>
                                  <w:sz w:val="16"/>
                                </w:rPr>
                                <w:t>2521-</w:t>
                              </w:r>
                              <w:r>
                                <w:rPr>
                                  <w:spacing w:val="-4"/>
                                  <w:sz w:val="16"/>
                                </w:rPr>
                                <w:t>3830</w:t>
                              </w:r>
                            </w:p>
                            <w:p>
                              <w:pPr>
                                <w:spacing w:line="232" w:lineRule="auto" w:before="1"/>
                                <w:ind w:left="1712" w:right="1627" w:firstLine="0"/>
                                <w:jc w:val="center"/>
                                <w:rPr>
                                  <w:sz w:val="16"/>
                                </w:rPr>
                              </w:pPr>
                              <w:r>
                                <w:rPr>
                                  <w:sz w:val="16"/>
                                </w:rPr>
                                <w:t>Vol.</w:t>
                              </w:r>
                              <w:r>
                                <w:rPr>
                                  <w:spacing w:val="-1"/>
                                  <w:sz w:val="16"/>
                                </w:rPr>
                                <w:t> </w:t>
                              </w:r>
                              <w:r>
                                <w:rPr>
                                  <w:sz w:val="16"/>
                                </w:rPr>
                                <w:t>8,</w:t>
                              </w:r>
                              <w:r>
                                <w:rPr>
                                  <w:spacing w:val="-1"/>
                                  <w:sz w:val="16"/>
                                </w:rPr>
                                <w:t> </w:t>
                              </w:r>
                              <w:r>
                                <w:rPr>
                                  <w:sz w:val="16"/>
                                </w:rPr>
                                <w:t>No.</w:t>
                              </w:r>
                              <w:r>
                                <w:rPr>
                                  <w:spacing w:val="-1"/>
                                  <w:sz w:val="16"/>
                                </w:rPr>
                                <w:t> </w:t>
                              </w:r>
                              <w:r>
                                <w:rPr>
                                  <w:sz w:val="16"/>
                                </w:rPr>
                                <w:t>1,</w:t>
                              </w:r>
                              <w:r>
                                <w:rPr>
                                  <w:spacing w:val="-1"/>
                                  <w:sz w:val="16"/>
                                </w:rPr>
                                <w:t> </w:t>
                              </w:r>
                              <w:r>
                                <w:rPr>
                                  <w:sz w:val="16"/>
                                </w:rPr>
                                <w:t>pp. 21-29,</w:t>
                              </w:r>
                              <w:r>
                                <w:rPr>
                                  <w:spacing w:val="-1"/>
                                  <w:sz w:val="16"/>
                                </w:rPr>
                                <w:t> </w:t>
                              </w:r>
                              <w:r>
                                <w:rPr>
                                  <w:sz w:val="16"/>
                                </w:rPr>
                                <w:t>2020</w:t>
                              </w:r>
                              <w:r>
                                <w:rPr>
                                  <w:spacing w:val="40"/>
                                  <w:sz w:val="16"/>
                                </w:rPr>
                                <w:t> </w:t>
                              </w:r>
                              <w:r>
                                <w:rPr>
                                  <w:sz w:val="16"/>
                                </w:rPr>
                                <w:t>DOI:</w:t>
                              </w:r>
                              <w:r>
                                <w:rPr>
                                  <w:spacing w:val="10"/>
                                  <w:sz w:val="16"/>
                                </w:rPr>
                                <w:t> </w:t>
                              </w:r>
                              <w:r>
                                <w:rPr>
                                  <w:spacing w:val="-2"/>
                                  <w:sz w:val="16"/>
                                </w:rPr>
                                <w:t>10.20448/2002.81.21.29</w:t>
                              </w:r>
                            </w:p>
                          </w:txbxContent>
                        </wps:txbx>
                        <wps:bodyPr wrap="square" lIns="0" tIns="0" rIns="0" bIns="0" rtlCol="0">
                          <a:noAutofit/>
                        </wps:bodyPr>
                      </wps:wsp>
                    </wpg:wgp>
                  </a:graphicData>
                </a:graphic>
              </wp:inline>
            </w:drawing>
          </mc:Choice>
          <mc:Fallback>
            <w:pict>
              <v:group style="width:277.6pt;height:72.75pt;mso-position-horizontal-relative:char;mso-position-vertical-relative:line" id="docshapegroup3" coordorigin="0,0" coordsize="5552,1455">
                <v:shape style="position:absolute;left:97;top:232;width:90;height:135" id="docshape4" coordorigin="98,233" coordsize="90,135" path="m143,233l125,236,111,246,101,260,98,278,98,368,133,360,161,341,180,313,188,278,184,260,174,246,160,236,143,233xe" filled="true" fillcolor="#cdcdcd" stroked="false">
                  <v:path arrowok="t"/>
                  <v:fill type="solid"/>
                </v:shape>
                <v:shape style="position:absolute;left:5364;top:7;width:180;height:180" type="#_x0000_t75" id="docshape5" stroked="false">
                  <v:imagedata r:id="rId7" o:title=""/>
                </v:shape>
                <v:shape style="position:absolute;left:7;top:7;width:5537;height:1440" id="docshape6" coordorigin="8,8" coordsize="5537,1440" path="m8,278l15,242,34,214,62,195,98,188,5365,188,5365,98,5372,62,5391,34,5419,15,5455,8,5490,15,5518,34,5537,62,5545,98,5545,1178,5537,1213,5518,1241,5490,1260,5455,1268,188,1268,188,1358,180,1393,161,1421,133,1440,98,1448,62,1440,34,1421,15,1393,8,1358,8,278xe" filled="false" stroked="true" strokeweight=".75pt" strokecolor="#000000">
                  <v:path arrowok="t"/>
                  <v:stroke dashstyle="solid"/>
                </v:shape>
                <v:shape style="position:absolute;left:0;top:225;width:195;height:150" type="#_x0000_t75" id="docshape7" stroked="false">
                  <v:imagedata r:id="rId8" o:title=""/>
                </v:shape>
                <v:line style="position:absolute" from="188,278" to="188,1268" stroked="true" strokeweight=".75pt" strokecolor="#000000">
                  <v:stroke dashstyle="solid"/>
                </v:line>
                <v:shape style="position:absolute;left:5357;top:90;width:195;height:105" type="#_x0000_t75" id="docshape8" stroked="false">
                  <v:imagedata r:id="rId9" o:title=""/>
                </v:shape>
                <v:shape style="position:absolute;left:0;top:0;width:5552;height:1455" type="#_x0000_t202" id="docshape9" filled="false" stroked="false">
                  <v:textbox inset="0,0,0,0">
                    <w:txbxContent>
                      <w:p>
                        <w:pPr>
                          <w:spacing w:line="240" w:lineRule="auto" w:before="205"/>
                          <w:rPr>
                            <w:sz w:val="18"/>
                          </w:rPr>
                        </w:pPr>
                      </w:p>
                      <w:p>
                        <w:pPr>
                          <w:spacing w:line="206" w:lineRule="exact" w:before="0"/>
                          <w:ind w:left="80" w:right="4" w:firstLine="0"/>
                          <w:jc w:val="center"/>
                          <w:rPr>
                            <w:b/>
                            <w:sz w:val="18"/>
                          </w:rPr>
                        </w:pPr>
                        <w:r>
                          <w:rPr>
                            <w:b/>
                            <w:color w:val="1F487C"/>
                            <w:sz w:val="18"/>
                          </w:rPr>
                          <w:t>Journal</w:t>
                        </w:r>
                        <w:r>
                          <w:rPr>
                            <w:b/>
                            <w:color w:val="1F487C"/>
                            <w:spacing w:val="5"/>
                            <w:sz w:val="18"/>
                          </w:rPr>
                          <w:t> </w:t>
                        </w:r>
                        <w:r>
                          <w:rPr>
                            <w:b/>
                            <w:color w:val="1F487C"/>
                            <w:sz w:val="18"/>
                          </w:rPr>
                          <w:t>of</w:t>
                        </w:r>
                        <w:r>
                          <w:rPr>
                            <w:b/>
                            <w:color w:val="1F487C"/>
                            <w:spacing w:val="5"/>
                            <w:sz w:val="18"/>
                          </w:rPr>
                          <w:t> </w:t>
                        </w:r>
                        <w:r>
                          <w:rPr>
                            <w:b/>
                            <w:color w:val="1F487C"/>
                            <w:sz w:val="18"/>
                          </w:rPr>
                          <w:t>Accounting,</w:t>
                        </w:r>
                        <w:r>
                          <w:rPr>
                            <w:b/>
                            <w:color w:val="1F487C"/>
                            <w:spacing w:val="5"/>
                            <w:sz w:val="18"/>
                          </w:rPr>
                          <w:t> </w:t>
                        </w:r>
                        <w:r>
                          <w:rPr>
                            <w:b/>
                            <w:color w:val="1F487C"/>
                            <w:sz w:val="18"/>
                          </w:rPr>
                          <w:t>Business</w:t>
                        </w:r>
                        <w:r>
                          <w:rPr>
                            <w:b/>
                            <w:color w:val="1F487C"/>
                            <w:spacing w:val="3"/>
                            <w:sz w:val="18"/>
                          </w:rPr>
                          <w:t> </w:t>
                        </w:r>
                        <w:r>
                          <w:rPr>
                            <w:b/>
                            <w:color w:val="1F487C"/>
                            <w:sz w:val="18"/>
                          </w:rPr>
                          <w:t>and</w:t>
                        </w:r>
                        <w:r>
                          <w:rPr>
                            <w:b/>
                            <w:color w:val="1F487C"/>
                            <w:spacing w:val="4"/>
                            <w:sz w:val="18"/>
                          </w:rPr>
                          <w:t> </w:t>
                        </w:r>
                        <w:r>
                          <w:rPr>
                            <w:b/>
                            <w:color w:val="1F487C"/>
                            <w:sz w:val="18"/>
                          </w:rPr>
                          <w:t>Finance</w:t>
                        </w:r>
                        <w:r>
                          <w:rPr>
                            <w:b/>
                            <w:color w:val="1F487C"/>
                            <w:spacing w:val="5"/>
                            <w:sz w:val="18"/>
                          </w:rPr>
                          <w:t> </w:t>
                        </w:r>
                        <w:r>
                          <w:rPr>
                            <w:b/>
                            <w:color w:val="1F487C"/>
                            <w:spacing w:val="-2"/>
                            <w:sz w:val="18"/>
                          </w:rPr>
                          <w:t>Research</w:t>
                        </w:r>
                      </w:p>
                      <w:p>
                        <w:pPr>
                          <w:spacing w:line="180" w:lineRule="exact" w:before="0"/>
                          <w:ind w:left="80" w:right="0" w:firstLine="0"/>
                          <w:jc w:val="center"/>
                          <w:rPr>
                            <w:sz w:val="16"/>
                          </w:rPr>
                        </w:pPr>
                        <w:r>
                          <w:rPr>
                            <w:spacing w:val="-2"/>
                            <w:sz w:val="16"/>
                          </w:rPr>
                          <w:t>ISSN:</w:t>
                        </w:r>
                        <w:r>
                          <w:rPr>
                            <w:spacing w:val="3"/>
                            <w:sz w:val="16"/>
                          </w:rPr>
                          <w:t> </w:t>
                        </w:r>
                        <w:r>
                          <w:rPr>
                            <w:spacing w:val="-2"/>
                            <w:sz w:val="16"/>
                          </w:rPr>
                          <w:t>2521-</w:t>
                        </w:r>
                        <w:r>
                          <w:rPr>
                            <w:spacing w:val="-4"/>
                            <w:sz w:val="16"/>
                          </w:rPr>
                          <w:t>3830</w:t>
                        </w:r>
                      </w:p>
                      <w:p>
                        <w:pPr>
                          <w:spacing w:line="232" w:lineRule="auto" w:before="1"/>
                          <w:ind w:left="1712" w:right="1627" w:firstLine="0"/>
                          <w:jc w:val="center"/>
                          <w:rPr>
                            <w:sz w:val="16"/>
                          </w:rPr>
                        </w:pPr>
                        <w:r>
                          <w:rPr>
                            <w:sz w:val="16"/>
                          </w:rPr>
                          <w:t>Vol.</w:t>
                        </w:r>
                        <w:r>
                          <w:rPr>
                            <w:spacing w:val="-1"/>
                            <w:sz w:val="16"/>
                          </w:rPr>
                          <w:t> </w:t>
                        </w:r>
                        <w:r>
                          <w:rPr>
                            <w:sz w:val="16"/>
                          </w:rPr>
                          <w:t>8,</w:t>
                        </w:r>
                        <w:r>
                          <w:rPr>
                            <w:spacing w:val="-1"/>
                            <w:sz w:val="16"/>
                          </w:rPr>
                          <w:t> </w:t>
                        </w:r>
                        <w:r>
                          <w:rPr>
                            <w:sz w:val="16"/>
                          </w:rPr>
                          <w:t>No.</w:t>
                        </w:r>
                        <w:r>
                          <w:rPr>
                            <w:spacing w:val="-1"/>
                            <w:sz w:val="16"/>
                          </w:rPr>
                          <w:t> </w:t>
                        </w:r>
                        <w:r>
                          <w:rPr>
                            <w:sz w:val="16"/>
                          </w:rPr>
                          <w:t>1,</w:t>
                        </w:r>
                        <w:r>
                          <w:rPr>
                            <w:spacing w:val="-1"/>
                            <w:sz w:val="16"/>
                          </w:rPr>
                          <w:t> </w:t>
                        </w:r>
                        <w:r>
                          <w:rPr>
                            <w:sz w:val="16"/>
                          </w:rPr>
                          <w:t>pp. 21-29,</w:t>
                        </w:r>
                        <w:r>
                          <w:rPr>
                            <w:spacing w:val="-1"/>
                            <w:sz w:val="16"/>
                          </w:rPr>
                          <w:t> </w:t>
                        </w:r>
                        <w:r>
                          <w:rPr>
                            <w:sz w:val="16"/>
                          </w:rPr>
                          <w:t>2020</w:t>
                        </w:r>
                        <w:r>
                          <w:rPr>
                            <w:spacing w:val="40"/>
                            <w:sz w:val="16"/>
                          </w:rPr>
                          <w:t> </w:t>
                        </w:r>
                        <w:r>
                          <w:rPr>
                            <w:sz w:val="16"/>
                          </w:rPr>
                          <w:t>DOI:</w:t>
                        </w:r>
                        <w:r>
                          <w:rPr>
                            <w:spacing w:val="10"/>
                            <w:sz w:val="16"/>
                          </w:rPr>
                          <w:t> </w:t>
                        </w:r>
                        <w:r>
                          <w:rPr>
                            <w:spacing w:val="-2"/>
                            <w:sz w:val="16"/>
                          </w:rPr>
                          <w:t>10.20448/2002.81.21.29</w:t>
                        </w:r>
                      </w:p>
                    </w:txbxContent>
                  </v:textbox>
                  <w10:wrap type="none"/>
                </v:shape>
              </v:group>
            </w:pict>
          </mc:Fallback>
        </mc:AlternateContent>
      </w:r>
      <w:r>
        <w:rPr/>
      </w:r>
    </w:p>
    <w:p>
      <w:pPr>
        <w:pStyle w:val="BodyText"/>
        <w:spacing w:before="143"/>
      </w:pPr>
      <w:r>
        <w:rPr/>
        <w:drawing>
          <wp:anchor distT="0" distB="0" distL="0" distR="0" allowOverlap="1" layoutInCell="1" locked="0" behindDoc="1" simplePos="0" relativeHeight="487588352">
            <wp:simplePos x="0" y="0"/>
            <wp:positionH relativeFrom="page">
              <wp:posOffset>6076315</wp:posOffset>
            </wp:positionH>
            <wp:positionV relativeFrom="paragraph">
              <wp:posOffset>252330</wp:posOffset>
            </wp:positionV>
            <wp:extent cx="554617" cy="187737"/>
            <wp:effectExtent l="0" t="0" r="0" b="0"/>
            <wp:wrapTopAndBottom/>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554617" cy="187737"/>
                    </a:xfrm>
                    <a:prstGeom prst="rect">
                      <a:avLst/>
                    </a:prstGeom>
                  </pic:spPr>
                </pic:pic>
              </a:graphicData>
            </a:graphic>
          </wp:anchor>
        </w:drawing>
      </w:r>
    </w:p>
    <w:p>
      <w:pPr>
        <w:pStyle w:val="BodyText"/>
        <w:rPr>
          <w:sz w:val="22"/>
        </w:rPr>
      </w:pPr>
    </w:p>
    <w:p>
      <w:pPr>
        <w:pStyle w:val="BodyText"/>
        <w:spacing w:before="112"/>
        <w:rPr>
          <w:sz w:val="22"/>
        </w:rPr>
      </w:pPr>
    </w:p>
    <w:p>
      <w:pPr>
        <w:pStyle w:val="Heading1"/>
        <w:spacing w:line="237" w:lineRule="auto" w:before="1"/>
        <w:ind w:left="23" w:right="17" w:firstLine="0"/>
      </w:pPr>
      <w:r>
        <w:rPr>
          <w:color w:val="1F487C"/>
        </w:rPr>
        <w:t>The</w:t>
      </w:r>
      <w:r>
        <w:rPr>
          <w:color w:val="1F487C"/>
          <w:spacing w:val="40"/>
        </w:rPr>
        <w:t> </w:t>
      </w:r>
      <w:r>
        <w:rPr>
          <w:color w:val="1F487C"/>
        </w:rPr>
        <w:t>Effect</w:t>
      </w:r>
      <w:r>
        <w:rPr>
          <w:color w:val="1F487C"/>
          <w:spacing w:val="40"/>
        </w:rPr>
        <w:t> </w:t>
      </w:r>
      <w:r>
        <w:rPr>
          <w:color w:val="1F487C"/>
        </w:rPr>
        <w:t>of</w:t>
      </w:r>
      <w:r>
        <w:rPr>
          <w:color w:val="1F487C"/>
          <w:spacing w:val="40"/>
        </w:rPr>
        <w:t> </w:t>
      </w:r>
      <w:r>
        <w:rPr>
          <w:color w:val="1F487C"/>
        </w:rPr>
        <w:t>International</w:t>
      </w:r>
      <w:r>
        <w:rPr>
          <w:color w:val="1F487C"/>
          <w:spacing w:val="40"/>
        </w:rPr>
        <w:t> </w:t>
      </w:r>
      <w:r>
        <w:rPr>
          <w:color w:val="1F487C"/>
        </w:rPr>
        <w:t>Financial</w:t>
      </w:r>
      <w:r>
        <w:rPr>
          <w:color w:val="1F487C"/>
          <w:spacing w:val="40"/>
        </w:rPr>
        <w:t> </w:t>
      </w:r>
      <w:r>
        <w:rPr>
          <w:color w:val="1F487C"/>
        </w:rPr>
        <w:t>Reporting</w:t>
      </w:r>
      <w:r>
        <w:rPr>
          <w:color w:val="1F487C"/>
          <w:spacing w:val="40"/>
        </w:rPr>
        <w:t> </w:t>
      </w:r>
      <w:r>
        <w:rPr>
          <w:color w:val="1F487C"/>
        </w:rPr>
        <w:t>Standards</w:t>
      </w:r>
      <w:r>
        <w:rPr>
          <w:color w:val="1F487C"/>
          <w:spacing w:val="40"/>
        </w:rPr>
        <w:t> </w:t>
      </w:r>
      <w:r>
        <w:rPr>
          <w:color w:val="1F487C"/>
        </w:rPr>
        <w:t>on</w:t>
      </w:r>
      <w:r>
        <w:rPr>
          <w:color w:val="1F487C"/>
          <w:spacing w:val="40"/>
        </w:rPr>
        <w:t> </w:t>
      </w:r>
      <w:r>
        <w:rPr>
          <w:color w:val="1F487C"/>
        </w:rPr>
        <w:t>the</w:t>
      </w:r>
      <w:r>
        <w:rPr>
          <w:color w:val="1F487C"/>
          <w:spacing w:val="40"/>
        </w:rPr>
        <w:t> </w:t>
      </w:r>
      <w:r>
        <w:rPr>
          <w:color w:val="1F487C"/>
        </w:rPr>
        <w:t>Association</w:t>
      </w:r>
      <w:r>
        <w:rPr>
          <w:color w:val="1F487C"/>
          <w:spacing w:val="40"/>
        </w:rPr>
        <w:t> </w:t>
      </w:r>
      <w:r>
        <w:rPr>
          <w:color w:val="1F487C"/>
        </w:rPr>
        <w:t>between Foreign</w:t>
      </w:r>
      <w:r>
        <w:rPr>
          <w:color w:val="1F487C"/>
          <w:spacing w:val="40"/>
        </w:rPr>
        <w:t> </w:t>
      </w:r>
      <w:r>
        <w:rPr>
          <w:color w:val="1F487C"/>
        </w:rPr>
        <w:t>Direct</w:t>
      </w:r>
      <w:r>
        <w:rPr>
          <w:color w:val="1F487C"/>
          <w:spacing w:val="40"/>
        </w:rPr>
        <w:t> </w:t>
      </w:r>
      <w:r>
        <w:rPr>
          <w:color w:val="1F487C"/>
        </w:rPr>
        <w:t>Investment</w:t>
      </w:r>
      <w:r>
        <w:rPr>
          <w:color w:val="1F487C"/>
          <w:spacing w:val="40"/>
        </w:rPr>
        <w:t> </w:t>
      </w:r>
      <w:r>
        <w:rPr>
          <w:color w:val="1F487C"/>
        </w:rPr>
        <w:t>and</w:t>
      </w:r>
      <w:r>
        <w:rPr>
          <w:color w:val="1F487C"/>
          <w:spacing w:val="40"/>
        </w:rPr>
        <w:t> </w:t>
      </w:r>
      <w:r>
        <w:rPr>
          <w:color w:val="1F487C"/>
        </w:rPr>
        <w:t>Economic</w:t>
      </w:r>
      <w:r>
        <w:rPr>
          <w:color w:val="1F487C"/>
          <w:spacing w:val="40"/>
        </w:rPr>
        <w:t> </w:t>
      </w:r>
      <w:r>
        <w:rPr>
          <w:color w:val="1F487C"/>
        </w:rPr>
        <w:t>Growth:</w:t>
      </w:r>
      <w:r>
        <w:rPr>
          <w:color w:val="1F487C"/>
          <w:spacing w:val="40"/>
        </w:rPr>
        <w:t> </w:t>
      </w:r>
      <w:r>
        <w:rPr>
          <w:color w:val="1F487C"/>
        </w:rPr>
        <w:t>Evidence</w:t>
      </w:r>
      <w:r>
        <w:rPr>
          <w:color w:val="1F487C"/>
          <w:spacing w:val="40"/>
        </w:rPr>
        <w:t> </w:t>
      </w:r>
      <w:r>
        <w:rPr>
          <w:color w:val="1F487C"/>
        </w:rPr>
        <w:t>from</w:t>
      </w:r>
      <w:r>
        <w:rPr>
          <w:color w:val="1F487C"/>
          <w:spacing w:val="40"/>
        </w:rPr>
        <w:t> </w:t>
      </w:r>
      <w:r>
        <w:rPr>
          <w:color w:val="1F487C"/>
        </w:rPr>
        <w:t>Selected</w:t>
      </w:r>
      <w:r>
        <w:rPr>
          <w:color w:val="1F487C"/>
          <w:spacing w:val="40"/>
        </w:rPr>
        <w:t> </w:t>
      </w:r>
      <w:r>
        <w:rPr>
          <w:color w:val="1F487C"/>
        </w:rPr>
        <w:t>Countries</w:t>
      </w:r>
      <w:r>
        <w:rPr>
          <w:color w:val="1F487C"/>
          <w:spacing w:val="40"/>
        </w:rPr>
        <w:t> </w:t>
      </w:r>
      <w:r>
        <w:rPr>
          <w:color w:val="1F487C"/>
        </w:rPr>
        <w:t>in </w:t>
      </w:r>
      <w:r>
        <w:rPr>
          <w:color w:val="1F487C"/>
          <w:spacing w:val="-2"/>
        </w:rPr>
        <w:t>Africa</w:t>
      </w:r>
    </w:p>
    <w:p>
      <w:pPr>
        <w:pStyle w:val="BodyText"/>
        <w:spacing w:before="106"/>
        <w:rPr>
          <w:b/>
          <w:sz w:val="22"/>
        </w:rPr>
      </w:pPr>
    </w:p>
    <w:p>
      <w:pPr>
        <w:spacing w:line="229" w:lineRule="exact" w:before="0"/>
        <w:ind w:left="23" w:right="0" w:firstLine="0"/>
        <w:jc w:val="both"/>
        <w:rPr>
          <w:b/>
          <w:position w:val="6"/>
          <w:sz w:val="11"/>
        </w:rPr>
      </w:pPr>
      <w:r>
        <w:rPr>
          <w:b/>
          <w:sz w:val="20"/>
        </w:rPr>
        <w:t>Shuibin</w:t>
      </w:r>
      <w:r>
        <w:rPr>
          <w:b/>
          <w:spacing w:val="-7"/>
          <w:sz w:val="20"/>
        </w:rPr>
        <w:t> </w:t>
      </w:r>
      <w:r>
        <w:rPr>
          <w:b/>
          <w:spacing w:val="-5"/>
          <w:sz w:val="20"/>
        </w:rPr>
        <w:t>Gu</w:t>
      </w:r>
      <w:r>
        <w:rPr>
          <w:b/>
          <w:spacing w:val="-5"/>
          <w:position w:val="6"/>
          <w:sz w:val="11"/>
        </w:rPr>
        <w:t>1</w:t>
      </w:r>
    </w:p>
    <w:p>
      <w:pPr>
        <w:spacing w:line="229" w:lineRule="exact" w:before="0"/>
        <w:ind w:left="23" w:right="0" w:firstLine="0"/>
        <w:jc w:val="both"/>
        <w:rPr>
          <w:b/>
          <w:position w:val="10"/>
          <w:sz w:val="11"/>
        </w:rPr>
      </w:pPr>
      <w:r>
        <w:rPr>
          <w:b/>
          <w:sz w:val="20"/>
        </w:rPr>
        <w:t>Gigamon</w:t>
      </w:r>
      <w:r>
        <w:rPr>
          <w:b/>
          <w:spacing w:val="11"/>
          <w:sz w:val="20"/>
        </w:rPr>
        <w:t> </w:t>
      </w:r>
      <w:r>
        <w:rPr>
          <w:b/>
          <w:sz w:val="20"/>
        </w:rPr>
        <w:t>Joseph</w:t>
      </w:r>
      <w:r>
        <w:rPr>
          <w:b/>
          <w:spacing w:val="12"/>
          <w:sz w:val="20"/>
        </w:rPr>
        <w:t> </w:t>
      </w:r>
      <w:r>
        <w:rPr>
          <w:b/>
          <w:spacing w:val="-4"/>
          <w:sz w:val="20"/>
        </w:rPr>
        <w:t>Prah</w:t>
      </w:r>
      <w:r>
        <w:rPr>
          <w:b/>
          <w:spacing w:val="-4"/>
          <w:position w:val="6"/>
          <w:sz w:val="11"/>
        </w:rPr>
        <w:t>2</w:t>
      </w:r>
      <w:r>
        <w:rPr>
          <w:b/>
          <w:position w:val="10"/>
          <w:sz w:val="11"/>
        </w:rPr>
        <w:drawing>
          <wp:inline distT="0" distB="0" distL="0" distR="0">
            <wp:extent cx="52069" cy="5207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52069" cy="52070"/>
                    </a:xfrm>
                    <a:prstGeom prst="rect">
                      <a:avLst/>
                    </a:prstGeom>
                  </pic:spPr>
                </pic:pic>
              </a:graphicData>
            </a:graphic>
          </wp:inline>
        </w:drawing>
      </w:r>
      <w:r>
        <w:rPr>
          <w:b/>
          <w:position w:val="10"/>
          <w:sz w:val="11"/>
        </w:rPr>
      </w:r>
    </w:p>
    <w:p>
      <w:pPr>
        <w:pStyle w:val="BodyText"/>
        <w:spacing w:before="44"/>
        <w:rPr>
          <w:b/>
          <w:sz w:val="16"/>
        </w:rPr>
      </w:pPr>
    </w:p>
    <w:p>
      <w:pPr>
        <w:spacing w:before="0"/>
        <w:ind w:left="23" w:right="0" w:firstLine="0"/>
        <w:jc w:val="left"/>
        <w:rPr>
          <w:i/>
          <w:sz w:val="16"/>
        </w:rPr>
      </w:pPr>
      <w:r>
        <w:rPr>
          <w:i/>
          <w:sz w:val="16"/>
        </w:rPr>
        <w:drawing>
          <wp:anchor distT="0" distB="0" distL="0" distR="0" allowOverlap="1" layoutInCell="1" locked="0" behindDoc="1" simplePos="0" relativeHeight="487588864">
            <wp:simplePos x="0" y="0"/>
            <wp:positionH relativeFrom="page">
              <wp:posOffset>922919</wp:posOffset>
            </wp:positionH>
            <wp:positionV relativeFrom="paragraph">
              <wp:posOffset>135071</wp:posOffset>
            </wp:positionV>
            <wp:extent cx="1574484" cy="10287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574484" cy="102870"/>
                    </a:xfrm>
                    <a:prstGeom prst="rect">
                      <a:avLst/>
                    </a:prstGeom>
                  </pic:spPr>
                </pic:pic>
              </a:graphicData>
            </a:graphic>
          </wp:anchor>
        </w:drawing>
      </w:r>
      <w:r>
        <w:rPr>
          <w:i/>
          <w:w w:val="90"/>
          <w:position w:val="5"/>
          <w:sz w:val="7"/>
        </w:rPr>
        <w:t>1,2</w:t>
      </w:r>
      <w:r>
        <w:rPr>
          <w:i/>
          <w:w w:val="90"/>
          <w:sz w:val="16"/>
        </w:rPr>
        <w:t>School</w:t>
      </w:r>
      <w:r>
        <w:rPr>
          <w:i/>
          <w:spacing w:val="3"/>
          <w:sz w:val="16"/>
        </w:rPr>
        <w:t> </w:t>
      </w:r>
      <w:r>
        <w:rPr>
          <w:i/>
          <w:w w:val="90"/>
          <w:sz w:val="16"/>
        </w:rPr>
        <w:t>of</w:t>
      </w:r>
      <w:r>
        <w:rPr>
          <w:i/>
          <w:spacing w:val="6"/>
          <w:sz w:val="16"/>
        </w:rPr>
        <w:t> </w:t>
      </w:r>
      <w:r>
        <w:rPr>
          <w:i/>
          <w:w w:val="90"/>
          <w:sz w:val="16"/>
        </w:rPr>
        <w:t>Finance</w:t>
      </w:r>
      <w:r>
        <w:rPr>
          <w:i/>
          <w:spacing w:val="5"/>
          <w:sz w:val="16"/>
        </w:rPr>
        <w:t> </w:t>
      </w:r>
      <w:r>
        <w:rPr>
          <w:i/>
          <w:w w:val="90"/>
          <w:sz w:val="16"/>
        </w:rPr>
        <w:t>and</w:t>
      </w:r>
      <w:r>
        <w:rPr>
          <w:i/>
          <w:spacing w:val="4"/>
          <w:sz w:val="16"/>
        </w:rPr>
        <w:t> </w:t>
      </w:r>
      <w:r>
        <w:rPr>
          <w:i/>
          <w:w w:val="90"/>
          <w:sz w:val="16"/>
        </w:rPr>
        <w:t>Economics,</w:t>
      </w:r>
      <w:r>
        <w:rPr>
          <w:i/>
          <w:spacing w:val="6"/>
          <w:sz w:val="16"/>
        </w:rPr>
        <w:t> </w:t>
      </w:r>
      <w:r>
        <w:rPr>
          <w:i/>
          <w:w w:val="90"/>
          <w:sz w:val="16"/>
        </w:rPr>
        <w:t>Jiangsu</w:t>
      </w:r>
      <w:r>
        <w:rPr>
          <w:i/>
          <w:spacing w:val="4"/>
          <w:sz w:val="16"/>
        </w:rPr>
        <w:t> </w:t>
      </w:r>
      <w:r>
        <w:rPr>
          <w:i/>
          <w:w w:val="90"/>
          <w:sz w:val="16"/>
        </w:rPr>
        <w:t>University,</w:t>
      </w:r>
      <w:r>
        <w:rPr>
          <w:i/>
          <w:spacing w:val="9"/>
          <w:sz w:val="16"/>
        </w:rPr>
        <w:t> </w:t>
      </w:r>
      <w:r>
        <w:rPr>
          <w:i/>
          <w:w w:val="90"/>
          <w:sz w:val="16"/>
        </w:rPr>
        <w:t>Zhenjiang,</w:t>
      </w:r>
      <w:r>
        <w:rPr>
          <w:i/>
          <w:spacing w:val="6"/>
          <w:sz w:val="16"/>
        </w:rPr>
        <w:t> </w:t>
      </w:r>
      <w:r>
        <w:rPr>
          <w:i/>
          <w:w w:val="90"/>
          <w:sz w:val="16"/>
        </w:rPr>
        <w:t>Jiangsu,</w:t>
      </w:r>
      <w:r>
        <w:rPr>
          <w:i/>
          <w:spacing w:val="6"/>
          <w:sz w:val="16"/>
        </w:rPr>
        <w:t> </w:t>
      </w:r>
      <w:r>
        <w:rPr>
          <w:i/>
          <w:spacing w:val="-2"/>
          <w:w w:val="90"/>
          <w:sz w:val="16"/>
        </w:rPr>
        <w:t>P.R.China.</w:t>
      </w:r>
    </w:p>
    <w:p>
      <w:pPr>
        <w:pStyle w:val="BodyText"/>
        <w:spacing w:before="212"/>
        <w:rPr>
          <w:i/>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8"/>
        <w:gridCol w:w="2408"/>
      </w:tblGrid>
      <w:tr>
        <w:trPr>
          <w:trHeight w:val="338" w:hRule="atLeast"/>
        </w:trPr>
        <w:tc>
          <w:tcPr>
            <w:tcW w:w="6318" w:type="dxa"/>
            <w:shd w:val="clear" w:color="auto" w:fill="F1F1F1"/>
          </w:tcPr>
          <w:p>
            <w:pPr>
              <w:pStyle w:val="TableParagraph"/>
              <w:spacing w:line="216" w:lineRule="exact"/>
              <w:ind w:left="4"/>
              <w:rPr>
                <w:b/>
                <w:sz w:val="20"/>
              </w:rPr>
            </w:pPr>
            <w:r>
              <w:rPr>
                <w:b/>
                <w:color w:val="1F487C"/>
                <w:spacing w:val="-2"/>
                <w:sz w:val="20"/>
              </w:rPr>
              <w:t>Abstract</w:t>
            </w:r>
          </w:p>
        </w:tc>
        <w:tc>
          <w:tcPr>
            <w:tcW w:w="2408" w:type="dxa"/>
            <w:shd w:val="clear" w:color="auto" w:fill="F1F1F1"/>
          </w:tcPr>
          <w:p>
            <w:pPr>
              <w:pStyle w:val="TableParagraph"/>
              <w:spacing w:line="240" w:lineRule="auto"/>
              <w:ind w:left="0"/>
              <w:jc w:val="left"/>
              <w:rPr>
                <w:sz w:val="18"/>
              </w:rPr>
            </w:pPr>
          </w:p>
        </w:tc>
      </w:tr>
      <w:tr>
        <w:trPr>
          <w:trHeight w:val="3964" w:hRule="atLeast"/>
        </w:trPr>
        <w:tc>
          <w:tcPr>
            <w:tcW w:w="6318" w:type="dxa"/>
            <w:tcBorders>
              <w:left w:val="dotted" w:sz="4" w:space="0" w:color="D9D9D9"/>
              <w:bottom w:val="dotted" w:sz="4" w:space="0" w:color="D9D9D9"/>
              <w:right w:val="dotted" w:sz="4" w:space="0" w:color="D9D9D9"/>
            </w:tcBorders>
          </w:tcPr>
          <w:p>
            <w:pPr>
              <w:pStyle w:val="TableParagraph"/>
              <w:spacing w:line="237" w:lineRule="auto" w:before="100"/>
              <w:ind w:left="105" w:right="256"/>
              <w:jc w:val="both"/>
              <w:rPr>
                <w:i/>
                <w:sz w:val="20"/>
              </w:rPr>
            </w:pPr>
            <w:r>
              <w:rPr>
                <w:i/>
                <w:sz w:val="20"/>
              </w:rPr>
              <w:t>The study aims at examining how IFRS adoption influences the relationship</w:t>
            </w:r>
            <w:r>
              <w:rPr>
                <w:i/>
                <w:spacing w:val="-8"/>
                <w:sz w:val="20"/>
              </w:rPr>
              <w:t> </w:t>
            </w:r>
            <w:r>
              <w:rPr>
                <w:i/>
                <w:sz w:val="20"/>
              </w:rPr>
              <w:t>existing</w:t>
            </w:r>
            <w:r>
              <w:rPr>
                <w:i/>
                <w:spacing w:val="-8"/>
                <w:sz w:val="20"/>
              </w:rPr>
              <w:t> </w:t>
            </w:r>
            <w:r>
              <w:rPr>
                <w:i/>
                <w:sz w:val="20"/>
              </w:rPr>
              <w:t>among</w:t>
            </w:r>
            <w:r>
              <w:rPr>
                <w:i/>
                <w:spacing w:val="-8"/>
                <w:sz w:val="20"/>
              </w:rPr>
              <w:t> </w:t>
            </w:r>
            <w:r>
              <w:rPr>
                <w:i/>
                <w:sz w:val="20"/>
              </w:rPr>
              <w:t>foreign</w:t>
            </w:r>
            <w:r>
              <w:rPr>
                <w:i/>
                <w:spacing w:val="-9"/>
                <w:sz w:val="20"/>
              </w:rPr>
              <w:t> </w:t>
            </w:r>
            <w:r>
              <w:rPr>
                <w:i/>
                <w:sz w:val="20"/>
              </w:rPr>
              <w:t>direct</w:t>
            </w:r>
            <w:r>
              <w:rPr>
                <w:i/>
                <w:spacing w:val="-8"/>
                <w:sz w:val="20"/>
              </w:rPr>
              <w:t> </w:t>
            </w:r>
            <w:r>
              <w:rPr>
                <w:i/>
                <w:sz w:val="20"/>
              </w:rPr>
              <w:t>investment</w:t>
            </w:r>
            <w:r>
              <w:rPr>
                <w:i/>
                <w:spacing w:val="-8"/>
                <w:sz w:val="20"/>
              </w:rPr>
              <w:t> </w:t>
            </w:r>
            <w:r>
              <w:rPr>
                <w:i/>
                <w:sz w:val="20"/>
              </w:rPr>
              <w:t>(FDI)</w:t>
            </w:r>
            <w:r>
              <w:rPr>
                <w:i/>
                <w:spacing w:val="-7"/>
                <w:sz w:val="20"/>
              </w:rPr>
              <w:t> </w:t>
            </w:r>
            <w:r>
              <w:rPr>
                <w:i/>
                <w:sz w:val="20"/>
              </w:rPr>
              <w:t>and</w:t>
            </w:r>
            <w:r>
              <w:rPr>
                <w:i/>
                <w:spacing w:val="-8"/>
                <w:sz w:val="20"/>
              </w:rPr>
              <w:t> </w:t>
            </w:r>
            <w:r>
              <w:rPr>
                <w:i/>
                <w:sz w:val="20"/>
              </w:rPr>
              <w:t>economic growth. The data consist of 12 developing economies that are the highest recipients of FDI in Africa, and the years of study are from 1996-2018. Using Ordinary Least Square and Generalized Least Square method of estimation,</w:t>
            </w:r>
            <w:r>
              <w:rPr>
                <w:i/>
                <w:spacing w:val="-9"/>
                <w:sz w:val="20"/>
              </w:rPr>
              <w:t> </w:t>
            </w:r>
            <w:r>
              <w:rPr>
                <w:i/>
                <w:sz w:val="20"/>
              </w:rPr>
              <w:t>the</w:t>
            </w:r>
            <w:r>
              <w:rPr>
                <w:i/>
                <w:spacing w:val="-9"/>
                <w:sz w:val="20"/>
              </w:rPr>
              <w:t> </w:t>
            </w:r>
            <w:r>
              <w:rPr>
                <w:i/>
                <w:sz w:val="20"/>
              </w:rPr>
              <w:t>result</w:t>
            </w:r>
            <w:r>
              <w:rPr>
                <w:i/>
                <w:spacing w:val="-10"/>
                <w:sz w:val="20"/>
              </w:rPr>
              <w:t> </w:t>
            </w:r>
            <w:r>
              <w:rPr>
                <w:i/>
                <w:sz w:val="20"/>
              </w:rPr>
              <w:t>shows</w:t>
            </w:r>
            <w:r>
              <w:rPr>
                <w:i/>
                <w:spacing w:val="-8"/>
                <w:sz w:val="20"/>
              </w:rPr>
              <w:t> </w:t>
            </w:r>
            <w:r>
              <w:rPr>
                <w:i/>
                <w:sz w:val="20"/>
              </w:rPr>
              <w:t>that</w:t>
            </w:r>
            <w:r>
              <w:rPr>
                <w:i/>
                <w:spacing w:val="-10"/>
                <w:sz w:val="20"/>
              </w:rPr>
              <w:t> </w:t>
            </w:r>
            <w:r>
              <w:rPr>
                <w:i/>
                <w:sz w:val="20"/>
              </w:rPr>
              <w:t>IFRS</w:t>
            </w:r>
            <w:r>
              <w:rPr>
                <w:i/>
                <w:spacing w:val="-9"/>
                <w:sz w:val="20"/>
              </w:rPr>
              <w:t> </w:t>
            </w:r>
            <w:r>
              <w:rPr>
                <w:i/>
                <w:sz w:val="20"/>
              </w:rPr>
              <w:t>is</w:t>
            </w:r>
            <w:r>
              <w:rPr>
                <w:i/>
                <w:spacing w:val="-10"/>
                <w:sz w:val="20"/>
              </w:rPr>
              <w:t> </w:t>
            </w:r>
            <w:r>
              <w:rPr>
                <w:i/>
                <w:sz w:val="20"/>
              </w:rPr>
              <w:t>significantly</w:t>
            </w:r>
            <w:r>
              <w:rPr>
                <w:i/>
                <w:spacing w:val="-9"/>
                <w:sz w:val="20"/>
              </w:rPr>
              <w:t> </w:t>
            </w:r>
            <w:r>
              <w:rPr>
                <w:i/>
                <w:sz w:val="20"/>
              </w:rPr>
              <w:t>positive</w:t>
            </w:r>
            <w:r>
              <w:rPr>
                <w:i/>
                <w:spacing w:val="-8"/>
                <w:sz w:val="20"/>
              </w:rPr>
              <w:t> </w:t>
            </w:r>
            <w:r>
              <w:rPr>
                <w:i/>
                <w:sz w:val="20"/>
              </w:rPr>
              <w:t>to</w:t>
            </w:r>
            <w:r>
              <w:rPr>
                <w:i/>
                <w:spacing w:val="-11"/>
                <w:sz w:val="20"/>
              </w:rPr>
              <w:t> </w:t>
            </w:r>
            <w:r>
              <w:rPr>
                <w:i/>
                <w:sz w:val="20"/>
              </w:rPr>
              <w:t>FDI.</w:t>
            </w:r>
            <w:r>
              <w:rPr>
                <w:i/>
                <w:spacing w:val="-9"/>
                <w:sz w:val="20"/>
              </w:rPr>
              <w:t> </w:t>
            </w:r>
            <w:r>
              <w:rPr>
                <w:i/>
                <w:sz w:val="20"/>
              </w:rPr>
              <w:t>With FDI</w:t>
            </w:r>
            <w:r>
              <w:rPr>
                <w:i/>
                <w:spacing w:val="-7"/>
                <w:sz w:val="20"/>
              </w:rPr>
              <w:t> </w:t>
            </w:r>
            <w:r>
              <w:rPr>
                <w:i/>
                <w:sz w:val="20"/>
              </w:rPr>
              <w:t>inflows</w:t>
            </w:r>
            <w:r>
              <w:rPr>
                <w:i/>
                <w:spacing w:val="-7"/>
                <w:sz w:val="20"/>
              </w:rPr>
              <w:t> </w:t>
            </w:r>
            <w:r>
              <w:rPr>
                <w:i/>
                <w:sz w:val="20"/>
              </w:rPr>
              <w:t>in</w:t>
            </w:r>
            <w:r>
              <w:rPr>
                <w:i/>
                <w:spacing w:val="-7"/>
                <w:sz w:val="20"/>
              </w:rPr>
              <w:t> </w:t>
            </w:r>
            <w:r>
              <w:rPr>
                <w:i/>
                <w:sz w:val="20"/>
              </w:rPr>
              <w:t>these</w:t>
            </w:r>
            <w:r>
              <w:rPr>
                <w:i/>
                <w:spacing w:val="-7"/>
                <w:sz w:val="20"/>
              </w:rPr>
              <w:t> </w:t>
            </w:r>
            <w:r>
              <w:rPr>
                <w:i/>
                <w:sz w:val="20"/>
              </w:rPr>
              <w:t>countries,</w:t>
            </w:r>
            <w:r>
              <w:rPr>
                <w:i/>
                <w:spacing w:val="-6"/>
                <w:sz w:val="20"/>
              </w:rPr>
              <w:t> </w:t>
            </w:r>
            <w:r>
              <w:rPr>
                <w:i/>
                <w:sz w:val="20"/>
              </w:rPr>
              <w:t>the</w:t>
            </w:r>
            <w:r>
              <w:rPr>
                <w:i/>
                <w:spacing w:val="-8"/>
                <w:sz w:val="20"/>
              </w:rPr>
              <w:t> </w:t>
            </w:r>
            <w:r>
              <w:rPr>
                <w:i/>
                <w:sz w:val="20"/>
              </w:rPr>
              <w:t>result</w:t>
            </w:r>
            <w:r>
              <w:rPr>
                <w:i/>
                <w:spacing w:val="-7"/>
                <w:sz w:val="20"/>
              </w:rPr>
              <w:t> </w:t>
            </w:r>
            <w:r>
              <w:rPr>
                <w:i/>
                <w:sz w:val="20"/>
              </w:rPr>
              <w:t>provides</w:t>
            </w:r>
            <w:r>
              <w:rPr>
                <w:i/>
                <w:spacing w:val="-7"/>
                <w:sz w:val="20"/>
              </w:rPr>
              <w:t> </w:t>
            </w:r>
            <w:r>
              <w:rPr>
                <w:i/>
                <w:sz w:val="20"/>
              </w:rPr>
              <w:t>evidence</w:t>
            </w:r>
            <w:r>
              <w:rPr>
                <w:i/>
                <w:spacing w:val="-7"/>
                <w:sz w:val="20"/>
              </w:rPr>
              <w:t> </w:t>
            </w:r>
            <w:r>
              <w:rPr>
                <w:i/>
                <w:sz w:val="20"/>
              </w:rPr>
              <w:t>that</w:t>
            </w:r>
            <w:r>
              <w:rPr>
                <w:i/>
                <w:spacing w:val="-7"/>
                <w:sz w:val="20"/>
              </w:rPr>
              <w:t> </w:t>
            </w:r>
            <w:r>
              <w:rPr>
                <w:i/>
                <w:sz w:val="20"/>
              </w:rPr>
              <w:t>Non</w:t>
            </w:r>
            <w:r>
              <w:rPr>
                <w:i/>
                <w:spacing w:val="-7"/>
                <w:sz w:val="20"/>
              </w:rPr>
              <w:t> </w:t>
            </w:r>
            <w:r>
              <w:rPr>
                <w:i/>
                <w:sz w:val="20"/>
              </w:rPr>
              <w:t>fully- IFRS adopted countries experience higher inflows of FDI than the fully- IFRS adopted countries. We find FDI inflows to also have positive influence on economic growth. The interaction of FDI and IFRS also </w:t>
            </w:r>
            <w:r>
              <w:rPr>
                <w:i/>
                <w:spacing w:val="-2"/>
                <w:sz w:val="20"/>
              </w:rPr>
              <w:t>influences</w:t>
            </w:r>
            <w:r>
              <w:rPr>
                <w:i/>
                <w:spacing w:val="-11"/>
                <w:sz w:val="20"/>
              </w:rPr>
              <w:t> </w:t>
            </w:r>
            <w:r>
              <w:rPr>
                <w:i/>
                <w:spacing w:val="-2"/>
                <w:sz w:val="20"/>
              </w:rPr>
              <w:t>economic</w:t>
            </w:r>
            <w:r>
              <w:rPr>
                <w:i/>
                <w:spacing w:val="-10"/>
                <w:sz w:val="20"/>
              </w:rPr>
              <w:t> </w:t>
            </w:r>
            <w:r>
              <w:rPr>
                <w:i/>
                <w:spacing w:val="-2"/>
                <w:sz w:val="20"/>
              </w:rPr>
              <w:t>growth</w:t>
            </w:r>
            <w:r>
              <w:rPr>
                <w:i/>
                <w:spacing w:val="-11"/>
                <w:sz w:val="20"/>
              </w:rPr>
              <w:t> </w:t>
            </w:r>
            <w:r>
              <w:rPr>
                <w:i/>
                <w:spacing w:val="-2"/>
                <w:sz w:val="20"/>
              </w:rPr>
              <w:t>positively</w:t>
            </w:r>
            <w:r>
              <w:rPr>
                <w:i/>
                <w:spacing w:val="-10"/>
                <w:sz w:val="20"/>
              </w:rPr>
              <w:t> </w:t>
            </w:r>
            <w:r>
              <w:rPr>
                <w:i/>
                <w:spacing w:val="-2"/>
                <w:sz w:val="20"/>
              </w:rPr>
              <w:t>when</w:t>
            </w:r>
            <w:r>
              <w:rPr>
                <w:i/>
                <w:spacing w:val="-11"/>
                <w:sz w:val="20"/>
              </w:rPr>
              <w:t> </w:t>
            </w:r>
            <w:r>
              <w:rPr>
                <w:i/>
                <w:spacing w:val="-2"/>
                <w:sz w:val="20"/>
              </w:rPr>
              <w:t>further</w:t>
            </w:r>
            <w:r>
              <w:rPr>
                <w:i/>
                <w:spacing w:val="-10"/>
                <w:sz w:val="20"/>
              </w:rPr>
              <w:t> </w:t>
            </w:r>
            <w:r>
              <w:rPr>
                <w:i/>
                <w:spacing w:val="-2"/>
                <w:sz w:val="20"/>
              </w:rPr>
              <w:t>analysis</w:t>
            </w:r>
            <w:r>
              <w:rPr>
                <w:i/>
                <w:spacing w:val="-11"/>
                <w:sz w:val="20"/>
              </w:rPr>
              <w:t> </w:t>
            </w:r>
            <w:r>
              <w:rPr>
                <w:i/>
                <w:spacing w:val="-2"/>
                <w:sz w:val="20"/>
              </w:rPr>
              <w:t>was</w:t>
            </w:r>
            <w:r>
              <w:rPr>
                <w:i/>
                <w:spacing w:val="-10"/>
                <w:sz w:val="20"/>
              </w:rPr>
              <w:t> </w:t>
            </w:r>
            <w:r>
              <w:rPr>
                <w:i/>
                <w:spacing w:val="-2"/>
                <w:sz w:val="20"/>
              </w:rPr>
              <w:t>carried</w:t>
            </w:r>
            <w:r>
              <w:rPr>
                <w:i/>
                <w:spacing w:val="-11"/>
                <w:sz w:val="20"/>
              </w:rPr>
              <w:t> </w:t>
            </w:r>
            <w:r>
              <w:rPr>
                <w:i/>
                <w:spacing w:val="-2"/>
                <w:sz w:val="20"/>
              </w:rPr>
              <w:t>on. </w:t>
            </w:r>
            <w:r>
              <w:rPr>
                <w:i/>
                <w:sz w:val="20"/>
              </w:rPr>
              <w:t>The results provide evidence of positive relation among FDI, IFRS, and </w:t>
            </w:r>
            <w:r>
              <w:rPr>
                <w:i/>
                <w:spacing w:val="-2"/>
                <w:sz w:val="20"/>
              </w:rPr>
              <w:t>economic</w:t>
            </w:r>
            <w:r>
              <w:rPr>
                <w:i/>
                <w:spacing w:val="-5"/>
                <w:sz w:val="20"/>
              </w:rPr>
              <w:t> </w:t>
            </w:r>
            <w:r>
              <w:rPr>
                <w:i/>
                <w:spacing w:val="-2"/>
                <w:sz w:val="20"/>
              </w:rPr>
              <w:t>growth.</w:t>
            </w:r>
            <w:r>
              <w:rPr>
                <w:i/>
                <w:spacing w:val="-6"/>
                <w:sz w:val="20"/>
              </w:rPr>
              <w:t> </w:t>
            </w:r>
            <w:r>
              <w:rPr>
                <w:i/>
                <w:spacing w:val="-2"/>
                <w:sz w:val="20"/>
              </w:rPr>
              <w:t>IFRS</w:t>
            </w:r>
            <w:r>
              <w:rPr>
                <w:i/>
                <w:spacing w:val="-7"/>
                <w:sz w:val="20"/>
              </w:rPr>
              <w:t> </w:t>
            </w:r>
            <w:r>
              <w:rPr>
                <w:i/>
                <w:spacing w:val="-2"/>
                <w:sz w:val="20"/>
              </w:rPr>
              <w:t>adoption</w:t>
            </w:r>
            <w:r>
              <w:rPr>
                <w:i/>
                <w:spacing w:val="-8"/>
                <w:sz w:val="20"/>
              </w:rPr>
              <w:t> </w:t>
            </w:r>
            <w:r>
              <w:rPr>
                <w:i/>
                <w:spacing w:val="-2"/>
                <w:sz w:val="20"/>
              </w:rPr>
              <w:t>promotes</w:t>
            </w:r>
            <w:r>
              <w:rPr>
                <w:i/>
                <w:spacing w:val="-7"/>
                <w:sz w:val="20"/>
              </w:rPr>
              <w:t> </w:t>
            </w:r>
            <w:r>
              <w:rPr>
                <w:i/>
                <w:spacing w:val="-2"/>
                <w:sz w:val="20"/>
              </w:rPr>
              <w:t>FDI</w:t>
            </w:r>
            <w:r>
              <w:rPr>
                <w:i/>
                <w:spacing w:val="-7"/>
                <w:sz w:val="20"/>
              </w:rPr>
              <w:t> </w:t>
            </w:r>
            <w:r>
              <w:rPr>
                <w:i/>
                <w:spacing w:val="-2"/>
                <w:sz w:val="20"/>
              </w:rPr>
              <w:t>inflows</w:t>
            </w:r>
            <w:r>
              <w:rPr>
                <w:i/>
                <w:spacing w:val="-7"/>
                <w:sz w:val="20"/>
              </w:rPr>
              <w:t> </w:t>
            </w:r>
            <w:r>
              <w:rPr>
                <w:i/>
                <w:spacing w:val="-2"/>
                <w:sz w:val="20"/>
              </w:rPr>
              <w:t>which</w:t>
            </w:r>
            <w:r>
              <w:rPr>
                <w:i/>
                <w:spacing w:val="-8"/>
                <w:sz w:val="20"/>
              </w:rPr>
              <w:t> </w:t>
            </w:r>
            <w:r>
              <w:rPr>
                <w:i/>
                <w:spacing w:val="-2"/>
                <w:sz w:val="20"/>
              </w:rPr>
              <w:t>consequently </w:t>
            </w:r>
            <w:r>
              <w:rPr>
                <w:i/>
                <w:sz w:val="20"/>
              </w:rPr>
              <w:t>spurs economic growth. There is, therefore, the need for policymakers to ensure adoption and enforcement of IFRS.</w:t>
            </w:r>
          </w:p>
        </w:tc>
        <w:tc>
          <w:tcPr>
            <w:tcW w:w="2408" w:type="dxa"/>
            <w:tcBorders>
              <w:left w:val="dotted" w:sz="4" w:space="0" w:color="D9D9D9"/>
            </w:tcBorders>
            <w:shd w:val="clear" w:color="auto" w:fill="F1F1F1"/>
          </w:tcPr>
          <w:p>
            <w:pPr>
              <w:pStyle w:val="TableParagraph"/>
              <w:spacing w:line="182" w:lineRule="exact" w:before="170"/>
              <w:ind w:left="179"/>
              <w:jc w:val="left"/>
              <w:rPr>
                <w:b/>
                <w:sz w:val="16"/>
              </w:rPr>
            </w:pPr>
            <w:r>
              <w:rPr>
                <w:b/>
                <w:color w:val="1F487C"/>
                <w:spacing w:val="-2"/>
                <w:w w:val="105"/>
                <w:sz w:val="16"/>
              </w:rPr>
              <w:t>Keywords:</w:t>
            </w:r>
          </w:p>
          <w:p>
            <w:pPr>
              <w:pStyle w:val="TableParagraph"/>
              <w:spacing w:line="181" w:lineRule="exact"/>
              <w:ind w:left="179"/>
              <w:jc w:val="left"/>
              <w:rPr>
                <w:i/>
                <w:sz w:val="16"/>
              </w:rPr>
            </w:pPr>
            <w:r>
              <w:rPr>
                <w:i/>
                <w:spacing w:val="-5"/>
                <w:w w:val="115"/>
                <w:sz w:val="16"/>
              </w:rPr>
              <w:t>FDI</w:t>
            </w:r>
          </w:p>
          <w:p>
            <w:pPr>
              <w:pStyle w:val="TableParagraph"/>
              <w:spacing w:line="235" w:lineRule="auto" w:before="2"/>
              <w:ind w:left="179" w:right="762"/>
              <w:jc w:val="left"/>
              <w:rPr>
                <w:i/>
                <w:sz w:val="16"/>
              </w:rPr>
            </w:pPr>
            <w:r>
              <w:rPr>
                <w:i/>
                <w:spacing w:val="-8"/>
                <w:sz w:val="16"/>
              </w:rPr>
              <w:t>Developing</w:t>
            </w:r>
            <w:r>
              <w:rPr>
                <w:i/>
                <w:spacing w:val="-4"/>
                <w:sz w:val="16"/>
              </w:rPr>
              <w:t> </w:t>
            </w:r>
            <w:r>
              <w:rPr>
                <w:i/>
                <w:spacing w:val="-8"/>
                <w:sz w:val="16"/>
              </w:rPr>
              <w:t>economies</w:t>
            </w:r>
            <w:r>
              <w:rPr>
                <w:i/>
                <w:spacing w:val="40"/>
                <w:sz w:val="16"/>
              </w:rPr>
              <w:t> </w:t>
            </w:r>
            <w:r>
              <w:rPr>
                <w:i/>
                <w:sz w:val="16"/>
              </w:rPr>
              <w:t>Economic</w:t>
            </w:r>
            <w:r>
              <w:rPr>
                <w:i/>
                <w:spacing w:val="-10"/>
                <w:sz w:val="16"/>
              </w:rPr>
              <w:t> </w:t>
            </w:r>
            <w:r>
              <w:rPr>
                <w:i/>
                <w:sz w:val="16"/>
              </w:rPr>
              <w:t>growth</w:t>
            </w:r>
            <w:r>
              <w:rPr>
                <w:i/>
                <w:spacing w:val="40"/>
                <w:sz w:val="16"/>
              </w:rPr>
              <w:t> </w:t>
            </w:r>
            <w:r>
              <w:rPr>
                <w:i/>
                <w:spacing w:val="-2"/>
                <w:sz w:val="16"/>
              </w:rPr>
              <w:t>IFRS.</w:t>
            </w:r>
          </w:p>
          <w:p>
            <w:pPr>
              <w:pStyle w:val="TableParagraph"/>
              <w:spacing w:line="182" w:lineRule="exact" w:before="181"/>
              <w:ind w:left="179"/>
              <w:jc w:val="left"/>
              <w:rPr>
                <w:b/>
                <w:sz w:val="16"/>
              </w:rPr>
            </w:pPr>
            <w:r>
              <w:rPr>
                <w:b/>
                <w:color w:val="1F487C"/>
                <w:spacing w:val="-2"/>
                <w:sz w:val="16"/>
              </w:rPr>
              <w:t>JEL</w:t>
            </w:r>
            <w:r>
              <w:rPr>
                <w:b/>
                <w:color w:val="1F487C"/>
                <w:spacing w:val="-6"/>
                <w:sz w:val="16"/>
              </w:rPr>
              <w:t> </w:t>
            </w:r>
            <w:r>
              <w:rPr>
                <w:b/>
                <w:color w:val="1F487C"/>
                <w:spacing w:val="-2"/>
                <w:sz w:val="16"/>
              </w:rPr>
              <w:t>Classification:</w:t>
            </w:r>
          </w:p>
          <w:p>
            <w:pPr>
              <w:pStyle w:val="TableParagraph"/>
              <w:spacing w:line="182" w:lineRule="exact"/>
              <w:ind w:left="179"/>
              <w:jc w:val="left"/>
              <w:rPr>
                <w:i/>
                <w:sz w:val="16"/>
              </w:rPr>
            </w:pPr>
            <w:r>
              <w:rPr>
                <w:i/>
                <w:sz w:val="16"/>
              </w:rPr>
              <w:t>F2,</w:t>
            </w:r>
            <w:r>
              <w:rPr>
                <w:i/>
                <w:spacing w:val="-4"/>
                <w:sz w:val="16"/>
              </w:rPr>
              <w:t> </w:t>
            </w:r>
            <w:r>
              <w:rPr>
                <w:i/>
                <w:sz w:val="16"/>
              </w:rPr>
              <w:t>M48,</w:t>
            </w:r>
            <w:r>
              <w:rPr>
                <w:i/>
                <w:spacing w:val="-4"/>
                <w:sz w:val="16"/>
              </w:rPr>
              <w:t> </w:t>
            </w:r>
            <w:r>
              <w:rPr>
                <w:i/>
                <w:sz w:val="16"/>
              </w:rPr>
              <w:t>O1,</w:t>
            </w:r>
            <w:r>
              <w:rPr>
                <w:i/>
                <w:spacing w:val="-4"/>
                <w:sz w:val="16"/>
              </w:rPr>
              <w:t> </w:t>
            </w:r>
            <w:r>
              <w:rPr>
                <w:i/>
                <w:spacing w:val="-5"/>
                <w:sz w:val="16"/>
              </w:rPr>
              <w:t>04</w:t>
            </w:r>
          </w:p>
          <w:p>
            <w:pPr>
              <w:pStyle w:val="TableParagraph"/>
              <w:spacing w:line="183" w:lineRule="exact" w:before="178"/>
              <w:ind w:left="179"/>
              <w:jc w:val="left"/>
              <w:rPr>
                <w:b/>
                <w:sz w:val="16"/>
              </w:rPr>
            </w:pPr>
            <w:r>
              <w:rPr>
                <w:b/>
                <w:color w:val="1F487C"/>
                <w:spacing w:val="-2"/>
                <w:sz w:val="16"/>
              </w:rPr>
              <w:t>Licensed:</w:t>
            </w:r>
          </w:p>
          <w:p>
            <w:pPr>
              <w:pStyle w:val="TableParagraph"/>
              <w:spacing w:line="235" w:lineRule="auto" w:before="2"/>
              <w:ind w:left="179"/>
              <w:jc w:val="left"/>
              <w:rPr>
                <w:i/>
                <w:sz w:val="16"/>
              </w:rPr>
            </w:pPr>
            <w:r>
              <w:rPr>
                <w:i/>
                <w:sz w:val="16"/>
              </w:rPr>
              <w:t>This work is licensed under a</w:t>
            </w:r>
            <w:r>
              <w:rPr>
                <w:i/>
                <w:spacing w:val="40"/>
                <w:sz w:val="16"/>
              </w:rPr>
              <w:t> </w:t>
            </w:r>
            <w:r>
              <w:rPr>
                <w:i/>
                <w:spacing w:val="-6"/>
                <w:sz w:val="16"/>
              </w:rPr>
              <w:t>Creative</w:t>
            </w:r>
            <w:r>
              <w:rPr>
                <w:i/>
                <w:spacing w:val="-4"/>
                <w:sz w:val="16"/>
              </w:rPr>
              <w:t> </w:t>
            </w:r>
            <w:r>
              <w:rPr>
                <w:i/>
                <w:spacing w:val="-6"/>
                <w:sz w:val="16"/>
              </w:rPr>
              <w:t>Commons</w:t>
            </w:r>
            <w:r>
              <w:rPr>
                <w:i/>
                <w:spacing w:val="-4"/>
                <w:sz w:val="16"/>
              </w:rPr>
              <w:t> </w:t>
            </w:r>
            <w:r>
              <w:rPr>
                <w:i/>
                <w:spacing w:val="-6"/>
                <w:sz w:val="16"/>
              </w:rPr>
              <w:t>Attribution</w:t>
            </w:r>
            <w:r>
              <w:rPr>
                <w:i/>
                <w:spacing w:val="-4"/>
                <w:sz w:val="16"/>
              </w:rPr>
              <w:t> </w:t>
            </w:r>
            <w:r>
              <w:rPr>
                <w:i/>
                <w:spacing w:val="-6"/>
                <w:sz w:val="16"/>
              </w:rPr>
              <w:t>4.0</w:t>
            </w:r>
            <w:r>
              <w:rPr>
                <w:i/>
                <w:spacing w:val="40"/>
                <w:sz w:val="16"/>
              </w:rPr>
              <w:t> </w:t>
            </w:r>
            <w:r>
              <w:rPr>
                <w:i/>
                <w:spacing w:val="-2"/>
                <w:sz w:val="16"/>
              </w:rPr>
              <w:t>License.</w:t>
            </w:r>
          </w:p>
          <w:p>
            <w:pPr>
              <w:pStyle w:val="TableParagraph"/>
              <w:spacing w:line="182" w:lineRule="exact" w:before="179"/>
              <w:ind w:left="179"/>
              <w:jc w:val="left"/>
              <w:rPr>
                <w:b/>
                <w:sz w:val="16"/>
              </w:rPr>
            </w:pPr>
            <w:r>
              <w:rPr>
                <w:b/>
                <w:color w:val="1F487C"/>
                <w:spacing w:val="-2"/>
                <w:sz w:val="16"/>
              </w:rPr>
              <w:t>Publisher:</w:t>
            </w:r>
          </w:p>
          <w:p>
            <w:pPr>
              <w:pStyle w:val="TableParagraph"/>
              <w:spacing w:line="182" w:lineRule="exact"/>
              <w:ind w:left="179"/>
              <w:jc w:val="left"/>
              <w:rPr>
                <w:i/>
                <w:sz w:val="16"/>
              </w:rPr>
            </w:pPr>
            <w:r>
              <w:rPr>
                <w:i/>
                <w:w w:val="90"/>
                <w:sz w:val="16"/>
              </w:rPr>
              <w:t>Scientific</w:t>
            </w:r>
            <w:r>
              <w:rPr>
                <w:i/>
                <w:spacing w:val="13"/>
                <w:sz w:val="16"/>
              </w:rPr>
              <w:t> </w:t>
            </w:r>
            <w:r>
              <w:rPr>
                <w:i/>
                <w:w w:val="90"/>
                <w:sz w:val="16"/>
              </w:rPr>
              <w:t>Publishing</w:t>
            </w:r>
            <w:r>
              <w:rPr>
                <w:i/>
                <w:spacing w:val="12"/>
                <w:sz w:val="16"/>
              </w:rPr>
              <w:t> </w:t>
            </w:r>
            <w:r>
              <w:rPr>
                <w:i/>
                <w:spacing w:val="-2"/>
                <w:w w:val="90"/>
                <w:sz w:val="16"/>
              </w:rPr>
              <w:t>Institute</w:t>
            </w:r>
          </w:p>
          <w:p>
            <w:pPr>
              <w:pStyle w:val="TableParagraph"/>
              <w:spacing w:line="183" w:lineRule="exact" w:before="179"/>
              <w:ind w:left="179"/>
              <w:jc w:val="left"/>
              <w:rPr>
                <w:i/>
                <w:sz w:val="16"/>
              </w:rPr>
            </w:pPr>
            <w:r>
              <w:rPr>
                <w:b/>
                <w:color w:val="1F487C"/>
                <w:spacing w:val="-4"/>
                <w:sz w:val="16"/>
              </w:rPr>
              <w:t>Accepted:</w:t>
            </w:r>
            <w:r>
              <w:rPr>
                <w:b/>
                <w:color w:val="1F487C"/>
                <w:spacing w:val="-6"/>
                <w:sz w:val="16"/>
              </w:rPr>
              <w:t> </w:t>
            </w:r>
            <w:r>
              <w:rPr>
                <w:i/>
                <w:spacing w:val="-4"/>
                <w:sz w:val="16"/>
              </w:rPr>
              <w:t>3</w:t>
            </w:r>
            <w:r>
              <w:rPr>
                <w:i/>
                <w:spacing w:val="-6"/>
                <w:sz w:val="16"/>
              </w:rPr>
              <w:t> </w:t>
            </w:r>
            <w:r>
              <w:rPr>
                <w:i/>
                <w:spacing w:val="-4"/>
                <w:sz w:val="16"/>
              </w:rPr>
              <w:t>December</w:t>
            </w:r>
            <w:r>
              <w:rPr>
                <w:i/>
                <w:spacing w:val="-6"/>
                <w:sz w:val="16"/>
              </w:rPr>
              <w:t> </w:t>
            </w:r>
            <w:r>
              <w:rPr>
                <w:i/>
                <w:spacing w:val="-4"/>
                <w:sz w:val="16"/>
              </w:rPr>
              <w:t>2019</w:t>
            </w:r>
          </w:p>
          <w:p>
            <w:pPr>
              <w:pStyle w:val="TableParagraph"/>
              <w:spacing w:line="183" w:lineRule="exact"/>
              <w:ind w:left="179"/>
              <w:jc w:val="left"/>
              <w:rPr>
                <w:i/>
                <w:sz w:val="16"/>
              </w:rPr>
            </w:pPr>
            <w:r>
              <w:rPr>
                <w:b/>
                <w:color w:val="1F487C"/>
                <w:spacing w:val="-6"/>
                <w:sz w:val="16"/>
              </w:rPr>
              <w:t>Published:</w:t>
            </w:r>
            <w:r>
              <w:rPr>
                <w:b/>
                <w:color w:val="1F487C"/>
                <w:spacing w:val="5"/>
                <w:sz w:val="16"/>
              </w:rPr>
              <w:t> </w:t>
            </w:r>
            <w:r>
              <w:rPr>
                <w:i/>
                <w:spacing w:val="-6"/>
                <w:sz w:val="16"/>
              </w:rPr>
              <w:t>23</w:t>
            </w:r>
            <w:r>
              <w:rPr>
                <w:i/>
                <w:spacing w:val="6"/>
                <w:sz w:val="16"/>
              </w:rPr>
              <w:t> </w:t>
            </w:r>
            <w:r>
              <w:rPr>
                <w:i/>
                <w:spacing w:val="-6"/>
                <w:sz w:val="16"/>
              </w:rPr>
              <w:t>December</w:t>
            </w:r>
            <w:r>
              <w:rPr>
                <w:i/>
                <w:spacing w:val="8"/>
                <w:sz w:val="16"/>
              </w:rPr>
              <w:t> </w:t>
            </w:r>
            <w:r>
              <w:rPr>
                <w:i/>
                <w:spacing w:val="-6"/>
                <w:sz w:val="16"/>
              </w:rPr>
              <w:t>2019</w:t>
            </w:r>
          </w:p>
        </w:tc>
      </w:tr>
    </w:tbl>
    <w:p>
      <w:pPr>
        <w:pStyle w:val="BodyText"/>
        <w:rPr>
          <w:i/>
        </w:rPr>
      </w:pPr>
    </w:p>
    <w:p>
      <w:pPr>
        <w:pStyle w:val="BodyText"/>
        <w:spacing w:before="44"/>
        <w:rPr>
          <w:i/>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4"/>
      </w:tblGrid>
      <w:tr>
        <w:trPr>
          <w:trHeight w:val="180" w:hRule="atLeast"/>
        </w:trPr>
        <w:tc>
          <w:tcPr>
            <w:tcW w:w="7524" w:type="dxa"/>
          </w:tcPr>
          <w:p>
            <w:pPr>
              <w:pStyle w:val="TableParagraph"/>
              <w:spacing w:line="161" w:lineRule="exact"/>
              <w:ind w:left="50"/>
              <w:jc w:val="left"/>
              <w:rPr>
                <w:sz w:val="16"/>
              </w:rPr>
            </w:pPr>
            <w:r>
              <w:rPr>
                <w:b/>
                <w:color w:val="1F487C"/>
                <w:sz w:val="16"/>
              </w:rPr>
              <w:t>Funding:</w:t>
            </w:r>
            <w:r>
              <w:rPr>
                <w:b/>
                <w:color w:val="1F487C"/>
                <w:spacing w:val="2"/>
                <w:sz w:val="16"/>
              </w:rPr>
              <w:t> </w:t>
            </w:r>
            <w:r>
              <w:rPr>
                <w:sz w:val="16"/>
              </w:rPr>
              <w:t>The</w:t>
            </w:r>
            <w:r>
              <w:rPr>
                <w:spacing w:val="2"/>
                <w:sz w:val="16"/>
              </w:rPr>
              <w:t> </w:t>
            </w:r>
            <w:r>
              <w:rPr>
                <w:sz w:val="16"/>
              </w:rPr>
              <w:t>study</w:t>
            </w:r>
            <w:r>
              <w:rPr>
                <w:spacing w:val="4"/>
                <w:sz w:val="16"/>
              </w:rPr>
              <w:t> </w:t>
            </w:r>
            <w:r>
              <w:rPr>
                <w:sz w:val="16"/>
              </w:rPr>
              <w:t>did</w:t>
            </w:r>
            <w:r>
              <w:rPr>
                <w:spacing w:val="-1"/>
                <w:sz w:val="16"/>
              </w:rPr>
              <w:t> </w:t>
            </w:r>
            <w:r>
              <w:rPr>
                <w:sz w:val="16"/>
              </w:rPr>
              <w:t>not</w:t>
            </w:r>
            <w:r>
              <w:rPr>
                <w:spacing w:val="1"/>
                <w:sz w:val="16"/>
              </w:rPr>
              <w:t> </w:t>
            </w:r>
            <w:r>
              <w:rPr>
                <w:sz w:val="16"/>
              </w:rPr>
              <w:t>have</w:t>
            </w:r>
            <w:r>
              <w:rPr>
                <w:spacing w:val="4"/>
                <w:sz w:val="16"/>
              </w:rPr>
              <w:t> </w:t>
            </w:r>
            <w:r>
              <w:rPr>
                <w:sz w:val="16"/>
              </w:rPr>
              <w:t>any</w:t>
            </w:r>
            <w:r>
              <w:rPr>
                <w:spacing w:val="2"/>
                <w:sz w:val="16"/>
              </w:rPr>
              <w:t> </w:t>
            </w:r>
            <w:r>
              <w:rPr>
                <w:sz w:val="16"/>
              </w:rPr>
              <w:t>funding</w:t>
            </w:r>
            <w:r>
              <w:rPr>
                <w:spacing w:val="-1"/>
                <w:sz w:val="16"/>
              </w:rPr>
              <w:t> </w:t>
            </w:r>
            <w:r>
              <w:rPr>
                <w:spacing w:val="-2"/>
                <w:sz w:val="16"/>
              </w:rPr>
              <w:t>support.</w:t>
            </w:r>
          </w:p>
        </w:tc>
      </w:tr>
      <w:tr>
        <w:trPr>
          <w:trHeight w:val="181" w:hRule="atLeast"/>
        </w:trPr>
        <w:tc>
          <w:tcPr>
            <w:tcW w:w="7524" w:type="dxa"/>
          </w:tcPr>
          <w:p>
            <w:pPr>
              <w:pStyle w:val="TableParagraph"/>
              <w:spacing w:line="161" w:lineRule="exact"/>
              <w:ind w:left="50"/>
              <w:jc w:val="left"/>
              <w:rPr>
                <w:sz w:val="16"/>
              </w:rPr>
            </w:pPr>
            <w:r>
              <w:rPr>
                <w:b/>
                <w:color w:val="1F487C"/>
                <w:sz w:val="16"/>
              </w:rPr>
              <w:t>Competing</w:t>
            </w:r>
            <w:r>
              <w:rPr>
                <w:b/>
                <w:color w:val="1F487C"/>
                <w:spacing w:val="9"/>
                <w:sz w:val="16"/>
              </w:rPr>
              <w:t> </w:t>
            </w:r>
            <w:r>
              <w:rPr>
                <w:b/>
                <w:color w:val="1F487C"/>
                <w:sz w:val="16"/>
              </w:rPr>
              <w:t>Interests:</w:t>
            </w:r>
            <w:r>
              <w:rPr>
                <w:b/>
                <w:color w:val="1F487C"/>
                <w:spacing w:val="9"/>
                <w:sz w:val="16"/>
              </w:rPr>
              <w:t> </w:t>
            </w:r>
            <w:r>
              <w:rPr>
                <w:sz w:val="16"/>
              </w:rPr>
              <w:t>The</w:t>
            </w:r>
            <w:r>
              <w:rPr>
                <w:spacing w:val="9"/>
                <w:sz w:val="16"/>
              </w:rPr>
              <w:t> </w:t>
            </w:r>
            <w:r>
              <w:rPr>
                <w:sz w:val="16"/>
              </w:rPr>
              <w:t>authors</w:t>
            </w:r>
            <w:r>
              <w:rPr>
                <w:spacing w:val="9"/>
                <w:sz w:val="16"/>
              </w:rPr>
              <w:t> </w:t>
            </w:r>
            <w:r>
              <w:rPr>
                <w:sz w:val="16"/>
              </w:rPr>
              <w:t>declare</w:t>
            </w:r>
            <w:r>
              <w:rPr>
                <w:spacing w:val="10"/>
                <w:sz w:val="16"/>
              </w:rPr>
              <w:t> </w:t>
            </w:r>
            <w:r>
              <w:rPr>
                <w:sz w:val="16"/>
              </w:rPr>
              <w:t>that</w:t>
            </w:r>
            <w:r>
              <w:rPr>
                <w:spacing w:val="8"/>
                <w:sz w:val="16"/>
              </w:rPr>
              <w:t> </w:t>
            </w:r>
            <w:r>
              <w:rPr>
                <w:sz w:val="16"/>
              </w:rPr>
              <w:t>they</w:t>
            </w:r>
            <w:r>
              <w:rPr>
                <w:spacing w:val="6"/>
                <w:sz w:val="16"/>
              </w:rPr>
              <w:t> </w:t>
            </w:r>
            <w:r>
              <w:rPr>
                <w:sz w:val="16"/>
              </w:rPr>
              <w:t>have</w:t>
            </w:r>
            <w:r>
              <w:rPr>
                <w:spacing w:val="7"/>
                <w:sz w:val="16"/>
              </w:rPr>
              <w:t> </w:t>
            </w:r>
            <w:r>
              <w:rPr>
                <w:sz w:val="16"/>
              </w:rPr>
              <w:t>no</w:t>
            </w:r>
            <w:r>
              <w:rPr>
                <w:spacing w:val="6"/>
                <w:sz w:val="16"/>
              </w:rPr>
              <w:t> </w:t>
            </w:r>
            <w:r>
              <w:rPr>
                <w:sz w:val="16"/>
              </w:rPr>
              <w:t>competing</w:t>
            </w:r>
            <w:r>
              <w:rPr>
                <w:spacing w:val="7"/>
                <w:sz w:val="16"/>
              </w:rPr>
              <w:t> </w:t>
            </w:r>
            <w:r>
              <w:rPr>
                <w:spacing w:val="-2"/>
                <w:sz w:val="16"/>
              </w:rPr>
              <w:t>interests.</w:t>
            </w:r>
          </w:p>
        </w:tc>
      </w:tr>
      <w:tr>
        <w:trPr>
          <w:trHeight w:val="179" w:hRule="atLeast"/>
        </w:trPr>
        <w:tc>
          <w:tcPr>
            <w:tcW w:w="7524" w:type="dxa"/>
          </w:tcPr>
          <w:p>
            <w:pPr>
              <w:pStyle w:val="TableParagraph"/>
              <w:spacing w:line="159" w:lineRule="exact"/>
              <w:ind w:left="50"/>
              <w:jc w:val="left"/>
              <w:rPr>
                <w:sz w:val="16"/>
              </w:rPr>
            </w:pPr>
            <w:r>
              <w:rPr>
                <w:b/>
                <w:color w:val="1F487C"/>
                <w:sz w:val="16"/>
              </w:rPr>
              <w:t>Acknowledgement:</w:t>
            </w:r>
            <w:r>
              <w:rPr>
                <w:b/>
                <w:color w:val="1F487C"/>
                <w:spacing w:val="2"/>
                <w:sz w:val="16"/>
              </w:rPr>
              <w:t> </w:t>
            </w:r>
            <w:r>
              <w:rPr>
                <w:sz w:val="16"/>
              </w:rPr>
              <w:t>Special</w:t>
            </w:r>
            <w:r>
              <w:rPr>
                <w:spacing w:val="3"/>
                <w:sz w:val="16"/>
              </w:rPr>
              <w:t> </w:t>
            </w:r>
            <w:r>
              <w:rPr>
                <w:sz w:val="16"/>
              </w:rPr>
              <w:t>thanks</w:t>
            </w:r>
            <w:r>
              <w:rPr>
                <w:spacing w:val="4"/>
                <w:sz w:val="16"/>
              </w:rPr>
              <w:t> </w:t>
            </w:r>
            <w:r>
              <w:rPr>
                <w:sz w:val="16"/>
              </w:rPr>
              <w:t>to</w:t>
            </w:r>
            <w:r>
              <w:rPr>
                <w:spacing w:val="6"/>
                <w:sz w:val="16"/>
              </w:rPr>
              <w:t> </w:t>
            </w:r>
            <w:r>
              <w:rPr>
                <w:sz w:val="16"/>
              </w:rPr>
              <w:t>the</w:t>
            </w:r>
            <w:r>
              <w:rPr>
                <w:spacing w:val="6"/>
                <w:sz w:val="16"/>
              </w:rPr>
              <w:t> </w:t>
            </w:r>
            <w:r>
              <w:rPr>
                <w:sz w:val="16"/>
              </w:rPr>
              <w:t>reviewers</w:t>
            </w:r>
            <w:r>
              <w:rPr>
                <w:spacing w:val="7"/>
                <w:sz w:val="16"/>
              </w:rPr>
              <w:t> </w:t>
            </w:r>
            <w:r>
              <w:rPr>
                <w:sz w:val="16"/>
              </w:rPr>
              <w:t>for</w:t>
            </w:r>
            <w:r>
              <w:rPr>
                <w:spacing w:val="4"/>
                <w:sz w:val="16"/>
              </w:rPr>
              <w:t> </w:t>
            </w:r>
            <w:r>
              <w:rPr>
                <w:sz w:val="16"/>
              </w:rPr>
              <w:t>their</w:t>
            </w:r>
            <w:r>
              <w:rPr>
                <w:spacing w:val="6"/>
                <w:sz w:val="16"/>
              </w:rPr>
              <w:t> </w:t>
            </w:r>
            <w:r>
              <w:rPr>
                <w:sz w:val="16"/>
              </w:rPr>
              <w:t>contributions</w:t>
            </w:r>
            <w:r>
              <w:rPr>
                <w:spacing w:val="6"/>
                <w:sz w:val="16"/>
              </w:rPr>
              <w:t> </w:t>
            </w:r>
            <w:r>
              <w:rPr>
                <w:sz w:val="16"/>
              </w:rPr>
              <w:t>to</w:t>
            </w:r>
            <w:r>
              <w:rPr>
                <w:spacing w:val="3"/>
                <w:sz w:val="16"/>
              </w:rPr>
              <w:t> </w:t>
            </w:r>
            <w:r>
              <w:rPr>
                <w:sz w:val="16"/>
              </w:rPr>
              <w:t>improving</w:t>
            </w:r>
            <w:r>
              <w:rPr>
                <w:spacing w:val="4"/>
                <w:sz w:val="16"/>
              </w:rPr>
              <w:t> </w:t>
            </w:r>
            <w:r>
              <w:rPr>
                <w:sz w:val="16"/>
              </w:rPr>
              <w:t>the</w:t>
            </w:r>
            <w:r>
              <w:rPr>
                <w:spacing w:val="6"/>
                <w:sz w:val="16"/>
              </w:rPr>
              <w:t> </w:t>
            </w:r>
            <w:r>
              <w:rPr>
                <w:sz w:val="16"/>
              </w:rPr>
              <w:t>quality</w:t>
            </w:r>
            <w:r>
              <w:rPr>
                <w:spacing w:val="6"/>
                <w:sz w:val="16"/>
              </w:rPr>
              <w:t> </w:t>
            </w:r>
            <w:r>
              <w:rPr>
                <w:sz w:val="16"/>
              </w:rPr>
              <w:t>of</w:t>
            </w:r>
            <w:r>
              <w:rPr>
                <w:spacing w:val="5"/>
                <w:sz w:val="16"/>
              </w:rPr>
              <w:t> </w:t>
            </w:r>
            <w:r>
              <w:rPr>
                <w:sz w:val="16"/>
              </w:rPr>
              <w:t>the</w:t>
            </w:r>
            <w:r>
              <w:rPr>
                <w:spacing w:val="6"/>
                <w:sz w:val="16"/>
              </w:rPr>
              <w:t> </w:t>
            </w:r>
            <w:r>
              <w:rPr>
                <w:spacing w:val="-2"/>
                <w:sz w:val="16"/>
              </w:rPr>
              <w:t>article.</w:t>
            </w:r>
          </w:p>
        </w:tc>
      </w:tr>
    </w:tbl>
    <w:p>
      <w:pPr>
        <w:pStyle w:val="BodyText"/>
        <w:rPr>
          <w:i/>
          <w:sz w:val="16"/>
        </w:rPr>
      </w:pPr>
    </w:p>
    <w:p>
      <w:pPr>
        <w:pStyle w:val="BodyText"/>
        <w:spacing w:before="92"/>
        <w:rPr>
          <w:i/>
          <w:sz w:val="16"/>
        </w:rPr>
      </w:pPr>
    </w:p>
    <w:p>
      <w:pPr>
        <w:pStyle w:val="Heading1"/>
        <w:numPr>
          <w:ilvl w:val="0"/>
          <w:numId w:val="1"/>
        </w:numPr>
        <w:tabs>
          <w:tab w:pos="250" w:val="left" w:leader="none"/>
        </w:tabs>
        <w:spacing w:line="251" w:lineRule="exact" w:before="0" w:after="0"/>
        <w:ind w:left="250" w:right="0" w:hanging="227"/>
        <w:jc w:val="both"/>
      </w:pPr>
      <w:r>
        <w:rPr>
          <w:color w:val="1F487C"/>
          <w:spacing w:val="-2"/>
          <w:w w:val="105"/>
        </w:rPr>
        <w:t>Introduction</w:t>
      </w:r>
    </w:p>
    <w:p>
      <w:pPr>
        <w:pStyle w:val="BodyText"/>
        <w:spacing w:line="232" w:lineRule="auto" w:before="4"/>
        <w:ind w:left="23" w:right="16" w:firstLine="360"/>
        <w:jc w:val="both"/>
      </w:pPr>
      <w:r>
        <w:rPr/>
        <w:t>Every country has the objective of achieving higher economic growth and ensuring its sustainability. However, the growth of economies depends on some economic factors. Several factors such as physical and human capital </w:t>
      </w:r>
      <w:r>
        <w:rPr>
          <w:color w:val="0000CC"/>
        </w:rPr>
        <w:t>(</w:t>
      </w:r>
      <w:hyperlink w:history="true" w:anchor="_bookmark15">
        <w:r>
          <w:rPr>
            <w:color w:val="0000CC"/>
          </w:rPr>
          <w:t>Baudino, 2016;</w:t>
        </w:r>
      </w:hyperlink>
      <w:r>
        <w:rPr>
          <w:color w:val="0000CC"/>
        </w:rPr>
        <w:t> </w:t>
      </w:r>
      <w:hyperlink w:history="true" w:anchor="_bookmark36">
        <w:r>
          <w:rPr>
            <w:color w:val="0000CC"/>
          </w:rPr>
          <w:t>Ogundari &amp; Awokuse, 2018;</w:t>
        </w:r>
      </w:hyperlink>
      <w:r>
        <w:rPr>
          <w:color w:val="0000CC"/>
        </w:rPr>
        <w:t> </w:t>
      </w:r>
      <w:hyperlink w:history="true" w:anchor="_bookmark40">
        <w:r>
          <w:rPr>
            <w:color w:val="0000CC"/>
          </w:rPr>
          <w:t>Pelinescu, 2015;</w:t>
        </w:r>
      </w:hyperlink>
      <w:r>
        <w:rPr>
          <w:color w:val="0000CC"/>
        </w:rPr>
        <w:t> </w:t>
      </w:r>
      <w:hyperlink w:history="true" w:anchor="_bookmark48">
        <w:r>
          <w:rPr>
            <w:color w:val="0000CC"/>
          </w:rPr>
          <w:t>Su &amp; Liu, 2016</w:t>
        </w:r>
      </w:hyperlink>
      <w:r>
        <w:rPr>
          <w:color w:val="0000CC"/>
        </w:rPr>
        <w:t>)</w:t>
      </w:r>
      <w:r>
        <w:rPr/>
        <w:t>, social capital </w:t>
      </w:r>
      <w:hyperlink w:history="true" w:anchor="_bookmark49">
        <w:r>
          <w:rPr>
            <w:color w:val="0000CC"/>
          </w:rPr>
          <w:t>(Thompson, 2018</w:t>
        </w:r>
      </w:hyperlink>
      <w:r>
        <w:rPr>
          <w:color w:val="0000CC"/>
        </w:rPr>
        <w:t>)</w:t>
      </w:r>
      <w:r>
        <w:rPr/>
        <w:t>, financial development </w:t>
      </w:r>
      <w:r>
        <w:rPr>
          <w:color w:val="0000CC"/>
        </w:rPr>
        <w:t>(</w:t>
      </w:r>
      <w:hyperlink w:history="true" w:anchor="_bookmark20">
        <w:r>
          <w:rPr>
            <w:color w:val="0000CC"/>
          </w:rPr>
          <w:t>Combes, Kinda, Ouedraogo, &amp; Plane, 2019;</w:t>
        </w:r>
      </w:hyperlink>
      <w:r>
        <w:rPr>
          <w:color w:val="0000CC"/>
        </w:rPr>
        <w:t> </w:t>
      </w:r>
      <w:hyperlink w:history="true" w:anchor="_bookmark50">
        <w:r>
          <w:rPr>
            <w:color w:val="0000CC"/>
          </w:rPr>
          <w:t>Wang et al., 2019;</w:t>
        </w:r>
      </w:hyperlink>
      <w:r>
        <w:rPr>
          <w:color w:val="0000CC"/>
        </w:rPr>
        <w:t> </w:t>
      </w:r>
      <w:hyperlink w:history="true" w:anchor="_bookmark51">
        <w:r>
          <w:rPr>
            <w:color w:val="0000CC"/>
          </w:rPr>
          <w:t>Yang, 2019</w:t>
        </w:r>
      </w:hyperlink>
      <w:r>
        <w:rPr>
          <w:color w:val="0000CC"/>
        </w:rPr>
        <w:t>) </w:t>
      </w:r>
      <w:r>
        <w:rPr/>
        <w:t>have been identified to have potential influence on the growth of an economy. FDI is also a vital tool which enhances economic growth of countries </w:t>
      </w:r>
      <w:hyperlink w:history="true" w:anchor="_bookmark30">
        <w:r>
          <w:rPr>
            <w:color w:val="0000CC"/>
          </w:rPr>
          <w:t>(Jinadu, Ojeka, &amp; Ogundana, 2016;</w:t>
        </w:r>
      </w:hyperlink>
      <w:r>
        <w:rPr>
          <w:color w:val="0000CC"/>
        </w:rPr>
        <w:t> </w:t>
      </w:r>
      <w:hyperlink w:history="true" w:anchor="_bookmark31">
        <w:r>
          <w:rPr>
            <w:color w:val="0000CC"/>
          </w:rPr>
          <w:t>Johnson, Vu, &amp; Im,</w:t>
        </w:r>
      </w:hyperlink>
      <w:r>
        <w:rPr>
          <w:color w:val="0000CC"/>
        </w:rPr>
        <w:t> </w:t>
      </w:r>
      <w:hyperlink w:history="true" w:anchor="_bookmark31">
        <w:r>
          <w:rPr>
            <w:color w:val="0000CC"/>
          </w:rPr>
          <w:t>2016</w:t>
        </w:r>
      </w:hyperlink>
      <w:r>
        <w:rPr>
          <w:color w:val="0000CC"/>
        </w:rPr>
        <w:t>)</w:t>
      </w:r>
      <w:r>
        <w:rPr/>
        <w:t>. FDI is the investment</w:t>
      </w:r>
      <w:r>
        <w:rPr>
          <w:spacing w:val="15"/>
        </w:rPr>
        <w:t> </w:t>
      </w:r>
      <w:r>
        <w:rPr/>
        <w:t>that</w:t>
      </w:r>
      <w:r>
        <w:rPr>
          <w:spacing w:val="13"/>
        </w:rPr>
        <w:t> </w:t>
      </w:r>
      <w:r>
        <w:rPr/>
        <w:t>an investor from</w:t>
      </w:r>
      <w:r>
        <w:rPr>
          <w:spacing w:val="14"/>
        </w:rPr>
        <w:t> </w:t>
      </w:r>
      <w:r>
        <w:rPr/>
        <w:t>another</w:t>
      </w:r>
      <w:r>
        <w:rPr>
          <w:spacing w:val="14"/>
        </w:rPr>
        <w:t> </w:t>
      </w:r>
      <w:r>
        <w:rPr/>
        <w:t>country</w:t>
      </w:r>
      <w:r>
        <w:rPr>
          <w:spacing w:val="13"/>
        </w:rPr>
        <w:t> </w:t>
      </w:r>
      <w:r>
        <w:rPr/>
        <w:t>makes made into one</w:t>
      </w:r>
      <w:r>
        <w:rPr>
          <w:spacing w:val="13"/>
        </w:rPr>
        <w:t> </w:t>
      </w:r>
      <w:r>
        <w:rPr/>
        <w:t>country</w:t>
      </w:r>
      <w:r>
        <w:rPr>
          <w:spacing w:val="13"/>
        </w:rPr>
        <w:t> </w:t>
      </w:r>
      <w:r>
        <w:rPr/>
        <w:t>with the aim of acquiring a durable interest in the entity or the company. Several empirical research has shown that FDI boosts</w:t>
      </w:r>
      <w:r>
        <w:rPr>
          <w:spacing w:val="-1"/>
        </w:rPr>
        <w:t> </w:t>
      </w:r>
      <w:r>
        <w:rPr/>
        <w:t>the</w:t>
      </w:r>
      <w:r>
        <w:rPr>
          <w:spacing w:val="-1"/>
        </w:rPr>
        <w:t> </w:t>
      </w:r>
      <w:r>
        <w:rPr/>
        <w:t>growth level of an economy </w:t>
      </w:r>
      <w:hyperlink w:history="true" w:anchor="_bookmark27">
        <w:r>
          <w:rPr>
            <w:color w:val="0000CC"/>
          </w:rPr>
          <w:t>(Iamsiraroj &amp; Ulubaşoğlu, 2015;</w:t>
        </w:r>
      </w:hyperlink>
      <w:r>
        <w:rPr>
          <w:color w:val="0000CC"/>
        </w:rPr>
        <w:t> </w:t>
      </w:r>
      <w:hyperlink w:history="true" w:anchor="_bookmark34">
        <w:r>
          <w:rPr>
            <w:color w:val="0000CC"/>
          </w:rPr>
          <w:t>Makiela &amp; Ouattara, 2018;</w:t>
        </w:r>
      </w:hyperlink>
      <w:r>
        <w:rPr>
          <w:color w:val="0000CC"/>
        </w:rPr>
        <w:t> </w:t>
      </w:r>
      <w:hyperlink w:history="true" w:anchor="_bookmark42">
        <w:r>
          <w:rPr>
            <w:color w:val="0000CC"/>
          </w:rPr>
          <w:t>Raza, Shah,</w:t>
        </w:r>
      </w:hyperlink>
      <w:r>
        <w:rPr>
          <w:color w:val="0000CC"/>
        </w:rPr>
        <w:t> </w:t>
      </w:r>
      <w:hyperlink w:history="true" w:anchor="_bookmark42">
        <w:r>
          <w:rPr>
            <w:color w:val="0000CC"/>
          </w:rPr>
          <w:t>&amp; Arif, 2019;</w:t>
        </w:r>
      </w:hyperlink>
      <w:r>
        <w:rPr>
          <w:color w:val="0000CC"/>
        </w:rPr>
        <w:t> </w:t>
      </w:r>
      <w:hyperlink w:history="true" w:anchor="_bookmark46">
        <w:r>
          <w:rPr>
            <w:color w:val="0000CC"/>
          </w:rPr>
          <w:t>Sokang, 2018</w:t>
        </w:r>
      </w:hyperlink>
      <w:r>
        <w:rPr>
          <w:color w:val="0000CC"/>
        </w:rPr>
        <w:t>)</w:t>
      </w:r>
      <w:r>
        <w:rPr/>
        <w:t>. In an attempt to ensure higher inflows of FDI and consequently enhance</w:t>
      </w:r>
      <w:r>
        <w:rPr>
          <w:spacing w:val="80"/>
        </w:rPr>
        <w:t> </w:t>
      </w:r>
      <w:r>
        <w:rPr/>
        <w:t>economic</w:t>
      </w:r>
      <w:r>
        <w:rPr>
          <w:spacing w:val="40"/>
        </w:rPr>
        <w:t> </w:t>
      </w:r>
      <w:r>
        <w:rPr/>
        <w:t>growth, most</w:t>
      </w:r>
      <w:r>
        <w:rPr>
          <w:spacing w:val="40"/>
        </w:rPr>
        <w:t> </w:t>
      </w:r>
      <w:r>
        <w:rPr/>
        <w:t>countries</w:t>
      </w:r>
      <w:r>
        <w:rPr>
          <w:spacing w:val="40"/>
        </w:rPr>
        <w:t> </w:t>
      </w:r>
      <w:r>
        <w:rPr/>
        <w:t>have resorted to</w:t>
      </w:r>
      <w:r>
        <w:rPr>
          <w:spacing w:val="40"/>
        </w:rPr>
        <w:t> </w:t>
      </w:r>
      <w:r>
        <w:rPr/>
        <w:t>the</w:t>
      </w:r>
      <w:r>
        <w:rPr>
          <w:spacing w:val="40"/>
        </w:rPr>
        <w:t> </w:t>
      </w:r>
      <w:r>
        <w:rPr/>
        <w:t>acceptance of International</w:t>
      </w:r>
      <w:r>
        <w:rPr>
          <w:spacing w:val="40"/>
        </w:rPr>
        <w:t> </w:t>
      </w:r>
      <w:r>
        <w:rPr/>
        <w:t>Financial Reporting Standards (IFRS). IFRS is perceived to be the tool that eliminate information asymmetry </w:t>
      </w:r>
      <w:hyperlink w:history="true" w:anchor="_bookmark9">
        <w:r>
          <w:rPr>
            <w:color w:val="0000CC"/>
          </w:rPr>
          <w:t>(Abad, Cutillas-</w:t>
        </w:r>
      </w:hyperlink>
      <w:r>
        <w:rPr>
          <w:color w:val="0000CC"/>
        </w:rPr>
        <w:t> </w:t>
      </w:r>
      <w:hyperlink w:history="true" w:anchor="_bookmark9">
        <w:r>
          <w:rPr>
            <w:color w:val="0000CC"/>
          </w:rPr>
          <w:t>Gomariz,</w:t>
        </w:r>
        <w:r>
          <w:rPr>
            <w:color w:val="0000CC"/>
            <w:spacing w:val="68"/>
          </w:rPr>
          <w:t> </w:t>
        </w:r>
        <w:r>
          <w:rPr>
            <w:color w:val="0000CC"/>
          </w:rPr>
          <w:t>Sánchez-Ballesta,</w:t>
        </w:r>
        <w:r>
          <w:rPr>
            <w:color w:val="0000CC"/>
            <w:spacing w:val="68"/>
          </w:rPr>
          <w:t> </w:t>
        </w:r>
        <w:r>
          <w:rPr>
            <w:color w:val="0000CC"/>
          </w:rPr>
          <w:t>&amp;</w:t>
        </w:r>
        <w:r>
          <w:rPr>
            <w:color w:val="0000CC"/>
            <w:spacing w:val="66"/>
          </w:rPr>
          <w:t> </w:t>
        </w:r>
        <w:r>
          <w:rPr>
            <w:color w:val="0000CC"/>
          </w:rPr>
          <w:t>Yagüe,</w:t>
        </w:r>
        <w:r>
          <w:rPr>
            <w:color w:val="0000CC"/>
            <w:spacing w:val="66"/>
          </w:rPr>
          <w:t> </w:t>
        </w:r>
        <w:r>
          <w:rPr>
            <w:color w:val="0000CC"/>
          </w:rPr>
          <w:t>2018</w:t>
        </w:r>
      </w:hyperlink>
      <w:r>
        <w:rPr>
          <w:color w:val="0000CC"/>
        </w:rPr>
        <w:t>)</w:t>
      </w:r>
      <w:r>
        <w:rPr/>
        <w:t>,</w:t>
      </w:r>
      <w:r>
        <w:rPr>
          <w:spacing w:val="66"/>
        </w:rPr>
        <w:t> </w:t>
      </w:r>
      <w:r>
        <w:rPr/>
        <w:t>making</w:t>
      </w:r>
      <w:r>
        <w:rPr>
          <w:spacing w:val="69"/>
        </w:rPr>
        <w:t> </w:t>
      </w:r>
      <w:r>
        <w:rPr/>
        <w:t>financial</w:t>
      </w:r>
      <w:r>
        <w:rPr>
          <w:spacing w:val="68"/>
        </w:rPr>
        <w:t> </w:t>
      </w:r>
      <w:r>
        <w:rPr/>
        <w:t>information</w:t>
      </w:r>
      <w:r>
        <w:rPr>
          <w:spacing w:val="66"/>
        </w:rPr>
        <w:t> </w:t>
      </w:r>
      <w:r>
        <w:rPr/>
        <w:t>transparent,</w:t>
      </w:r>
      <w:r>
        <w:rPr>
          <w:spacing w:val="66"/>
        </w:rPr>
        <w:t> </w:t>
      </w:r>
      <w:r>
        <w:rPr/>
        <w:t>comparable</w:t>
      </w:r>
      <w:r>
        <w:rPr>
          <w:spacing w:val="68"/>
        </w:rPr>
        <w:t> </w:t>
      </w:r>
      <w:r>
        <w:rPr/>
        <w:t>and</w:t>
      </w:r>
    </w:p>
    <w:p>
      <w:pPr>
        <w:pStyle w:val="BodyText"/>
        <w:spacing w:after="0" w:line="232" w:lineRule="auto"/>
        <w:jc w:val="both"/>
        <w:sectPr>
          <w:footerReference w:type="default" r:id="rId5"/>
          <w:footerReference w:type="even" r:id="rId6"/>
          <w:type w:val="continuous"/>
          <w:pgSz w:w="11910" w:h="16840"/>
          <w:pgMar w:header="0" w:footer="726" w:top="860" w:bottom="920" w:left="1417" w:right="1417"/>
          <w:pgNumType w:start="21"/>
        </w:sectPr>
      </w:pPr>
    </w:p>
    <w:p>
      <w:pPr>
        <w:pStyle w:val="BodyText"/>
      </w:pPr>
    </w:p>
    <w:p>
      <w:pPr>
        <w:pStyle w:val="BodyText"/>
        <w:spacing w:before="88"/>
      </w:pPr>
    </w:p>
    <w:p>
      <w:pPr>
        <w:pStyle w:val="BodyText"/>
        <w:spacing w:line="232" w:lineRule="auto"/>
        <w:ind w:left="23" w:right="16"/>
        <w:jc w:val="both"/>
      </w:pPr>
      <w:r>
        <w:rPr/>
        <w:t>reliable, and consequently</w:t>
      </w:r>
      <w:r>
        <w:rPr>
          <w:spacing w:val="40"/>
        </w:rPr>
        <w:t> </w:t>
      </w:r>
      <w:r>
        <w:rPr/>
        <w:t>enhance the inflow of cross-border capital </w:t>
      </w:r>
      <w:hyperlink w:history="true" w:anchor="_bookmark32">
        <w:r>
          <w:rPr>
            <w:color w:val="0000CC"/>
          </w:rPr>
          <w:t>(Lee &amp; Fargher L, 2010</w:t>
        </w:r>
      </w:hyperlink>
      <w:r>
        <w:rPr>
          <w:color w:val="0000CC"/>
        </w:rPr>
        <w:t>)</w:t>
      </w:r>
      <w:r>
        <w:rPr/>
        <w:t>. Investors</w:t>
      </w:r>
      <w:r>
        <w:rPr>
          <w:spacing w:val="40"/>
        </w:rPr>
        <w:t> </w:t>
      </w:r>
      <w:r>
        <w:rPr/>
        <w:t>usually prefer to invest in markets that have quality accounting information that will assist them in making</w:t>
      </w:r>
      <w:r>
        <w:rPr>
          <w:spacing w:val="80"/>
        </w:rPr>
        <w:t> </w:t>
      </w:r>
      <w:r>
        <w:rPr/>
        <w:t>better investment choices at a very low cost </w:t>
      </w:r>
      <w:hyperlink w:history="true" w:anchor="_bookmark19">
        <w:r>
          <w:rPr>
            <w:color w:val="0000CC"/>
          </w:rPr>
          <w:t>(Castillo-Marino, Menéndez-Plans, &amp; Orgaz-Guerrero, 2014;</w:t>
        </w:r>
      </w:hyperlink>
      <w:r>
        <w:rPr>
          <w:color w:val="0000CC"/>
        </w:rPr>
        <w:t> </w:t>
      </w:r>
      <w:hyperlink w:history="true" w:anchor="_bookmark25">
        <w:r>
          <w:rPr>
            <w:color w:val="0000CC"/>
          </w:rPr>
          <w:t>Gordon, Loeb, &amp; Zhu, 2012</w:t>
        </w:r>
      </w:hyperlink>
      <w:r>
        <w:rPr>
          <w:color w:val="0000CC"/>
        </w:rPr>
        <w:t>)</w:t>
      </w:r>
      <w:r>
        <w:rPr/>
        <w:t>. Research studies reveal that IFRS adoption is associated to increase in foreign institutional investments </w:t>
      </w:r>
      <w:r>
        <w:rPr>
          <w:color w:val="0000CC"/>
        </w:rPr>
        <w:t>(</w:t>
      </w:r>
      <w:hyperlink w:history="true" w:anchor="_bookmark23">
        <w:r>
          <w:rPr>
            <w:color w:val="0000CC"/>
          </w:rPr>
          <w:t>Florou &amp; Pope, 2012;</w:t>
        </w:r>
      </w:hyperlink>
      <w:r>
        <w:rPr>
          <w:color w:val="0000CC"/>
        </w:rPr>
        <w:t> </w:t>
      </w:r>
      <w:hyperlink w:history="true" w:anchor="_bookmark52">
        <w:r>
          <w:rPr>
            <w:color w:val="0000CC"/>
          </w:rPr>
          <w:t>Yu &amp; Wahid, 2009</w:t>
        </w:r>
      </w:hyperlink>
      <w:r>
        <w:rPr>
          <w:color w:val="0000CC"/>
        </w:rPr>
        <w:t>)</w:t>
      </w:r>
      <w:r>
        <w:rPr/>
        <w:t>, and foreign individual investments </w:t>
      </w:r>
      <w:hyperlink w:history="true" w:anchor="_bookmark18">
        <w:r>
          <w:rPr>
            <w:color w:val="0000CC"/>
          </w:rPr>
          <w:t>(Brüggemann, Daske, Homburg, &amp; Pope, 2012</w:t>
        </w:r>
      </w:hyperlink>
      <w:r>
        <w:rPr>
          <w:color w:val="0000CC"/>
        </w:rPr>
        <w:t>)</w:t>
      </w:r>
      <w:r>
        <w:rPr/>
        <w:t>.</w:t>
      </w:r>
    </w:p>
    <w:p>
      <w:pPr>
        <w:pStyle w:val="BodyText"/>
        <w:spacing w:line="232" w:lineRule="auto" w:before="13"/>
        <w:ind w:left="23" w:right="21" w:firstLine="360"/>
        <w:jc w:val="both"/>
      </w:pPr>
      <w:r>
        <w:rPr/>
        <w:t>Most research studies focused on how IFRS affect FDI </w:t>
      </w:r>
      <w:r>
        <w:rPr>
          <w:color w:val="0000CC"/>
        </w:rPr>
        <w:t>(</w:t>
      </w:r>
      <w:hyperlink w:history="true" w:anchor="_bookmark25">
        <w:r>
          <w:rPr>
            <w:color w:val="0000CC"/>
          </w:rPr>
          <w:t>Gordon et al., 2012;</w:t>
        </w:r>
      </w:hyperlink>
      <w:r>
        <w:rPr>
          <w:color w:val="0000CC"/>
        </w:rPr>
        <w:t> </w:t>
      </w:r>
      <w:hyperlink w:history="true" w:anchor="_bookmark33">
        <w:r>
          <w:rPr>
            <w:color w:val="0000CC"/>
          </w:rPr>
          <w:t>Lungu, Caraiani, &amp; Dascălu,</w:t>
        </w:r>
      </w:hyperlink>
      <w:r>
        <w:rPr>
          <w:color w:val="0000CC"/>
        </w:rPr>
        <w:t> </w:t>
      </w:r>
      <w:hyperlink w:history="true" w:anchor="_bookmark33">
        <w:r>
          <w:rPr>
            <w:color w:val="0000CC"/>
          </w:rPr>
          <w:t>2017</w:t>
        </w:r>
      </w:hyperlink>
      <w:r>
        <w:rPr>
          <w:color w:val="0000CC"/>
        </w:rPr>
        <w:t>) </w:t>
      </w:r>
      <w:r>
        <w:rPr/>
        <w:t>economic growth </w:t>
      </w:r>
      <w:hyperlink w:history="true" w:anchor="_bookmark38">
        <w:r>
          <w:rPr>
            <w:color w:val="0000CC"/>
          </w:rPr>
          <w:t>(Özcan, 2016;</w:t>
        </w:r>
      </w:hyperlink>
      <w:r>
        <w:rPr>
          <w:color w:val="0000CC"/>
        </w:rPr>
        <w:t> </w:t>
      </w:r>
      <w:hyperlink w:history="true" w:anchor="_bookmark53">
        <w:r>
          <w:rPr>
            <w:color w:val="0000CC"/>
          </w:rPr>
          <w:t>Zaide &amp; Huerta, 2014</w:t>
        </w:r>
      </w:hyperlink>
      <w:r>
        <w:rPr>
          <w:color w:val="0000CC"/>
        </w:rPr>
        <w:t>) </w:t>
      </w:r>
      <w:r>
        <w:rPr/>
        <w:t>and how FDI inflows affect economic growth </w:t>
      </w:r>
      <w:hyperlink w:history="true" w:anchor="_bookmark34">
        <w:r>
          <w:rPr>
            <w:color w:val="0000CC"/>
          </w:rPr>
          <w:t>(Makiela &amp; Ouattara, 2018;</w:t>
        </w:r>
      </w:hyperlink>
      <w:r>
        <w:rPr>
          <w:color w:val="0000CC"/>
        </w:rPr>
        <w:t> </w:t>
      </w:r>
      <w:hyperlink w:history="true" w:anchor="_bookmark42">
        <w:r>
          <w:rPr>
            <w:color w:val="0000CC"/>
          </w:rPr>
          <w:t>Raza et al., 2019</w:t>
        </w:r>
      </w:hyperlink>
      <w:r>
        <w:rPr>
          <w:color w:val="0000CC"/>
        </w:rPr>
        <w:t>)</w:t>
      </w:r>
      <w:r>
        <w:rPr/>
        <w:t>. Considering these empirical studies it is obvious that IFRS plays a role in the link among FDI inflows and economic growth. This study, therefore, considers the relationship between FDI, IFRS, and economic growth, using 12 developing nations in Africa. These countries were</w:t>
      </w:r>
      <w:r>
        <w:rPr>
          <w:spacing w:val="80"/>
        </w:rPr>
        <w:t> </w:t>
      </w:r>
      <w:r>
        <w:rPr/>
        <w:t>selected for the reason that they are the highest recipients of FDI in Africa, and had the highest inflows in the year 2018. These countries also have the highest economies in Africa. In reference to the 2019 World</w:t>
      </w:r>
      <w:r>
        <w:rPr>
          <w:spacing w:val="40"/>
        </w:rPr>
        <w:t> </w:t>
      </w:r>
      <w:r>
        <w:rPr/>
        <w:t>Investment</w:t>
      </w:r>
      <w:r>
        <w:rPr>
          <w:spacing w:val="16"/>
        </w:rPr>
        <w:t> </w:t>
      </w:r>
      <w:r>
        <w:rPr/>
        <w:t>report</w:t>
      </w:r>
      <w:r>
        <w:rPr>
          <w:spacing w:val="17"/>
        </w:rPr>
        <w:t> </w:t>
      </w:r>
      <w:r>
        <w:rPr/>
        <w:t>of</w:t>
      </w:r>
      <w:r>
        <w:rPr>
          <w:spacing w:val="17"/>
        </w:rPr>
        <w:t> </w:t>
      </w:r>
      <w:r>
        <w:rPr/>
        <w:t>UNCTAD,</w:t>
      </w:r>
      <w:r>
        <w:rPr>
          <w:spacing w:val="17"/>
        </w:rPr>
        <w:t> </w:t>
      </w:r>
      <w:r>
        <w:rPr/>
        <w:t>Africa</w:t>
      </w:r>
      <w:r>
        <w:rPr>
          <w:spacing w:val="17"/>
        </w:rPr>
        <w:t> </w:t>
      </w:r>
      <w:r>
        <w:rPr/>
        <w:t>escaped</w:t>
      </w:r>
      <w:r>
        <w:rPr>
          <w:spacing w:val="14"/>
        </w:rPr>
        <w:t> </w:t>
      </w:r>
      <w:r>
        <w:rPr/>
        <w:t>the</w:t>
      </w:r>
      <w:r>
        <w:rPr>
          <w:spacing w:val="14"/>
        </w:rPr>
        <w:t> </w:t>
      </w:r>
      <w:r>
        <w:rPr/>
        <w:t>global</w:t>
      </w:r>
      <w:r>
        <w:rPr>
          <w:spacing w:val="14"/>
        </w:rPr>
        <w:t> </w:t>
      </w:r>
      <w:r>
        <w:rPr/>
        <w:t>drop</w:t>
      </w:r>
      <w:r>
        <w:rPr>
          <w:spacing w:val="16"/>
        </w:rPr>
        <w:t> </w:t>
      </w:r>
      <w:r>
        <w:rPr/>
        <w:t>in</w:t>
      </w:r>
      <w:r>
        <w:rPr>
          <w:spacing w:val="17"/>
        </w:rPr>
        <w:t> </w:t>
      </w:r>
      <w:r>
        <w:rPr/>
        <w:t>FDI</w:t>
      </w:r>
      <w:r>
        <w:rPr>
          <w:spacing w:val="17"/>
        </w:rPr>
        <w:t> </w:t>
      </w:r>
      <w:r>
        <w:rPr/>
        <w:t>in</w:t>
      </w:r>
      <w:r>
        <w:rPr>
          <w:spacing w:val="15"/>
        </w:rPr>
        <w:t> </w:t>
      </w:r>
      <w:r>
        <w:rPr/>
        <w:t>2018</w:t>
      </w:r>
      <w:r>
        <w:rPr>
          <w:spacing w:val="16"/>
        </w:rPr>
        <w:t> </w:t>
      </w:r>
      <w:r>
        <w:rPr/>
        <w:t>as</w:t>
      </w:r>
      <w:r>
        <w:rPr>
          <w:spacing w:val="16"/>
        </w:rPr>
        <w:t> </w:t>
      </w:r>
      <w:r>
        <w:rPr/>
        <w:t>it</w:t>
      </w:r>
      <w:r>
        <w:rPr>
          <w:spacing w:val="16"/>
        </w:rPr>
        <w:t> </w:t>
      </w:r>
      <w:r>
        <w:rPr/>
        <w:t>experienced</w:t>
      </w:r>
      <w:r>
        <w:rPr>
          <w:spacing w:val="17"/>
        </w:rPr>
        <w:t> </w:t>
      </w:r>
      <w:r>
        <w:rPr/>
        <w:t>an</w:t>
      </w:r>
      <w:r>
        <w:rPr>
          <w:spacing w:val="15"/>
        </w:rPr>
        <w:t> </w:t>
      </w:r>
      <w:r>
        <w:rPr/>
        <w:t>11%</w:t>
      </w:r>
      <w:r>
        <w:rPr>
          <w:spacing w:val="17"/>
        </w:rPr>
        <w:t> </w:t>
      </w:r>
      <w:r>
        <w:rPr/>
        <w:t>rise on that of the previous year. According to the UNTAD’s World Investment Report 2019, these 12 countries</w:t>
      </w:r>
      <w:r>
        <w:rPr>
          <w:spacing w:val="40"/>
        </w:rPr>
        <w:t> </w:t>
      </w:r>
      <w:r>
        <w:rPr/>
        <w:t>were major investee economies. This study adds these contributions to existing literature: First, to the researchers’ best knowledge, this is the first empirical research that analysis the consequence of IFRS on how FDI relate to economic growth, using 12 developing countries in Africa that are the highest recipients of FDI. Second, in past studies, proxies like corruption, regularity quality, quality governance, political instability, rule of law, were used as institutional qualities. This study uses IFRS as an institutional quality that influences the inflows of</w:t>
      </w:r>
      <w:r>
        <w:rPr>
          <w:spacing w:val="20"/>
        </w:rPr>
        <w:t> </w:t>
      </w:r>
      <w:r>
        <w:rPr/>
        <w:t>FDI</w:t>
      </w:r>
      <w:r>
        <w:rPr>
          <w:spacing w:val="21"/>
        </w:rPr>
        <w:t> </w:t>
      </w:r>
      <w:r>
        <w:rPr/>
        <w:t>and consequently</w:t>
      </w:r>
      <w:r>
        <w:rPr>
          <w:spacing w:val="20"/>
        </w:rPr>
        <w:t> </w:t>
      </w:r>
      <w:r>
        <w:rPr/>
        <w:t>impact</w:t>
      </w:r>
      <w:r>
        <w:rPr>
          <w:spacing w:val="20"/>
        </w:rPr>
        <w:t> </w:t>
      </w:r>
      <w:r>
        <w:rPr/>
        <w:t>on economic</w:t>
      </w:r>
      <w:r>
        <w:rPr>
          <w:spacing w:val="20"/>
        </w:rPr>
        <w:t> </w:t>
      </w:r>
      <w:r>
        <w:rPr/>
        <w:t>growth. Third,</w:t>
      </w:r>
      <w:r>
        <w:rPr>
          <w:spacing w:val="21"/>
        </w:rPr>
        <w:t> </w:t>
      </w:r>
      <w:r>
        <w:rPr/>
        <w:t>we</w:t>
      </w:r>
      <w:r>
        <w:rPr>
          <w:spacing w:val="20"/>
        </w:rPr>
        <w:t> </w:t>
      </w:r>
      <w:r>
        <w:rPr/>
        <w:t>used</w:t>
      </w:r>
      <w:r>
        <w:rPr>
          <w:spacing w:val="20"/>
        </w:rPr>
        <w:t> </w:t>
      </w:r>
      <w:r>
        <w:rPr/>
        <w:t>t-test</w:t>
      </w:r>
      <w:r>
        <w:rPr>
          <w:spacing w:val="20"/>
        </w:rPr>
        <w:t> </w:t>
      </w:r>
      <w:r>
        <w:rPr/>
        <w:t>to assess</w:t>
      </w:r>
      <w:r>
        <w:rPr>
          <w:spacing w:val="21"/>
        </w:rPr>
        <w:t> </w:t>
      </w:r>
      <w:r>
        <w:rPr/>
        <w:t>the outcome</w:t>
      </w:r>
      <w:r>
        <w:rPr>
          <w:spacing w:val="20"/>
        </w:rPr>
        <w:t> </w:t>
      </w:r>
      <w:r>
        <w:rPr/>
        <w:t>of full adoption and modification or partial adoption by countries on FDI inflows. That is, we assessed the difference in the FDI inflows among IFRS-fully adopted countries and the Non fully-IFRS adopted countries.</w:t>
      </w:r>
    </w:p>
    <w:p>
      <w:pPr>
        <w:pStyle w:val="BodyText"/>
        <w:spacing w:line="232" w:lineRule="auto"/>
        <w:ind w:left="23" w:right="23" w:firstLine="360"/>
        <w:jc w:val="both"/>
      </w:pPr>
      <w:r>
        <w:rPr/>
        <w:t>The remaining sections of the research study</w:t>
      </w:r>
      <w:r>
        <w:rPr>
          <w:spacing w:val="40"/>
        </w:rPr>
        <w:t> </w:t>
      </w:r>
      <w:r>
        <w:rPr/>
        <w:t>are structured as this: the second section explains the</w:t>
      </w:r>
      <w:r>
        <w:rPr>
          <w:spacing w:val="40"/>
        </w:rPr>
        <w:t> </w:t>
      </w:r>
      <w:r>
        <w:rPr/>
        <w:t>literature related</w:t>
      </w:r>
      <w:r>
        <w:rPr>
          <w:spacing w:val="25"/>
        </w:rPr>
        <w:t> </w:t>
      </w:r>
      <w:r>
        <w:rPr/>
        <w:t>to</w:t>
      </w:r>
      <w:r>
        <w:rPr>
          <w:spacing w:val="24"/>
        </w:rPr>
        <w:t> </w:t>
      </w:r>
      <w:r>
        <w:rPr/>
        <w:t>the</w:t>
      </w:r>
      <w:r>
        <w:rPr>
          <w:spacing w:val="24"/>
        </w:rPr>
        <w:t> </w:t>
      </w:r>
      <w:r>
        <w:rPr/>
        <w:t>study.</w:t>
      </w:r>
      <w:r>
        <w:rPr>
          <w:spacing w:val="23"/>
        </w:rPr>
        <w:t> </w:t>
      </w:r>
      <w:r>
        <w:rPr/>
        <w:t>The</w:t>
      </w:r>
      <w:r>
        <w:rPr>
          <w:spacing w:val="28"/>
        </w:rPr>
        <w:t> </w:t>
      </w:r>
      <w:r>
        <w:rPr/>
        <w:t>theory</w:t>
      </w:r>
      <w:r>
        <w:rPr>
          <w:spacing w:val="25"/>
        </w:rPr>
        <w:t> </w:t>
      </w:r>
      <w:r>
        <w:rPr/>
        <w:t>and the</w:t>
      </w:r>
      <w:r>
        <w:rPr>
          <w:spacing w:val="24"/>
        </w:rPr>
        <w:t> </w:t>
      </w:r>
      <w:r>
        <w:rPr/>
        <w:t>hypothesis</w:t>
      </w:r>
      <w:r>
        <w:rPr>
          <w:spacing w:val="24"/>
        </w:rPr>
        <w:t> </w:t>
      </w:r>
      <w:r>
        <w:rPr/>
        <w:t>development</w:t>
      </w:r>
      <w:r>
        <w:rPr>
          <w:spacing w:val="28"/>
        </w:rPr>
        <w:t> </w:t>
      </w:r>
      <w:r>
        <w:rPr/>
        <w:t>are</w:t>
      </w:r>
      <w:r>
        <w:rPr>
          <w:spacing w:val="25"/>
        </w:rPr>
        <w:t> </w:t>
      </w:r>
      <w:r>
        <w:rPr/>
        <w:t>described in</w:t>
      </w:r>
      <w:r>
        <w:rPr>
          <w:spacing w:val="23"/>
        </w:rPr>
        <w:t> </w:t>
      </w:r>
      <w:r>
        <w:rPr/>
        <w:t>the</w:t>
      </w:r>
      <w:r>
        <w:rPr>
          <w:spacing w:val="24"/>
        </w:rPr>
        <w:t> </w:t>
      </w:r>
      <w:r>
        <w:rPr/>
        <w:t>third section. The</w:t>
      </w:r>
      <w:r>
        <w:rPr>
          <w:spacing w:val="40"/>
        </w:rPr>
        <w:t> </w:t>
      </w:r>
      <w:r>
        <w:rPr/>
        <w:t>fourth</w:t>
      </w:r>
      <w:r>
        <w:rPr>
          <w:spacing w:val="40"/>
        </w:rPr>
        <w:t> </w:t>
      </w:r>
      <w:r>
        <w:rPr/>
        <w:t>and</w:t>
      </w:r>
      <w:r>
        <w:rPr>
          <w:spacing w:val="40"/>
        </w:rPr>
        <w:t> </w:t>
      </w:r>
      <w:r>
        <w:rPr/>
        <w:t>the</w:t>
      </w:r>
      <w:r>
        <w:rPr>
          <w:spacing w:val="40"/>
        </w:rPr>
        <w:t> </w:t>
      </w:r>
      <w:r>
        <w:rPr/>
        <w:t>fifth</w:t>
      </w:r>
      <w:r>
        <w:rPr>
          <w:spacing w:val="40"/>
        </w:rPr>
        <w:t> </w:t>
      </w:r>
      <w:r>
        <w:rPr/>
        <w:t>sections</w:t>
      </w:r>
      <w:r>
        <w:rPr>
          <w:spacing w:val="40"/>
        </w:rPr>
        <w:t> </w:t>
      </w:r>
      <w:r>
        <w:rPr/>
        <w:t>describe</w:t>
      </w:r>
      <w:r>
        <w:rPr>
          <w:spacing w:val="40"/>
        </w:rPr>
        <w:t> </w:t>
      </w:r>
      <w:r>
        <w:rPr/>
        <w:t>the</w:t>
      </w:r>
      <w:r>
        <w:rPr>
          <w:spacing w:val="40"/>
        </w:rPr>
        <w:t> </w:t>
      </w:r>
      <w:r>
        <w:rPr/>
        <w:t>methodology,</w:t>
      </w:r>
      <w:r>
        <w:rPr>
          <w:spacing w:val="40"/>
        </w:rPr>
        <w:t> </w:t>
      </w:r>
      <w:r>
        <w:rPr/>
        <w:t>and</w:t>
      </w:r>
      <w:r>
        <w:rPr>
          <w:spacing w:val="40"/>
        </w:rPr>
        <w:t> </w:t>
      </w:r>
      <w:r>
        <w:rPr/>
        <w:t>analysis</w:t>
      </w:r>
      <w:r>
        <w:rPr>
          <w:spacing w:val="40"/>
        </w:rPr>
        <w:t> </w:t>
      </w:r>
      <w:r>
        <w:rPr/>
        <w:t>and</w:t>
      </w:r>
      <w:r>
        <w:rPr>
          <w:spacing w:val="40"/>
        </w:rPr>
        <w:t> </w:t>
      </w:r>
      <w:r>
        <w:rPr/>
        <w:t>interpretation</w:t>
      </w:r>
      <w:r>
        <w:rPr>
          <w:spacing w:val="40"/>
        </w:rPr>
        <w:t> </w:t>
      </w:r>
      <w:r>
        <w:rPr/>
        <w:t>of</w:t>
      </w:r>
      <w:r>
        <w:rPr>
          <w:spacing w:val="40"/>
        </w:rPr>
        <w:t> </w:t>
      </w:r>
      <w:r>
        <w:rPr/>
        <w:t>data respectively. The sixth section gives conclusion and recommendations.</w:t>
      </w:r>
    </w:p>
    <w:p>
      <w:pPr>
        <w:pStyle w:val="Heading1"/>
        <w:numPr>
          <w:ilvl w:val="0"/>
          <w:numId w:val="1"/>
        </w:numPr>
        <w:tabs>
          <w:tab w:pos="250" w:val="left" w:leader="none"/>
        </w:tabs>
        <w:spacing w:line="251" w:lineRule="exact" w:before="202" w:after="0"/>
        <w:ind w:left="250" w:right="0" w:hanging="227"/>
        <w:jc w:val="both"/>
      </w:pPr>
      <w:r>
        <w:rPr>
          <w:color w:val="1F487C"/>
          <w:spacing w:val="-2"/>
        </w:rPr>
        <w:t>Literature</w:t>
      </w:r>
    </w:p>
    <w:p>
      <w:pPr>
        <w:pStyle w:val="BodyText"/>
        <w:spacing w:line="232" w:lineRule="auto" w:before="4"/>
        <w:ind w:left="23" w:right="33" w:firstLine="360"/>
        <w:jc w:val="both"/>
      </w:pPr>
      <w:r>
        <w:rPr/>
        <w:t>This part of the research explains the concept of FDI, economic growth, IFRS, and reviews the various literature on all other variables of study.</w:t>
      </w:r>
    </w:p>
    <w:p>
      <w:pPr>
        <w:pStyle w:val="ListParagraph"/>
        <w:numPr>
          <w:ilvl w:val="1"/>
          <w:numId w:val="1"/>
        </w:numPr>
        <w:tabs>
          <w:tab w:pos="353" w:val="left" w:leader="none"/>
        </w:tabs>
        <w:spacing w:line="225" w:lineRule="exact" w:before="225" w:after="0"/>
        <w:ind w:left="353" w:right="0" w:hanging="330"/>
        <w:jc w:val="both"/>
        <w:rPr>
          <w:i/>
          <w:sz w:val="20"/>
        </w:rPr>
      </w:pPr>
      <w:r>
        <w:rPr>
          <w:i/>
          <w:color w:val="1F487C"/>
          <w:spacing w:val="-5"/>
          <w:w w:val="105"/>
          <w:sz w:val="20"/>
        </w:rPr>
        <w:t>FDI</w:t>
      </w:r>
    </w:p>
    <w:p>
      <w:pPr>
        <w:pStyle w:val="BodyText"/>
        <w:spacing w:line="232" w:lineRule="auto" w:before="1"/>
        <w:ind w:left="23" w:right="20" w:firstLine="360"/>
        <w:jc w:val="both"/>
      </w:pPr>
      <w:r>
        <w:rPr/>
        <w:t>FDI,</w:t>
      </w:r>
      <w:r>
        <w:rPr>
          <w:spacing w:val="38"/>
        </w:rPr>
        <w:t> </w:t>
      </w:r>
      <w:r>
        <w:rPr/>
        <w:t>according</w:t>
      </w:r>
      <w:r>
        <w:rPr>
          <w:spacing w:val="39"/>
        </w:rPr>
        <w:t> </w:t>
      </w:r>
      <w:r>
        <w:rPr/>
        <w:t>to</w:t>
      </w:r>
      <w:r>
        <w:rPr>
          <w:spacing w:val="40"/>
        </w:rPr>
        <w:t> </w:t>
      </w:r>
      <w:hyperlink w:history="true" w:anchor="_bookmark28">
        <w:r>
          <w:rPr>
            <w:color w:val="0000CC"/>
          </w:rPr>
          <w:t>IMF</w:t>
        </w:r>
        <w:r>
          <w:rPr>
            <w:color w:val="0000CC"/>
            <w:spacing w:val="39"/>
          </w:rPr>
          <w:t> </w:t>
        </w:r>
        <w:r>
          <w:rPr>
            <w:color w:val="0000CC"/>
          </w:rPr>
          <w:t>(2004</w:t>
        </w:r>
      </w:hyperlink>
      <w:r>
        <w:rPr>
          <w:color w:val="0000CC"/>
        </w:rPr>
        <w:t>)</w:t>
      </w:r>
      <w:r>
        <w:rPr>
          <w:color w:val="0000CC"/>
          <w:spacing w:val="39"/>
        </w:rPr>
        <w:t> </w:t>
      </w:r>
      <w:r>
        <w:rPr/>
        <w:t>is</w:t>
      </w:r>
      <w:r>
        <w:rPr>
          <w:spacing w:val="36"/>
        </w:rPr>
        <w:t> </w:t>
      </w:r>
      <w:r>
        <w:rPr/>
        <w:t>the</w:t>
      </w:r>
      <w:r>
        <w:rPr>
          <w:spacing w:val="37"/>
        </w:rPr>
        <w:t> </w:t>
      </w:r>
      <w:r>
        <w:rPr/>
        <w:t>direct</w:t>
      </w:r>
      <w:r>
        <w:rPr>
          <w:spacing w:val="39"/>
        </w:rPr>
        <w:t> </w:t>
      </w:r>
      <w:r>
        <w:rPr/>
        <w:t>form</w:t>
      </w:r>
      <w:r>
        <w:rPr>
          <w:spacing w:val="39"/>
        </w:rPr>
        <w:t> </w:t>
      </w:r>
      <w:r>
        <w:rPr/>
        <w:t>of</w:t>
      </w:r>
      <w:r>
        <w:rPr>
          <w:spacing w:val="38"/>
        </w:rPr>
        <w:t> </w:t>
      </w:r>
      <w:r>
        <w:rPr/>
        <w:t>investment</w:t>
      </w:r>
      <w:r>
        <w:rPr>
          <w:spacing w:val="39"/>
        </w:rPr>
        <w:t> </w:t>
      </w:r>
      <w:r>
        <w:rPr/>
        <w:t>that</w:t>
      </w:r>
      <w:r>
        <w:rPr>
          <w:spacing w:val="39"/>
        </w:rPr>
        <w:t> </w:t>
      </w:r>
      <w:r>
        <w:rPr/>
        <w:t>an</w:t>
      </w:r>
      <w:r>
        <w:rPr>
          <w:spacing w:val="38"/>
        </w:rPr>
        <w:t> </w:t>
      </w:r>
      <w:r>
        <w:rPr/>
        <w:t>entity</w:t>
      </w:r>
      <w:r>
        <w:rPr>
          <w:spacing w:val="40"/>
        </w:rPr>
        <w:t> </w:t>
      </w:r>
      <w:r>
        <w:rPr/>
        <w:t>residing</w:t>
      </w:r>
      <w:r>
        <w:rPr>
          <w:spacing w:val="38"/>
        </w:rPr>
        <w:t> </w:t>
      </w:r>
      <w:r>
        <w:rPr/>
        <w:t>in</w:t>
      </w:r>
      <w:r>
        <w:rPr>
          <w:spacing w:val="38"/>
        </w:rPr>
        <w:t> </w:t>
      </w:r>
      <w:r>
        <w:rPr/>
        <w:t>one</w:t>
      </w:r>
      <w:r>
        <w:rPr>
          <w:spacing w:val="37"/>
        </w:rPr>
        <w:t> </w:t>
      </w:r>
      <w:r>
        <w:rPr/>
        <w:t>country makes in</w:t>
      </w:r>
      <w:r>
        <w:rPr>
          <w:spacing w:val="26"/>
        </w:rPr>
        <w:t> </w:t>
      </w:r>
      <w:r>
        <w:rPr/>
        <w:t>another</w:t>
      </w:r>
      <w:r>
        <w:rPr>
          <w:spacing w:val="26"/>
        </w:rPr>
        <w:t> </w:t>
      </w:r>
      <w:r>
        <w:rPr/>
        <w:t>entity residing in a different country, whereby the entity making the direct investment</w:t>
      </w:r>
      <w:r>
        <w:rPr>
          <w:spacing w:val="27"/>
        </w:rPr>
        <w:t> </w:t>
      </w:r>
      <w:r>
        <w:rPr/>
        <w:t>has over 50% influence or voting power on the entity it is making investment. FDI can further be described as the financial transactions that exist between parties in an investment relationship. FDI is mostly in a form of</w:t>
      </w:r>
      <w:r>
        <w:rPr>
          <w:spacing w:val="80"/>
        </w:rPr>
        <w:t> </w:t>
      </w:r>
      <w:r>
        <w:rPr/>
        <w:t>inflows or outflows. FDI inflows occur when foreign funds are invested in</w:t>
      </w:r>
      <w:r>
        <w:rPr>
          <w:spacing w:val="40"/>
        </w:rPr>
        <w:t> </w:t>
      </w:r>
      <w:r>
        <w:rPr/>
        <w:t>an economy. The outward</w:t>
      </w:r>
      <w:r>
        <w:rPr>
          <w:spacing w:val="40"/>
        </w:rPr>
        <w:t> </w:t>
      </w:r>
      <w:r>
        <w:rPr/>
        <w:t>investment</w:t>
      </w:r>
      <w:r>
        <w:rPr>
          <w:spacing w:val="26"/>
        </w:rPr>
        <w:t> </w:t>
      </w:r>
      <w:r>
        <w:rPr/>
        <w:t>that</w:t>
      </w:r>
      <w:r>
        <w:rPr>
          <w:spacing w:val="26"/>
        </w:rPr>
        <w:t> </w:t>
      </w:r>
      <w:r>
        <w:rPr/>
        <w:t>a</w:t>
      </w:r>
      <w:r>
        <w:rPr>
          <w:spacing w:val="25"/>
        </w:rPr>
        <w:t> </w:t>
      </w:r>
      <w:r>
        <w:rPr/>
        <w:t>resident</w:t>
      </w:r>
      <w:r>
        <w:rPr>
          <w:spacing w:val="26"/>
        </w:rPr>
        <w:t> </w:t>
      </w:r>
      <w:r>
        <w:rPr/>
        <w:t>in</w:t>
      </w:r>
      <w:r>
        <w:rPr>
          <w:spacing w:val="25"/>
        </w:rPr>
        <w:t> </w:t>
      </w:r>
      <w:r>
        <w:rPr/>
        <w:t>a</w:t>
      </w:r>
      <w:r>
        <w:rPr>
          <w:spacing w:val="25"/>
        </w:rPr>
        <w:t> </w:t>
      </w:r>
      <w:r>
        <w:rPr/>
        <w:t>reporting</w:t>
      </w:r>
      <w:r>
        <w:rPr>
          <w:spacing w:val="26"/>
        </w:rPr>
        <w:t> </w:t>
      </w:r>
      <w:r>
        <w:rPr/>
        <w:t>economy</w:t>
      </w:r>
      <w:r>
        <w:rPr>
          <w:spacing w:val="28"/>
        </w:rPr>
        <w:t> </w:t>
      </w:r>
      <w:r>
        <w:rPr/>
        <w:t>makes</w:t>
      </w:r>
      <w:r>
        <w:rPr>
          <w:spacing w:val="23"/>
        </w:rPr>
        <w:t> </w:t>
      </w:r>
      <w:r>
        <w:rPr/>
        <w:t>directly</w:t>
      </w:r>
      <w:r>
        <w:rPr>
          <w:spacing w:val="26"/>
        </w:rPr>
        <w:t> </w:t>
      </w:r>
      <w:r>
        <w:rPr/>
        <w:t>into</w:t>
      </w:r>
      <w:r>
        <w:rPr>
          <w:spacing w:val="26"/>
        </w:rPr>
        <w:t> </w:t>
      </w:r>
      <w:r>
        <w:rPr/>
        <w:t>an</w:t>
      </w:r>
      <w:r>
        <w:rPr>
          <w:spacing w:val="25"/>
        </w:rPr>
        <w:t> </w:t>
      </w:r>
      <w:r>
        <w:rPr/>
        <w:t>external</w:t>
      </w:r>
      <w:r>
        <w:rPr>
          <w:spacing w:val="25"/>
        </w:rPr>
        <w:t> </w:t>
      </w:r>
      <w:r>
        <w:rPr/>
        <w:t>economy</w:t>
      </w:r>
      <w:r>
        <w:rPr>
          <w:spacing w:val="28"/>
        </w:rPr>
        <w:t> </w:t>
      </w:r>
      <w:r>
        <w:rPr/>
        <w:t>is</w:t>
      </w:r>
      <w:r>
        <w:rPr>
          <w:spacing w:val="23"/>
        </w:rPr>
        <w:t> </w:t>
      </w:r>
      <w:r>
        <w:rPr/>
        <w:t>known</w:t>
      </w:r>
      <w:r>
        <w:rPr>
          <w:spacing w:val="25"/>
        </w:rPr>
        <w:t> </w:t>
      </w:r>
      <w:r>
        <w:rPr/>
        <w:t>as</w:t>
      </w:r>
      <w:r>
        <w:rPr>
          <w:spacing w:val="26"/>
        </w:rPr>
        <w:t> </w:t>
      </w:r>
      <w:r>
        <w:rPr/>
        <w:t>the FDI</w:t>
      </w:r>
      <w:r>
        <w:rPr>
          <w:spacing w:val="19"/>
        </w:rPr>
        <w:t> </w:t>
      </w:r>
      <w:r>
        <w:rPr/>
        <w:t>outflows.</w:t>
      </w:r>
      <w:r>
        <w:rPr>
          <w:spacing w:val="19"/>
        </w:rPr>
        <w:t> </w:t>
      </w:r>
      <w:r>
        <w:rPr/>
        <w:t>FDI</w:t>
      </w:r>
      <w:r>
        <w:rPr>
          <w:spacing w:val="21"/>
        </w:rPr>
        <w:t> </w:t>
      </w:r>
      <w:r>
        <w:rPr/>
        <w:t>usually</w:t>
      </w:r>
      <w:r>
        <w:rPr>
          <w:spacing w:val="20"/>
        </w:rPr>
        <w:t> </w:t>
      </w:r>
      <w:r>
        <w:rPr/>
        <w:t>involves</w:t>
      </w:r>
      <w:r>
        <w:rPr>
          <w:spacing w:val="20"/>
        </w:rPr>
        <w:t> </w:t>
      </w:r>
      <w:r>
        <w:rPr/>
        <w:t>two</w:t>
      </w:r>
      <w:r>
        <w:rPr>
          <w:spacing w:val="20"/>
        </w:rPr>
        <w:t> </w:t>
      </w:r>
      <w:r>
        <w:rPr/>
        <w:t>parties</w:t>
      </w:r>
      <w:r>
        <w:rPr>
          <w:spacing w:val="20"/>
        </w:rPr>
        <w:t> </w:t>
      </w:r>
      <w:r>
        <w:rPr/>
        <w:t>(investor</w:t>
      </w:r>
      <w:r>
        <w:rPr>
          <w:spacing w:val="20"/>
        </w:rPr>
        <w:t> </w:t>
      </w:r>
      <w:r>
        <w:rPr/>
        <w:t>and</w:t>
      </w:r>
      <w:r>
        <w:rPr>
          <w:spacing w:val="18"/>
        </w:rPr>
        <w:t> </w:t>
      </w:r>
      <w:r>
        <w:rPr/>
        <w:t>the</w:t>
      </w:r>
      <w:r>
        <w:rPr>
          <w:spacing w:val="18"/>
        </w:rPr>
        <w:t> </w:t>
      </w:r>
      <w:r>
        <w:rPr/>
        <w:t>investee).</w:t>
      </w:r>
      <w:r>
        <w:rPr>
          <w:spacing w:val="19"/>
        </w:rPr>
        <w:t> </w:t>
      </w:r>
      <w:r>
        <w:rPr/>
        <w:t>The</w:t>
      </w:r>
      <w:r>
        <w:rPr>
          <w:spacing w:val="18"/>
        </w:rPr>
        <w:t> </w:t>
      </w:r>
      <w:r>
        <w:rPr/>
        <w:t>parties</w:t>
      </w:r>
      <w:r>
        <w:rPr>
          <w:spacing w:val="23"/>
        </w:rPr>
        <w:t> </w:t>
      </w:r>
      <w:r>
        <w:rPr/>
        <w:t>involved</w:t>
      </w:r>
      <w:r>
        <w:rPr>
          <w:spacing w:val="18"/>
        </w:rPr>
        <w:t> </w:t>
      </w:r>
      <w:r>
        <w:rPr/>
        <w:t>could</w:t>
      </w:r>
      <w:r>
        <w:rPr>
          <w:spacing w:val="18"/>
        </w:rPr>
        <w:t> </w:t>
      </w:r>
      <w:r>
        <w:rPr/>
        <w:t>either be</w:t>
      </w:r>
      <w:r>
        <w:rPr>
          <w:spacing w:val="13"/>
        </w:rPr>
        <w:t> </w:t>
      </w:r>
      <w:r>
        <w:rPr/>
        <w:t>persons</w:t>
      </w:r>
      <w:r>
        <w:rPr>
          <w:spacing w:val="14"/>
        </w:rPr>
        <w:t> </w:t>
      </w:r>
      <w:r>
        <w:rPr/>
        <w:t>or</w:t>
      </w:r>
      <w:r>
        <w:rPr>
          <w:spacing w:val="14"/>
        </w:rPr>
        <w:t> </w:t>
      </w:r>
      <w:r>
        <w:rPr/>
        <w:t>nations.</w:t>
      </w:r>
      <w:r>
        <w:rPr>
          <w:spacing w:val="14"/>
        </w:rPr>
        <w:t> </w:t>
      </w:r>
      <w:r>
        <w:rPr/>
        <w:t>FDI</w:t>
      </w:r>
      <w:r>
        <w:rPr>
          <w:spacing w:val="14"/>
        </w:rPr>
        <w:t> </w:t>
      </w:r>
      <w:r>
        <w:rPr/>
        <w:t>has</w:t>
      </w:r>
      <w:r>
        <w:rPr>
          <w:spacing w:val="14"/>
        </w:rPr>
        <w:t> </w:t>
      </w:r>
      <w:r>
        <w:rPr/>
        <w:t>become</w:t>
      </w:r>
      <w:r>
        <w:rPr>
          <w:spacing w:val="13"/>
        </w:rPr>
        <w:t> </w:t>
      </w:r>
      <w:r>
        <w:rPr/>
        <w:t>very</w:t>
      </w:r>
      <w:r>
        <w:rPr>
          <w:spacing w:val="15"/>
        </w:rPr>
        <w:t> </w:t>
      </w:r>
      <w:r>
        <w:rPr/>
        <w:t>critical</w:t>
      </w:r>
      <w:r>
        <w:rPr>
          <w:spacing w:val="13"/>
        </w:rPr>
        <w:t> </w:t>
      </w:r>
      <w:r>
        <w:rPr/>
        <w:t>and</w:t>
      </w:r>
      <w:r>
        <w:rPr>
          <w:spacing w:val="13"/>
        </w:rPr>
        <w:t> </w:t>
      </w:r>
      <w:r>
        <w:rPr/>
        <w:t>important</w:t>
      </w:r>
      <w:r>
        <w:rPr>
          <w:spacing w:val="15"/>
        </w:rPr>
        <w:t> </w:t>
      </w:r>
      <w:r>
        <w:rPr/>
        <w:t>for</w:t>
      </w:r>
      <w:r>
        <w:rPr>
          <w:spacing w:val="14"/>
        </w:rPr>
        <w:t> </w:t>
      </w:r>
      <w:r>
        <w:rPr/>
        <w:t>developing</w:t>
      </w:r>
      <w:r>
        <w:rPr>
          <w:spacing w:val="14"/>
        </w:rPr>
        <w:t> </w:t>
      </w:r>
      <w:r>
        <w:rPr/>
        <w:t>and</w:t>
      </w:r>
      <w:r>
        <w:rPr>
          <w:spacing w:val="13"/>
        </w:rPr>
        <w:t> </w:t>
      </w:r>
      <w:r>
        <w:rPr/>
        <w:t>emerging</w:t>
      </w:r>
      <w:r>
        <w:rPr>
          <w:spacing w:val="14"/>
        </w:rPr>
        <w:t> </w:t>
      </w:r>
      <w:r>
        <w:rPr/>
        <w:t>economies</w:t>
      </w:r>
      <w:r>
        <w:rPr>
          <w:spacing w:val="14"/>
        </w:rPr>
        <w:t> </w:t>
      </w:r>
      <w:r>
        <w:rPr/>
        <w:t>as it serves as a key factor in building up physical capital, creating employment opportunities, developing production capacity, transferring technological and managerial skills, and consequently helping in the</w:t>
      </w:r>
      <w:r>
        <w:rPr>
          <w:spacing w:val="40"/>
        </w:rPr>
        <w:t> </w:t>
      </w:r>
      <w:r>
        <w:rPr/>
        <w:t>integration</w:t>
      </w:r>
      <w:r>
        <w:rPr>
          <w:spacing w:val="26"/>
        </w:rPr>
        <w:t> </w:t>
      </w:r>
      <w:r>
        <w:rPr/>
        <w:t>of</w:t>
      </w:r>
      <w:r>
        <w:rPr>
          <w:spacing w:val="25"/>
        </w:rPr>
        <w:t> </w:t>
      </w:r>
      <w:r>
        <w:rPr/>
        <w:t>domestic</w:t>
      </w:r>
      <w:r>
        <w:rPr>
          <w:spacing w:val="27"/>
        </w:rPr>
        <w:t> </w:t>
      </w:r>
      <w:r>
        <w:rPr/>
        <w:t>economies</w:t>
      </w:r>
      <w:r>
        <w:rPr>
          <w:spacing w:val="26"/>
        </w:rPr>
        <w:t> </w:t>
      </w:r>
      <w:r>
        <w:rPr/>
        <w:t>with</w:t>
      </w:r>
      <w:r>
        <w:rPr>
          <w:spacing w:val="25"/>
        </w:rPr>
        <w:t> </w:t>
      </w:r>
      <w:r>
        <w:rPr/>
        <w:t>globalization.</w:t>
      </w:r>
      <w:r>
        <w:rPr>
          <w:spacing w:val="26"/>
        </w:rPr>
        <w:t> </w:t>
      </w:r>
      <w:r>
        <w:rPr/>
        <w:t>Through</w:t>
      </w:r>
      <w:r>
        <w:rPr>
          <w:spacing w:val="26"/>
        </w:rPr>
        <w:t> </w:t>
      </w:r>
      <w:r>
        <w:rPr/>
        <w:t>FDI,</w:t>
      </w:r>
      <w:r>
        <w:rPr>
          <w:spacing w:val="26"/>
        </w:rPr>
        <w:t> </w:t>
      </w:r>
      <w:r>
        <w:rPr/>
        <w:t>the government</w:t>
      </w:r>
      <w:r>
        <w:rPr>
          <w:spacing w:val="27"/>
        </w:rPr>
        <w:t> </w:t>
      </w:r>
      <w:r>
        <w:rPr/>
        <w:t>of</w:t>
      </w:r>
      <w:r>
        <w:rPr>
          <w:spacing w:val="25"/>
        </w:rPr>
        <w:t> </w:t>
      </w:r>
      <w:r>
        <w:rPr/>
        <w:t>investing</w:t>
      </w:r>
      <w:r>
        <w:rPr>
          <w:spacing w:val="26"/>
        </w:rPr>
        <w:t> </w:t>
      </w:r>
      <w:r>
        <w:rPr/>
        <w:t>economies are able to generate adequate resources which help in boosting the development of the economies.</w:t>
      </w:r>
    </w:p>
    <w:p>
      <w:pPr>
        <w:pStyle w:val="ListParagraph"/>
        <w:numPr>
          <w:ilvl w:val="1"/>
          <w:numId w:val="1"/>
        </w:numPr>
        <w:tabs>
          <w:tab w:pos="353" w:val="left" w:leader="none"/>
        </w:tabs>
        <w:spacing w:line="227" w:lineRule="exact" w:before="217" w:after="0"/>
        <w:ind w:left="353" w:right="0" w:hanging="330"/>
        <w:jc w:val="both"/>
        <w:rPr>
          <w:i/>
          <w:sz w:val="20"/>
        </w:rPr>
      </w:pPr>
      <w:r>
        <w:rPr>
          <w:i/>
          <w:color w:val="1F487C"/>
          <w:w w:val="90"/>
          <w:sz w:val="20"/>
        </w:rPr>
        <w:t>Economic</w:t>
      </w:r>
      <w:r>
        <w:rPr>
          <w:i/>
          <w:color w:val="1F487C"/>
          <w:spacing w:val="-4"/>
          <w:sz w:val="20"/>
        </w:rPr>
        <w:t> </w:t>
      </w:r>
      <w:r>
        <w:rPr>
          <w:i/>
          <w:color w:val="1F487C"/>
          <w:spacing w:val="-2"/>
          <w:sz w:val="20"/>
        </w:rPr>
        <w:t>Growth</w:t>
      </w:r>
    </w:p>
    <w:p>
      <w:pPr>
        <w:pStyle w:val="BodyText"/>
        <w:spacing w:line="232" w:lineRule="auto" w:before="2"/>
        <w:ind w:left="23" w:right="16" w:firstLine="360"/>
        <w:jc w:val="both"/>
      </w:pPr>
      <w:r>
        <w:rPr>
          <w:w w:val="105"/>
        </w:rPr>
        <w:t>According</w:t>
      </w:r>
      <w:r>
        <w:rPr>
          <w:spacing w:val="-9"/>
          <w:w w:val="105"/>
        </w:rPr>
        <w:t> </w:t>
      </w:r>
      <w:r>
        <w:rPr>
          <w:w w:val="105"/>
        </w:rPr>
        <w:t>to</w:t>
      </w:r>
      <w:r>
        <w:rPr>
          <w:spacing w:val="-8"/>
          <w:w w:val="105"/>
        </w:rPr>
        <w:t> </w:t>
      </w:r>
      <w:hyperlink w:history="true" w:anchor="_bookmark14">
        <w:r>
          <w:rPr>
            <w:color w:val="0000CC"/>
            <w:w w:val="105"/>
          </w:rPr>
          <w:t>Amadeo</w:t>
        </w:r>
        <w:r>
          <w:rPr>
            <w:color w:val="0000CC"/>
            <w:spacing w:val="-9"/>
            <w:w w:val="105"/>
          </w:rPr>
          <w:t> </w:t>
        </w:r>
        <w:r>
          <w:rPr>
            <w:color w:val="0000CC"/>
            <w:w w:val="105"/>
          </w:rPr>
          <w:t>(2019</w:t>
        </w:r>
      </w:hyperlink>
      <w:r>
        <w:rPr>
          <w:color w:val="0000CC"/>
          <w:w w:val="105"/>
        </w:rPr>
        <w:t>)</w:t>
      </w:r>
      <w:r>
        <w:rPr>
          <w:color w:val="0000CC"/>
          <w:spacing w:val="-11"/>
          <w:w w:val="105"/>
        </w:rPr>
        <w:t> </w:t>
      </w:r>
      <w:r>
        <w:rPr>
          <w:w w:val="105"/>
        </w:rPr>
        <w:t>an</w:t>
      </w:r>
      <w:r>
        <w:rPr>
          <w:spacing w:val="-10"/>
          <w:w w:val="105"/>
        </w:rPr>
        <w:t> </w:t>
      </w:r>
      <w:r>
        <w:rPr>
          <w:w w:val="105"/>
        </w:rPr>
        <w:t>economy</w:t>
      </w:r>
      <w:r>
        <w:rPr>
          <w:spacing w:val="-8"/>
          <w:w w:val="105"/>
        </w:rPr>
        <w:t> </w:t>
      </w:r>
      <w:r>
        <w:rPr>
          <w:w w:val="105"/>
        </w:rPr>
        <w:t>is</w:t>
      </w:r>
      <w:r>
        <w:rPr>
          <w:spacing w:val="-9"/>
          <w:w w:val="105"/>
        </w:rPr>
        <w:t> </w:t>
      </w:r>
      <w:r>
        <w:rPr>
          <w:w w:val="105"/>
        </w:rPr>
        <w:t>said</w:t>
      </w:r>
      <w:r>
        <w:rPr>
          <w:spacing w:val="-10"/>
          <w:w w:val="105"/>
        </w:rPr>
        <w:t> </w:t>
      </w:r>
      <w:r>
        <w:rPr>
          <w:w w:val="105"/>
        </w:rPr>
        <w:t>to</w:t>
      </w:r>
      <w:r>
        <w:rPr>
          <w:spacing w:val="-9"/>
          <w:w w:val="105"/>
        </w:rPr>
        <w:t> </w:t>
      </w:r>
      <w:r>
        <w:rPr>
          <w:w w:val="105"/>
        </w:rPr>
        <w:t>experience</w:t>
      </w:r>
      <w:r>
        <w:rPr>
          <w:spacing w:val="-10"/>
          <w:w w:val="105"/>
        </w:rPr>
        <w:t> </w:t>
      </w:r>
      <w:r>
        <w:rPr>
          <w:w w:val="105"/>
        </w:rPr>
        <w:t>growth</w:t>
      </w:r>
      <w:r>
        <w:rPr>
          <w:spacing w:val="-10"/>
          <w:w w:val="105"/>
        </w:rPr>
        <w:t> </w:t>
      </w:r>
      <w:r>
        <w:rPr>
          <w:w w:val="105"/>
        </w:rPr>
        <w:t>when</w:t>
      </w:r>
      <w:r>
        <w:rPr>
          <w:spacing w:val="-10"/>
          <w:w w:val="105"/>
        </w:rPr>
        <w:t> </w:t>
      </w:r>
      <w:r>
        <w:rPr>
          <w:w w:val="105"/>
        </w:rPr>
        <w:t>there</w:t>
      </w:r>
      <w:r>
        <w:rPr>
          <w:spacing w:val="-10"/>
          <w:w w:val="105"/>
        </w:rPr>
        <w:t> </w:t>
      </w:r>
      <w:r>
        <w:rPr>
          <w:w w:val="105"/>
        </w:rPr>
        <w:t>is</w:t>
      </w:r>
      <w:r>
        <w:rPr>
          <w:spacing w:val="-9"/>
          <w:w w:val="105"/>
        </w:rPr>
        <w:t> </w:t>
      </w:r>
      <w:r>
        <w:rPr>
          <w:w w:val="105"/>
        </w:rPr>
        <w:t>rise</w:t>
      </w:r>
      <w:r>
        <w:rPr>
          <w:spacing w:val="-10"/>
          <w:w w:val="105"/>
        </w:rPr>
        <w:t> </w:t>
      </w:r>
      <w:r>
        <w:rPr>
          <w:w w:val="105"/>
        </w:rPr>
        <w:t>in</w:t>
      </w:r>
      <w:r>
        <w:rPr>
          <w:spacing w:val="-10"/>
          <w:w w:val="105"/>
        </w:rPr>
        <w:t> </w:t>
      </w:r>
      <w:r>
        <w:rPr>
          <w:w w:val="105"/>
        </w:rPr>
        <w:t>productivity output in that economy, after the effects of inflation is removed, over</w:t>
      </w:r>
      <w:r>
        <w:rPr>
          <w:w w:val="105"/>
        </w:rPr>
        <w:t> a particular time period. It is further explained</w:t>
      </w:r>
      <w:r>
        <w:rPr>
          <w:spacing w:val="-11"/>
          <w:w w:val="105"/>
        </w:rPr>
        <w:t> </w:t>
      </w:r>
      <w:r>
        <w:rPr>
          <w:w w:val="105"/>
        </w:rPr>
        <w:t>as</w:t>
      </w:r>
      <w:r>
        <w:rPr>
          <w:spacing w:val="-10"/>
          <w:w w:val="105"/>
        </w:rPr>
        <w:t> </w:t>
      </w:r>
      <w:r>
        <w:rPr>
          <w:w w:val="105"/>
        </w:rPr>
        <w:t>the</w:t>
      </w:r>
      <w:r>
        <w:rPr>
          <w:spacing w:val="-12"/>
          <w:w w:val="105"/>
        </w:rPr>
        <w:t> </w:t>
      </w:r>
      <w:r>
        <w:rPr>
          <w:w w:val="105"/>
        </w:rPr>
        <w:t>value</w:t>
      </w:r>
      <w:r>
        <w:rPr>
          <w:spacing w:val="-11"/>
          <w:w w:val="105"/>
        </w:rPr>
        <w:t> </w:t>
      </w:r>
      <w:r>
        <w:rPr>
          <w:w w:val="105"/>
        </w:rPr>
        <w:t>of</w:t>
      </w:r>
      <w:r>
        <w:rPr>
          <w:spacing w:val="-11"/>
          <w:w w:val="105"/>
        </w:rPr>
        <w:t> </w:t>
      </w:r>
      <w:r>
        <w:rPr>
          <w:w w:val="105"/>
        </w:rPr>
        <w:t>productivity</w:t>
      </w:r>
      <w:r>
        <w:rPr>
          <w:spacing w:val="-12"/>
          <w:w w:val="105"/>
        </w:rPr>
        <w:t> </w:t>
      </w:r>
      <w:r>
        <w:rPr>
          <w:w w:val="105"/>
        </w:rPr>
        <w:t>output</w:t>
      </w:r>
      <w:r>
        <w:rPr>
          <w:spacing w:val="-9"/>
          <w:w w:val="105"/>
        </w:rPr>
        <w:t> </w:t>
      </w:r>
      <w:r>
        <w:rPr>
          <w:w w:val="105"/>
        </w:rPr>
        <w:t>that</w:t>
      </w:r>
      <w:r>
        <w:rPr>
          <w:spacing w:val="-9"/>
          <w:w w:val="105"/>
        </w:rPr>
        <w:t> </w:t>
      </w:r>
      <w:r>
        <w:rPr>
          <w:w w:val="105"/>
        </w:rPr>
        <w:t>is</w:t>
      </w:r>
      <w:r>
        <w:rPr>
          <w:spacing w:val="-12"/>
          <w:w w:val="105"/>
        </w:rPr>
        <w:t> </w:t>
      </w:r>
      <w:r>
        <w:rPr>
          <w:w w:val="105"/>
        </w:rPr>
        <w:t>possible</w:t>
      </w:r>
      <w:r>
        <w:rPr>
          <w:spacing w:val="-11"/>
          <w:w w:val="105"/>
        </w:rPr>
        <w:t> </w:t>
      </w:r>
      <w:r>
        <w:rPr>
          <w:w w:val="105"/>
        </w:rPr>
        <w:t>to</w:t>
      </w:r>
      <w:r>
        <w:rPr>
          <w:spacing w:val="-9"/>
          <w:w w:val="105"/>
        </w:rPr>
        <w:t> </w:t>
      </w:r>
      <w:r>
        <w:rPr>
          <w:w w:val="105"/>
        </w:rPr>
        <w:t>be</w:t>
      </w:r>
      <w:r>
        <w:rPr>
          <w:spacing w:val="-11"/>
          <w:w w:val="105"/>
        </w:rPr>
        <w:t> </w:t>
      </w:r>
      <w:r>
        <w:rPr>
          <w:w w:val="105"/>
        </w:rPr>
        <w:t>attained</w:t>
      </w:r>
      <w:r>
        <w:rPr>
          <w:spacing w:val="-11"/>
          <w:w w:val="105"/>
        </w:rPr>
        <w:t> </w:t>
      </w:r>
      <w:r>
        <w:rPr>
          <w:w w:val="105"/>
        </w:rPr>
        <w:t>with</w:t>
      </w:r>
      <w:r>
        <w:rPr>
          <w:spacing w:val="-11"/>
          <w:w w:val="105"/>
        </w:rPr>
        <w:t> </w:t>
      </w:r>
      <w:r>
        <w:rPr>
          <w:w w:val="105"/>
        </w:rPr>
        <w:t>same</w:t>
      </w:r>
      <w:r>
        <w:rPr>
          <w:spacing w:val="-9"/>
          <w:w w:val="105"/>
        </w:rPr>
        <w:t> </w:t>
      </w:r>
      <w:r>
        <w:rPr>
          <w:w w:val="105"/>
        </w:rPr>
        <w:t>quantity</w:t>
      </w:r>
      <w:r>
        <w:rPr>
          <w:spacing w:val="-9"/>
          <w:w w:val="105"/>
        </w:rPr>
        <w:t> </w:t>
      </w:r>
      <w:r>
        <w:rPr>
          <w:w w:val="105"/>
        </w:rPr>
        <w:t>of</w:t>
      </w:r>
      <w:r>
        <w:rPr>
          <w:spacing w:val="-11"/>
          <w:w w:val="105"/>
        </w:rPr>
        <w:t> </w:t>
      </w:r>
      <w:r>
        <w:rPr>
          <w:w w:val="105"/>
        </w:rPr>
        <w:t>workload</w:t>
      </w:r>
      <w:r>
        <w:rPr>
          <w:spacing w:val="-11"/>
          <w:w w:val="105"/>
        </w:rPr>
        <w:t> </w:t>
      </w:r>
      <w:r>
        <w:rPr>
          <w:w w:val="105"/>
        </w:rPr>
        <w:t>in a</w:t>
      </w:r>
      <w:r>
        <w:rPr>
          <w:w w:val="105"/>
        </w:rPr>
        <w:t> specific</w:t>
      </w:r>
      <w:r>
        <w:rPr>
          <w:w w:val="105"/>
        </w:rPr>
        <w:t> time</w:t>
      </w:r>
      <w:r>
        <w:rPr>
          <w:w w:val="105"/>
        </w:rPr>
        <w:t> period.</w:t>
      </w:r>
      <w:r>
        <w:rPr>
          <w:w w:val="105"/>
        </w:rPr>
        <w:t> Gross</w:t>
      </w:r>
      <w:r>
        <w:rPr>
          <w:w w:val="105"/>
        </w:rPr>
        <w:t> Domestic</w:t>
      </w:r>
      <w:r>
        <w:rPr>
          <w:w w:val="105"/>
        </w:rPr>
        <w:t> Product</w:t>
      </w:r>
      <w:r>
        <w:rPr>
          <w:w w:val="105"/>
        </w:rPr>
        <w:t> is</w:t>
      </w:r>
      <w:r>
        <w:rPr>
          <w:w w:val="105"/>
        </w:rPr>
        <w:t> the</w:t>
      </w:r>
      <w:r>
        <w:rPr>
          <w:w w:val="105"/>
        </w:rPr>
        <w:t> key</w:t>
      </w:r>
      <w:r>
        <w:rPr>
          <w:w w:val="105"/>
        </w:rPr>
        <w:t> indicator</w:t>
      </w:r>
      <w:r>
        <w:rPr>
          <w:w w:val="105"/>
        </w:rPr>
        <w:t> of</w:t>
      </w:r>
      <w:r>
        <w:rPr>
          <w:w w:val="105"/>
        </w:rPr>
        <w:t> economic</w:t>
      </w:r>
      <w:r>
        <w:rPr>
          <w:w w:val="105"/>
        </w:rPr>
        <w:t> growth.</w:t>
      </w:r>
      <w:r>
        <w:rPr>
          <w:w w:val="105"/>
        </w:rPr>
        <w:t> GDP</w:t>
      </w:r>
      <w:r>
        <w:rPr>
          <w:w w:val="105"/>
        </w:rPr>
        <w:t> is</w:t>
      </w:r>
      <w:r>
        <w:rPr>
          <w:w w:val="105"/>
        </w:rPr>
        <w:t> used</w:t>
      </w:r>
      <w:r>
        <w:rPr>
          <w:w w:val="105"/>
        </w:rPr>
        <w:t> in measuring</w:t>
      </w:r>
      <w:r>
        <w:rPr>
          <w:w w:val="105"/>
        </w:rPr>
        <w:t> the</w:t>
      </w:r>
      <w:r>
        <w:rPr>
          <w:w w:val="105"/>
        </w:rPr>
        <w:t> growth</w:t>
      </w:r>
      <w:r>
        <w:rPr>
          <w:w w:val="105"/>
        </w:rPr>
        <w:t> rate</w:t>
      </w:r>
      <w:r>
        <w:rPr>
          <w:w w:val="105"/>
        </w:rPr>
        <w:t> level</w:t>
      </w:r>
      <w:r>
        <w:rPr>
          <w:w w:val="105"/>
        </w:rPr>
        <w:t> of</w:t>
      </w:r>
      <w:r>
        <w:rPr>
          <w:w w:val="105"/>
        </w:rPr>
        <w:t> productivity</w:t>
      </w:r>
      <w:r>
        <w:rPr>
          <w:w w:val="105"/>
        </w:rPr>
        <w:t> output</w:t>
      </w:r>
      <w:r>
        <w:rPr>
          <w:w w:val="105"/>
        </w:rPr>
        <w:t> in</w:t>
      </w:r>
      <w:r>
        <w:rPr>
          <w:w w:val="105"/>
        </w:rPr>
        <w:t> an</w:t>
      </w:r>
      <w:r>
        <w:rPr>
          <w:w w:val="105"/>
        </w:rPr>
        <w:t> economy.</w:t>
      </w:r>
      <w:r>
        <w:rPr>
          <w:w w:val="105"/>
        </w:rPr>
        <w:t> There</w:t>
      </w:r>
      <w:r>
        <w:rPr>
          <w:w w:val="105"/>
        </w:rPr>
        <w:t> are</w:t>
      </w:r>
      <w:r>
        <w:rPr>
          <w:w w:val="105"/>
        </w:rPr>
        <w:t> also</w:t>
      </w:r>
      <w:r>
        <w:rPr>
          <w:w w:val="105"/>
        </w:rPr>
        <w:t> some</w:t>
      </w:r>
      <w:r>
        <w:rPr>
          <w:w w:val="105"/>
        </w:rPr>
        <w:t> socio-political issues</w:t>
      </w:r>
      <w:r>
        <w:rPr>
          <w:w w:val="105"/>
        </w:rPr>
        <w:t> which</w:t>
      </w:r>
      <w:r>
        <w:rPr>
          <w:w w:val="105"/>
        </w:rPr>
        <w:t> influence</w:t>
      </w:r>
      <w:r>
        <w:rPr>
          <w:w w:val="105"/>
        </w:rPr>
        <w:t> on</w:t>
      </w:r>
      <w:r>
        <w:rPr>
          <w:w w:val="105"/>
        </w:rPr>
        <w:t> the</w:t>
      </w:r>
      <w:r>
        <w:rPr>
          <w:w w:val="105"/>
        </w:rPr>
        <w:t> rate</w:t>
      </w:r>
      <w:r>
        <w:rPr>
          <w:w w:val="105"/>
        </w:rPr>
        <w:t> of</w:t>
      </w:r>
      <w:r>
        <w:rPr>
          <w:w w:val="105"/>
        </w:rPr>
        <w:t> growth</w:t>
      </w:r>
      <w:r>
        <w:rPr>
          <w:w w:val="105"/>
        </w:rPr>
        <w:t> of</w:t>
      </w:r>
      <w:r>
        <w:rPr>
          <w:w w:val="105"/>
        </w:rPr>
        <w:t> economies.</w:t>
      </w:r>
      <w:r>
        <w:rPr>
          <w:w w:val="105"/>
        </w:rPr>
        <w:t> This</w:t>
      </w:r>
      <w:r>
        <w:rPr>
          <w:w w:val="105"/>
        </w:rPr>
        <w:t> brings</w:t>
      </w:r>
      <w:r>
        <w:rPr>
          <w:w w:val="105"/>
        </w:rPr>
        <w:t> in</w:t>
      </w:r>
      <w:r>
        <w:rPr>
          <w:w w:val="105"/>
        </w:rPr>
        <w:t> another</w:t>
      </w:r>
      <w:r>
        <w:rPr>
          <w:w w:val="105"/>
        </w:rPr>
        <w:t> vital</w:t>
      </w:r>
      <w:r>
        <w:rPr>
          <w:w w:val="105"/>
        </w:rPr>
        <w:t> economic</w:t>
      </w:r>
      <w:r>
        <w:rPr>
          <w:w w:val="105"/>
        </w:rPr>
        <w:t> growth indicator</w:t>
      </w:r>
      <w:r>
        <w:rPr>
          <w:spacing w:val="-14"/>
          <w:w w:val="105"/>
        </w:rPr>
        <w:t> </w:t>
      </w:r>
      <w:r>
        <w:rPr>
          <w:w w:val="105"/>
        </w:rPr>
        <w:t>known</w:t>
      </w:r>
      <w:r>
        <w:rPr>
          <w:spacing w:val="-13"/>
          <w:w w:val="105"/>
        </w:rPr>
        <w:t> </w:t>
      </w:r>
      <w:r>
        <w:rPr>
          <w:w w:val="105"/>
        </w:rPr>
        <w:t>as</w:t>
      </w:r>
      <w:r>
        <w:rPr>
          <w:spacing w:val="-13"/>
          <w:w w:val="105"/>
        </w:rPr>
        <w:t> </w:t>
      </w:r>
      <w:r>
        <w:rPr>
          <w:w w:val="105"/>
        </w:rPr>
        <w:t>Gross</w:t>
      </w:r>
      <w:r>
        <w:rPr>
          <w:spacing w:val="-11"/>
          <w:w w:val="105"/>
        </w:rPr>
        <w:t> </w:t>
      </w:r>
      <w:r>
        <w:rPr>
          <w:w w:val="105"/>
        </w:rPr>
        <w:t>Domestic</w:t>
      </w:r>
      <w:r>
        <w:rPr>
          <w:spacing w:val="-13"/>
          <w:w w:val="105"/>
        </w:rPr>
        <w:t> </w:t>
      </w:r>
      <w:r>
        <w:rPr>
          <w:w w:val="105"/>
        </w:rPr>
        <w:t>Product</w:t>
      </w:r>
      <w:r>
        <w:rPr>
          <w:spacing w:val="-13"/>
          <w:w w:val="105"/>
        </w:rPr>
        <w:t> </w:t>
      </w:r>
      <w:r>
        <w:rPr>
          <w:w w:val="105"/>
        </w:rPr>
        <w:t>per</w:t>
      </w:r>
      <w:r>
        <w:rPr>
          <w:spacing w:val="-13"/>
          <w:w w:val="105"/>
        </w:rPr>
        <w:t> </w:t>
      </w:r>
      <w:r>
        <w:rPr>
          <w:w w:val="105"/>
        </w:rPr>
        <w:t>Capital</w:t>
      </w:r>
      <w:r>
        <w:rPr>
          <w:spacing w:val="-14"/>
          <w:w w:val="105"/>
        </w:rPr>
        <w:t> </w:t>
      </w:r>
      <w:r>
        <w:rPr>
          <w:w w:val="105"/>
        </w:rPr>
        <w:t>(GDPPC).</w:t>
      </w:r>
      <w:r>
        <w:rPr>
          <w:spacing w:val="-11"/>
          <w:w w:val="105"/>
        </w:rPr>
        <w:t> </w:t>
      </w:r>
      <w:r>
        <w:rPr>
          <w:w w:val="105"/>
        </w:rPr>
        <w:t>GDPPC</w:t>
      </w:r>
      <w:r>
        <w:rPr>
          <w:spacing w:val="-13"/>
          <w:w w:val="105"/>
        </w:rPr>
        <w:t> </w:t>
      </w:r>
      <w:r>
        <w:rPr>
          <w:w w:val="105"/>
        </w:rPr>
        <w:t>considers</w:t>
      </w:r>
      <w:r>
        <w:rPr>
          <w:spacing w:val="-10"/>
          <w:w w:val="105"/>
        </w:rPr>
        <w:t> </w:t>
      </w:r>
      <w:r>
        <w:rPr>
          <w:w w:val="105"/>
        </w:rPr>
        <w:t>the</w:t>
      </w:r>
      <w:r>
        <w:rPr>
          <w:spacing w:val="-14"/>
          <w:w w:val="105"/>
        </w:rPr>
        <w:t> </w:t>
      </w:r>
      <w:r>
        <w:rPr>
          <w:w w:val="105"/>
        </w:rPr>
        <w:t>individual</w:t>
      </w:r>
      <w:r>
        <w:rPr>
          <w:spacing w:val="-11"/>
          <w:w w:val="105"/>
        </w:rPr>
        <w:t> </w:t>
      </w:r>
      <w:r>
        <w:rPr>
          <w:w w:val="105"/>
        </w:rPr>
        <w:t>citizen’s happiness. This means that GDP is an aspect of GDPPC. Whenever there is rise in GDPPC, it indicates a total</w:t>
      </w:r>
      <w:r>
        <w:rPr>
          <w:spacing w:val="-3"/>
          <w:w w:val="105"/>
        </w:rPr>
        <w:t> </w:t>
      </w:r>
      <w:r>
        <w:rPr>
          <w:w w:val="105"/>
        </w:rPr>
        <w:t>rise</w:t>
      </w:r>
      <w:r>
        <w:rPr>
          <w:spacing w:val="-3"/>
          <w:w w:val="105"/>
        </w:rPr>
        <w:t> </w:t>
      </w:r>
      <w:r>
        <w:rPr>
          <w:w w:val="105"/>
        </w:rPr>
        <w:t>in GDP also. The</w:t>
      </w:r>
      <w:r>
        <w:rPr>
          <w:spacing w:val="-3"/>
          <w:w w:val="105"/>
        </w:rPr>
        <w:t> </w:t>
      </w:r>
      <w:r>
        <w:rPr>
          <w:w w:val="105"/>
        </w:rPr>
        <w:t>growth</w:t>
      </w:r>
      <w:r>
        <w:rPr>
          <w:spacing w:val="-3"/>
          <w:w w:val="105"/>
        </w:rPr>
        <w:t> </w:t>
      </w:r>
      <w:r>
        <w:rPr>
          <w:w w:val="105"/>
        </w:rPr>
        <w:t>of</w:t>
      </w:r>
      <w:r>
        <w:rPr>
          <w:spacing w:val="-3"/>
          <w:w w:val="105"/>
        </w:rPr>
        <w:t> </w:t>
      </w:r>
      <w:r>
        <w:rPr>
          <w:w w:val="105"/>
        </w:rPr>
        <w:t>every</w:t>
      </w:r>
      <w:r>
        <w:rPr>
          <w:spacing w:val="-1"/>
          <w:w w:val="105"/>
        </w:rPr>
        <w:t> </w:t>
      </w:r>
      <w:r>
        <w:rPr>
          <w:w w:val="105"/>
        </w:rPr>
        <w:t>economy</w:t>
      </w:r>
      <w:r>
        <w:rPr>
          <w:spacing w:val="-1"/>
          <w:w w:val="105"/>
        </w:rPr>
        <w:t> </w:t>
      </w:r>
      <w:r>
        <w:rPr>
          <w:w w:val="105"/>
        </w:rPr>
        <w:t>is</w:t>
      </w:r>
      <w:r>
        <w:rPr>
          <w:spacing w:val="-2"/>
          <w:w w:val="105"/>
        </w:rPr>
        <w:t> </w:t>
      </w:r>
      <w:r>
        <w:rPr>
          <w:w w:val="105"/>
        </w:rPr>
        <w:t>of</w:t>
      </w:r>
      <w:r>
        <w:rPr>
          <w:spacing w:val="-1"/>
          <w:w w:val="105"/>
        </w:rPr>
        <w:t> </w:t>
      </w:r>
      <w:r>
        <w:rPr>
          <w:w w:val="105"/>
        </w:rPr>
        <w:t>important</w:t>
      </w:r>
      <w:r>
        <w:rPr>
          <w:spacing w:val="-1"/>
          <w:w w:val="105"/>
        </w:rPr>
        <w:t> </w:t>
      </w:r>
      <w:r>
        <w:rPr>
          <w:w w:val="105"/>
        </w:rPr>
        <w:t>essence</w:t>
      </w:r>
      <w:r>
        <w:rPr>
          <w:spacing w:val="-3"/>
          <w:w w:val="105"/>
        </w:rPr>
        <w:t> </w:t>
      </w:r>
      <w:r>
        <w:rPr>
          <w:w w:val="105"/>
        </w:rPr>
        <w:t>to</w:t>
      </w:r>
      <w:r>
        <w:rPr>
          <w:spacing w:val="-2"/>
          <w:w w:val="105"/>
        </w:rPr>
        <w:t> </w:t>
      </w:r>
      <w:r>
        <w:rPr>
          <w:w w:val="105"/>
        </w:rPr>
        <w:t>any</w:t>
      </w:r>
      <w:r>
        <w:rPr>
          <w:spacing w:val="-2"/>
          <w:w w:val="105"/>
        </w:rPr>
        <w:t> </w:t>
      </w:r>
      <w:r>
        <w:rPr>
          <w:w w:val="105"/>
        </w:rPr>
        <w:t>nation</w:t>
      </w:r>
      <w:r>
        <w:rPr>
          <w:spacing w:val="-3"/>
          <w:w w:val="105"/>
        </w:rPr>
        <w:t> </w:t>
      </w:r>
      <w:r>
        <w:rPr>
          <w:w w:val="105"/>
        </w:rPr>
        <w:t>since</w:t>
      </w:r>
      <w:r>
        <w:rPr>
          <w:spacing w:val="-3"/>
          <w:w w:val="105"/>
        </w:rPr>
        <w:t> </w:t>
      </w:r>
      <w:r>
        <w:rPr>
          <w:w w:val="105"/>
        </w:rPr>
        <w:t>it</w:t>
      </w:r>
      <w:r>
        <w:rPr>
          <w:spacing w:val="-1"/>
          <w:w w:val="105"/>
        </w:rPr>
        <w:t> </w:t>
      </w:r>
      <w:r>
        <w:rPr>
          <w:w w:val="105"/>
        </w:rPr>
        <w:t>portends </w:t>
      </w:r>
      <w:r>
        <w:rPr/>
        <w:t>the wellbeing and prosperity of the people in the country. As such, governments are always looking for diverse </w:t>
      </w:r>
      <w:r>
        <w:rPr>
          <w:w w:val="105"/>
        </w:rPr>
        <w:t>means</w:t>
      </w:r>
      <w:r>
        <w:rPr>
          <w:w w:val="105"/>
        </w:rPr>
        <w:t> of</w:t>
      </w:r>
      <w:r>
        <w:rPr>
          <w:w w:val="105"/>
        </w:rPr>
        <w:t> increasing</w:t>
      </w:r>
      <w:r>
        <w:rPr>
          <w:w w:val="105"/>
        </w:rPr>
        <w:t> their</w:t>
      </w:r>
      <w:r>
        <w:rPr>
          <w:w w:val="105"/>
        </w:rPr>
        <w:t> economic growth.</w:t>
      </w:r>
      <w:r>
        <w:rPr>
          <w:w w:val="105"/>
        </w:rPr>
        <w:t> Several</w:t>
      </w:r>
      <w:r>
        <w:rPr>
          <w:w w:val="105"/>
        </w:rPr>
        <w:t> factors</w:t>
      </w:r>
      <w:r>
        <w:rPr>
          <w:w w:val="105"/>
        </w:rPr>
        <w:t> have</w:t>
      </w:r>
      <w:r>
        <w:rPr>
          <w:w w:val="105"/>
        </w:rPr>
        <w:t> been</w:t>
      </w:r>
      <w:r>
        <w:rPr>
          <w:w w:val="105"/>
        </w:rPr>
        <w:t> identified</w:t>
      </w:r>
      <w:r>
        <w:rPr>
          <w:w w:val="105"/>
        </w:rPr>
        <w:t> to</w:t>
      </w:r>
      <w:r>
        <w:rPr>
          <w:w w:val="105"/>
        </w:rPr>
        <w:t> precipitate</w:t>
      </w:r>
      <w:r>
        <w:rPr>
          <w:w w:val="105"/>
        </w:rPr>
        <w:t> economic growth.</w:t>
      </w:r>
      <w:r>
        <w:rPr>
          <w:spacing w:val="-9"/>
          <w:w w:val="105"/>
        </w:rPr>
        <w:t> </w:t>
      </w:r>
      <w:hyperlink w:history="true" w:anchor="_bookmark41">
        <w:r>
          <w:rPr>
            <w:color w:val="0000CC"/>
            <w:w w:val="105"/>
          </w:rPr>
          <w:t>Pettinger</w:t>
        </w:r>
        <w:r>
          <w:rPr>
            <w:color w:val="0000CC"/>
            <w:spacing w:val="-8"/>
            <w:w w:val="105"/>
          </w:rPr>
          <w:t> </w:t>
        </w:r>
        <w:r>
          <w:rPr>
            <w:color w:val="0000CC"/>
            <w:w w:val="105"/>
          </w:rPr>
          <w:t>(2017</w:t>
        </w:r>
      </w:hyperlink>
      <w:r>
        <w:rPr>
          <w:color w:val="0000CC"/>
          <w:w w:val="105"/>
        </w:rPr>
        <w:t>)</w:t>
      </w:r>
      <w:r>
        <w:rPr>
          <w:color w:val="0000CC"/>
          <w:spacing w:val="-8"/>
          <w:w w:val="105"/>
        </w:rPr>
        <w:t> </w:t>
      </w:r>
      <w:r>
        <w:rPr>
          <w:w w:val="105"/>
        </w:rPr>
        <w:t>divided</w:t>
      </w:r>
      <w:r>
        <w:rPr>
          <w:spacing w:val="-9"/>
          <w:w w:val="105"/>
        </w:rPr>
        <w:t> </w:t>
      </w:r>
      <w:r>
        <w:rPr>
          <w:w w:val="105"/>
        </w:rPr>
        <w:t>these</w:t>
      </w:r>
      <w:r>
        <w:rPr>
          <w:spacing w:val="-9"/>
          <w:w w:val="105"/>
        </w:rPr>
        <w:t> </w:t>
      </w:r>
      <w:r>
        <w:rPr>
          <w:w w:val="105"/>
        </w:rPr>
        <w:t>factors</w:t>
      </w:r>
      <w:r>
        <w:rPr>
          <w:spacing w:val="-8"/>
          <w:w w:val="105"/>
        </w:rPr>
        <w:t> </w:t>
      </w:r>
      <w:r>
        <w:rPr>
          <w:w w:val="105"/>
        </w:rPr>
        <w:t>into:</w:t>
      </w:r>
      <w:r>
        <w:rPr>
          <w:spacing w:val="-9"/>
          <w:w w:val="105"/>
        </w:rPr>
        <w:t> </w:t>
      </w:r>
      <w:r>
        <w:rPr>
          <w:w w:val="105"/>
        </w:rPr>
        <w:t>Demand-side</w:t>
      </w:r>
      <w:r>
        <w:rPr>
          <w:spacing w:val="-9"/>
          <w:w w:val="105"/>
        </w:rPr>
        <w:t> </w:t>
      </w:r>
      <w:r>
        <w:rPr>
          <w:w w:val="105"/>
        </w:rPr>
        <w:t>factors</w:t>
      </w:r>
      <w:r>
        <w:rPr>
          <w:spacing w:val="-8"/>
          <w:w w:val="105"/>
        </w:rPr>
        <w:t> </w:t>
      </w:r>
      <w:r>
        <w:rPr>
          <w:w w:val="105"/>
        </w:rPr>
        <w:t>and</w:t>
      </w:r>
      <w:r>
        <w:rPr>
          <w:spacing w:val="-9"/>
          <w:w w:val="105"/>
        </w:rPr>
        <w:t> </w:t>
      </w:r>
      <w:r>
        <w:rPr>
          <w:w w:val="105"/>
        </w:rPr>
        <w:t>Supply-side</w:t>
      </w:r>
      <w:r>
        <w:rPr>
          <w:spacing w:val="-9"/>
          <w:w w:val="105"/>
        </w:rPr>
        <w:t> </w:t>
      </w:r>
      <w:r>
        <w:rPr>
          <w:w w:val="105"/>
        </w:rPr>
        <w:t>factors.</w:t>
      </w:r>
      <w:r>
        <w:rPr>
          <w:spacing w:val="-9"/>
          <w:w w:val="105"/>
        </w:rPr>
        <w:t> </w:t>
      </w:r>
      <w:r>
        <w:rPr>
          <w:w w:val="105"/>
        </w:rPr>
        <w:t>He</w:t>
      </w:r>
      <w:r>
        <w:rPr>
          <w:spacing w:val="-9"/>
          <w:w w:val="105"/>
        </w:rPr>
        <w:t> </w:t>
      </w:r>
      <w:r>
        <w:rPr>
          <w:w w:val="105"/>
        </w:rPr>
        <w:t>further explained</w:t>
      </w:r>
      <w:r>
        <w:rPr>
          <w:w w:val="105"/>
        </w:rPr>
        <w:t> that</w:t>
      </w:r>
      <w:r>
        <w:rPr>
          <w:w w:val="105"/>
        </w:rPr>
        <w:t> increase</w:t>
      </w:r>
      <w:r>
        <w:rPr>
          <w:w w:val="105"/>
        </w:rPr>
        <w:t> in</w:t>
      </w:r>
      <w:r>
        <w:rPr>
          <w:w w:val="105"/>
        </w:rPr>
        <w:t> aggregate</w:t>
      </w:r>
      <w:r>
        <w:rPr>
          <w:w w:val="105"/>
        </w:rPr>
        <w:t> demand</w:t>
      </w:r>
      <w:r>
        <w:rPr>
          <w:w w:val="105"/>
        </w:rPr>
        <w:t> and</w:t>
      </w:r>
      <w:r>
        <w:rPr>
          <w:w w:val="105"/>
        </w:rPr>
        <w:t> higher</w:t>
      </w:r>
      <w:r>
        <w:rPr>
          <w:w w:val="105"/>
        </w:rPr>
        <w:t> economic</w:t>
      </w:r>
      <w:r>
        <w:rPr>
          <w:w w:val="105"/>
        </w:rPr>
        <w:t> growth</w:t>
      </w:r>
      <w:r>
        <w:rPr>
          <w:w w:val="105"/>
        </w:rPr>
        <w:t> is</w:t>
      </w:r>
      <w:r>
        <w:rPr>
          <w:w w:val="105"/>
        </w:rPr>
        <w:t> due</w:t>
      </w:r>
      <w:r>
        <w:rPr>
          <w:w w:val="105"/>
        </w:rPr>
        <w:t> to</w:t>
      </w:r>
      <w:r>
        <w:rPr>
          <w:w w:val="105"/>
        </w:rPr>
        <w:t> rise</w:t>
      </w:r>
      <w:r>
        <w:rPr>
          <w:w w:val="105"/>
        </w:rPr>
        <w:t> in</w:t>
      </w:r>
      <w:r>
        <w:rPr>
          <w:w w:val="105"/>
        </w:rPr>
        <w:t> the</w:t>
      </w:r>
      <w:r>
        <w:rPr>
          <w:w w:val="105"/>
        </w:rPr>
        <w:t> export</w:t>
      </w:r>
      <w:r>
        <w:rPr>
          <w:w w:val="105"/>
        </w:rPr>
        <w:t> or spending</w:t>
      </w:r>
      <w:r>
        <w:rPr>
          <w:w w:val="105"/>
        </w:rPr>
        <w:t> of</w:t>
      </w:r>
      <w:r>
        <w:rPr>
          <w:w w:val="105"/>
        </w:rPr>
        <w:t> the</w:t>
      </w:r>
      <w:r>
        <w:rPr>
          <w:w w:val="105"/>
        </w:rPr>
        <w:t> government,</w:t>
      </w:r>
      <w:r>
        <w:rPr>
          <w:w w:val="105"/>
        </w:rPr>
        <w:t> Investment,</w:t>
      </w:r>
      <w:r>
        <w:rPr>
          <w:w w:val="105"/>
        </w:rPr>
        <w:t> and</w:t>
      </w:r>
      <w:r>
        <w:rPr>
          <w:w w:val="105"/>
        </w:rPr>
        <w:t> Consumption.</w:t>
      </w:r>
      <w:r>
        <w:rPr>
          <w:w w:val="105"/>
        </w:rPr>
        <w:t> Levels</w:t>
      </w:r>
      <w:r>
        <w:rPr>
          <w:w w:val="105"/>
        </w:rPr>
        <w:t> of</w:t>
      </w:r>
      <w:r>
        <w:rPr>
          <w:w w:val="105"/>
        </w:rPr>
        <w:t> infrastructure,</w:t>
      </w:r>
      <w:r>
        <w:rPr>
          <w:w w:val="105"/>
        </w:rPr>
        <w:t> human</w:t>
      </w:r>
      <w:r>
        <w:rPr>
          <w:w w:val="105"/>
        </w:rPr>
        <w:t> capital, technological</w:t>
      </w:r>
      <w:r>
        <w:rPr>
          <w:spacing w:val="-9"/>
          <w:w w:val="105"/>
        </w:rPr>
        <w:t> </w:t>
      </w:r>
      <w:r>
        <w:rPr>
          <w:w w:val="105"/>
        </w:rPr>
        <w:t>development,</w:t>
      </w:r>
      <w:r>
        <w:rPr>
          <w:spacing w:val="-10"/>
          <w:w w:val="105"/>
        </w:rPr>
        <w:t> </w:t>
      </w:r>
      <w:r>
        <w:rPr>
          <w:w w:val="105"/>
        </w:rPr>
        <w:t>and</w:t>
      </w:r>
      <w:r>
        <w:rPr>
          <w:spacing w:val="-11"/>
          <w:w w:val="105"/>
        </w:rPr>
        <w:t> </w:t>
      </w:r>
      <w:r>
        <w:rPr>
          <w:w w:val="105"/>
        </w:rPr>
        <w:t>the</w:t>
      </w:r>
      <w:r>
        <w:rPr>
          <w:spacing w:val="-11"/>
          <w:w w:val="105"/>
        </w:rPr>
        <w:t> </w:t>
      </w:r>
      <w:r>
        <w:rPr>
          <w:w w:val="105"/>
        </w:rPr>
        <w:t>labor</w:t>
      </w:r>
      <w:r>
        <w:rPr>
          <w:spacing w:val="-10"/>
          <w:w w:val="105"/>
        </w:rPr>
        <w:t> </w:t>
      </w:r>
      <w:r>
        <w:rPr>
          <w:w w:val="105"/>
        </w:rPr>
        <w:t>markets</w:t>
      </w:r>
      <w:r>
        <w:rPr>
          <w:spacing w:val="-10"/>
          <w:w w:val="105"/>
        </w:rPr>
        <w:t> </w:t>
      </w:r>
      <w:r>
        <w:rPr>
          <w:w w:val="105"/>
        </w:rPr>
        <w:t>influence</w:t>
      </w:r>
      <w:r>
        <w:rPr>
          <w:spacing w:val="-11"/>
          <w:w w:val="105"/>
        </w:rPr>
        <w:t> </w:t>
      </w:r>
      <w:r>
        <w:rPr>
          <w:w w:val="105"/>
        </w:rPr>
        <w:t>the</w:t>
      </w:r>
      <w:r>
        <w:rPr>
          <w:spacing w:val="-10"/>
          <w:w w:val="105"/>
        </w:rPr>
        <w:t> </w:t>
      </w:r>
      <w:r>
        <w:rPr>
          <w:w w:val="105"/>
        </w:rPr>
        <w:t>Supply-side</w:t>
      </w:r>
      <w:r>
        <w:rPr>
          <w:spacing w:val="-11"/>
          <w:w w:val="105"/>
        </w:rPr>
        <w:t> </w:t>
      </w:r>
      <w:r>
        <w:rPr>
          <w:w w:val="105"/>
        </w:rPr>
        <w:t>factors.</w:t>
      </w:r>
      <w:r>
        <w:rPr>
          <w:spacing w:val="-10"/>
          <w:w w:val="105"/>
        </w:rPr>
        <w:t> </w:t>
      </w:r>
      <w:r>
        <w:rPr>
          <w:w w:val="105"/>
        </w:rPr>
        <w:t>In</w:t>
      </w:r>
      <w:r>
        <w:rPr>
          <w:spacing w:val="-9"/>
          <w:w w:val="105"/>
        </w:rPr>
        <w:t> </w:t>
      </w:r>
      <w:r>
        <w:rPr>
          <w:w w:val="105"/>
        </w:rPr>
        <w:t>a</w:t>
      </w:r>
      <w:r>
        <w:rPr>
          <w:spacing w:val="-11"/>
          <w:w w:val="105"/>
        </w:rPr>
        <w:t> </w:t>
      </w:r>
      <w:r>
        <w:rPr>
          <w:w w:val="105"/>
        </w:rPr>
        <w:t>situation</w:t>
      </w:r>
      <w:r>
        <w:rPr>
          <w:spacing w:val="-10"/>
          <w:w w:val="105"/>
        </w:rPr>
        <w:t> </w:t>
      </w:r>
      <w:r>
        <w:rPr>
          <w:w w:val="105"/>
        </w:rPr>
        <w:t>whereby</w:t>
      </w:r>
      <w:r>
        <w:rPr>
          <w:spacing w:val="-10"/>
          <w:w w:val="105"/>
        </w:rPr>
        <w:t> </w:t>
      </w:r>
      <w:r>
        <w:rPr>
          <w:w w:val="105"/>
        </w:rPr>
        <w:t>a</w:t>
      </w:r>
    </w:p>
    <w:p>
      <w:pPr>
        <w:pStyle w:val="BodyText"/>
        <w:spacing w:after="0" w:line="232" w:lineRule="auto"/>
        <w:jc w:val="both"/>
        <w:sectPr>
          <w:headerReference w:type="even" r:id="rId14"/>
          <w:headerReference w:type="default" r:id="rId15"/>
          <w:pgSz w:w="11910" w:h="16840"/>
          <w:pgMar w:header="691" w:footer="0" w:top="880" w:bottom="940" w:left="1417" w:right="1417"/>
        </w:sectPr>
      </w:pPr>
    </w:p>
    <w:p>
      <w:pPr>
        <w:pStyle w:val="BodyText"/>
      </w:pPr>
    </w:p>
    <w:p>
      <w:pPr>
        <w:pStyle w:val="BodyText"/>
        <w:spacing w:before="88"/>
      </w:pPr>
    </w:p>
    <w:p>
      <w:pPr>
        <w:pStyle w:val="BodyText"/>
        <w:spacing w:line="232" w:lineRule="auto"/>
        <w:ind w:left="23" w:right="20"/>
        <w:jc w:val="both"/>
      </w:pPr>
      <w:r>
        <w:rPr/>
        <w:t>country does not possess enough factors of production, the government has to look for other means of driving growth. Currently, FDI seemingly serve as a means for improving economies. Hence, most governments have resorted to ways of increasing FDI so as to spur growth in their countries. FDI is believed to come with technological advancement, raw materials and improved labor force which enhance economic growth.</w:t>
      </w:r>
    </w:p>
    <w:p>
      <w:pPr>
        <w:pStyle w:val="ListParagraph"/>
        <w:numPr>
          <w:ilvl w:val="1"/>
          <w:numId w:val="1"/>
        </w:numPr>
        <w:tabs>
          <w:tab w:pos="353" w:val="left" w:leader="none"/>
        </w:tabs>
        <w:spacing w:line="225" w:lineRule="exact" w:before="223" w:after="0"/>
        <w:ind w:left="353" w:right="0" w:hanging="330"/>
        <w:jc w:val="left"/>
        <w:rPr>
          <w:i/>
          <w:sz w:val="20"/>
        </w:rPr>
      </w:pPr>
      <w:r>
        <w:rPr>
          <w:i/>
          <w:color w:val="1F487C"/>
          <w:spacing w:val="-4"/>
          <w:w w:val="105"/>
          <w:sz w:val="20"/>
        </w:rPr>
        <w:t>IFRS</w:t>
      </w:r>
    </w:p>
    <w:p>
      <w:pPr>
        <w:pStyle w:val="BodyText"/>
        <w:spacing w:line="232" w:lineRule="auto" w:before="1"/>
        <w:ind w:left="23" w:right="21" w:firstLine="360"/>
        <w:jc w:val="both"/>
      </w:pPr>
      <w:r>
        <w:rPr/>
        <w:t>The International Accounting Standard Board (IASB) established the IFRS in 2001 when they took over</w:t>
      </w:r>
      <w:r>
        <w:rPr>
          <w:spacing w:val="80"/>
        </w:rPr>
        <w:t> </w:t>
      </w:r>
      <w:r>
        <w:rPr/>
        <w:t>the responsibilities of the International Accounting Standard Committee (IASC). At the time that IASC was in charge, the Standards were called International Accounting Standards (IAS). The IASB has the objective of ensuring</w:t>
      </w:r>
      <w:r>
        <w:rPr>
          <w:spacing w:val="40"/>
        </w:rPr>
        <w:t> </w:t>
      </w:r>
      <w:r>
        <w:rPr/>
        <w:t>that</w:t>
      </w:r>
      <w:r>
        <w:rPr>
          <w:spacing w:val="40"/>
        </w:rPr>
        <w:t> </w:t>
      </w:r>
      <w:r>
        <w:rPr/>
        <w:t>financial</w:t>
      </w:r>
      <w:r>
        <w:rPr>
          <w:spacing w:val="40"/>
        </w:rPr>
        <w:t> </w:t>
      </w:r>
      <w:r>
        <w:rPr/>
        <w:t>statements</w:t>
      </w:r>
      <w:r>
        <w:rPr>
          <w:spacing w:val="40"/>
        </w:rPr>
        <w:t> </w:t>
      </w:r>
      <w:r>
        <w:rPr/>
        <w:t>that</w:t>
      </w:r>
      <w:r>
        <w:rPr>
          <w:spacing w:val="40"/>
        </w:rPr>
        <w:t> </w:t>
      </w:r>
      <w:r>
        <w:rPr/>
        <w:t>are</w:t>
      </w:r>
      <w:r>
        <w:rPr>
          <w:spacing w:val="40"/>
        </w:rPr>
        <w:t> </w:t>
      </w:r>
      <w:r>
        <w:rPr/>
        <w:t>provided</w:t>
      </w:r>
      <w:r>
        <w:rPr>
          <w:spacing w:val="40"/>
        </w:rPr>
        <w:t> </w:t>
      </w:r>
      <w:r>
        <w:rPr/>
        <w:t>by</w:t>
      </w:r>
      <w:r>
        <w:rPr>
          <w:spacing w:val="40"/>
        </w:rPr>
        <w:t> </w:t>
      </w:r>
      <w:r>
        <w:rPr/>
        <w:t>companies</w:t>
      </w:r>
      <w:r>
        <w:rPr>
          <w:spacing w:val="40"/>
        </w:rPr>
        <w:t> </w:t>
      </w:r>
      <w:r>
        <w:rPr/>
        <w:t>are</w:t>
      </w:r>
      <w:r>
        <w:rPr>
          <w:spacing w:val="40"/>
        </w:rPr>
        <w:t> </w:t>
      </w:r>
      <w:r>
        <w:rPr/>
        <w:t>of</w:t>
      </w:r>
      <w:r>
        <w:rPr>
          <w:spacing w:val="40"/>
        </w:rPr>
        <w:t> </w:t>
      </w:r>
      <w:r>
        <w:rPr/>
        <w:t>higher</w:t>
      </w:r>
      <w:r>
        <w:rPr>
          <w:spacing w:val="40"/>
        </w:rPr>
        <w:t> </w:t>
      </w:r>
      <w:r>
        <w:rPr/>
        <w:t>quality</w:t>
      </w:r>
      <w:r>
        <w:rPr>
          <w:spacing w:val="40"/>
        </w:rPr>
        <w:t> </w:t>
      </w:r>
      <w:r>
        <w:rPr/>
        <w:t>accounting information that are transparent, comparable, and reliable to enable efficiency in the financial markets across</w:t>
      </w:r>
      <w:r>
        <w:rPr>
          <w:spacing w:val="80"/>
        </w:rPr>
        <w:t> </w:t>
      </w:r>
      <w:r>
        <w:rPr/>
        <w:t>the globe.</w:t>
      </w:r>
    </w:p>
    <w:p>
      <w:pPr>
        <w:pStyle w:val="BodyText"/>
        <w:spacing w:line="232" w:lineRule="auto"/>
        <w:ind w:left="23" w:right="25" w:firstLine="360"/>
        <w:jc w:val="both"/>
      </w:pPr>
      <w:r>
        <w:rPr/>
        <w:t>IFRS is believe to come with lots of benefits. IFRS reduces the information gap that exist between</w:t>
      </w:r>
      <w:r>
        <w:rPr>
          <w:spacing w:val="80"/>
        </w:rPr>
        <w:t> </w:t>
      </w:r>
      <w:r>
        <w:rPr/>
        <w:t>investors and investees by means of strengthening accountability. IFRS provides vital information to capital providers and the people or companies in whom these capitals have been entrusted, therefore, making both parties accountable. With the adoption of IFRS, risks encountered by investors are reduced, creating more investment opportunities for investors across the world. Also, IFRS provides quality accounting information which aids in efficient economic decisions.</w:t>
      </w:r>
    </w:p>
    <w:p>
      <w:pPr>
        <w:pStyle w:val="BodyText"/>
        <w:spacing w:line="232" w:lineRule="auto"/>
        <w:ind w:left="23" w:right="17" w:firstLine="360"/>
        <w:jc w:val="both"/>
      </w:pPr>
      <w:r>
        <w:rPr/>
        <w:t>Studies</w:t>
      </w:r>
      <w:r>
        <w:rPr>
          <w:spacing w:val="15"/>
        </w:rPr>
        <w:t> </w:t>
      </w:r>
      <w:r>
        <w:rPr/>
        <w:t>from</w:t>
      </w:r>
      <w:r>
        <w:rPr>
          <w:spacing w:val="13"/>
        </w:rPr>
        <w:t> </w:t>
      </w:r>
      <w:r>
        <w:rPr/>
        <w:t>research</w:t>
      </w:r>
      <w:r>
        <w:rPr>
          <w:spacing w:val="15"/>
        </w:rPr>
        <w:t> </w:t>
      </w:r>
      <w:r>
        <w:rPr/>
        <w:t>have shown</w:t>
      </w:r>
      <w:r>
        <w:rPr>
          <w:spacing w:val="13"/>
        </w:rPr>
        <w:t> </w:t>
      </w:r>
      <w:r>
        <w:rPr/>
        <w:t>that</w:t>
      </w:r>
      <w:r>
        <w:rPr>
          <w:spacing w:val="14"/>
        </w:rPr>
        <w:t> </w:t>
      </w:r>
      <w:r>
        <w:rPr/>
        <w:t>IFRS</w:t>
      </w:r>
      <w:r>
        <w:rPr>
          <w:spacing w:val="14"/>
        </w:rPr>
        <w:t> </w:t>
      </w:r>
      <w:r>
        <w:rPr/>
        <w:t>adoption</w:t>
      </w:r>
      <w:r>
        <w:rPr>
          <w:spacing w:val="13"/>
        </w:rPr>
        <w:t> </w:t>
      </w:r>
      <w:r>
        <w:rPr/>
        <w:t>enhances</w:t>
      </w:r>
      <w:r>
        <w:rPr>
          <w:spacing w:val="15"/>
        </w:rPr>
        <w:t> </w:t>
      </w:r>
      <w:r>
        <w:rPr/>
        <w:t>FDI</w:t>
      </w:r>
      <w:r>
        <w:rPr>
          <w:spacing w:val="15"/>
        </w:rPr>
        <w:t> </w:t>
      </w:r>
      <w:r>
        <w:rPr/>
        <w:t>inflows</w:t>
      </w:r>
      <w:r>
        <w:rPr>
          <w:spacing w:val="17"/>
        </w:rPr>
        <w:t> </w:t>
      </w:r>
      <w:hyperlink w:history="true" w:anchor="_bookmark25">
        <w:r>
          <w:rPr>
            <w:color w:val="0000CC"/>
          </w:rPr>
          <w:t>(Gordon</w:t>
        </w:r>
        <w:r>
          <w:rPr>
            <w:color w:val="0000CC"/>
            <w:spacing w:val="15"/>
          </w:rPr>
          <w:t> </w:t>
        </w:r>
        <w:r>
          <w:rPr>
            <w:color w:val="0000CC"/>
          </w:rPr>
          <w:t>et</w:t>
        </w:r>
        <w:r>
          <w:rPr>
            <w:color w:val="0000CC"/>
            <w:spacing w:val="14"/>
          </w:rPr>
          <w:t> </w:t>
        </w:r>
        <w:r>
          <w:rPr>
            <w:color w:val="0000CC"/>
          </w:rPr>
          <w:t>al., 2012;</w:t>
        </w:r>
      </w:hyperlink>
      <w:r>
        <w:rPr>
          <w:color w:val="0000CC"/>
          <w:spacing w:val="13"/>
        </w:rPr>
        <w:t> </w:t>
      </w:r>
      <w:hyperlink w:history="true" w:anchor="_bookmark30">
        <w:r>
          <w:rPr>
            <w:color w:val="0000CC"/>
          </w:rPr>
          <w:t>Jinadu</w:t>
        </w:r>
      </w:hyperlink>
      <w:r>
        <w:rPr>
          <w:color w:val="0000CC"/>
        </w:rPr>
        <w:t> </w:t>
      </w:r>
      <w:hyperlink w:history="true" w:anchor="_bookmark30">
        <w:r>
          <w:rPr>
            <w:color w:val="0000CC"/>
          </w:rPr>
          <w:t>et al., 2016</w:t>
        </w:r>
      </w:hyperlink>
      <w:r>
        <w:rPr>
          <w:color w:val="0000CC"/>
        </w:rPr>
        <w:t>)</w:t>
      </w:r>
      <w:r>
        <w:rPr/>
        <w:t>. The transparency characteristics of IFRS lessens information asymmetry and eliminates risks involved in investment. Other researchers, however, argue that due to the rise in the cost of training of accounting</w:t>
      </w:r>
      <w:r>
        <w:rPr>
          <w:spacing w:val="34"/>
        </w:rPr>
        <w:t> </w:t>
      </w:r>
      <w:r>
        <w:rPr/>
        <w:t>staffs</w:t>
      </w:r>
      <w:r>
        <w:rPr>
          <w:spacing w:val="37"/>
        </w:rPr>
        <w:t> </w:t>
      </w:r>
      <w:r>
        <w:rPr/>
        <w:t>and</w:t>
      </w:r>
      <w:r>
        <w:rPr>
          <w:spacing w:val="33"/>
        </w:rPr>
        <w:t> </w:t>
      </w:r>
      <w:r>
        <w:rPr/>
        <w:t>other</w:t>
      </w:r>
      <w:r>
        <w:rPr>
          <w:spacing w:val="34"/>
        </w:rPr>
        <w:t> </w:t>
      </w:r>
      <w:r>
        <w:rPr/>
        <w:t>associated</w:t>
      </w:r>
      <w:r>
        <w:rPr>
          <w:spacing w:val="33"/>
        </w:rPr>
        <w:t> </w:t>
      </w:r>
      <w:r>
        <w:rPr/>
        <w:t>obstacles</w:t>
      </w:r>
      <w:r>
        <w:rPr>
          <w:spacing w:val="34"/>
        </w:rPr>
        <w:t> </w:t>
      </w:r>
      <w:r>
        <w:rPr/>
        <w:t>in</w:t>
      </w:r>
      <w:r>
        <w:rPr>
          <w:spacing w:val="34"/>
        </w:rPr>
        <w:t> </w:t>
      </w:r>
      <w:r>
        <w:rPr/>
        <w:t>IFRS</w:t>
      </w:r>
      <w:r>
        <w:rPr>
          <w:spacing w:val="36"/>
        </w:rPr>
        <w:t> </w:t>
      </w:r>
      <w:r>
        <w:rPr/>
        <w:t>adoption,</w:t>
      </w:r>
      <w:r>
        <w:rPr>
          <w:spacing w:val="34"/>
        </w:rPr>
        <w:t> </w:t>
      </w:r>
      <w:r>
        <w:rPr/>
        <w:t>the</w:t>
      </w:r>
      <w:r>
        <w:rPr>
          <w:spacing w:val="33"/>
        </w:rPr>
        <w:t> </w:t>
      </w:r>
      <w:r>
        <w:rPr/>
        <w:t>intended</w:t>
      </w:r>
      <w:r>
        <w:rPr>
          <w:spacing w:val="33"/>
        </w:rPr>
        <w:t> </w:t>
      </w:r>
      <w:r>
        <w:rPr/>
        <w:t>benefits</w:t>
      </w:r>
      <w:r>
        <w:rPr>
          <w:spacing w:val="34"/>
        </w:rPr>
        <w:t> </w:t>
      </w:r>
      <w:r>
        <w:rPr/>
        <w:t>for</w:t>
      </w:r>
      <w:r>
        <w:rPr>
          <w:spacing w:val="34"/>
        </w:rPr>
        <w:t> </w:t>
      </w:r>
      <w:r>
        <w:rPr/>
        <w:t>IFRS</w:t>
      </w:r>
      <w:r>
        <w:rPr>
          <w:spacing w:val="33"/>
        </w:rPr>
        <w:t> </w:t>
      </w:r>
      <w:r>
        <w:rPr/>
        <w:t>adoption may not be achieved. IFRS has been proven to also enhance economic growth </w:t>
      </w:r>
      <w:hyperlink w:history="true" w:anchor="_bookmark37">
        <w:r>
          <w:rPr>
            <w:color w:val="0000CC"/>
          </w:rPr>
          <w:t>(Oppong, 2019;</w:t>
        </w:r>
      </w:hyperlink>
      <w:r>
        <w:rPr>
          <w:color w:val="0000CC"/>
        </w:rPr>
        <w:t> </w:t>
      </w:r>
      <w:hyperlink w:history="true" w:anchor="_bookmark38">
        <w:r>
          <w:rPr>
            <w:color w:val="0000CC"/>
          </w:rPr>
          <w:t>Özcan, 2016</w:t>
        </w:r>
      </w:hyperlink>
      <w:r>
        <w:rPr>
          <w:color w:val="0000CC"/>
        </w:rPr>
        <w:t>)</w:t>
      </w:r>
      <w:r>
        <w:rPr/>
        <w:t>.</w:t>
      </w:r>
    </w:p>
    <w:p>
      <w:pPr>
        <w:pStyle w:val="ListParagraph"/>
        <w:numPr>
          <w:ilvl w:val="1"/>
          <w:numId w:val="1"/>
        </w:numPr>
        <w:tabs>
          <w:tab w:pos="353" w:val="left" w:leader="none"/>
        </w:tabs>
        <w:spacing w:line="227" w:lineRule="exact" w:before="213" w:after="0"/>
        <w:ind w:left="353" w:right="0" w:hanging="330"/>
        <w:jc w:val="left"/>
        <w:rPr>
          <w:i/>
          <w:sz w:val="20"/>
        </w:rPr>
      </w:pPr>
      <w:r>
        <w:rPr>
          <w:i/>
          <w:color w:val="1F487C"/>
          <w:sz w:val="20"/>
        </w:rPr>
        <w:t>IFRS</w:t>
      </w:r>
      <w:r>
        <w:rPr>
          <w:i/>
          <w:color w:val="1F487C"/>
          <w:spacing w:val="4"/>
          <w:sz w:val="20"/>
        </w:rPr>
        <w:t> </w:t>
      </w:r>
      <w:r>
        <w:rPr>
          <w:i/>
          <w:color w:val="1F487C"/>
          <w:sz w:val="20"/>
        </w:rPr>
        <w:t>and</w:t>
      </w:r>
      <w:r>
        <w:rPr>
          <w:i/>
          <w:color w:val="1F487C"/>
          <w:spacing w:val="5"/>
          <w:sz w:val="20"/>
        </w:rPr>
        <w:t> </w:t>
      </w:r>
      <w:r>
        <w:rPr>
          <w:i/>
          <w:color w:val="1F487C"/>
          <w:spacing w:val="-5"/>
          <w:sz w:val="20"/>
        </w:rPr>
        <w:t>FDI</w:t>
      </w:r>
    </w:p>
    <w:p>
      <w:pPr>
        <w:pStyle w:val="BodyText"/>
        <w:spacing w:line="232" w:lineRule="auto" w:before="2"/>
        <w:ind w:left="23" w:right="20" w:firstLine="360"/>
        <w:jc w:val="both"/>
      </w:pPr>
      <w:r>
        <w:rPr/>
        <w:t>There</w:t>
      </w:r>
      <w:r>
        <w:rPr>
          <w:spacing w:val="40"/>
        </w:rPr>
        <w:t> </w:t>
      </w:r>
      <w:r>
        <w:rPr/>
        <w:t>has</w:t>
      </w:r>
      <w:r>
        <w:rPr>
          <w:spacing w:val="40"/>
        </w:rPr>
        <w:t> </w:t>
      </w:r>
      <w:r>
        <w:rPr/>
        <w:t>been</w:t>
      </w:r>
      <w:r>
        <w:rPr>
          <w:spacing w:val="40"/>
        </w:rPr>
        <w:t> </w:t>
      </w:r>
      <w:r>
        <w:rPr/>
        <w:t>several</w:t>
      </w:r>
      <w:r>
        <w:rPr>
          <w:spacing w:val="40"/>
        </w:rPr>
        <w:t> </w:t>
      </w:r>
      <w:r>
        <w:rPr/>
        <w:t>empirical</w:t>
      </w:r>
      <w:r>
        <w:rPr>
          <w:spacing w:val="40"/>
        </w:rPr>
        <w:t> </w:t>
      </w:r>
      <w:r>
        <w:rPr/>
        <w:t>research</w:t>
      </w:r>
      <w:r>
        <w:rPr>
          <w:spacing w:val="40"/>
        </w:rPr>
        <w:t> </w:t>
      </w:r>
      <w:r>
        <w:rPr/>
        <w:t>studies</w:t>
      </w:r>
      <w:r>
        <w:rPr>
          <w:spacing w:val="40"/>
        </w:rPr>
        <w:t> </w:t>
      </w:r>
      <w:r>
        <w:rPr/>
        <w:t>which</w:t>
      </w:r>
      <w:r>
        <w:rPr>
          <w:spacing w:val="40"/>
        </w:rPr>
        <w:t> </w:t>
      </w:r>
      <w:r>
        <w:rPr/>
        <w:t>show</w:t>
      </w:r>
      <w:r>
        <w:rPr>
          <w:spacing w:val="40"/>
        </w:rPr>
        <w:t> </w:t>
      </w:r>
      <w:r>
        <w:rPr/>
        <w:t>that</w:t>
      </w:r>
      <w:r>
        <w:rPr>
          <w:spacing w:val="40"/>
        </w:rPr>
        <w:t> </w:t>
      </w:r>
      <w:r>
        <w:rPr/>
        <w:t>IFRS</w:t>
      </w:r>
      <w:r>
        <w:rPr>
          <w:spacing w:val="40"/>
        </w:rPr>
        <w:t> </w:t>
      </w:r>
      <w:r>
        <w:rPr/>
        <w:t>promotes</w:t>
      </w:r>
      <w:r>
        <w:rPr>
          <w:spacing w:val="40"/>
        </w:rPr>
        <w:t> </w:t>
      </w:r>
      <w:r>
        <w:rPr/>
        <w:t>inflows</w:t>
      </w:r>
      <w:r>
        <w:rPr>
          <w:spacing w:val="40"/>
        </w:rPr>
        <w:t> </w:t>
      </w:r>
      <w:r>
        <w:rPr/>
        <w:t>of</w:t>
      </w:r>
      <w:r>
        <w:rPr>
          <w:spacing w:val="40"/>
        </w:rPr>
        <w:t> </w:t>
      </w:r>
      <w:r>
        <w:rPr/>
        <w:t>FDI. </w:t>
      </w:r>
      <w:hyperlink w:history="true" w:anchor="_bookmark25">
        <w:r>
          <w:rPr>
            <w:color w:val="0000CC"/>
          </w:rPr>
          <w:t>Gordon et al. (2012</w:t>
        </w:r>
      </w:hyperlink>
      <w:r>
        <w:rPr>
          <w:color w:val="0000CC"/>
        </w:rPr>
        <w:t>) </w:t>
      </w:r>
      <w:r>
        <w:rPr/>
        <w:t>conducted a research study on IFRS and FDI for 124 countries covering a period from 1996-2009.</w:t>
      </w:r>
      <w:r>
        <w:rPr>
          <w:spacing w:val="40"/>
        </w:rPr>
        <w:t> </w:t>
      </w:r>
      <w:r>
        <w:rPr/>
        <w:t>Using</w:t>
      </w:r>
      <w:r>
        <w:rPr>
          <w:spacing w:val="40"/>
        </w:rPr>
        <w:t> </w:t>
      </w:r>
      <w:r>
        <w:rPr/>
        <w:t>the</w:t>
      </w:r>
      <w:r>
        <w:rPr>
          <w:spacing w:val="40"/>
        </w:rPr>
        <w:t> </w:t>
      </w:r>
      <w:r>
        <w:rPr/>
        <w:t>OLS</w:t>
      </w:r>
      <w:r>
        <w:rPr>
          <w:spacing w:val="40"/>
        </w:rPr>
        <w:t> </w:t>
      </w:r>
      <w:r>
        <w:rPr/>
        <w:t>approach,</w:t>
      </w:r>
      <w:r>
        <w:rPr>
          <w:spacing w:val="40"/>
        </w:rPr>
        <w:t> </w:t>
      </w:r>
      <w:r>
        <w:rPr/>
        <w:t>their</w:t>
      </w:r>
      <w:r>
        <w:rPr>
          <w:spacing w:val="40"/>
        </w:rPr>
        <w:t> </w:t>
      </w:r>
      <w:r>
        <w:rPr/>
        <w:t>result</w:t>
      </w:r>
      <w:r>
        <w:rPr>
          <w:spacing w:val="40"/>
        </w:rPr>
        <w:t> </w:t>
      </w:r>
      <w:r>
        <w:rPr/>
        <w:t>provided</w:t>
      </w:r>
      <w:r>
        <w:rPr>
          <w:spacing w:val="40"/>
        </w:rPr>
        <w:t> </w:t>
      </w:r>
      <w:r>
        <w:rPr/>
        <w:t>evidence</w:t>
      </w:r>
      <w:r>
        <w:rPr>
          <w:spacing w:val="40"/>
        </w:rPr>
        <w:t> </w:t>
      </w:r>
      <w:r>
        <w:rPr/>
        <w:t>that</w:t>
      </w:r>
      <w:r>
        <w:rPr>
          <w:spacing w:val="40"/>
        </w:rPr>
        <w:t> </w:t>
      </w:r>
      <w:r>
        <w:rPr/>
        <w:t>IFRS</w:t>
      </w:r>
      <w:r>
        <w:rPr>
          <w:spacing w:val="40"/>
        </w:rPr>
        <w:t> </w:t>
      </w:r>
      <w:r>
        <w:rPr/>
        <w:t>enhances</w:t>
      </w:r>
      <w:r>
        <w:rPr>
          <w:spacing w:val="40"/>
        </w:rPr>
        <w:t> </w:t>
      </w:r>
      <w:r>
        <w:rPr/>
        <w:t>FDI</w:t>
      </w:r>
      <w:r>
        <w:rPr>
          <w:spacing w:val="40"/>
        </w:rPr>
        <w:t> </w:t>
      </w:r>
      <w:r>
        <w:rPr/>
        <w:t>inflows. Similarly </w:t>
      </w:r>
      <w:r>
        <w:rPr>
          <w:color w:val="0000CC"/>
        </w:rPr>
        <w:t>(</w:t>
      </w:r>
      <w:hyperlink w:history="true" w:anchor="_bookmark30">
        <w:r>
          <w:rPr>
            <w:color w:val="0000CC"/>
          </w:rPr>
          <w:t>Jinadu et al., 2016;</w:t>
        </w:r>
      </w:hyperlink>
      <w:r>
        <w:rPr>
          <w:color w:val="0000CC"/>
        </w:rPr>
        <w:t> </w:t>
      </w:r>
      <w:hyperlink w:history="true" w:anchor="_bookmark31">
        <w:r>
          <w:rPr>
            <w:color w:val="0000CC"/>
          </w:rPr>
          <w:t>Johnson et al., 2016;</w:t>
        </w:r>
      </w:hyperlink>
      <w:r>
        <w:rPr>
          <w:color w:val="0000CC"/>
        </w:rPr>
        <w:t> </w:t>
      </w:r>
      <w:hyperlink w:history="true" w:anchor="_bookmark33">
        <w:r>
          <w:rPr>
            <w:color w:val="0000CC"/>
          </w:rPr>
          <w:t>Lungu et al., 2017</w:t>
        </w:r>
      </w:hyperlink>
      <w:r>
        <w:rPr>
          <w:color w:val="0000CC"/>
        </w:rPr>
        <w:t>) </w:t>
      </w:r>
      <w:r>
        <w:rPr/>
        <w:t>found evidence for increase in FDI inflows in relation to IFRS adoption.</w:t>
      </w:r>
    </w:p>
    <w:p>
      <w:pPr>
        <w:pStyle w:val="BodyText"/>
        <w:spacing w:line="232" w:lineRule="auto"/>
        <w:ind w:left="23" w:right="22" w:firstLine="360"/>
        <w:jc w:val="both"/>
      </w:pPr>
      <w:r>
        <w:rPr/>
        <w:t>Using 48 African countries and the fixed effect model for estimating their regression, </w:t>
      </w:r>
      <w:hyperlink w:history="true" w:anchor="_bookmark13">
        <w:r>
          <w:rPr>
            <w:color w:val="0000CC"/>
          </w:rPr>
          <w:t>Akpomi and Nnadi</w:t>
        </w:r>
      </w:hyperlink>
      <w:r>
        <w:rPr>
          <w:color w:val="0000CC"/>
        </w:rPr>
        <w:t> </w:t>
      </w:r>
      <w:hyperlink w:history="true" w:anchor="_bookmark13">
        <w:r>
          <w:rPr>
            <w:color w:val="0000CC"/>
          </w:rPr>
          <w:t>(2017</w:t>
        </w:r>
      </w:hyperlink>
      <w:r>
        <w:rPr>
          <w:color w:val="0000CC"/>
        </w:rPr>
        <w:t>) </w:t>
      </w:r>
      <w:r>
        <w:rPr/>
        <w:t>found that IFRS influences FDI positively. Similarly,</w:t>
      </w:r>
      <w:r>
        <w:rPr>
          <w:spacing w:val="29"/>
        </w:rPr>
        <w:t> </w:t>
      </w:r>
      <w:hyperlink w:history="true" w:anchor="_bookmark43">
        <w:r>
          <w:rPr>
            <w:color w:val="0000CC"/>
          </w:rPr>
          <w:t>Pricope (2017</w:t>
        </w:r>
      </w:hyperlink>
      <w:r>
        <w:rPr>
          <w:color w:val="0000CC"/>
        </w:rPr>
        <w:t>) </w:t>
      </w:r>
      <w:r>
        <w:rPr/>
        <w:t>conducted a study on IFRS and</w:t>
      </w:r>
      <w:r>
        <w:rPr>
          <w:spacing w:val="40"/>
        </w:rPr>
        <w:t> </w:t>
      </w:r>
      <w:r>
        <w:rPr/>
        <w:t>FDI</w:t>
      </w:r>
      <w:r>
        <w:rPr>
          <w:spacing w:val="40"/>
        </w:rPr>
        <w:t> </w:t>
      </w:r>
      <w:r>
        <w:rPr/>
        <w:t>in</w:t>
      </w:r>
      <w:r>
        <w:rPr>
          <w:spacing w:val="40"/>
        </w:rPr>
        <w:t> </w:t>
      </w:r>
      <w:r>
        <w:rPr/>
        <w:t>poor</w:t>
      </w:r>
      <w:r>
        <w:rPr>
          <w:spacing w:val="40"/>
        </w:rPr>
        <w:t> </w:t>
      </w:r>
      <w:r>
        <w:rPr/>
        <w:t>countries.</w:t>
      </w:r>
      <w:r>
        <w:rPr>
          <w:spacing w:val="40"/>
        </w:rPr>
        <w:t> </w:t>
      </w:r>
      <w:r>
        <w:rPr/>
        <w:t>Using</w:t>
      </w:r>
      <w:r>
        <w:rPr>
          <w:spacing w:val="40"/>
        </w:rPr>
        <w:t> </w:t>
      </w:r>
      <w:r>
        <w:rPr/>
        <w:t>38</w:t>
      </w:r>
      <w:r>
        <w:rPr>
          <w:spacing w:val="40"/>
        </w:rPr>
        <w:t> </w:t>
      </w:r>
      <w:r>
        <w:rPr/>
        <w:t>poor</w:t>
      </w:r>
      <w:r>
        <w:rPr>
          <w:spacing w:val="40"/>
        </w:rPr>
        <w:t> </w:t>
      </w:r>
      <w:r>
        <w:rPr/>
        <w:t>countries</w:t>
      </w:r>
      <w:r>
        <w:rPr>
          <w:spacing w:val="40"/>
        </w:rPr>
        <w:t> </w:t>
      </w:r>
      <w:r>
        <w:rPr/>
        <w:t>as</w:t>
      </w:r>
      <w:r>
        <w:rPr>
          <w:spacing w:val="40"/>
        </w:rPr>
        <w:t> </w:t>
      </w:r>
      <w:r>
        <w:rPr/>
        <w:t>their</w:t>
      </w:r>
      <w:r>
        <w:rPr>
          <w:spacing w:val="40"/>
        </w:rPr>
        <w:t> </w:t>
      </w:r>
      <w:r>
        <w:rPr/>
        <w:t>sample</w:t>
      </w:r>
      <w:r>
        <w:rPr>
          <w:spacing w:val="40"/>
        </w:rPr>
        <w:t> </w:t>
      </w:r>
      <w:r>
        <w:rPr/>
        <w:t>and</w:t>
      </w:r>
      <w:r>
        <w:rPr>
          <w:spacing w:val="40"/>
        </w:rPr>
        <w:t> </w:t>
      </w:r>
      <w:r>
        <w:rPr/>
        <w:t>the</w:t>
      </w:r>
      <w:r>
        <w:rPr>
          <w:spacing w:val="40"/>
        </w:rPr>
        <w:t> </w:t>
      </w:r>
      <w:r>
        <w:rPr/>
        <w:t>Propensity</w:t>
      </w:r>
      <w:r>
        <w:rPr>
          <w:spacing w:val="40"/>
        </w:rPr>
        <w:t> </w:t>
      </w:r>
      <w:r>
        <w:rPr/>
        <w:t>Score</w:t>
      </w:r>
      <w:r>
        <w:rPr>
          <w:spacing w:val="40"/>
        </w:rPr>
        <w:t> </w:t>
      </w:r>
      <w:r>
        <w:rPr/>
        <w:t>Matching,</w:t>
      </w:r>
      <w:r>
        <w:rPr>
          <w:spacing w:val="40"/>
        </w:rPr>
        <w:t> </w:t>
      </w:r>
      <w:r>
        <w:rPr/>
        <w:t>the findings indicated that IFRS adoption positively affect FDI inflows.</w:t>
      </w:r>
    </w:p>
    <w:p>
      <w:pPr>
        <w:pStyle w:val="BodyText"/>
        <w:spacing w:line="232" w:lineRule="auto"/>
        <w:ind w:left="23" w:right="16" w:firstLine="360"/>
        <w:jc w:val="both"/>
      </w:pPr>
      <w:r>
        <w:rPr/>
        <w:t>Other empirical studies also found IFRS not to promote FDI inflows. </w:t>
      </w:r>
      <w:hyperlink w:history="true" w:anchor="_bookmark35">
        <w:r>
          <w:rPr>
            <w:color w:val="0000CC"/>
          </w:rPr>
          <w:t>Nnadi and Soobaroyen (2015</w:t>
        </w:r>
      </w:hyperlink>
      <w:r>
        <w:rPr>
          <w:color w:val="0000CC"/>
        </w:rPr>
        <w:t>) </w:t>
      </w:r>
      <w:r>
        <w:rPr/>
        <w:t>conducted a study</w:t>
      </w:r>
      <w:r>
        <w:rPr>
          <w:spacing w:val="13"/>
        </w:rPr>
        <w:t> </w:t>
      </w:r>
      <w:r>
        <w:rPr/>
        <w:t>on IFRS and FDI on developing economies</w:t>
      </w:r>
      <w:r>
        <w:rPr>
          <w:spacing w:val="13"/>
        </w:rPr>
        <w:t> </w:t>
      </w:r>
      <w:r>
        <w:rPr/>
        <w:t>in Africa. Their</w:t>
      </w:r>
      <w:r>
        <w:rPr>
          <w:spacing w:val="13"/>
        </w:rPr>
        <w:t> </w:t>
      </w:r>
      <w:r>
        <w:rPr/>
        <w:t>results</w:t>
      </w:r>
      <w:r>
        <w:rPr>
          <w:spacing w:val="13"/>
        </w:rPr>
        <w:t> </w:t>
      </w:r>
      <w:r>
        <w:rPr/>
        <w:t>showed that</w:t>
      </w:r>
      <w:r>
        <w:rPr>
          <w:spacing w:val="13"/>
        </w:rPr>
        <w:t> </w:t>
      </w:r>
      <w:r>
        <w:rPr/>
        <w:t>IFRS leads</w:t>
      </w:r>
      <w:r>
        <w:rPr>
          <w:spacing w:val="40"/>
        </w:rPr>
        <w:t> </w:t>
      </w:r>
      <w:r>
        <w:rPr/>
        <w:t>to negative impact on FDI. They claimed that rule of law, corruption, and legal system, instead of IFRS adoption, are key factors in enhancing FDI in Africa. Similarly, </w:t>
      </w:r>
      <w:hyperlink w:history="true" w:anchor="_bookmark22">
        <w:r>
          <w:rPr>
            <w:color w:val="0000CC"/>
          </w:rPr>
          <w:t>Efobi and Nnadi (May 2015</w:t>
        </w:r>
      </w:hyperlink>
      <w:r>
        <w:rPr>
          <w:color w:val="0000CC"/>
        </w:rPr>
        <w:t>) </w:t>
      </w:r>
      <w:r>
        <w:rPr/>
        <w:t>studied the effects of IFRS on FDI and the part institutions play in the relationship. They used 92 developing and developed countries as the sample of study and the General Method of Moments estimator for the regression. The result indicated that IFRS has no</w:t>
      </w:r>
      <w:r>
        <w:rPr>
          <w:spacing w:val="23"/>
        </w:rPr>
        <w:t> </w:t>
      </w:r>
      <w:r>
        <w:rPr/>
        <w:t>much influence on</w:t>
      </w:r>
      <w:r>
        <w:rPr>
          <w:spacing w:val="22"/>
        </w:rPr>
        <w:t> </w:t>
      </w:r>
      <w:r>
        <w:rPr/>
        <w:t>FDI.</w:t>
      </w:r>
      <w:r>
        <w:rPr>
          <w:spacing w:val="22"/>
        </w:rPr>
        <w:t> </w:t>
      </w:r>
      <w:r>
        <w:rPr/>
        <w:t>They explained that institutional qualities rather serve as</w:t>
      </w:r>
      <w:r>
        <w:rPr>
          <w:spacing w:val="40"/>
        </w:rPr>
        <w:t> </w:t>
      </w:r>
      <w:r>
        <w:rPr/>
        <w:t>key tool to FDI inflows.</w:t>
      </w:r>
    </w:p>
    <w:p>
      <w:pPr>
        <w:pStyle w:val="ListParagraph"/>
        <w:numPr>
          <w:ilvl w:val="1"/>
          <w:numId w:val="1"/>
        </w:numPr>
        <w:tabs>
          <w:tab w:pos="353" w:val="left" w:leader="none"/>
        </w:tabs>
        <w:spacing w:line="227" w:lineRule="exact" w:before="213" w:after="0"/>
        <w:ind w:left="353" w:right="0" w:hanging="330"/>
        <w:jc w:val="left"/>
        <w:rPr>
          <w:i/>
          <w:sz w:val="20"/>
        </w:rPr>
      </w:pPr>
      <w:r>
        <w:rPr>
          <w:i/>
          <w:color w:val="1F487C"/>
          <w:spacing w:val="-6"/>
          <w:sz w:val="20"/>
        </w:rPr>
        <w:t>FDI</w:t>
      </w:r>
      <w:r>
        <w:rPr>
          <w:i/>
          <w:color w:val="1F487C"/>
          <w:spacing w:val="-3"/>
          <w:sz w:val="20"/>
        </w:rPr>
        <w:t> </w:t>
      </w:r>
      <w:r>
        <w:rPr>
          <w:i/>
          <w:color w:val="1F487C"/>
          <w:spacing w:val="-6"/>
          <w:sz w:val="20"/>
        </w:rPr>
        <w:t>and</w:t>
      </w:r>
      <w:r>
        <w:rPr>
          <w:i/>
          <w:color w:val="1F487C"/>
          <w:spacing w:val="1"/>
          <w:sz w:val="20"/>
        </w:rPr>
        <w:t> </w:t>
      </w:r>
      <w:r>
        <w:rPr>
          <w:i/>
          <w:color w:val="1F487C"/>
          <w:spacing w:val="-6"/>
          <w:sz w:val="20"/>
        </w:rPr>
        <w:t>Economic</w:t>
      </w:r>
      <w:r>
        <w:rPr>
          <w:i/>
          <w:color w:val="1F487C"/>
          <w:spacing w:val="-2"/>
          <w:sz w:val="20"/>
        </w:rPr>
        <w:t> </w:t>
      </w:r>
      <w:r>
        <w:rPr>
          <w:i/>
          <w:color w:val="1F487C"/>
          <w:spacing w:val="-6"/>
          <w:sz w:val="20"/>
        </w:rPr>
        <w:t>Growth</w:t>
      </w:r>
    </w:p>
    <w:p>
      <w:pPr>
        <w:pStyle w:val="BodyText"/>
        <w:spacing w:line="232" w:lineRule="auto" w:before="3"/>
        <w:ind w:left="23" w:right="16" w:firstLine="360"/>
        <w:jc w:val="right"/>
      </w:pPr>
      <w:r>
        <w:rPr/>
        <w:t>FDI</w:t>
      </w:r>
      <w:r>
        <w:rPr>
          <w:spacing w:val="40"/>
        </w:rPr>
        <w:t> </w:t>
      </w:r>
      <w:r>
        <w:rPr/>
        <w:t>has</w:t>
      </w:r>
      <w:r>
        <w:rPr>
          <w:spacing w:val="40"/>
        </w:rPr>
        <w:t> </w:t>
      </w:r>
      <w:r>
        <w:rPr/>
        <w:t>several</w:t>
      </w:r>
      <w:r>
        <w:rPr>
          <w:spacing w:val="40"/>
        </w:rPr>
        <w:t> </w:t>
      </w:r>
      <w:r>
        <w:rPr/>
        <w:t>significant</w:t>
      </w:r>
      <w:r>
        <w:rPr>
          <w:spacing w:val="40"/>
        </w:rPr>
        <w:t> </w:t>
      </w:r>
      <w:r>
        <w:rPr/>
        <w:t>economic</w:t>
      </w:r>
      <w:r>
        <w:rPr>
          <w:spacing w:val="40"/>
        </w:rPr>
        <w:t> </w:t>
      </w:r>
      <w:r>
        <w:rPr/>
        <w:t>benefits</w:t>
      </w:r>
      <w:r>
        <w:rPr>
          <w:spacing w:val="40"/>
        </w:rPr>
        <w:t> </w:t>
      </w:r>
      <w:r>
        <w:rPr/>
        <w:t>to</w:t>
      </w:r>
      <w:r>
        <w:rPr>
          <w:spacing w:val="40"/>
        </w:rPr>
        <w:t> </w:t>
      </w:r>
      <w:r>
        <w:rPr/>
        <w:t>the</w:t>
      </w:r>
      <w:r>
        <w:rPr>
          <w:spacing w:val="40"/>
        </w:rPr>
        <w:t> </w:t>
      </w:r>
      <w:r>
        <w:rPr/>
        <w:t>recipient</w:t>
      </w:r>
      <w:r>
        <w:rPr>
          <w:spacing w:val="40"/>
        </w:rPr>
        <w:t> </w:t>
      </w:r>
      <w:r>
        <w:rPr/>
        <w:t>countries.</w:t>
      </w:r>
      <w:r>
        <w:rPr>
          <w:spacing w:val="40"/>
        </w:rPr>
        <w:t> </w:t>
      </w:r>
      <w:hyperlink w:history="true" w:anchor="_bookmark39">
        <w:r>
          <w:rPr>
            <w:color w:val="0000CC"/>
          </w:rPr>
          <w:t>Pegkas</w:t>
        </w:r>
        <w:r>
          <w:rPr>
            <w:color w:val="0000CC"/>
            <w:spacing w:val="40"/>
          </w:rPr>
          <w:t> </w:t>
        </w:r>
        <w:r>
          <w:rPr>
            <w:color w:val="0000CC"/>
          </w:rPr>
          <w:t>(2015</w:t>
        </w:r>
      </w:hyperlink>
      <w:r>
        <w:rPr>
          <w:color w:val="0000CC"/>
        </w:rPr>
        <w:t>)</w:t>
      </w:r>
      <w:r>
        <w:rPr>
          <w:color w:val="0000CC"/>
          <w:spacing w:val="40"/>
        </w:rPr>
        <w:t> </w:t>
      </w:r>
      <w:r>
        <w:rPr/>
        <w:t>analyzed</w:t>
      </w:r>
      <w:r>
        <w:rPr>
          <w:spacing w:val="40"/>
        </w:rPr>
        <w:t> </w:t>
      </w:r>
      <w:r>
        <w:rPr/>
        <w:t>the relationship</w:t>
      </w:r>
      <w:r>
        <w:rPr>
          <w:spacing w:val="40"/>
        </w:rPr>
        <w:t> </w:t>
      </w:r>
      <w:r>
        <w:rPr/>
        <w:t>that</w:t>
      </w:r>
      <w:r>
        <w:rPr>
          <w:spacing w:val="40"/>
        </w:rPr>
        <w:t> </w:t>
      </w:r>
      <w:r>
        <w:rPr/>
        <w:t>existing</w:t>
      </w:r>
      <w:r>
        <w:rPr>
          <w:spacing w:val="40"/>
        </w:rPr>
        <w:t> </w:t>
      </w:r>
      <w:r>
        <w:rPr/>
        <w:t>in</w:t>
      </w:r>
      <w:r>
        <w:rPr>
          <w:spacing w:val="40"/>
        </w:rPr>
        <w:t> </w:t>
      </w:r>
      <w:r>
        <w:rPr/>
        <w:t>FDI</w:t>
      </w:r>
      <w:r>
        <w:rPr>
          <w:spacing w:val="40"/>
        </w:rPr>
        <w:t> </w:t>
      </w:r>
      <w:r>
        <w:rPr/>
        <w:t>and</w:t>
      </w:r>
      <w:r>
        <w:rPr>
          <w:spacing w:val="40"/>
        </w:rPr>
        <w:t> </w:t>
      </w:r>
      <w:r>
        <w:rPr/>
        <w:t>economic</w:t>
      </w:r>
      <w:r>
        <w:rPr>
          <w:spacing w:val="40"/>
        </w:rPr>
        <w:t> </w:t>
      </w:r>
      <w:r>
        <w:rPr/>
        <w:t>growth</w:t>
      </w:r>
      <w:r>
        <w:rPr>
          <w:spacing w:val="40"/>
        </w:rPr>
        <w:t> </w:t>
      </w:r>
      <w:r>
        <w:rPr/>
        <w:t>among</w:t>
      </w:r>
      <w:r>
        <w:rPr>
          <w:spacing w:val="40"/>
        </w:rPr>
        <w:t> </w:t>
      </w:r>
      <w:r>
        <w:rPr/>
        <w:t>Eurozone</w:t>
      </w:r>
      <w:r>
        <w:rPr>
          <w:spacing w:val="40"/>
        </w:rPr>
        <w:t> </w:t>
      </w:r>
      <w:r>
        <w:rPr/>
        <w:t>countries.</w:t>
      </w:r>
      <w:r>
        <w:rPr>
          <w:spacing w:val="40"/>
        </w:rPr>
        <w:t> </w:t>
      </w:r>
      <w:r>
        <w:rPr/>
        <w:t>The</w:t>
      </w:r>
      <w:r>
        <w:rPr>
          <w:spacing w:val="40"/>
        </w:rPr>
        <w:t> </w:t>
      </w:r>
      <w:r>
        <w:rPr/>
        <w:t>study</w:t>
      </w:r>
      <w:r>
        <w:rPr>
          <w:spacing w:val="40"/>
        </w:rPr>
        <w:t> </w:t>
      </w:r>
      <w:r>
        <w:rPr/>
        <w:t>covered</w:t>
      </w:r>
      <w:r>
        <w:rPr>
          <w:spacing w:val="40"/>
        </w:rPr>
        <w:t> </w:t>
      </w:r>
      <w:r>
        <w:rPr/>
        <w:t>a period from</w:t>
      </w:r>
      <w:r>
        <w:rPr>
          <w:spacing w:val="14"/>
        </w:rPr>
        <w:t> </w:t>
      </w:r>
      <w:r>
        <w:rPr/>
        <w:t>2002-2012.</w:t>
      </w:r>
      <w:r>
        <w:rPr>
          <w:spacing w:val="13"/>
        </w:rPr>
        <w:t> </w:t>
      </w:r>
      <w:r>
        <w:rPr/>
        <w:t>In</w:t>
      </w:r>
      <w:r>
        <w:rPr>
          <w:spacing w:val="13"/>
        </w:rPr>
        <w:t> </w:t>
      </w:r>
      <w:r>
        <w:rPr/>
        <w:t>their</w:t>
      </w:r>
      <w:r>
        <w:rPr>
          <w:spacing w:val="14"/>
        </w:rPr>
        <w:t> </w:t>
      </w:r>
      <w:r>
        <w:rPr/>
        <w:t>studies,</w:t>
      </w:r>
      <w:r>
        <w:rPr>
          <w:spacing w:val="17"/>
        </w:rPr>
        <w:t> </w:t>
      </w:r>
      <w:hyperlink w:history="true" w:anchor="_bookmark39">
        <w:r>
          <w:rPr>
            <w:color w:val="0000CC"/>
          </w:rPr>
          <w:t>Pegkas</w:t>
        </w:r>
        <w:r>
          <w:rPr>
            <w:color w:val="0000CC"/>
            <w:spacing w:val="17"/>
          </w:rPr>
          <w:t> </w:t>
        </w:r>
        <w:r>
          <w:rPr>
            <w:color w:val="0000CC"/>
          </w:rPr>
          <w:t>(2015</w:t>
        </w:r>
      </w:hyperlink>
      <w:r>
        <w:rPr>
          <w:color w:val="0000CC"/>
        </w:rPr>
        <w:t>)</w:t>
      </w:r>
      <w:r>
        <w:rPr>
          <w:color w:val="0000CC"/>
          <w:spacing w:val="13"/>
        </w:rPr>
        <w:t> </w:t>
      </w:r>
      <w:r>
        <w:rPr/>
        <w:t>used both</w:t>
      </w:r>
      <w:r>
        <w:rPr>
          <w:spacing w:val="13"/>
        </w:rPr>
        <w:t> </w:t>
      </w:r>
      <w:r>
        <w:rPr/>
        <w:t>the</w:t>
      </w:r>
      <w:r>
        <w:rPr>
          <w:spacing w:val="14"/>
        </w:rPr>
        <w:t> </w:t>
      </w:r>
      <w:r>
        <w:rPr/>
        <w:t>Fully</w:t>
      </w:r>
      <w:r>
        <w:rPr>
          <w:spacing w:val="14"/>
        </w:rPr>
        <w:t> </w:t>
      </w:r>
      <w:r>
        <w:rPr/>
        <w:t>Modified OLS</w:t>
      </w:r>
      <w:r>
        <w:rPr>
          <w:spacing w:val="13"/>
        </w:rPr>
        <w:t> </w:t>
      </w:r>
      <w:r>
        <w:rPr/>
        <w:t>and</w:t>
      </w:r>
      <w:r>
        <w:rPr>
          <w:spacing w:val="15"/>
        </w:rPr>
        <w:t> </w:t>
      </w:r>
      <w:r>
        <w:rPr/>
        <w:t>Dynamic</w:t>
      </w:r>
      <w:r>
        <w:rPr>
          <w:spacing w:val="14"/>
        </w:rPr>
        <w:t> </w:t>
      </w:r>
      <w:r>
        <w:rPr/>
        <w:t>OLS in</w:t>
      </w:r>
      <w:r>
        <w:rPr>
          <w:spacing w:val="30"/>
        </w:rPr>
        <w:t> </w:t>
      </w:r>
      <w:r>
        <w:rPr/>
        <w:t>the</w:t>
      </w:r>
      <w:r>
        <w:rPr>
          <w:spacing w:val="31"/>
        </w:rPr>
        <w:t> </w:t>
      </w:r>
      <w:r>
        <w:rPr/>
        <w:t>estimation</w:t>
      </w:r>
      <w:r>
        <w:rPr>
          <w:spacing w:val="30"/>
        </w:rPr>
        <w:t> </w:t>
      </w:r>
      <w:r>
        <w:rPr/>
        <w:t>analysis.</w:t>
      </w:r>
      <w:r>
        <w:rPr>
          <w:spacing w:val="30"/>
        </w:rPr>
        <w:t> </w:t>
      </w:r>
      <w:r>
        <w:rPr/>
        <w:t>The</w:t>
      </w:r>
      <w:r>
        <w:rPr>
          <w:spacing w:val="29"/>
        </w:rPr>
        <w:t> </w:t>
      </w:r>
      <w:r>
        <w:rPr/>
        <w:t>results</w:t>
      </w:r>
      <w:r>
        <w:rPr>
          <w:spacing w:val="31"/>
        </w:rPr>
        <w:t> </w:t>
      </w:r>
      <w:r>
        <w:rPr/>
        <w:t>of</w:t>
      </w:r>
      <w:r>
        <w:rPr>
          <w:spacing w:val="29"/>
        </w:rPr>
        <w:t> </w:t>
      </w:r>
      <w:r>
        <w:rPr/>
        <w:t>their</w:t>
      </w:r>
      <w:r>
        <w:rPr>
          <w:spacing w:val="31"/>
        </w:rPr>
        <w:t> </w:t>
      </w:r>
      <w:r>
        <w:rPr/>
        <w:t>analysis</w:t>
      </w:r>
      <w:r>
        <w:rPr>
          <w:spacing w:val="31"/>
        </w:rPr>
        <w:t> </w:t>
      </w:r>
      <w:r>
        <w:rPr/>
        <w:t>provided</w:t>
      </w:r>
      <w:r>
        <w:rPr>
          <w:spacing w:val="32"/>
        </w:rPr>
        <w:t> </w:t>
      </w:r>
      <w:r>
        <w:rPr/>
        <w:t>evidence</w:t>
      </w:r>
      <w:r>
        <w:rPr>
          <w:spacing w:val="29"/>
        </w:rPr>
        <w:t> </w:t>
      </w:r>
      <w:r>
        <w:rPr/>
        <w:t>that</w:t>
      </w:r>
      <w:r>
        <w:rPr>
          <w:spacing w:val="31"/>
        </w:rPr>
        <w:t> </w:t>
      </w:r>
      <w:r>
        <w:rPr/>
        <w:t>FDI</w:t>
      </w:r>
      <w:r>
        <w:rPr>
          <w:spacing w:val="32"/>
        </w:rPr>
        <w:t> </w:t>
      </w:r>
      <w:r>
        <w:rPr/>
        <w:t>affect</w:t>
      </w:r>
      <w:r>
        <w:rPr>
          <w:spacing w:val="31"/>
        </w:rPr>
        <w:t> </w:t>
      </w:r>
      <w:r>
        <w:rPr/>
        <w:t>economic</w:t>
      </w:r>
      <w:r>
        <w:rPr>
          <w:spacing w:val="31"/>
        </w:rPr>
        <w:t> </w:t>
      </w:r>
      <w:r>
        <w:rPr/>
        <w:t>growth positively</w:t>
      </w:r>
      <w:r>
        <w:rPr>
          <w:spacing w:val="20"/>
        </w:rPr>
        <w:t> </w:t>
      </w:r>
      <w:r>
        <w:rPr/>
        <w:t>in</w:t>
      </w:r>
      <w:r>
        <w:rPr>
          <w:spacing w:val="19"/>
        </w:rPr>
        <w:t> </w:t>
      </w:r>
      <w:r>
        <w:rPr/>
        <w:t>the Eurozone countries.</w:t>
      </w:r>
      <w:r>
        <w:rPr>
          <w:spacing w:val="19"/>
        </w:rPr>
        <w:t> </w:t>
      </w:r>
      <w:r>
        <w:rPr/>
        <w:t>Similarly,</w:t>
      </w:r>
      <w:r>
        <w:rPr>
          <w:spacing w:val="19"/>
        </w:rPr>
        <w:t> </w:t>
      </w:r>
      <w:hyperlink w:history="true" w:anchor="_bookmark46">
        <w:r>
          <w:rPr>
            <w:color w:val="0000CC"/>
          </w:rPr>
          <w:t>Sokang</w:t>
        </w:r>
        <w:r>
          <w:rPr>
            <w:color w:val="0000CC"/>
            <w:spacing w:val="19"/>
          </w:rPr>
          <w:t> </w:t>
        </w:r>
        <w:r>
          <w:rPr>
            <w:color w:val="0000CC"/>
          </w:rPr>
          <w:t>(2018</w:t>
        </w:r>
      </w:hyperlink>
      <w:r>
        <w:rPr>
          <w:color w:val="0000CC"/>
        </w:rPr>
        <w:t>)</w:t>
      </w:r>
      <w:r>
        <w:rPr>
          <w:color w:val="0000CC"/>
          <w:spacing w:val="19"/>
        </w:rPr>
        <w:t> </w:t>
      </w:r>
      <w:r>
        <w:rPr/>
        <w:t>did a study</w:t>
      </w:r>
      <w:r>
        <w:rPr>
          <w:spacing w:val="20"/>
        </w:rPr>
        <w:t> </w:t>
      </w:r>
      <w:r>
        <w:rPr/>
        <w:t>on</w:t>
      </w:r>
      <w:r>
        <w:rPr>
          <w:spacing w:val="19"/>
        </w:rPr>
        <w:t> </w:t>
      </w:r>
      <w:r>
        <w:rPr/>
        <w:t>FDI</w:t>
      </w:r>
      <w:r>
        <w:rPr>
          <w:spacing w:val="19"/>
        </w:rPr>
        <w:t> </w:t>
      </w:r>
      <w:r>
        <w:rPr/>
        <w:t>and</w:t>
      </w:r>
      <w:r>
        <w:rPr>
          <w:spacing w:val="20"/>
        </w:rPr>
        <w:t> </w:t>
      </w:r>
      <w:r>
        <w:rPr/>
        <w:t>economic</w:t>
      </w:r>
      <w:r>
        <w:rPr>
          <w:spacing w:val="20"/>
        </w:rPr>
        <w:t> </w:t>
      </w:r>
      <w:r>
        <w:rPr/>
        <w:t>growth, for the</w:t>
      </w:r>
      <w:r>
        <w:rPr>
          <w:spacing w:val="40"/>
        </w:rPr>
        <w:t> </w:t>
      </w:r>
      <w:r>
        <w:rPr/>
        <w:t>years</w:t>
      </w:r>
      <w:r>
        <w:rPr>
          <w:spacing w:val="40"/>
        </w:rPr>
        <w:t> </w:t>
      </w:r>
      <w:r>
        <w:rPr/>
        <w:t>2006-2016,</w:t>
      </w:r>
      <w:r>
        <w:rPr>
          <w:spacing w:val="40"/>
        </w:rPr>
        <w:t> </w:t>
      </w:r>
      <w:r>
        <w:rPr/>
        <w:t>in</w:t>
      </w:r>
      <w:r>
        <w:rPr>
          <w:spacing w:val="40"/>
        </w:rPr>
        <w:t> </w:t>
      </w:r>
      <w:r>
        <w:rPr/>
        <w:t>Cambodia.</w:t>
      </w:r>
      <w:r>
        <w:rPr>
          <w:spacing w:val="40"/>
        </w:rPr>
        <w:t> </w:t>
      </w:r>
      <w:r>
        <w:rPr/>
        <w:t>In</w:t>
      </w:r>
      <w:r>
        <w:rPr>
          <w:spacing w:val="40"/>
        </w:rPr>
        <w:t> </w:t>
      </w:r>
      <w:r>
        <w:rPr/>
        <w:t>their</w:t>
      </w:r>
      <w:r>
        <w:rPr>
          <w:spacing w:val="40"/>
        </w:rPr>
        <w:t> </w:t>
      </w:r>
      <w:r>
        <w:rPr/>
        <w:t>studies,</w:t>
      </w:r>
      <w:r>
        <w:rPr>
          <w:spacing w:val="40"/>
        </w:rPr>
        <w:t> </w:t>
      </w:r>
      <w:hyperlink w:history="true" w:anchor="_bookmark46">
        <w:r>
          <w:rPr>
            <w:color w:val="0000CC"/>
          </w:rPr>
          <w:t>Sokang</w:t>
        </w:r>
        <w:r>
          <w:rPr>
            <w:color w:val="0000CC"/>
            <w:spacing w:val="40"/>
          </w:rPr>
          <w:t> </w:t>
        </w:r>
        <w:r>
          <w:rPr>
            <w:color w:val="0000CC"/>
          </w:rPr>
          <w:t>(2018</w:t>
        </w:r>
      </w:hyperlink>
      <w:r>
        <w:rPr>
          <w:color w:val="0000CC"/>
        </w:rPr>
        <w:t>)</w:t>
      </w:r>
      <w:r>
        <w:rPr>
          <w:color w:val="0000CC"/>
          <w:spacing w:val="40"/>
        </w:rPr>
        <w:t> </w:t>
      </w:r>
      <w:r>
        <w:rPr/>
        <w:t>used</w:t>
      </w:r>
      <w:r>
        <w:rPr>
          <w:spacing w:val="40"/>
        </w:rPr>
        <w:t> </w:t>
      </w:r>
      <w:r>
        <w:rPr/>
        <w:t>the</w:t>
      </w:r>
      <w:r>
        <w:rPr>
          <w:spacing w:val="40"/>
        </w:rPr>
        <w:t> </w:t>
      </w:r>
      <w:r>
        <w:rPr/>
        <w:t>correlation</w:t>
      </w:r>
      <w:r>
        <w:rPr>
          <w:spacing w:val="40"/>
        </w:rPr>
        <w:t> </w:t>
      </w:r>
      <w:r>
        <w:rPr/>
        <w:t>matrix</w:t>
      </w:r>
      <w:r>
        <w:rPr>
          <w:spacing w:val="40"/>
        </w:rPr>
        <w:t> </w:t>
      </w:r>
      <w:r>
        <w:rPr/>
        <w:t>and</w:t>
      </w:r>
      <w:r>
        <w:rPr>
          <w:spacing w:val="40"/>
        </w:rPr>
        <w:t> </w:t>
      </w:r>
      <w:r>
        <w:rPr/>
        <w:t>the</w:t>
      </w:r>
      <w:r>
        <w:rPr>
          <w:spacing w:val="40"/>
        </w:rPr>
        <w:t> </w:t>
      </w:r>
      <w:r>
        <w:rPr/>
        <w:t>multiple</w:t>
      </w:r>
      <w:r>
        <w:rPr>
          <w:spacing w:val="28"/>
        </w:rPr>
        <w:t> </w:t>
      </w:r>
      <w:r>
        <w:rPr/>
        <w:t>regression</w:t>
      </w:r>
      <w:r>
        <w:rPr>
          <w:spacing w:val="29"/>
        </w:rPr>
        <w:t> </w:t>
      </w:r>
      <w:r>
        <w:rPr/>
        <w:t>method</w:t>
      </w:r>
      <w:r>
        <w:rPr>
          <w:spacing w:val="29"/>
        </w:rPr>
        <w:t> </w:t>
      </w:r>
      <w:r>
        <w:rPr/>
        <w:t>to</w:t>
      </w:r>
      <w:r>
        <w:rPr>
          <w:spacing w:val="31"/>
        </w:rPr>
        <w:t> </w:t>
      </w:r>
      <w:r>
        <w:rPr/>
        <w:t>examine</w:t>
      </w:r>
      <w:r>
        <w:rPr>
          <w:spacing w:val="28"/>
        </w:rPr>
        <w:t> </w:t>
      </w:r>
      <w:r>
        <w:rPr/>
        <w:t>the</w:t>
      </w:r>
      <w:r>
        <w:rPr>
          <w:spacing w:val="31"/>
        </w:rPr>
        <w:t> </w:t>
      </w:r>
      <w:r>
        <w:rPr/>
        <w:t>data</w:t>
      </w:r>
      <w:r>
        <w:rPr>
          <w:spacing w:val="29"/>
        </w:rPr>
        <w:t> </w:t>
      </w:r>
      <w:r>
        <w:rPr/>
        <w:t>collected.</w:t>
      </w:r>
      <w:r>
        <w:rPr>
          <w:spacing w:val="32"/>
        </w:rPr>
        <w:t> </w:t>
      </w:r>
      <w:r>
        <w:rPr/>
        <w:t>Results</w:t>
      </w:r>
      <w:r>
        <w:rPr>
          <w:spacing w:val="31"/>
        </w:rPr>
        <w:t> </w:t>
      </w:r>
      <w:r>
        <w:rPr/>
        <w:t>of</w:t>
      </w:r>
      <w:r>
        <w:rPr>
          <w:spacing w:val="28"/>
        </w:rPr>
        <w:t> </w:t>
      </w:r>
      <w:r>
        <w:rPr/>
        <w:t>their</w:t>
      </w:r>
      <w:r>
        <w:rPr>
          <w:spacing w:val="31"/>
        </w:rPr>
        <w:t> </w:t>
      </w:r>
      <w:r>
        <w:rPr/>
        <w:t>analysis</w:t>
      </w:r>
      <w:r>
        <w:rPr>
          <w:spacing w:val="31"/>
        </w:rPr>
        <w:t> </w:t>
      </w:r>
      <w:r>
        <w:rPr/>
        <w:t>showed</w:t>
      </w:r>
      <w:r>
        <w:rPr>
          <w:spacing w:val="28"/>
        </w:rPr>
        <w:t> </w:t>
      </w:r>
      <w:r>
        <w:rPr/>
        <w:t>FDI</w:t>
      </w:r>
      <w:r>
        <w:rPr>
          <w:spacing w:val="29"/>
        </w:rPr>
        <w:t> </w:t>
      </w:r>
      <w:r>
        <w:rPr/>
        <w:t>impacts</w:t>
      </w:r>
      <w:r>
        <w:rPr>
          <w:spacing w:val="31"/>
        </w:rPr>
        <w:t> </w:t>
      </w:r>
      <w:r>
        <w:rPr/>
        <w:t>on economic</w:t>
      </w:r>
      <w:r>
        <w:rPr>
          <w:spacing w:val="40"/>
        </w:rPr>
        <w:t> </w:t>
      </w:r>
      <w:r>
        <w:rPr/>
        <w:t>growth</w:t>
      </w:r>
      <w:r>
        <w:rPr>
          <w:spacing w:val="40"/>
        </w:rPr>
        <w:t> </w:t>
      </w:r>
      <w:r>
        <w:rPr/>
        <w:t>positively</w:t>
      </w:r>
      <w:r>
        <w:rPr>
          <w:spacing w:val="40"/>
        </w:rPr>
        <w:t> </w:t>
      </w:r>
      <w:r>
        <w:rPr/>
        <w:t>in</w:t>
      </w:r>
      <w:r>
        <w:rPr>
          <w:spacing w:val="40"/>
        </w:rPr>
        <w:t> </w:t>
      </w:r>
      <w:r>
        <w:rPr/>
        <w:t>Cambodia.</w:t>
      </w:r>
      <w:r>
        <w:rPr>
          <w:spacing w:val="40"/>
        </w:rPr>
        <w:t> </w:t>
      </w:r>
      <w:r>
        <w:rPr/>
        <w:t>In</w:t>
      </w:r>
      <w:r>
        <w:rPr>
          <w:spacing w:val="40"/>
        </w:rPr>
        <w:t> </w:t>
      </w:r>
      <w:r>
        <w:rPr/>
        <w:t>their</w:t>
      </w:r>
      <w:r>
        <w:rPr>
          <w:spacing w:val="40"/>
        </w:rPr>
        <w:t> </w:t>
      </w:r>
      <w:r>
        <w:rPr/>
        <w:t>studies,</w:t>
      </w:r>
      <w:r>
        <w:rPr>
          <w:spacing w:val="40"/>
        </w:rPr>
        <w:t> </w:t>
      </w:r>
      <w:hyperlink w:history="true" w:anchor="_bookmark47">
        <w:r>
          <w:rPr>
            <w:color w:val="0000CC"/>
          </w:rPr>
          <w:t>Soltani</w:t>
        </w:r>
        <w:r>
          <w:rPr>
            <w:color w:val="0000CC"/>
            <w:spacing w:val="40"/>
          </w:rPr>
          <w:t> </w:t>
        </w:r>
        <w:r>
          <w:rPr>
            <w:color w:val="0000CC"/>
          </w:rPr>
          <w:t>and</w:t>
        </w:r>
        <w:r>
          <w:rPr>
            <w:color w:val="0000CC"/>
            <w:spacing w:val="40"/>
          </w:rPr>
          <w:t> </w:t>
        </w:r>
        <w:r>
          <w:rPr>
            <w:color w:val="0000CC"/>
          </w:rPr>
          <w:t>Ochi</w:t>
        </w:r>
        <w:r>
          <w:rPr>
            <w:color w:val="0000CC"/>
            <w:spacing w:val="40"/>
          </w:rPr>
          <w:t> </w:t>
        </w:r>
        <w:r>
          <w:rPr>
            <w:color w:val="0000CC"/>
          </w:rPr>
          <w:t>(2012</w:t>
        </w:r>
      </w:hyperlink>
      <w:r>
        <w:rPr>
          <w:color w:val="0000CC"/>
        </w:rPr>
        <w:t>)</w:t>
      </w:r>
      <w:r>
        <w:rPr>
          <w:color w:val="0000CC"/>
          <w:spacing w:val="40"/>
        </w:rPr>
        <w:t> </w:t>
      </w:r>
      <w:r>
        <w:rPr/>
        <w:t>used</w:t>
      </w:r>
      <w:r>
        <w:rPr>
          <w:spacing w:val="40"/>
        </w:rPr>
        <w:t> </w:t>
      </w:r>
      <w:r>
        <w:rPr/>
        <w:t>the</w:t>
      </w:r>
      <w:r>
        <w:rPr>
          <w:spacing w:val="40"/>
        </w:rPr>
        <w:t> </w:t>
      </w:r>
      <w:r>
        <w:rPr/>
        <w:t>time</w:t>
      </w:r>
      <w:r>
        <w:rPr>
          <w:spacing w:val="40"/>
        </w:rPr>
        <w:t> </w:t>
      </w:r>
      <w:r>
        <w:rPr/>
        <w:t>series analysis and the years from 1975-2009. Their findings were evidence that FDI improves growth of economies.</w:t>
      </w:r>
      <w:r>
        <w:rPr>
          <w:spacing w:val="40"/>
        </w:rPr>
        <w:t> </w:t>
      </w:r>
      <w:r>
        <w:rPr/>
        <w:t>In</w:t>
      </w:r>
      <w:r>
        <w:rPr>
          <w:spacing w:val="40"/>
        </w:rPr>
        <w:t> </w:t>
      </w:r>
      <w:r>
        <w:rPr/>
        <w:t>their</w:t>
      </w:r>
      <w:r>
        <w:rPr>
          <w:spacing w:val="40"/>
        </w:rPr>
        <w:t> </w:t>
      </w:r>
      <w:r>
        <w:rPr/>
        <w:t>studies,</w:t>
      </w:r>
      <w:r>
        <w:rPr>
          <w:spacing w:val="40"/>
        </w:rPr>
        <w:t> </w:t>
      </w:r>
      <w:hyperlink w:history="true" w:anchor="_bookmark45">
        <w:r>
          <w:rPr>
            <w:color w:val="0000CC"/>
          </w:rPr>
          <w:t>Samantha</w:t>
        </w:r>
        <w:r>
          <w:rPr>
            <w:color w:val="0000CC"/>
            <w:spacing w:val="40"/>
          </w:rPr>
          <w:t> </w:t>
        </w:r>
        <w:r>
          <w:rPr>
            <w:color w:val="0000CC"/>
          </w:rPr>
          <w:t>and</w:t>
        </w:r>
        <w:r>
          <w:rPr>
            <w:color w:val="0000CC"/>
            <w:spacing w:val="40"/>
          </w:rPr>
          <w:t> </w:t>
        </w:r>
        <w:r>
          <w:rPr>
            <w:color w:val="0000CC"/>
          </w:rPr>
          <w:t>Haiyun</w:t>
        </w:r>
        <w:r>
          <w:rPr>
            <w:color w:val="0000CC"/>
            <w:spacing w:val="40"/>
          </w:rPr>
          <w:t> </w:t>
        </w:r>
        <w:r>
          <w:rPr>
            <w:color w:val="0000CC"/>
          </w:rPr>
          <w:t>(2017</w:t>
        </w:r>
      </w:hyperlink>
      <w:r>
        <w:rPr>
          <w:color w:val="0000CC"/>
        </w:rPr>
        <w:t>)</w:t>
      </w:r>
      <w:r>
        <w:rPr>
          <w:color w:val="0000CC"/>
          <w:spacing w:val="40"/>
        </w:rPr>
        <w:t> </w:t>
      </w:r>
      <w:r>
        <w:rPr/>
        <w:t>also</w:t>
      </w:r>
      <w:r>
        <w:rPr>
          <w:spacing w:val="40"/>
        </w:rPr>
        <w:t> </w:t>
      </w:r>
      <w:r>
        <w:rPr/>
        <w:t>found</w:t>
      </w:r>
      <w:r>
        <w:rPr>
          <w:spacing w:val="40"/>
        </w:rPr>
        <w:t> </w:t>
      </w:r>
      <w:r>
        <w:rPr/>
        <w:t>FDI</w:t>
      </w:r>
      <w:r>
        <w:rPr>
          <w:spacing w:val="40"/>
        </w:rPr>
        <w:t> </w:t>
      </w:r>
      <w:r>
        <w:rPr/>
        <w:t>to</w:t>
      </w:r>
      <w:r>
        <w:rPr>
          <w:spacing w:val="40"/>
        </w:rPr>
        <w:t> </w:t>
      </w:r>
      <w:r>
        <w:rPr/>
        <w:t>be</w:t>
      </w:r>
      <w:r>
        <w:rPr>
          <w:spacing w:val="40"/>
        </w:rPr>
        <w:t> </w:t>
      </w:r>
      <w:r>
        <w:rPr/>
        <w:t>positively</w:t>
      </w:r>
      <w:r>
        <w:rPr>
          <w:spacing w:val="40"/>
        </w:rPr>
        <w:t> </w:t>
      </w:r>
      <w:r>
        <w:rPr/>
        <w:t>related</w:t>
      </w:r>
      <w:r>
        <w:rPr>
          <w:spacing w:val="40"/>
        </w:rPr>
        <w:t> </w:t>
      </w:r>
      <w:r>
        <w:rPr/>
        <w:t>to</w:t>
      </w:r>
      <w:r>
        <w:rPr>
          <w:spacing w:val="40"/>
        </w:rPr>
        <w:t> </w:t>
      </w:r>
      <w:r>
        <w:rPr/>
        <w:t>the</w:t>
      </w:r>
      <w:r>
        <w:rPr>
          <w:spacing w:val="40"/>
        </w:rPr>
        <w:t> </w:t>
      </w:r>
      <w:r>
        <w:rPr/>
        <w:t>economic growth</w:t>
      </w:r>
      <w:r>
        <w:rPr>
          <w:spacing w:val="39"/>
        </w:rPr>
        <w:t> </w:t>
      </w:r>
      <w:r>
        <w:rPr/>
        <w:t>of</w:t>
      </w:r>
      <w:r>
        <w:rPr>
          <w:spacing w:val="39"/>
        </w:rPr>
        <w:t> </w:t>
      </w:r>
      <w:r>
        <w:rPr/>
        <w:t>Sri</w:t>
      </w:r>
      <w:r>
        <w:rPr>
          <w:spacing w:val="40"/>
        </w:rPr>
        <w:t> </w:t>
      </w:r>
      <w:r>
        <w:rPr/>
        <w:t>Lanka.</w:t>
      </w:r>
      <w:r>
        <w:rPr>
          <w:spacing w:val="40"/>
        </w:rPr>
        <w:t> </w:t>
      </w:r>
      <w:r>
        <w:rPr/>
        <w:t>However,</w:t>
      </w:r>
      <w:r>
        <w:rPr>
          <w:spacing w:val="40"/>
        </w:rPr>
        <w:t> </w:t>
      </w:r>
      <w:r>
        <w:rPr/>
        <w:t>the</w:t>
      </w:r>
      <w:r>
        <w:rPr>
          <w:spacing w:val="38"/>
        </w:rPr>
        <w:t> </w:t>
      </w:r>
      <w:r>
        <w:rPr/>
        <w:t>results</w:t>
      </w:r>
      <w:r>
        <w:rPr>
          <w:spacing w:val="40"/>
        </w:rPr>
        <w:t> </w:t>
      </w:r>
      <w:r>
        <w:rPr/>
        <w:t>concluded</w:t>
      </w:r>
      <w:r>
        <w:rPr>
          <w:spacing w:val="39"/>
        </w:rPr>
        <w:t> </w:t>
      </w:r>
      <w:r>
        <w:rPr/>
        <w:t>that</w:t>
      </w:r>
      <w:r>
        <w:rPr>
          <w:spacing w:val="40"/>
        </w:rPr>
        <w:t> </w:t>
      </w:r>
      <w:r>
        <w:rPr/>
        <w:t>FDI</w:t>
      </w:r>
      <w:r>
        <w:rPr>
          <w:spacing w:val="40"/>
        </w:rPr>
        <w:t> </w:t>
      </w:r>
      <w:r>
        <w:rPr/>
        <w:t>is</w:t>
      </w:r>
      <w:r>
        <w:rPr>
          <w:spacing w:val="40"/>
        </w:rPr>
        <w:t> </w:t>
      </w:r>
      <w:r>
        <w:rPr/>
        <w:t>not</w:t>
      </w:r>
      <w:r>
        <w:rPr>
          <w:spacing w:val="40"/>
        </w:rPr>
        <w:t> </w:t>
      </w:r>
      <w:r>
        <w:rPr/>
        <w:t>a</w:t>
      </w:r>
      <w:r>
        <w:rPr>
          <w:spacing w:val="39"/>
        </w:rPr>
        <w:t> </w:t>
      </w:r>
      <w:r>
        <w:rPr/>
        <w:t>major</w:t>
      </w:r>
      <w:r>
        <w:rPr>
          <w:spacing w:val="40"/>
        </w:rPr>
        <w:t> </w:t>
      </w:r>
      <w:r>
        <w:rPr/>
        <w:t>element</w:t>
      </w:r>
      <w:r>
        <w:rPr>
          <w:spacing w:val="40"/>
        </w:rPr>
        <w:t> </w:t>
      </w:r>
      <w:r>
        <w:rPr/>
        <w:t>that</w:t>
      </w:r>
      <w:r>
        <w:rPr>
          <w:spacing w:val="40"/>
        </w:rPr>
        <w:t> </w:t>
      </w:r>
      <w:r>
        <w:rPr/>
        <w:t>influences</w:t>
      </w:r>
      <w:r>
        <w:rPr>
          <w:spacing w:val="40"/>
        </w:rPr>
        <w:t> </w:t>
      </w:r>
      <w:r>
        <w:rPr/>
        <w:t>the country’s</w:t>
      </w:r>
      <w:r>
        <w:rPr>
          <w:spacing w:val="31"/>
        </w:rPr>
        <w:t> </w:t>
      </w:r>
      <w:r>
        <w:rPr/>
        <w:t>economic</w:t>
      </w:r>
      <w:r>
        <w:rPr>
          <w:spacing w:val="31"/>
        </w:rPr>
        <w:t> </w:t>
      </w:r>
      <w:r>
        <w:rPr/>
        <w:t>growth.</w:t>
      </w:r>
      <w:r>
        <w:rPr>
          <w:spacing w:val="30"/>
        </w:rPr>
        <w:t> </w:t>
      </w:r>
      <w:r>
        <w:rPr/>
        <w:t>In</w:t>
      </w:r>
      <w:r>
        <w:rPr>
          <w:spacing w:val="30"/>
        </w:rPr>
        <w:t> </w:t>
      </w:r>
      <w:r>
        <w:rPr/>
        <w:t>a</w:t>
      </w:r>
      <w:r>
        <w:rPr>
          <w:spacing w:val="30"/>
        </w:rPr>
        <w:t> </w:t>
      </w:r>
      <w:r>
        <w:rPr/>
        <w:t>study</w:t>
      </w:r>
      <w:r>
        <w:rPr>
          <w:spacing w:val="32"/>
        </w:rPr>
        <w:t> </w:t>
      </w:r>
      <w:r>
        <w:rPr/>
        <w:t>by</w:t>
      </w:r>
      <w:r>
        <w:rPr>
          <w:spacing w:val="35"/>
        </w:rPr>
        <w:t> </w:t>
      </w:r>
      <w:hyperlink w:history="true" w:anchor="_bookmark11">
        <w:r>
          <w:rPr>
            <w:color w:val="0000CC"/>
          </w:rPr>
          <w:t>Agrawal</w:t>
        </w:r>
        <w:r>
          <w:rPr>
            <w:color w:val="0000CC"/>
            <w:spacing w:val="30"/>
          </w:rPr>
          <w:t> </w:t>
        </w:r>
        <w:r>
          <w:rPr>
            <w:color w:val="0000CC"/>
          </w:rPr>
          <w:t>and</w:t>
        </w:r>
        <w:r>
          <w:rPr>
            <w:color w:val="0000CC"/>
            <w:spacing w:val="30"/>
          </w:rPr>
          <w:t> </w:t>
        </w:r>
        <w:r>
          <w:rPr>
            <w:color w:val="0000CC"/>
          </w:rPr>
          <w:t>Khan</w:t>
        </w:r>
        <w:r>
          <w:rPr>
            <w:color w:val="0000CC"/>
            <w:spacing w:val="30"/>
          </w:rPr>
          <w:t> </w:t>
        </w:r>
        <w:r>
          <w:rPr>
            <w:color w:val="0000CC"/>
          </w:rPr>
          <w:t>(2011</w:t>
        </w:r>
      </w:hyperlink>
      <w:r>
        <w:rPr>
          <w:color w:val="0000CC"/>
        </w:rPr>
        <w:t>)</w:t>
      </w:r>
      <w:r>
        <w:rPr>
          <w:color w:val="0000CC"/>
          <w:spacing w:val="31"/>
        </w:rPr>
        <w:t> </w:t>
      </w:r>
      <w:r>
        <w:rPr/>
        <w:t>on</w:t>
      </w:r>
      <w:r>
        <w:rPr>
          <w:spacing w:val="30"/>
        </w:rPr>
        <w:t> </w:t>
      </w:r>
      <w:r>
        <w:rPr/>
        <w:t>how</w:t>
      </w:r>
      <w:r>
        <w:rPr>
          <w:spacing w:val="29"/>
        </w:rPr>
        <w:t> </w:t>
      </w:r>
      <w:r>
        <w:rPr/>
        <w:t>FDI</w:t>
      </w:r>
      <w:r>
        <w:rPr>
          <w:spacing w:val="30"/>
        </w:rPr>
        <w:t> </w:t>
      </w:r>
      <w:r>
        <w:rPr/>
        <w:t>affect</w:t>
      </w:r>
      <w:r>
        <w:rPr>
          <w:spacing w:val="31"/>
        </w:rPr>
        <w:t> </w:t>
      </w:r>
      <w:r>
        <w:rPr/>
        <w:t>China</w:t>
      </w:r>
      <w:r>
        <w:rPr>
          <w:spacing w:val="30"/>
        </w:rPr>
        <w:t> </w:t>
      </w:r>
      <w:r>
        <w:rPr/>
        <w:t>and</w:t>
      </w:r>
      <w:r>
        <w:rPr>
          <w:spacing w:val="30"/>
        </w:rPr>
        <w:t> </w:t>
      </w:r>
      <w:r>
        <w:rPr/>
        <w:t>India’s economy,</w:t>
      </w:r>
      <w:r>
        <w:rPr>
          <w:spacing w:val="31"/>
        </w:rPr>
        <w:t> </w:t>
      </w:r>
      <w:r>
        <w:rPr/>
        <w:t>and</w:t>
      </w:r>
      <w:r>
        <w:rPr>
          <w:spacing w:val="34"/>
        </w:rPr>
        <w:t> </w:t>
      </w:r>
      <w:r>
        <w:rPr/>
        <w:t>using</w:t>
      </w:r>
      <w:r>
        <w:rPr>
          <w:spacing w:val="32"/>
        </w:rPr>
        <w:t> </w:t>
      </w:r>
      <w:r>
        <w:rPr/>
        <w:t>the</w:t>
      </w:r>
      <w:r>
        <w:rPr>
          <w:spacing w:val="31"/>
        </w:rPr>
        <w:t> </w:t>
      </w:r>
      <w:r>
        <w:rPr/>
        <w:t>OLS</w:t>
      </w:r>
      <w:r>
        <w:rPr>
          <w:spacing w:val="34"/>
        </w:rPr>
        <w:t> </w:t>
      </w:r>
      <w:r>
        <w:rPr/>
        <w:t>method</w:t>
      </w:r>
      <w:r>
        <w:rPr>
          <w:spacing w:val="34"/>
        </w:rPr>
        <w:t> </w:t>
      </w:r>
      <w:r>
        <w:rPr/>
        <w:t>of</w:t>
      </w:r>
      <w:r>
        <w:rPr>
          <w:spacing w:val="31"/>
        </w:rPr>
        <w:t> </w:t>
      </w:r>
      <w:r>
        <w:rPr/>
        <w:t>regression,</w:t>
      </w:r>
      <w:r>
        <w:rPr>
          <w:spacing w:val="31"/>
        </w:rPr>
        <w:t> </w:t>
      </w:r>
      <w:r>
        <w:rPr/>
        <w:t>the</w:t>
      </w:r>
      <w:r>
        <w:rPr>
          <w:spacing w:val="31"/>
        </w:rPr>
        <w:t> </w:t>
      </w:r>
      <w:r>
        <w:rPr/>
        <w:t>outcome</w:t>
      </w:r>
      <w:r>
        <w:rPr>
          <w:spacing w:val="31"/>
        </w:rPr>
        <w:t> </w:t>
      </w:r>
      <w:r>
        <w:rPr/>
        <w:t>was</w:t>
      </w:r>
      <w:r>
        <w:rPr>
          <w:spacing w:val="32"/>
        </w:rPr>
        <w:t> </w:t>
      </w:r>
      <w:r>
        <w:rPr/>
        <w:t>that</w:t>
      </w:r>
      <w:r>
        <w:rPr>
          <w:spacing w:val="32"/>
        </w:rPr>
        <w:t> </w:t>
      </w:r>
      <w:r>
        <w:rPr/>
        <w:t>FDI</w:t>
      </w:r>
      <w:r>
        <w:rPr>
          <w:spacing w:val="31"/>
        </w:rPr>
        <w:t> </w:t>
      </w:r>
      <w:r>
        <w:rPr/>
        <w:t>has</w:t>
      </w:r>
      <w:r>
        <w:rPr>
          <w:spacing w:val="35"/>
        </w:rPr>
        <w:t> </w:t>
      </w:r>
      <w:r>
        <w:rPr/>
        <w:t>a</w:t>
      </w:r>
      <w:r>
        <w:rPr>
          <w:spacing w:val="35"/>
        </w:rPr>
        <w:t> </w:t>
      </w:r>
      <w:r>
        <w:rPr/>
        <w:t>positive</w:t>
      </w:r>
      <w:r>
        <w:rPr>
          <w:spacing w:val="31"/>
        </w:rPr>
        <w:t> </w:t>
      </w:r>
      <w:r>
        <w:rPr/>
        <w:t>relation</w:t>
      </w:r>
      <w:r>
        <w:rPr>
          <w:spacing w:val="32"/>
        </w:rPr>
        <w:t> </w:t>
      </w:r>
      <w:r>
        <w:rPr/>
        <w:t>with economic</w:t>
      </w:r>
      <w:r>
        <w:rPr>
          <w:spacing w:val="31"/>
        </w:rPr>
        <w:t> </w:t>
      </w:r>
      <w:r>
        <w:rPr/>
        <w:t>growth.</w:t>
      </w:r>
      <w:r>
        <w:rPr>
          <w:spacing w:val="28"/>
        </w:rPr>
        <w:t> </w:t>
      </w:r>
      <w:r>
        <w:rPr/>
        <w:t>However,</w:t>
      </w:r>
      <w:r>
        <w:rPr>
          <w:spacing w:val="34"/>
        </w:rPr>
        <w:t> </w:t>
      </w:r>
      <w:r>
        <w:rPr/>
        <w:t>they</w:t>
      </w:r>
      <w:r>
        <w:rPr>
          <w:spacing w:val="31"/>
        </w:rPr>
        <w:t> </w:t>
      </w:r>
      <w:r>
        <w:rPr/>
        <w:t>found</w:t>
      </w:r>
      <w:r>
        <w:rPr>
          <w:spacing w:val="28"/>
        </w:rPr>
        <w:t> </w:t>
      </w:r>
      <w:r>
        <w:rPr/>
        <w:t>that</w:t>
      </w:r>
      <w:r>
        <w:rPr>
          <w:spacing w:val="31"/>
        </w:rPr>
        <w:t> </w:t>
      </w:r>
      <w:r>
        <w:rPr/>
        <w:t>FDI</w:t>
      </w:r>
      <w:r>
        <w:rPr>
          <w:spacing w:val="32"/>
        </w:rPr>
        <w:t> </w:t>
      </w:r>
      <w:r>
        <w:rPr/>
        <w:t>predicts</w:t>
      </w:r>
      <w:r>
        <w:rPr>
          <w:spacing w:val="29"/>
        </w:rPr>
        <w:t> </w:t>
      </w:r>
      <w:r>
        <w:rPr/>
        <w:t>less</w:t>
      </w:r>
      <w:r>
        <w:rPr>
          <w:spacing w:val="29"/>
        </w:rPr>
        <w:t> </w:t>
      </w:r>
      <w:r>
        <w:rPr/>
        <w:t>on</w:t>
      </w:r>
      <w:r>
        <w:rPr>
          <w:spacing w:val="29"/>
        </w:rPr>
        <w:t> </w:t>
      </w:r>
      <w:r>
        <w:rPr/>
        <w:t>economic</w:t>
      </w:r>
      <w:r>
        <w:rPr>
          <w:spacing w:val="31"/>
        </w:rPr>
        <w:t> </w:t>
      </w:r>
      <w:r>
        <w:rPr/>
        <w:t>growth.</w:t>
      </w:r>
      <w:r>
        <w:rPr>
          <w:spacing w:val="28"/>
        </w:rPr>
        <w:t> </w:t>
      </w:r>
      <w:r>
        <w:rPr/>
        <w:t>Increased</w:t>
      </w:r>
      <w:r>
        <w:rPr>
          <w:spacing w:val="28"/>
        </w:rPr>
        <w:t> </w:t>
      </w:r>
      <w:r>
        <w:rPr/>
        <w:t>FDI</w:t>
      </w:r>
      <w:r>
        <w:rPr>
          <w:spacing w:val="28"/>
        </w:rPr>
        <w:t> </w:t>
      </w:r>
      <w:r>
        <w:rPr/>
        <w:t>leads</w:t>
      </w:r>
      <w:r>
        <w:rPr>
          <w:spacing w:val="29"/>
        </w:rPr>
        <w:t> </w:t>
      </w:r>
      <w:r>
        <w:rPr/>
        <w:t>to positive GDP growth</w:t>
      </w:r>
      <w:r>
        <w:rPr>
          <w:spacing w:val="40"/>
        </w:rPr>
        <w:t> </w:t>
      </w:r>
      <w:r>
        <w:rPr/>
        <w:t>but only in the long-run </w:t>
      </w:r>
      <w:r>
        <w:rPr>
          <w:color w:val="0000CC"/>
        </w:rPr>
        <w:t>(</w:t>
      </w:r>
      <w:hyperlink w:history="true" w:anchor="_bookmark44">
        <w:r>
          <w:rPr>
            <w:color w:val="0000CC"/>
          </w:rPr>
          <w:t>Sakyi, Commodore, &amp; Opoku, 2015</w:t>
        </w:r>
      </w:hyperlink>
      <w:r>
        <w:rPr>
          <w:color w:val="0000CC"/>
        </w:rPr>
        <w:t>)</w:t>
      </w:r>
      <w:r>
        <w:rPr/>
        <w:t>. Similarly, </w:t>
      </w:r>
      <w:hyperlink w:history="true" w:anchor="_bookmark29">
        <w:r>
          <w:rPr>
            <w:color w:val="0000CC"/>
          </w:rPr>
          <w:t>Javaid (2016</w:t>
        </w:r>
      </w:hyperlink>
      <w:r>
        <w:rPr>
          <w:color w:val="0000CC"/>
        </w:rPr>
        <w:t>) </w:t>
      </w:r>
      <w:r>
        <w:rPr/>
        <w:t>found FDI</w:t>
      </w:r>
      <w:r>
        <w:rPr>
          <w:spacing w:val="20"/>
        </w:rPr>
        <w:t> </w:t>
      </w:r>
      <w:r>
        <w:rPr/>
        <w:t>to</w:t>
      </w:r>
      <w:r>
        <w:rPr>
          <w:spacing w:val="19"/>
        </w:rPr>
        <w:t> </w:t>
      </w:r>
      <w:r>
        <w:rPr/>
        <w:t>significantly</w:t>
      </w:r>
      <w:r>
        <w:rPr>
          <w:spacing w:val="19"/>
        </w:rPr>
        <w:t> </w:t>
      </w:r>
      <w:r>
        <w:rPr/>
        <w:t>and positively</w:t>
      </w:r>
      <w:r>
        <w:rPr>
          <w:spacing w:val="19"/>
        </w:rPr>
        <w:t> </w:t>
      </w:r>
      <w:r>
        <w:rPr/>
        <w:t>influence the growth of the</w:t>
      </w:r>
      <w:r>
        <w:rPr>
          <w:spacing w:val="19"/>
        </w:rPr>
        <w:t> </w:t>
      </w:r>
      <w:r>
        <w:rPr/>
        <w:t>economy</w:t>
      </w:r>
      <w:r>
        <w:rPr>
          <w:spacing w:val="20"/>
        </w:rPr>
        <w:t> </w:t>
      </w:r>
      <w:r>
        <w:rPr/>
        <w:t>of Pakistan, both in the short- run</w:t>
      </w:r>
      <w:r>
        <w:rPr>
          <w:spacing w:val="21"/>
        </w:rPr>
        <w:t> </w:t>
      </w:r>
      <w:r>
        <w:rPr/>
        <w:t>and</w:t>
      </w:r>
      <w:r>
        <w:rPr>
          <w:spacing w:val="21"/>
        </w:rPr>
        <w:t> </w:t>
      </w:r>
      <w:r>
        <w:rPr/>
        <w:t>the</w:t>
      </w:r>
      <w:r>
        <w:rPr>
          <w:spacing w:val="21"/>
        </w:rPr>
        <w:t> </w:t>
      </w:r>
      <w:r>
        <w:rPr/>
        <w:t>long-run.</w:t>
      </w:r>
      <w:r>
        <w:rPr>
          <w:spacing w:val="22"/>
        </w:rPr>
        <w:t> </w:t>
      </w:r>
      <w:r>
        <w:rPr/>
        <w:t>Some</w:t>
      </w:r>
      <w:r>
        <w:rPr>
          <w:spacing w:val="24"/>
        </w:rPr>
        <w:t> </w:t>
      </w:r>
      <w:r>
        <w:rPr/>
        <w:t>weaknesses</w:t>
      </w:r>
      <w:r>
        <w:rPr>
          <w:spacing w:val="22"/>
        </w:rPr>
        <w:t> </w:t>
      </w:r>
      <w:r>
        <w:rPr/>
        <w:t>concerning</w:t>
      </w:r>
      <w:r>
        <w:rPr>
          <w:spacing w:val="22"/>
        </w:rPr>
        <w:t> </w:t>
      </w:r>
      <w:r>
        <w:rPr/>
        <w:t>FDI</w:t>
      </w:r>
      <w:r>
        <w:rPr>
          <w:spacing w:val="25"/>
        </w:rPr>
        <w:t> </w:t>
      </w:r>
      <w:r>
        <w:rPr/>
        <w:t>and</w:t>
      </w:r>
      <w:r>
        <w:rPr>
          <w:spacing w:val="24"/>
        </w:rPr>
        <w:t> </w:t>
      </w:r>
      <w:r>
        <w:rPr/>
        <w:t>economic</w:t>
      </w:r>
      <w:r>
        <w:rPr>
          <w:spacing w:val="24"/>
        </w:rPr>
        <w:t> </w:t>
      </w:r>
      <w:r>
        <w:rPr/>
        <w:t>growth</w:t>
      </w:r>
      <w:r>
        <w:rPr>
          <w:spacing w:val="21"/>
        </w:rPr>
        <w:t> </w:t>
      </w:r>
      <w:r>
        <w:rPr/>
        <w:t>have</w:t>
      </w:r>
      <w:r>
        <w:rPr>
          <w:spacing w:val="21"/>
        </w:rPr>
        <w:t> </w:t>
      </w:r>
      <w:r>
        <w:rPr/>
        <w:t>been</w:t>
      </w:r>
      <w:r>
        <w:rPr>
          <w:spacing w:val="22"/>
        </w:rPr>
        <w:t> </w:t>
      </w:r>
      <w:r>
        <w:rPr/>
        <w:t>identified</w:t>
      </w:r>
      <w:r>
        <w:rPr>
          <w:spacing w:val="21"/>
        </w:rPr>
        <w:t> </w:t>
      </w:r>
      <w:r>
        <w:rPr/>
        <w:t>by</w:t>
      </w:r>
      <w:r>
        <w:rPr>
          <w:spacing w:val="24"/>
        </w:rPr>
        <w:t> </w:t>
      </w:r>
      <w:r>
        <w:rPr/>
        <w:t>other empirical</w:t>
      </w:r>
      <w:r>
        <w:rPr>
          <w:spacing w:val="5"/>
        </w:rPr>
        <w:t> </w:t>
      </w:r>
      <w:r>
        <w:rPr/>
        <w:t>research</w:t>
      </w:r>
      <w:r>
        <w:rPr>
          <w:spacing w:val="6"/>
        </w:rPr>
        <w:t> </w:t>
      </w:r>
      <w:r>
        <w:rPr/>
        <w:t>studies.</w:t>
      </w:r>
      <w:r>
        <w:rPr>
          <w:spacing w:val="10"/>
        </w:rPr>
        <w:t> </w:t>
      </w:r>
      <w:r>
        <w:rPr/>
        <w:t>In</w:t>
      </w:r>
      <w:r>
        <w:rPr>
          <w:spacing w:val="8"/>
        </w:rPr>
        <w:t> </w:t>
      </w:r>
      <w:r>
        <w:rPr/>
        <w:t>a</w:t>
      </w:r>
      <w:r>
        <w:rPr>
          <w:spacing w:val="6"/>
        </w:rPr>
        <w:t> </w:t>
      </w:r>
      <w:r>
        <w:rPr/>
        <w:t>study</w:t>
      </w:r>
      <w:r>
        <w:rPr>
          <w:spacing w:val="7"/>
        </w:rPr>
        <w:t> </w:t>
      </w:r>
      <w:r>
        <w:rPr/>
        <w:t>on</w:t>
      </w:r>
      <w:r>
        <w:rPr>
          <w:spacing w:val="7"/>
        </w:rPr>
        <w:t> </w:t>
      </w:r>
      <w:r>
        <w:rPr/>
        <w:t>FDI</w:t>
      </w:r>
      <w:r>
        <w:rPr>
          <w:spacing w:val="6"/>
        </w:rPr>
        <w:t> </w:t>
      </w:r>
      <w:r>
        <w:rPr/>
        <w:t>and</w:t>
      </w:r>
      <w:r>
        <w:rPr>
          <w:spacing w:val="5"/>
        </w:rPr>
        <w:t> </w:t>
      </w:r>
      <w:r>
        <w:rPr/>
        <w:t>domestic</w:t>
      </w:r>
      <w:r>
        <w:rPr>
          <w:spacing w:val="8"/>
        </w:rPr>
        <w:t> </w:t>
      </w:r>
      <w:r>
        <w:rPr/>
        <w:t>investment</w:t>
      </w:r>
      <w:r>
        <w:rPr>
          <w:spacing w:val="7"/>
        </w:rPr>
        <w:t> </w:t>
      </w:r>
      <w:r>
        <w:rPr/>
        <w:t>(DI)</w:t>
      </w:r>
      <w:r>
        <w:rPr>
          <w:spacing w:val="7"/>
        </w:rPr>
        <w:t> </w:t>
      </w:r>
      <w:r>
        <w:rPr/>
        <w:t>on</w:t>
      </w:r>
      <w:r>
        <w:rPr>
          <w:spacing w:val="6"/>
        </w:rPr>
        <w:t> </w:t>
      </w:r>
      <w:r>
        <w:rPr/>
        <w:t>growth</w:t>
      </w:r>
      <w:r>
        <w:rPr>
          <w:spacing w:val="7"/>
        </w:rPr>
        <w:t> </w:t>
      </w:r>
      <w:r>
        <w:rPr/>
        <w:t>of</w:t>
      </w:r>
      <w:r>
        <w:rPr>
          <w:spacing w:val="7"/>
        </w:rPr>
        <w:t> </w:t>
      </w:r>
      <w:r>
        <w:rPr/>
        <w:t>the</w:t>
      </w:r>
      <w:r>
        <w:rPr>
          <w:spacing w:val="4"/>
        </w:rPr>
        <w:t> </w:t>
      </w:r>
      <w:r>
        <w:rPr/>
        <w:t>economy</w:t>
      </w:r>
      <w:r>
        <w:rPr>
          <w:spacing w:val="8"/>
        </w:rPr>
        <w:t> </w:t>
      </w:r>
      <w:r>
        <w:rPr/>
        <w:t>of</w:t>
      </w:r>
      <w:r>
        <w:rPr>
          <w:spacing w:val="5"/>
        </w:rPr>
        <w:t> </w:t>
      </w:r>
      <w:r>
        <w:rPr>
          <w:spacing w:val="-4"/>
        </w:rPr>
        <w:t>Sub-</w:t>
      </w:r>
    </w:p>
    <w:p>
      <w:pPr>
        <w:pStyle w:val="BodyText"/>
        <w:spacing w:after="0" w:line="232" w:lineRule="auto"/>
        <w:jc w:val="right"/>
        <w:sectPr>
          <w:footerReference w:type="default" r:id="rId16"/>
          <w:footerReference w:type="even" r:id="rId17"/>
          <w:pgSz w:w="11910" w:h="16840"/>
          <w:pgMar w:header="0" w:footer="726" w:top="880" w:bottom="920" w:left="1417" w:right="1417"/>
          <w:pgNumType w:start="23"/>
        </w:sectPr>
      </w:pPr>
    </w:p>
    <w:p>
      <w:pPr>
        <w:pStyle w:val="BodyText"/>
      </w:pPr>
    </w:p>
    <w:p>
      <w:pPr>
        <w:pStyle w:val="BodyText"/>
        <w:spacing w:before="88"/>
      </w:pPr>
    </w:p>
    <w:p>
      <w:pPr>
        <w:pStyle w:val="BodyText"/>
        <w:spacing w:line="232" w:lineRule="auto"/>
        <w:ind w:left="23" w:right="18"/>
        <w:jc w:val="both"/>
      </w:pPr>
      <w:r>
        <w:rPr/>
        <w:t>Saharan Africa from the year 1990-2003, </w:t>
      </w:r>
      <w:hyperlink w:history="true" w:anchor="_bookmark10">
        <w:r>
          <w:rPr>
            <w:color w:val="0000CC"/>
          </w:rPr>
          <w:t>Adams (2009</w:t>
        </w:r>
      </w:hyperlink>
      <w:r>
        <w:rPr>
          <w:color w:val="0000CC"/>
        </w:rPr>
        <w:t>) </w:t>
      </w:r>
      <w:r>
        <w:rPr/>
        <w:t>found weak association concerning FDI and economic growth. Similarly, </w:t>
      </w:r>
      <w:hyperlink w:history="true" w:anchor="_bookmark24">
        <w:r>
          <w:rPr>
            <w:color w:val="0000CC"/>
          </w:rPr>
          <w:t>Falki (2009</w:t>
        </w:r>
      </w:hyperlink>
      <w:r>
        <w:rPr>
          <w:color w:val="0000CC"/>
        </w:rPr>
        <w:t>) </w:t>
      </w:r>
      <w:r>
        <w:rPr/>
        <w:t>found that FDI is insignificant and negatively associated with growth in the economy of Pakistan, after data from the year 1980-2006. </w:t>
      </w:r>
      <w:hyperlink w:history="true" w:anchor="_bookmark12">
        <w:r>
          <w:rPr>
            <w:color w:val="0000CC"/>
          </w:rPr>
          <w:t>Akinlo (2004</w:t>
        </w:r>
      </w:hyperlink>
      <w:r>
        <w:rPr>
          <w:color w:val="0000CC"/>
        </w:rPr>
        <w:t>) </w:t>
      </w:r>
      <w:r>
        <w:rPr/>
        <w:t>investigated the influence of FDI on</w:t>
      </w:r>
      <w:r>
        <w:rPr>
          <w:spacing w:val="40"/>
        </w:rPr>
        <w:t> </w:t>
      </w:r>
      <w:r>
        <w:rPr/>
        <w:t>the growth of the economy of Nigeria using a data spanning from 1970-2001. Their results also revealed weakness in FDI and economic growth relationship. They claimed that most of the inward FDI into Nigerian economy was geared into the oil extracting industries. Comparing extractive and manufacturing FDI, they</w:t>
      </w:r>
      <w:r>
        <w:rPr>
          <w:spacing w:val="40"/>
        </w:rPr>
        <w:t> </w:t>
      </w:r>
      <w:r>
        <w:rPr/>
        <w:t>argued that extractive FDI may not be able to influence economic growth. Similarly, in their studies, </w:t>
      </w:r>
      <w:hyperlink w:history="true" w:anchor="_bookmark21">
        <w:r>
          <w:rPr>
            <w:color w:val="0000CC"/>
          </w:rPr>
          <w:t>Danja</w:t>
        </w:r>
      </w:hyperlink>
      <w:r>
        <w:rPr>
          <w:color w:val="0000CC"/>
        </w:rPr>
        <w:t> </w:t>
      </w:r>
      <w:hyperlink w:history="true" w:anchor="_bookmark21">
        <w:r>
          <w:rPr>
            <w:color w:val="0000CC"/>
          </w:rPr>
          <w:t>(2012</w:t>
        </w:r>
      </w:hyperlink>
      <w:r>
        <w:rPr>
          <w:color w:val="0000CC"/>
        </w:rPr>
        <w:t>) </w:t>
      </w:r>
      <w:r>
        <w:rPr/>
        <w:t>found FDI to contribute less to the growth and development of the economy of Nigeria.</w:t>
      </w:r>
    </w:p>
    <w:p>
      <w:pPr>
        <w:pStyle w:val="Heading1"/>
        <w:numPr>
          <w:ilvl w:val="0"/>
          <w:numId w:val="1"/>
        </w:numPr>
        <w:tabs>
          <w:tab w:pos="250" w:val="left" w:leader="none"/>
        </w:tabs>
        <w:spacing w:line="251" w:lineRule="exact" w:before="215" w:after="0"/>
        <w:ind w:left="250" w:right="0" w:hanging="227"/>
        <w:jc w:val="both"/>
      </w:pPr>
      <w:r>
        <w:rPr>
          <w:color w:val="1F487C"/>
        </w:rPr>
        <w:t>Theoretical</w:t>
      </w:r>
      <w:r>
        <w:rPr>
          <w:color w:val="1F487C"/>
          <w:spacing w:val="13"/>
        </w:rPr>
        <w:t> </w:t>
      </w:r>
      <w:r>
        <w:rPr>
          <w:color w:val="1F487C"/>
        </w:rPr>
        <w:t>Framework</w:t>
      </w:r>
      <w:r>
        <w:rPr>
          <w:color w:val="1F487C"/>
          <w:spacing w:val="16"/>
        </w:rPr>
        <w:t> </w:t>
      </w:r>
      <w:r>
        <w:rPr>
          <w:color w:val="1F487C"/>
        </w:rPr>
        <w:t>and</w:t>
      </w:r>
      <w:r>
        <w:rPr>
          <w:color w:val="1F487C"/>
          <w:spacing w:val="17"/>
        </w:rPr>
        <w:t> </w:t>
      </w:r>
      <w:r>
        <w:rPr>
          <w:color w:val="1F487C"/>
        </w:rPr>
        <w:t>Hypothesis</w:t>
      </w:r>
      <w:r>
        <w:rPr>
          <w:color w:val="1F487C"/>
          <w:spacing w:val="14"/>
        </w:rPr>
        <w:t> </w:t>
      </w:r>
      <w:r>
        <w:rPr>
          <w:color w:val="1F487C"/>
          <w:spacing w:val="-2"/>
        </w:rPr>
        <w:t>Development</w:t>
      </w:r>
    </w:p>
    <w:p>
      <w:pPr>
        <w:pStyle w:val="BodyText"/>
        <w:spacing w:line="232" w:lineRule="auto" w:before="3"/>
        <w:ind w:left="23" w:right="19" w:firstLine="360"/>
        <w:jc w:val="both"/>
      </w:pPr>
      <w:r>
        <w:rPr/>
        <w:t>The Signal theory explains the relation concerning IFRS adoption and FDI inflows. The signal theory implies that management of firms use the financial statements to signal their expectations to investors whose interests are in financial statements in making efficient and effective decisions. IFRS provides a higher quality confidence level for investors. The adoption of global uniform accounting standards is expected to reduce information asymmetry and lead to a higher reporting transparency. The transparency of financial reporting serves</w:t>
      </w:r>
      <w:r>
        <w:rPr>
          <w:spacing w:val="32"/>
        </w:rPr>
        <w:t> </w:t>
      </w:r>
      <w:r>
        <w:rPr/>
        <w:t>as</w:t>
      </w:r>
      <w:r>
        <w:rPr>
          <w:spacing w:val="32"/>
        </w:rPr>
        <w:t> </w:t>
      </w:r>
      <w:r>
        <w:rPr/>
        <w:t>an</w:t>
      </w:r>
      <w:r>
        <w:rPr>
          <w:spacing w:val="29"/>
        </w:rPr>
        <w:t> </w:t>
      </w:r>
      <w:r>
        <w:rPr/>
        <w:t>incentive</w:t>
      </w:r>
      <w:r>
        <w:rPr>
          <w:spacing w:val="28"/>
        </w:rPr>
        <w:t> </w:t>
      </w:r>
      <w:r>
        <w:rPr/>
        <w:t>for</w:t>
      </w:r>
      <w:r>
        <w:rPr>
          <w:spacing w:val="32"/>
        </w:rPr>
        <w:t> </w:t>
      </w:r>
      <w:r>
        <w:rPr/>
        <w:t>foreign</w:t>
      </w:r>
      <w:r>
        <w:rPr>
          <w:spacing w:val="29"/>
        </w:rPr>
        <w:t> </w:t>
      </w:r>
      <w:r>
        <w:rPr/>
        <w:t>investors</w:t>
      </w:r>
      <w:r>
        <w:rPr>
          <w:spacing w:val="32"/>
        </w:rPr>
        <w:t> </w:t>
      </w:r>
      <w:r>
        <w:rPr/>
        <w:t>and</w:t>
      </w:r>
      <w:r>
        <w:rPr>
          <w:spacing w:val="28"/>
        </w:rPr>
        <w:t> </w:t>
      </w:r>
      <w:r>
        <w:rPr/>
        <w:t>other</w:t>
      </w:r>
      <w:r>
        <w:rPr>
          <w:spacing w:val="32"/>
        </w:rPr>
        <w:t> </w:t>
      </w:r>
      <w:r>
        <w:rPr/>
        <w:t>potential</w:t>
      </w:r>
      <w:r>
        <w:rPr>
          <w:spacing w:val="31"/>
        </w:rPr>
        <w:t> </w:t>
      </w:r>
      <w:r>
        <w:rPr/>
        <w:t>foreign</w:t>
      </w:r>
      <w:r>
        <w:rPr>
          <w:spacing w:val="31"/>
        </w:rPr>
        <w:t> </w:t>
      </w:r>
      <w:r>
        <w:rPr/>
        <w:t>companies</w:t>
      </w:r>
      <w:r>
        <w:rPr>
          <w:spacing w:val="32"/>
        </w:rPr>
        <w:t> </w:t>
      </w:r>
      <w:r>
        <w:rPr/>
        <w:t>and</w:t>
      </w:r>
      <w:r>
        <w:rPr>
          <w:spacing w:val="31"/>
        </w:rPr>
        <w:t> </w:t>
      </w:r>
      <w:r>
        <w:rPr/>
        <w:t>investors</w:t>
      </w:r>
      <w:r>
        <w:rPr>
          <w:spacing w:val="30"/>
        </w:rPr>
        <w:t> </w:t>
      </w:r>
      <w:r>
        <w:rPr/>
        <w:t>to</w:t>
      </w:r>
      <w:r>
        <w:rPr>
          <w:spacing w:val="30"/>
        </w:rPr>
        <w:t> </w:t>
      </w:r>
      <w:r>
        <w:rPr/>
        <w:t>increase their</w:t>
      </w:r>
      <w:r>
        <w:rPr>
          <w:spacing w:val="40"/>
        </w:rPr>
        <w:t> </w:t>
      </w:r>
      <w:r>
        <w:rPr/>
        <w:t>investment</w:t>
      </w:r>
      <w:r>
        <w:rPr>
          <w:spacing w:val="40"/>
        </w:rPr>
        <w:t> </w:t>
      </w:r>
      <w:r>
        <w:rPr/>
        <w:t>in</w:t>
      </w:r>
      <w:r>
        <w:rPr>
          <w:spacing w:val="40"/>
        </w:rPr>
        <w:t> </w:t>
      </w:r>
      <w:r>
        <w:rPr/>
        <w:t>companies</w:t>
      </w:r>
      <w:r>
        <w:rPr>
          <w:spacing w:val="40"/>
        </w:rPr>
        <w:t> </w:t>
      </w:r>
      <w:r>
        <w:rPr/>
        <w:t>from</w:t>
      </w:r>
      <w:r>
        <w:rPr>
          <w:spacing w:val="40"/>
        </w:rPr>
        <w:t> </w:t>
      </w:r>
      <w:r>
        <w:rPr/>
        <w:t>other</w:t>
      </w:r>
      <w:r>
        <w:rPr>
          <w:spacing w:val="40"/>
        </w:rPr>
        <w:t> </w:t>
      </w:r>
      <w:r>
        <w:rPr/>
        <w:t>countries.</w:t>
      </w:r>
      <w:r>
        <w:rPr>
          <w:spacing w:val="40"/>
        </w:rPr>
        <w:t> </w:t>
      </w:r>
      <w:r>
        <w:rPr/>
        <w:t>As</w:t>
      </w:r>
      <w:r>
        <w:rPr>
          <w:spacing w:val="40"/>
        </w:rPr>
        <w:t> </w:t>
      </w:r>
      <w:r>
        <w:rPr/>
        <w:t>countries</w:t>
      </w:r>
      <w:r>
        <w:rPr>
          <w:spacing w:val="40"/>
        </w:rPr>
        <w:t> </w:t>
      </w:r>
      <w:r>
        <w:rPr/>
        <w:t>adopt</w:t>
      </w:r>
      <w:r>
        <w:rPr>
          <w:spacing w:val="40"/>
        </w:rPr>
        <w:t> </w:t>
      </w:r>
      <w:r>
        <w:rPr/>
        <w:t>IFRS,</w:t>
      </w:r>
      <w:r>
        <w:rPr>
          <w:spacing w:val="40"/>
        </w:rPr>
        <w:t> </w:t>
      </w:r>
      <w:r>
        <w:rPr/>
        <w:t>they</w:t>
      </w:r>
      <w:r>
        <w:rPr>
          <w:spacing w:val="40"/>
        </w:rPr>
        <w:t> </w:t>
      </w:r>
      <w:r>
        <w:rPr/>
        <w:t>become</w:t>
      </w:r>
      <w:r>
        <w:rPr>
          <w:spacing w:val="40"/>
        </w:rPr>
        <w:t> </w:t>
      </w:r>
      <w:r>
        <w:rPr/>
        <w:t>attractive</w:t>
      </w:r>
      <w:r>
        <w:rPr>
          <w:spacing w:val="40"/>
        </w:rPr>
        <w:t> </w:t>
      </w:r>
      <w:r>
        <w:rPr/>
        <w:t>to foreign</w:t>
      </w:r>
      <w:r>
        <w:rPr>
          <w:spacing w:val="22"/>
        </w:rPr>
        <w:t> </w:t>
      </w:r>
      <w:r>
        <w:rPr/>
        <w:t>investors</w:t>
      </w:r>
      <w:r>
        <w:rPr>
          <w:spacing w:val="22"/>
        </w:rPr>
        <w:t> </w:t>
      </w:r>
      <w:r>
        <w:rPr/>
        <w:t>as</w:t>
      </w:r>
      <w:r>
        <w:rPr>
          <w:spacing w:val="22"/>
        </w:rPr>
        <w:t> </w:t>
      </w:r>
      <w:r>
        <w:rPr/>
        <w:t>the</w:t>
      </w:r>
      <w:r>
        <w:rPr>
          <w:spacing w:val="23"/>
        </w:rPr>
        <w:t> </w:t>
      </w:r>
      <w:r>
        <w:rPr/>
        <w:t>IFRS</w:t>
      </w:r>
      <w:r>
        <w:rPr>
          <w:spacing w:val="20"/>
        </w:rPr>
        <w:t> </w:t>
      </w:r>
      <w:r>
        <w:rPr/>
        <w:t>creates</w:t>
      </w:r>
      <w:r>
        <w:rPr>
          <w:spacing w:val="22"/>
        </w:rPr>
        <w:t> </w:t>
      </w:r>
      <w:r>
        <w:rPr/>
        <w:t>confidence</w:t>
      </w:r>
      <w:r>
        <w:rPr>
          <w:spacing w:val="20"/>
        </w:rPr>
        <w:t> </w:t>
      </w:r>
      <w:r>
        <w:rPr/>
        <w:t>and</w:t>
      </w:r>
      <w:r>
        <w:rPr>
          <w:spacing w:val="20"/>
        </w:rPr>
        <w:t> </w:t>
      </w:r>
      <w:r>
        <w:rPr/>
        <w:t>assurance</w:t>
      </w:r>
      <w:r>
        <w:rPr>
          <w:spacing w:val="20"/>
        </w:rPr>
        <w:t> </w:t>
      </w:r>
      <w:r>
        <w:rPr/>
        <w:t>due</w:t>
      </w:r>
      <w:r>
        <w:rPr>
          <w:spacing w:val="20"/>
        </w:rPr>
        <w:t> </w:t>
      </w:r>
      <w:r>
        <w:rPr/>
        <w:t>to</w:t>
      </w:r>
      <w:r>
        <w:rPr>
          <w:spacing w:val="32"/>
        </w:rPr>
        <w:t> </w:t>
      </w:r>
      <w:r>
        <w:rPr/>
        <w:t>the</w:t>
      </w:r>
      <w:r>
        <w:rPr>
          <w:spacing w:val="19"/>
        </w:rPr>
        <w:t> </w:t>
      </w:r>
      <w:r>
        <w:rPr/>
        <w:t>transparency</w:t>
      </w:r>
      <w:r>
        <w:rPr>
          <w:spacing w:val="23"/>
        </w:rPr>
        <w:t> </w:t>
      </w:r>
      <w:r>
        <w:rPr/>
        <w:t>and</w:t>
      </w:r>
      <w:r>
        <w:rPr>
          <w:spacing w:val="20"/>
        </w:rPr>
        <w:t> </w:t>
      </w:r>
      <w:r>
        <w:rPr/>
        <w:t>comparability</w:t>
      </w:r>
      <w:r>
        <w:rPr>
          <w:spacing w:val="23"/>
        </w:rPr>
        <w:t> </w:t>
      </w:r>
      <w:r>
        <w:rPr/>
        <w:t>of the financial reports. Foreign investors are so much particular about the costs and the risk of investing in companies in developing countries.</w:t>
      </w:r>
      <w:r>
        <w:rPr>
          <w:spacing w:val="40"/>
        </w:rPr>
        <w:t> </w:t>
      </w:r>
      <w:r>
        <w:rPr/>
        <w:t>Developing countries, therefore, use IFRS as a means for increasing financial information reliability, and also for the reduction of information asymmetry between the users of accounting information, hence dropping the costs and risks that arise as a result of the inflows of FDI. The reduction</w:t>
      </w:r>
      <w:r>
        <w:rPr>
          <w:spacing w:val="40"/>
        </w:rPr>
        <w:t> </w:t>
      </w:r>
      <w:r>
        <w:rPr/>
        <w:t>in</w:t>
      </w:r>
      <w:r>
        <w:rPr>
          <w:spacing w:val="40"/>
        </w:rPr>
        <w:t> </w:t>
      </w:r>
      <w:r>
        <w:rPr/>
        <w:t>the</w:t>
      </w:r>
      <w:r>
        <w:rPr>
          <w:spacing w:val="40"/>
        </w:rPr>
        <w:t> </w:t>
      </w:r>
      <w:r>
        <w:rPr/>
        <w:t>costs</w:t>
      </w:r>
      <w:r>
        <w:rPr>
          <w:spacing w:val="40"/>
        </w:rPr>
        <w:t> </w:t>
      </w:r>
      <w:r>
        <w:rPr/>
        <w:t>and</w:t>
      </w:r>
      <w:r>
        <w:rPr>
          <w:spacing w:val="40"/>
        </w:rPr>
        <w:t> </w:t>
      </w:r>
      <w:r>
        <w:rPr/>
        <w:t>risks</w:t>
      </w:r>
      <w:r>
        <w:rPr>
          <w:spacing w:val="40"/>
        </w:rPr>
        <w:t> </w:t>
      </w:r>
      <w:r>
        <w:rPr/>
        <w:t>involved</w:t>
      </w:r>
      <w:r>
        <w:rPr>
          <w:spacing w:val="40"/>
        </w:rPr>
        <w:t> </w:t>
      </w:r>
      <w:r>
        <w:rPr/>
        <w:t>in</w:t>
      </w:r>
      <w:r>
        <w:rPr>
          <w:spacing w:val="40"/>
        </w:rPr>
        <w:t> </w:t>
      </w:r>
      <w:r>
        <w:rPr/>
        <w:t>operating</w:t>
      </w:r>
      <w:r>
        <w:rPr>
          <w:spacing w:val="40"/>
        </w:rPr>
        <w:t> </w:t>
      </w:r>
      <w:r>
        <w:rPr/>
        <w:t>in</w:t>
      </w:r>
      <w:r>
        <w:rPr>
          <w:spacing w:val="40"/>
        </w:rPr>
        <w:t> </w:t>
      </w:r>
      <w:r>
        <w:rPr/>
        <w:t>foreign</w:t>
      </w:r>
      <w:r>
        <w:rPr>
          <w:spacing w:val="40"/>
        </w:rPr>
        <w:t> </w:t>
      </w:r>
      <w:r>
        <w:rPr/>
        <w:t>country</w:t>
      </w:r>
      <w:r>
        <w:rPr>
          <w:spacing w:val="40"/>
        </w:rPr>
        <w:t> </w:t>
      </w:r>
      <w:r>
        <w:rPr/>
        <w:t>boosts the</w:t>
      </w:r>
      <w:r>
        <w:rPr>
          <w:spacing w:val="40"/>
        </w:rPr>
        <w:t> </w:t>
      </w:r>
      <w:r>
        <w:rPr/>
        <w:t>confidence</w:t>
      </w:r>
      <w:r>
        <w:rPr>
          <w:spacing w:val="40"/>
        </w:rPr>
        <w:t> </w:t>
      </w:r>
      <w:r>
        <w:rPr/>
        <w:t>and</w:t>
      </w:r>
      <w:r>
        <w:rPr>
          <w:spacing w:val="40"/>
        </w:rPr>
        <w:t> </w:t>
      </w:r>
      <w:r>
        <w:rPr/>
        <w:t>the assurance of these foreign investors and encourage them to invest outside their home. Investors build higher</w:t>
      </w:r>
      <w:r>
        <w:rPr>
          <w:spacing w:val="40"/>
        </w:rPr>
        <w:t> </w:t>
      </w:r>
      <w:r>
        <w:rPr/>
        <w:t>trust in investment from the decline in information asymmetry, and higher corporate governance.</w:t>
      </w:r>
    </w:p>
    <w:p>
      <w:pPr>
        <w:pStyle w:val="BodyText"/>
        <w:spacing w:line="213" w:lineRule="exact"/>
        <w:ind w:left="383"/>
        <w:jc w:val="both"/>
      </w:pPr>
      <w:r>
        <w:rPr/>
        <w:t>Considering</w:t>
      </w:r>
      <w:r>
        <w:rPr>
          <w:spacing w:val="-3"/>
        </w:rPr>
        <w:t> </w:t>
      </w:r>
      <w:r>
        <w:rPr/>
        <w:t>the</w:t>
      </w:r>
      <w:r>
        <w:rPr>
          <w:spacing w:val="-1"/>
        </w:rPr>
        <w:t> </w:t>
      </w:r>
      <w:r>
        <w:rPr/>
        <w:t>above</w:t>
      </w:r>
      <w:r>
        <w:rPr>
          <w:spacing w:val="-3"/>
        </w:rPr>
        <w:t> </w:t>
      </w:r>
      <w:r>
        <w:rPr/>
        <w:t>discussion,</w:t>
      </w:r>
      <w:r>
        <w:rPr>
          <w:spacing w:val="-2"/>
        </w:rPr>
        <w:t> </w:t>
      </w:r>
      <w:r>
        <w:rPr/>
        <w:t>we</w:t>
      </w:r>
      <w:r>
        <w:rPr>
          <w:spacing w:val="-3"/>
        </w:rPr>
        <w:t> </w:t>
      </w:r>
      <w:r>
        <w:rPr/>
        <w:t>hypothesized</w:t>
      </w:r>
      <w:r>
        <w:rPr>
          <w:spacing w:val="-2"/>
        </w:rPr>
        <w:t> </w:t>
      </w:r>
      <w:r>
        <w:rPr>
          <w:spacing w:val="-4"/>
        </w:rPr>
        <w:t>that:</w:t>
      </w:r>
    </w:p>
    <w:p>
      <w:pPr>
        <w:spacing w:line="228" w:lineRule="exact" w:before="0"/>
        <w:ind w:left="383" w:right="0" w:firstLine="0"/>
        <w:jc w:val="both"/>
        <w:rPr>
          <w:i/>
          <w:sz w:val="20"/>
        </w:rPr>
      </w:pPr>
      <w:r>
        <w:rPr>
          <w:i/>
          <w:spacing w:val="-6"/>
          <w:sz w:val="20"/>
        </w:rPr>
        <w:t>H</w:t>
      </w:r>
      <w:r>
        <w:rPr>
          <w:i/>
          <w:spacing w:val="-6"/>
          <w:sz w:val="9"/>
        </w:rPr>
        <w:t>1</w:t>
      </w:r>
      <w:r>
        <w:rPr>
          <w:i/>
          <w:spacing w:val="-6"/>
          <w:sz w:val="20"/>
        </w:rPr>
        <w:t>:</w:t>
      </w:r>
      <w:r>
        <w:rPr>
          <w:i/>
          <w:spacing w:val="-1"/>
          <w:sz w:val="20"/>
        </w:rPr>
        <w:t> </w:t>
      </w:r>
      <w:r>
        <w:rPr>
          <w:i/>
          <w:spacing w:val="-6"/>
          <w:sz w:val="20"/>
        </w:rPr>
        <w:t>FDI</w:t>
      </w:r>
      <w:r>
        <w:rPr>
          <w:i/>
          <w:spacing w:val="2"/>
          <w:sz w:val="20"/>
        </w:rPr>
        <w:t> </w:t>
      </w:r>
      <w:r>
        <w:rPr>
          <w:i/>
          <w:spacing w:val="-6"/>
          <w:sz w:val="20"/>
        </w:rPr>
        <w:t>inflows</w:t>
      </w:r>
      <w:r>
        <w:rPr>
          <w:i/>
          <w:spacing w:val="1"/>
          <w:sz w:val="20"/>
        </w:rPr>
        <w:t> </w:t>
      </w:r>
      <w:r>
        <w:rPr>
          <w:i/>
          <w:spacing w:val="-6"/>
          <w:sz w:val="20"/>
        </w:rPr>
        <w:t>increases</w:t>
      </w:r>
      <w:r>
        <w:rPr>
          <w:i/>
          <w:spacing w:val="-1"/>
          <w:sz w:val="20"/>
        </w:rPr>
        <w:t> </w:t>
      </w:r>
      <w:r>
        <w:rPr>
          <w:i/>
          <w:spacing w:val="-6"/>
          <w:sz w:val="20"/>
        </w:rPr>
        <w:t>after</w:t>
      </w:r>
      <w:r>
        <w:rPr>
          <w:i/>
          <w:spacing w:val="-2"/>
          <w:sz w:val="20"/>
        </w:rPr>
        <w:t> </w:t>
      </w:r>
      <w:r>
        <w:rPr>
          <w:i/>
          <w:spacing w:val="-6"/>
          <w:sz w:val="20"/>
        </w:rPr>
        <w:t>IFRS</w:t>
      </w:r>
      <w:r>
        <w:rPr>
          <w:i/>
          <w:spacing w:val="1"/>
          <w:sz w:val="20"/>
        </w:rPr>
        <w:t> </w:t>
      </w:r>
      <w:r>
        <w:rPr>
          <w:i/>
          <w:spacing w:val="-6"/>
          <w:sz w:val="20"/>
        </w:rPr>
        <w:t>adoption.</w:t>
      </w:r>
    </w:p>
    <w:p>
      <w:pPr>
        <w:pStyle w:val="BodyText"/>
        <w:spacing w:line="232" w:lineRule="auto" w:before="225"/>
        <w:ind w:left="23" w:right="16" w:firstLine="360"/>
        <w:jc w:val="both"/>
      </w:pPr>
      <w:r>
        <w:rPr/>
        <w:t>Studies from several works point out FDI as an essential factor for economic growth. Positive and significant relationship exists among GDP and FDI </w:t>
      </w:r>
      <w:hyperlink w:history="true" w:anchor="_bookmark16">
        <w:r>
          <w:rPr>
            <w:color w:val="0000CC"/>
          </w:rPr>
          <w:t>(Bermejo Carbonell &amp; Werner, 2018;</w:t>
        </w:r>
      </w:hyperlink>
      <w:r>
        <w:rPr>
          <w:color w:val="0000CC"/>
        </w:rPr>
        <w:t> </w:t>
      </w:r>
      <w:hyperlink w:history="true" w:anchor="_bookmark17">
        <w:r>
          <w:rPr>
            <w:color w:val="0000CC"/>
          </w:rPr>
          <w:t>Borensztein, De</w:t>
        </w:r>
      </w:hyperlink>
      <w:r>
        <w:rPr>
          <w:color w:val="0000CC"/>
        </w:rPr>
        <w:t> </w:t>
      </w:r>
      <w:hyperlink w:history="true" w:anchor="_bookmark17">
        <w:r>
          <w:rPr>
            <w:color w:val="0000CC"/>
          </w:rPr>
          <w:t>Grgorio, &amp; Lee, 1995;</w:t>
        </w:r>
      </w:hyperlink>
      <w:r>
        <w:rPr>
          <w:color w:val="0000CC"/>
        </w:rPr>
        <w:t> </w:t>
      </w:r>
      <w:hyperlink w:history="true" w:anchor="_bookmark26">
        <w:r>
          <w:rPr>
            <w:color w:val="0000CC"/>
          </w:rPr>
          <w:t>Gudaro, Chhapra, &amp; Sheikh, 2012</w:t>
        </w:r>
      </w:hyperlink>
      <w:r>
        <w:rPr>
          <w:color w:val="0000CC"/>
        </w:rPr>
        <w:t>)</w:t>
      </w:r>
      <w:r>
        <w:rPr/>
        <w:t>. This means that a rise in FDI inflows portends great enhancement in the growing of an economy. Due to the economic growth benefits that come with the increase</w:t>
      </w:r>
      <w:r>
        <w:rPr>
          <w:spacing w:val="80"/>
        </w:rPr>
        <w:t> </w:t>
      </w:r>
      <w:r>
        <w:rPr/>
        <w:t>in FDI inflows, more countries, especially developing countries, are looking for various options to spur FDI inflows. IFRS, as an institutional quality, is seen to influence FDI inflows. According to </w:t>
      </w:r>
      <w:hyperlink w:history="true" w:anchor="_bookmark33">
        <w:r>
          <w:rPr>
            <w:color w:val="0000CC"/>
          </w:rPr>
          <w:t>Lungu et al. (2017</w:t>
        </w:r>
      </w:hyperlink>
      <w:r>
        <w:rPr>
          <w:color w:val="0000CC"/>
        </w:rPr>
        <w:t>) </w:t>
      </w:r>
      <w:r>
        <w:rPr/>
        <w:t>IFRS enhances FDI inflows. Higher FDI inflows consequently boost the growth of economies. From this, we</w:t>
      </w:r>
      <w:r>
        <w:rPr>
          <w:spacing w:val="40"/>
        </w:rPr>
        <w:t> </w:t>
      </w:r>
      <w:r>
        <w:rPr/>
        <w:t>can say that IFRS is a vital tool that enhances the positive effects of FDI on economic growth.</w:t>
      </w:r>
    </w:p>
    <w:p>
      <w:pPr>
        <w:pStyle w:val="BodyText"/>
        <w:spacing w:line="219" w:lineRule="exact"/>
        <w:ind w:left="383"/>
        <w:jc w:val="both"/>
      </w:pPr>
      <w:r>
        <w:rPr/>
        <w:t>Considering</w:t>
      </w:r>
      <w:r>
        <w:rPr>
          <w:spacing w:val="-3"/>
        </w:rPr>
        <w:t> </w:t>
      </w:r>
      <w:r>
        <w:rPr/>
        <w:t>the</w:t>
      </w:r>
      <w:r>
        <w:rPr>
          <w:spacing w:val="-1"/>
        </w:rPr>
        <w:t> </w:t>
      </w:r>
      <w:r>
        <w:rPr/>
        <w:t>above</w:t>
      </w:r>
      <w:r>
        <w:rPr>
          <w:spacing w:val="-3"/>
        </w:rPr>
        <w:t> </w:t>
      </w:r>
      <w:r>
        <w:rPr/>
        <w:t>discussion,</w:t>
      </w:r>
      <w:r>
        <w:rPr>
          <w:spacing w:val="-2"/>
        </w:rPr>
        <w:t> </w:t>
      </w:r>
      <w:r>
        <w:rPr/>
        <w:t>we</w:t>
      </w:r>
      <w:r>
        <w:rPr>
          <w:spacing w:val="-3"/>
        </w:rPr>
        <w:t> </w:t>
      </w:r>
      <w:r>
        <w:rPr/>
        <w:t>hypothesized</w:t>
      </w:r>
      <w:r>
        <w:rPr>
          <w:spacing w:val="-2"/>
        </w:rPr>
        <w:t> </w:t>
      </w:r>
      <w:r>
        <w:rPr>
          <w:spacing w:val="-4"/>
        </w:rPr>
        <w:t>that:</w:t>
      </w:r>
    </w:p>
    <w:p>
      <w:pPr>
        <w:spacing w:line="228" w:lineRule="exact" w:before="0"/>
        <w:ind w:left="383" w:right="0" w:firstLine="0"/>
        <w:jc w:val="both"/>
        <w:rPr>
          <w:i/>
          <w:sz w:val="20"/>
        </w:rPr>
      </w:pPr>
      <w:r>
        <w:rPr>
          <w:i/>
          <w:w w:val="90"/>
          <w:sz w:val="20"/>
        </w:rPr>
        <w:t>H</w:t>
      </w:r>
      <w:r>
        <w:rPr>
          <w:i/>
          <w:w w:val="90"/>
          <w:sz w:val="9"/>
        </w:rPr>
        <w:t>2</w:t>
      </w:r>
      <w:r>
        <w:rPr>
          <w:i/>
          <w:w w:val="90"/>
          <w:sz w:val="20"/>
        </w:rPr>
        <w:t>:</w:t>
      </w:r>
      <w:r>
        <w:rPr>
          <w:i/>
          <w:spacing w:val="-3"/>
          <w:sz w:val="20"/>
        </w:rPr>
        <w:t> </w:t>
      </w:r>
      <w:r>
        <w:rPr>
          <w:i/>
          <w:w w:val="90"/>
          <w:sz w:val="20"/>
        </w:rPr>
        <w:t>An</w:t>
      </w:r>
      <w:r>
        <w:rPr>
          <w:i/>
          <w:spacing w:val="-3"/>
          <w:sz w:val="20"/>
        </w:rPr>
        <w:t> </w:t>
      </w:r>
      <w:r>
        <w:rPr>
          <w:i/>
          <w:w w:val="90"/>
          <w:sz w:val="20"/>
        </w:rPr>
        <w:t>increase</w:t>
      </w:r>
      <w:r>
        <w:rPr>
          <w:i/>
          <w:spacing w:val="-3"/>
          <w:sz w:val="20"/>
        </w:rPr>
        <w:t> </w:t>
      </w:r>
      <w:r>
        <w:rPr>
          <w:i/>
          <w:w w:val="90"/>
          <w:sz w:val="20"/>
        </w:rPr>
        <w:t>in</w:t>
      </w:r>
      <w:r>
        <w:rPr>
          <w:i/>
          <w:spacing w:val="-1"/>
          <w:sz w:val="20"/>
        </w:rPr>
        <w:t> </w:t>
      </w:r>
      <w:r>
        <w:rPr>
          <w:i/>
          <w:w w:val="90"/>
          <w:sz w:val="20"/>
        </w:rPr>
        <w:t>FDI</w:t>
      </w:r>
      <w:r>
        <w:rPr>
          <w:i/>
          <w:sz w:val="20"/>
        </w:rPr>
        <w:t> </w:t>
      </w:r>
      <w:r>
        <w:rPr>
          <w:i/>
          <w:w w:val="90"/>
          <w:sz w:val="20"/>
        </w:rPr>
        <w:t>inflows,</w:t>
      </w:r>
      <w:r>
        <w:rPr>
          <w:i/>
          <w:spacing w:val="-1"/>
          <w:sz w:val="20"/>
        </w:rPr>
        <w:t> </w:t>
      </w:r>
      <w:r>
        <w:rPr>
          <w:i/>
          <w:w w:val="90"/>
          <w:sz w:val="20"/>
        </w:rPr>
        <w:t>in</w:t>
      </w:r>
      <w:r>
        <w:rPr>
          <w:i/>
          <w:spacing w:val="-3"/>
          <w:sz w:val="20"/>
        </w:rPr>
        <w:t> </w:t>
      </w:r>
      <w:r>
        <w:rPr>
          <w:i/>
          <w:w w:val="90"/>
          <w:sz w:val="20"/>
        </w:rPr>
        <w:t>the</w:t>
      </w:r>
      <w:r>
        <w:rPr>
          <w:i/>
          <w:sz w:val="20"/>
        </w:rPr>
        <w:t> </w:t>
      </w:r>
      <w:r>
        <w:rPr>
          <w:i/>
          <w:w w:val="90"/>
          <w:sz w:val="20"/>
        </w:rPr>
        <w:t>presence</w:t>
      </w:r>
      <w:r>
        <w:rPr>
          <w:i/>
          <w:spacing w:val="-3"/>
          <w:sz w:val="20"/>
        </w:rPr>
        <w:t> </w:t>
      </w:r>
      <w:r>
        <w:rPr>
          <w:i/>
          <w:w w:val="90"/>
          <w:sz w:val="20"/>
        </w:rPr>
        <w:t>of</w:t>
      </w:r>
      <w:r>
        <w:rPr>
          <w:i/>
          <w:spacing w:val="-4"/>
          <w:sz w:val="20"/>
        </w:rPr>
        <w:t> </w:t>
      </w:r>
      <w:r>
        <w:rPr>
          <w:i/>
          <w:w w:val="90"/>
          <w:sz w:val="20"/>
        </w:rPr>
        <w:t>IFRS,</w:t>
      </w:r>
      <w:r>
        <w:rPr>
          <w:i/>
          <w:spacing w:val="-2"/>
          <w:sz w:val="20"/>
        </w:rPr>
        <w:t> </w:t>
      </w:r>
      <w:r>
        <w:rPr>
          <w:i/>
          <w:w w:val="90"/>
          <w:sz w:val="20"/>
        </w:rPr>
        <w:t>leads</w:t>
      </w:r>
      <w:r>
        <w:rPr>
          <w:i/>
          <w:spacing w:val="-3"/>
          <w:sz w:val="20"/>
        </w:rPr>
        <w:t> </w:t>
      </w:r>
      <w:r>
        <w:rPr>
          <w:i/>
          <w:w w:val="90"/>
          <w:sz w:val="20"/>
        </w:rPr>
        <w:t>to</w:t>
      </w:r>
      <w:r>
        <w:rPr>
          <w:i/>
          <w:sz w:val="20"/>
        </w:rPr>
        <w:t> </w:t>
      </w:r>
      <w:r>
        <w:rPr>
          <w:i/>
          <w:w w:val="90"/>
          <w:sz w:val="20"/>
        </w:rPr>
        <w:t>increase</w:t>
      </w:r>
      <w:r>
        <w:rPr>
          <w:i/>
          <w:spacing w:val="-3"/>
          <w:sz w:val="20"/>
        </w:rPr>
        <w:t> </w:t>
      </w:r>
      <w:r>
        <w:rPr>
          <w:i/>
          <w:w w:val="90"/>
          <w:sz w:val="20"/>
        </w:rPr>
        <w:t>in</w:t>
      </w:r>
      <w:r>
        <w:rPr>
          <w:i/>
          <w:spacing w:val="-3"/>
          <w:sz w:val="20"/>
        </w:rPr>
        <w:t> </w:t>
      </w:r>
      <w:r>
        <w:rPr>
          <w:i/>
          <w:w w:val="90"/>
          <w:sz w:val="20"/>
        </w:rPr>
        <w:t>economic</w:t>
      </w:r>
      <w:r>
        <w:rPr>
          <w:i/>
          <w:spacing w:val="-3"/>
          <w:sz w:val="20"/>
        </w:rPr>
        <w:t> </w:t>
      </w:r>
      <w:r>
        <w:rPr>
          <w:i/>
          <w:spacing w:val="-2"/>
          <w:w w:val="90"/>
          <w:sz w:val="20"/>
        </w:rPr>
        <w:t>growth.</w:t>
      </w:r>
    </w:p>
    <w:p>
      <w:pPr>
        <w:pStyle w:val="Heading1"/>
        <w:numPr>
          <w:ilvl w:val="0"/>
          <w:numId w:val="1"/>
        </w:numPr>
        <w:tabs>
          <w:tab w:pos="250" w:val="left" w:leader="none"/>
        </w:tabs>
        <w:spacing w:line="240" w:lineRule="auto" w:before="219" w:after="0"/>
        <w:ind w:left="250" w:right="0" w:hanging="227"/>
        <w:jc w:val="both"/>
      </w:pPr>
      <w:r>
        <w:rPr>
          <w:color w:val="1F487C"/>
          <w:spacing w:val="-2"/>
          <w:w w:val="105"/>
        </w:rPr>
        <w:t>Methodology</w:t>
      </w:r>
    </w:p>
    <w:p>
      <w:pPr>
        <w:pStyle w:val="ListParagraph"/>
        <w:numPr>
          <w:ilvl w:val="1"/>
          <w:numId w:val="1"/>
        </w:numPr>
        <w:tabs>
          <w:tab w:pos="352" w:val="left" w:leader="none"/>
        </w:tabs>
        <w:spacing w:line="225" w:lineRule="exact" w:before="1" w:after="0"/>
        <w:ind w:left="352" w:right="0" w:hanging="329"/>
        <w:jc w:val="both"/>
        <w:rPr>
          <w:i/>
          <w:sz w:val="20"/>
        </w:rPr>
      </w:pPr>
      <w:r>
        <w:rPr>
          <w:i/>
          <w:color w:val="1F487C"/>
          <w:w w:val="85"/>
          <w:sz w:val="20"/>
        </w:rPr>
        <w:t>Research</w:t>
      </w:r>
      <w:r>
        <w:rPr>
          <w:i/>
          <w:color w:val="1F487C"/>
          <w:spacing w:val="17"/>
          <w:sz w:val="20"/>
        </w:rPr>
        <w:t> </w:t>
      </w:r>
      <w:r>
        <w:rPr>
          <w:i/>
          <w:color w:val="1F487C"/>
          <w:spacing w:val="-2"/>
          <w:sz w:val="20"/>
        </w:rPr>
        <w:t>Design</w:t>
      </w:r>
    </w:p>
    <w:p>
      <w:pPr>
        <w:pStyle w:val="BodyText"/>
        <w:spacing w:line="232" w:lineRule="auto" w:before="1"/>
        <w:ind w:left="23" w:right="19" w:firstLine="360"/>
        <w:jc w:val="both"/>
      </w:pPr>
      <w:r>
        <w:rPr/>
        <w:t>The study made use of quantitative method in achieving its objectives. First, we analyzed whether IFRS causes a higher or lower FDI inflows in the selected countries.</w:t>
      </w:r>
      <w:r>
        <w:rPr>
          <w:spacing w:val="40"/>
        </w:rPr>
        <w:t> </w:t>
      </w:r>
      <w:r>
        <w:rPr/>
        <w:t>Second, we assessed the consequences of the increase</w:t>
      </w:r>
      <w:r>
        <w:rPr>
          <w:spacing w:val="40"/>
        </w:rPr>
        <w:t> </w:t>
      </w:r>
      <w:r>
        <w:rPr/>
        <w:t>or</w:t>
      </w:r>
      <w:r>
        <w:rPr>
          <w:spacing w:val="40"/>
        </w:rPr>
        <w:t> </w:t>
      </w:r>
      <w:r>
        <w:rPr/>
        <w:t>decrease</w:t>
      </w:r>
      <w:r>
        <w:rPr>
          <w:spacing w:val="40"/>
        </w:rPr>
        <w:t> </w:t>
      </w:r>
      <w:r>
        <w:rPr/>
        <w:t>in</w:t>
      </w:r>
      <w:r>
        <w:rPr>
          <w:spacing w:val="40"/>
        </w:rPr>
        <w:t> </w:t>
      </w:r>
      <w:r>
        <w:rPr/>
        <w:t>FDI</w:t>
      </w:r>
      <w:r>
        <w:rPr>
          <w:spacing w:val="40"/>
        </w:rPr>
        <w:t> </w:t>
      </w:r>
      <w:r>
        <w:rPr/>
        <w:t>inflows</w:t>
      </w:r>
      <w:r>
        <w:rPr>
          <w:spacing w:val="40"/>
        </w:rPr>
        <w:t> </w:t>
      </w:r>
      <w:r>
        <w:rPr/>
        <w:t>on</w:t>
      </w:r>
      <w:r>
        <w:rPr>
          <w:spacing w:val="40"/>
        </w:rPr>
        <w:t> </w:t>
      </w:r>
      <w:r>
        <w:rPr/>
        <w:t>the</w:t>
      </w:r>
      <w:r>
        <w:rPr>
          <w:spacing w:val="40"/>
        </w:rPr>
        <w:t> </w:t>
      </w:r>
      <w:r>
        <w:rPr/>
        <w:t>countries’</w:t>
      </w:r>
      <w:r>
        <w:rPr>
          <w:spacing w:val="40"/>
        </w:rPr>
        <w:t> </w:t>
      </w:r>
      <w:r>
        <w:rPr/>
        <w:t>economic</w:t>
      </w:r>
      <w:r>
        <w:rPr>
          <w:spacing w:val="40"/>
        </w:rPr>
        <w:t> </w:t>
      </w:r>
      <w:r>
        <w:rPr/>
        <w:t>growth.</w:t>
      </w:r>
      <w:r>
        <w:rPr>
          <w:spacing w:val="40"/>
        </w:rPr>
        <w:t> </w:t>
      </w:r>
      <w:r>
        <w:rPr/>
        <w:t>The</w:t>
      </w:r>
      <w:r>
        <w:rPr>
          <w:spacing w:val="40"/>
        </w:rPr>
        <w:t> </w:t>
      </w:r>
      <w:r>
        <w:rPr/>
        <w:t>study</w:t>
      </w:r>
      <w:r>
        <w:rPr>
          <w:spacing w:val="40"/>
        </w:rPr>
        <w:t> </w:t>
      </w:r>
      <w:r>
        <w:rPr/>
        <w:t>employed</w:t>
      </w:r>
      <w:r>
        <w:rPr>
          <w:spacing w:val="40"/>
        </w:rPr>
        <w:t> </w:t>
      </w:r>
      <w:r>
        <w:rPr/>
        <w:t>both</w:t>
      </w:r>
      <w:r>
        <w:rPr>
          <w:spacing w:val="40"/>
        </w:rPr>
        <w:t> </w:t>
      </w:r>
      <w:r>
        <w:rPr/>
        <w:t>the Ordinary Least Square (OLS) and Generalized Least Square (GLS) method of estimation. E-views statistical software (10</w:t>
      </w:r>
      <w:r>
        <w:rPr>
          <w:position w:val="5"/>
          <w:sz w:val="13"/>
        </w:rPr>
        <w:t>th</w:t>
      </w:r>
      <w:r>
        <w:rPr>
          <w:spacing w:val="25"/>
          <w:position w:val="5"/>
          <w:sz w:val="13"/>
        </w:rPr>
        <w:t> </w:t>
      </w:r>
      <w:r>
        <w:rPr/>
        <w:t>Edition) was used in our analysis. Secondary data was used for the study analysis. The period of study covers 1996-2018 for all the variables of study.</w:t>
      </w:r>
    </w:p>
    <w:p>
      <w:pPr>
        <w:pStyle w:val="ListParagraph"/>
        <w:numPr>
          <w:ilvl w:val="1"/>
          <w:numId w:val="1"/>
        </w:numPr>
        <w:tabs>
          <w:tab w:pos="352" w:val="left" w:leader="none"/>
        </w:tabs>
        <w:spacing w:line="225" w:lineRule="exact" w:before="223" w:after="0"/>
        <w:ind w:left="352" w:right="0" w:hanging="329"/>
        <w:jc w:val="both"/>
        <w:rPr>
          <w:i/>
          <w:sz w:val="20"/>
        </w:rPr>
      </w:pPr>
      <w:r>
        <w:rPr>
          <w:i/>
          <w:color w:val="1F487C"/>
          <w:spacing w:val="-2"/>
          <w:sz w:val="20"/>
        </w:rPr>
        <w:t>Model</w:t>
      </w:r>
    </w:p>
    <w:p>
      <w:pPr>
        <w:pStyle w:val="BodyText"/>
        <w:spacing w:line="232" w:lineRule="auto" w:before="1"/>
        <w:ind w:left="23" w:right="28" w:firstLine="360"/>
        <w:jc w:val="both"/>
      </w:pPr>
      <w:r>
        <w:rPr/>
        <w:t>In</w:t>
      </w:r>
      <w:r>
        <w:rPr>
          <w:spacing w:val="40"/>
        </w:rPr>
        <w:t> </w:t>
      </w:r>
      <w:r>
        <w:rPr/>
        <w:t>testing</w:t>
      </w:r>
      <w:r>
        <w:rPr>
          <w:spacing w:val="40"/>
        </w:rPr>
        <w:t> </w:t>
      </w:r>
      <w:r>
        <w:rPr/>
        <w:t>for</w:t>
      </w:r>
      <w:r>
        <w:rPr>
          <w:spacing w:val="40"/>
        </w:rPr>
        <w:t> </w:t>
      </w:r>
      <w:r>
        <w:rPr/>
        <w:t>the</w:t>
      </w:r>
      <w:r>
        <w:rPr>
          <w:spacing w:val="40"/>
        </w:rPr>
        <w:t> </w:t>
      </w:r>
      <w:r>
        <w:rPr/>
        <w:t>relationship</w:t>
      </w:r>
      <w:r>
        <w:rPr>
          <w:spacing w:val="40"/>
        </w:rPr>
        <w:t> </w:t>
      </w:r>
      <w:r>
        <w:rPr/>
        <w:t>concerning</w:t>
      </w:r>
      <w:r>
        <w:rPr>
          <w:spacing w:val="40"/>
        </w:rPr>
        <w:t> </w:t>
      </w:r>
      <w:r>
        <w:rPr/>
        <w:t>IFRS</w:t>
      </w:r>
      <w:r>
        <w:rPr>
          <w:spacing w:val="40"/>
        </w:rPr>
        <w:t> </w:t>
      </w:r>
      <w:r>
        <w:rPr/>
        <w:t>adoption</w:t>
      </w:r>
      <w:r>
        <w:rPr>
          <w:spacing w:val="40"/>
        </w:rPr>
        <w:t> </w:t>
      </w:r>
      <w:r>
        <w:rPr/>
        <w:t>and</w:t>
      </w:r>
      <w:r>
        <w:rPr>
          <w:spacing w:val="40"/>
        </w:rPr>
        <w:t> </w:t>
      </w:r>
      <w:r>
        <w:rPr/>
        <w:t>FDI,</w:t>
      </w:r>
      <w:r>
        <w:rPr>
          <w:spacing w:val="40"/>
        </w:rPr>
        <w:t> </w:t>
      </w:r>
      <w:r>
        <w:rPr/>
        <w:t>the</w:t>
      </w:r>
      <w:r>
        <w:rPr>
          <w:spacing w:val="40"/>
        </w:rPr>
        <w:t> </w:t>
      </w:r>
      <w:r>
        <w:rPr/>
        <w:t>following</w:t>
      </w:r>
      <w:r>
        <w:rPr>
          <w:spacing w:val="40"/>
        </w:rPr>
        <w:t> </w:t>
      </w:r>
      <w:r>
        <w:rPr/>
        <w:t>equation</w:t>
      </w:r>
      <w:r>
        <w:rPr>
          <w:spacing w:val="40"/>
        </w:rPr>
        <w:t> </w:t>
      </w:r>
      <w:r>
        <w:rPr/>
        <w:t>model</w:t>
      </w:r>
      <w:r>
        <w:rPr>
          <w:spacing w:val="40"/>
        </w:rPr>
        <w:t> </w:t>
      </w:r>
      <w:r>
        <w:rPr/>
        <w:t>was </w:t>
      </w:r>
      <w:r>
        <w:rPr>
          <w:spacing w:val="-2"/>
        </w:rPr>
        <w:t>used:</w:t>
      </w:r>
    </w:p>
    <w:p>
      <w:pPr>
        <w:spacing w:before="12"/>
        <w:ind w:left="23" w:right="0" w:firstLine="0"/>
        <w:jc w:val="both"/>
        <w:rPr>
          <w:i/>
          <w:sz w:val="9"/>
        </w:rPr>
      </w:pPr>
      <w:r>
        <w:rPr>
          <w:i/>
          <w:sz w:val="20"/>
        </w:rPr>
        <w:t>lnFDI</w:t>
      </w:r>
      <w:r>
        <w:rPr>
          <w:i/>
          <w:sz w:val="9"/>
        </w:rPr>
        <w:t>i,t</w:t>
      </w:r>
      <w:r>
        <w:rPr>
          <w:i/>
          <w:spacing w:val="33"/>
          <w:sz w:val="9"/>
        </w:rPr>
        <w:t> </w:t>
      </w:r>
      <w:r>
        <w:rPr>
          <w:i/>
          <w:sz w:val="20"/>
        </w:rPr>
        <w:t>=</w:t>
      </w:r>
      <w:r>
        <w:rPr>
          <w:i/>
          <w:spacing w:val="8"/>
          <w:sz w:val="20"/>
        </w:rPr>
        <w:t> </w:t>
      </w:r>
      <w:r>
        <w:rPr>
          <w:i/>
          <w:sz w:val="20"/>
        </w:rPr>
        <w:t>β</w:t>
      </w:r>
      <w:r>
        <w:rPr>
          <w:i/>
          <w:sz w:val="9"/>
        </w:rPr>
        <w:t>0</w:t>
      </w:r>
      <w:r>
        <w:rPr>
          <w:i/>
          <w:spacing w:val="34"/>
          <w:sz w:val="9"/>
        </w:rPr>
        <w:t> </w:t>
      </w:r>
      <w:r>
        <w:rPr>
          <w:i/>
          <w:sz w:val="20"/>
        </w:rPr>
        <w:t>+</w:t>
      </w:r>
      <w:r>
        <w:rPr>
          <w:i/>
          <w:spacing w:val="8"/>
          <w:sz w:val="20"/>
        </w:rPr>
        <w:t> </w:t>
      </w:r>
      <w:r>
        <w:rPr>
          <w:i/>
          <w:sz w:val="20"/>
        </w:rPr>
        <w:t>β</w:t>
      </w:r>
      <w:r>
        <w:rPr>
          <w:i/>
          <w:sz w:val="9"/>
        </w:rPr>
        <w:t>1</w:t>
      </w:r>
      <w:r>
        <w:rPr>
          <w:i/>
          <w:sz w:val="20"/>
        </w:rPr>
        <w:t>IFRS</w:t>
      </w:r>
      <w:r>
        <w:rPr>
          <w:i/>
          <w:spacing w:val="7"/>
          <w:sz w:val="20"/>
        </w:rPr>
        <w:t> </w:t>
      </w:r>
      <w:r>
        <w:rPr>
          <w:i/>
          <w:sz w:val="20"/>
        </w:rPr>
        <w:t>(DUMMY)</w:t>
      </w:r>
      <w:r>
        <w:rPr>
          <w:i/>
          <w:sz w:val="9"/>
        </w:rPr>
        <w:t>i,t</w:t>
      </w:r>
      <w:r>
        <w:rPr>
          <w:i/>
          <w:spacing w:val="33"/>
          <w:sz w:val="9"/>
        </w:rPr>
        <w:t> </w:t>
      </w:r>
      <w:r>
        <w:rPr>
          <w:i/>
          <w:sz w:val="20"/>
        </w:rPr>
        <w:t>+</w:t>
      </w:r>
      <w:r>
        <w:rPr>
          <w:i/>
          <w:spacing w:val="8"/>
          <w:sz w:val="20"/>
        </w:rPr>
        <w:t> </w:t>
      </w:r>
      <w:r>
        <w:rPr>
          <w:i/>
          <w:sz w:val="20"/>
        </w:rPr>
        <w:t>β</w:t>
      </w:r>
      <w:r>
        <w:rPr>
          <w:i/>
          <w:sz w:val="9"/>
        </w:rPr>
        <w:t>2</w:t>
      </w:r>
      <w:r>
        <w:rPr>
          <w:i/>
          <w:sz w:val="20"/>
        </w:rPr>
        <w:t>lnGDPPC</w:t>
      </w:r>
      <w:r>
        <w:rPr>
          <w:i/>
          <w:sz w:val="9"/>
        </w:rPr>
        <w:t>i,t</w:t>
      </w:r>
      <w:r>
        <w:rPr>
          <w:i/>
          <w:spacing w:val="34"/>
          <w:sz w:val="9"/>
        </w:rPr>
        <w:t> </w:t>
      </w:r>
      <w:r>
        <w:rPr>
          <w:i/>
          <w:sz w:val="20"/>
        </w:rPr>
        <w:t>+</w:t>
      </w:r>
      <w:r>
        <w:rPr>
          <w:i/>
          <w:spacing w:val="5"/>
          <w:sz w:val="20"/>
        </w:rPr>
        <w:t> </w:t>
      </w:r>
      <w:r>
        <w:rPr>
          <w:i/>
          <w:sz w:val="20"/>
        </w:rPr>
        <w:t>β</w:t>
      </w:r>
      <w:r>
        <w:rPr>
          <w:i/>
          <w:sz w:val="9"/>
        </w:rPr>
        <w:t>3</w:t>
      </w:r>
      <w:r>
        <w:rPr>
          <w:i/>
          <w:sz w:val="20"/>
        </w:rPr>
        <w:t>ln</w:t>
      </w:r>
      <w:r>
        <w:rPr>
          <w:i/>
          <w:spacing w:val="-24"/>
          <w:sz w:val="20"/>
        </w:rPr>
        <w:t> </w:t>
      </w:r>
      <w:r>
        <w:rPr>
          <w:i/>
          <w:sz w:val="20"/>
        </w:rPr>
        <w:t>INFLAT</w:t>
      </w:r>
      <w:r>
        <w:rPr>
          <w:i/>
          <w:sz w:val="9"/>
        </w:rPr>
        <w:t>i,t</w:t>
      </w:r>
      <w:r>
        <w:rPr>
          <w:i/>
          <w:spacing w:val="34"/>
          <w:sz w:val="9"/>
        </w:rPr>
        <w:t> </w:t>
      </w:r>
      <w:r>
        <w:rPr>
          <w:i/>
          <w:sz w:val="20"/>
        </w:rPr>
        <w:t>+</w:t>
      </w:r>
      <w:r>
        <w:rPr>
          <w:i/>
          <w:spacing w:val="8"/>
          <w:sz w:val="20"/>
        </w:rPr>
        <w:t> </w:t>
      </w:r>
      <w:r>
        <w:rPr>
          <w:i/>
          <w:sz w:val="20"/>
        </w:rPr>
        <w:t>β</w:t>
      </w:r>
      <w:r>
        <w:rPr>
          <w:i/>
          <w:sz w:val="9"/>
        </w:rPr>
        <w:t>4</w:t>
      </w:r>
      <w:r>
        <w:rPr>
          <w:i/>
          <w:sz w:val="20"/>
        </w:rPr>
        <w:t>lnOPENN</w:t>
      </w:r>
      <w:r>
        <w:rPr>
          <w:i/>
          <w:sz w:val="9"/>
        </w:rPr>
        <w:t>i,t</w:t>
      </w:r>
      <w:r>
        <w:rPr>
          <w:i/>
          <w:spacing w:val="29"/>
          <w:sz w:val="9"/>
        </w:rPr>
        <w:t> </w:t>
      </w:r>
      <w:r>
        <w:rPr>
          <w:i/>
          <w:sz w:val="20"/>
        </w:rPr>
        <w:t>+</w:t>
      </w:r>
      <w:r>
        <w:rPr>
          <w:i/>
          <w:spacing w:val="8"/>
          <w:sz w:val="20"/>
        </w:rPr>
        <w:t> </w:t>
      </w:r>
      <w:r>
        <w:rPr>
          <w:i/>
          <w:spacing w:val="-2"/>
          <w:sz w:val="20"/>
        </w:rPr>
        <w:t>β</w:t>
      </w:r>
      <w:r>
        <w:rPr>
          <w:i/>
          <w:spacing w:val="-2"/>
          <w:sz w:val="9"/>
        </w:rPr>
        <w:t>5</w:t>
      </w:r>
      <w:r>
        <w:rPr>
          <w:i/>
          <w:spacing w:val="-2"/>
          <w:sz w:val="20"/>
        </w:rPr>
        <w:t>ROL</w:t>
      </w:r>
      <w:r>
        <w:rPr>
          <w:i/>
          <w:spacing w:val="-2"/>
          <w:sz w:val="9"/>
        </w:rPr>
        <w:t>i,t</w:t>
      </w:r>
    </w:p>
    <w:p>
      <w:pPr>
        <w:tabs>
          <w:tab w:pos="4171" w:val="left" w:leader="none"/>
        </w:tabs>
        <w:spacing w:line="225" w:lineRule="exact" w:before="13"/>
        <w:ind w:left="1146" w:right="0" w:firstLine="0"/>
        <w:jc w:val="left"/>
        <w:rPr>
          <w:i/>
          <w:sz w:val="20"/>
        </w:rPr>
      </w:pPr>
      <w:r>
        <w:rPr>
          <w:i/>
          <w:sz w:val="20"/>
        </w:rPr>
        <w:t>+ β</w:t>
      </w:r>
      <w:r>
        <w:rPr>
          <w:i/>
          <w:sz w:val="9"/>
        </w:rPr>
        <w:t>6</w:t>
      </w:r>
      <w:r>
        <w:rPr>
          <w:i/>
          <w:sz w:val="20"/>
        </w:rPr>
        <w:t>POL</w:t>
      </w:r>
      <w:r>
        <w:rPr>
          <w:i/>
          <w:sz w:val="9"/>
        </w:rPr>
        <w:t>i,t</w:t>
      </w:r>
      <w:r>
        <w:rPr>
          <w:i/>
          <w:spacing w:val="49"/>
          <w:sz w:val="9"/>
        </w:rPr>
        <w:t> </w:t>
      </w:r>
      <w:r>
        <w:rPr>
          <w:i/>
          <w:sz w:val="20"/>
        </w:rPr>
        <w:t>+</w:t>
      </w:r>
      <w:r>
        <w:rPr>
          <w:i/>
          <w:spacing w:val="-1"/>
          <w:sz w:val="20"/>
        </w:rPr>
        <w:t> </w:t>
      </w:r>
      <w:r>
        <w:rPr>
          <w:i/>
          <w:spacing w:val="-4"/>
          <w:sz w:val="20"/>
        </w:rPr>
        <w:t>ɛ</w:t>
      </w:r>
      <w:r>
        <w:rPr>
          <w:i/>
          <w:spacing w:val="-4"/>
          <w:sz w:val="9"/>
        </w:rPr>
        <w:t>i,t</w:t>
      </w:r>
      <w:r>
        <w:rPr>
          <w:i/>
          <w:sz w:val="9"/>
        </w:rPr>
        <w:tab/>
      </w:r>
      <w:r>
        <w:rPr>
          <w:i/>
          <w:spacing w:val="-5"/>
          <w:sz w:val="20"/>
        </w:rPr>
        <w:t>(1)</w:t>
      </w:r>
    </w:p>
    <w:p>
      <w:pPr>
        <w:pStyle w:val="BodyText"/>
        <w:spacing w:line="232" w:lineRule="auto" w:before="1"/>
        <w:ind w:left="23" w:right="29" w:firstLine="360"/>
        <w:jc w:val="both"/>
      </w:pPr>
      <w:r>
        <w:rPr>
          <w:w w:val="105"/>
        </w:rPr>
        <w:t>We later replaced lnFDI with lnGDPPC to generate the</w:t>
      </w:r>
      <w:r>
        <w:rPr>
          <w:w w:val="105"/>
        </w:rPr>
        <w:t> equation model for testing for the relation of FDI and economic growth.</w:t>
      </w:r>
    </w:p>
    <w:p>
      <w:pPr>
        <w:tabs>
          <w:tab w:pos="8129" w:val="left" w:leader="none"/>
        </w:tabs>
        <w:spacing w:line="227" w:lineRule="exact" w:before="11"/>
        <w:ind w:left="383" w:right="0" w:firstLine="0"/>
        <w:jc w:val="both"/>
        <w:rPr>
          <w:i/>
          <w:sz w:val="20"/>
        </w:rPr>
      </w:pPr>
      <w:r>
        <w:rPr>
          <w:i/>
          <w:sz w:val="20"/>
        </w:rPr>
        <w:t>lnGDPPC</w:t>
      </w:r>
      <w:r>
        <w:rPr>
          <w:i/>
          <w:spacing w:val="2"/>
          <w:sz w:val="20"/>
        </w:rPr>
        <w:t> </w:t>
      </w:r>
      <w:r>
        <w:rPr>
          <w:i/>
          <w:sz w:val="9"/>
        </w:rPr>
        <w:t>i,t</w:t>
      </w:r>
      <w:r>
        <w:rPr>
          <w:i/>
          <w:spacing w:val="29"/>
          <w:sz w:val="9"/>
        </w:rPr>
        <w:t> </w:t>
      </w:r>
      <w:r>
        <w:rPr>
          <w:i/>
          <w:sz w:val="20"/>
        </w:rPr>
        <w:t>=</w:t>
      </w:r>
      <w:r>
        <w:rPr>
          <w:i/>
          <w:spacing w:val="1"/>
          <w:sz w:val="20"/>
        </w:rPr>
        <w:t> </w:t>
      </w:r>
      <w:r>
        <w:rPr>
          <w:i/>
          <w:sz w:val="20"/>
        </w:rPr>
        <w:t>β</w:t>
      </w:r>
      <w:r>
        <w:rPr>
          <w:i/>
          <w:sz w:val="9"/>
        </w:rPr>
        <w:t>0</w:t>
      </w:r>
      <w:r>
        <w:rPr>
          <w:i/>
          <w:spacing w:val="33"/>
          <w:sz w:val="9"/>
        </w:rPr>
        <w:t> </w:t>
      </w:r>
      <w:r>
        <w:rPr>
          <w:i/>
          <w:sz w:val="20"/>
        </w:rPr>
        <w:t>+</w:t>
      </w:r>
      <w:r>
        <w:rPr>
          <w:i/>
          <w:spacing w:val="4"/>
          <w:sz w:val="20"/>
        </w:rPr>
        <w:t> </w:t>
      </w:r>
      <w:r>
        <w:rPr>
          <w:i/>
          <w:sz w:val="20"/>
        </w:rPr>
        <w:t>β</w:t>
      </w:r>
      <w:r>
        <w:rPr>
          <w:i/>
          <w:sz w:val="9"/>
        </w:rPr>
        <w:t>1</w:t>
      </w:r>
      <w:r>
        <w:rPr>
          <w:i/>
          <w:sz w:val="20"/>
        </w:rPr>
        <w:t>lnFDI</w:t>
      </w:r>
      <w:r>
        <w:rPr>
          <w:i/>
          <w:sz w:val="9"/>
        </w:rPr>
        <w:t>i,t</w:t>
      </w:r>
      <w:r>
        <w:rPr>
          <w:i/>
          <w:spacing w:val="29"/>
          <w:sz w:val="9"/>
        </w:rPr>
        <w:t> </w:t>
      </w:r>
      <w:r>
        <w:rPr>
          <w:i/>
          <w:sz w:val="20"/>
        </w:rPr>
        <w:t>+</w:t>
      </w:r>
      <w:r>
        <w:rPr>
          <w:i/>
          <w:spacing w:val="3"/>
          <w:sz w:val="20"/>
        </w:rPr>
        <w:t> </w:t>
      </w:r>
      <w:r>
        <w:rPr>
          <w:i/>
          <w:sz w:val="20"/>
        </w:rPr>
        <w:t>β</w:t>
      </w:r>
      <w:r>
        <w:rPr>
          <w:i/>
          <w:sz w:val="9"/>
        </w:rPr>
        <w:t>2</w:t>
      </w:r>
      <w:r>
        <w:rPr>
          <w:i/>
          <w:sz w:val="20"/>
        </w:rPr>
        <w:t>ln</w:t>
      </w:r>
      <w:r>
        <w:rPr>
          <w:i/>
          <w:spacing w:val="-26"/>
          <w:sz w:val="20"/>
        </w:rPr>
        <w:t> </w:t>
      </w:r>
      <w:r>
        <w:rPr>
          <w:i/>
          <w:sz w:val="20"/>
        </w:rPr>
        <w:t>INFLAT</w:t>
      </w:r>
      <w:r>
        <w:rPr>
          <w:i/>
          <w:sz w:val="9"/>
        </w:rPr>
        <w:t>i,t</w:t>
      </w:r>
      <w:r>
        <w:rPr>
          <w:i/>
          <w:spacing w:val="30"/>
          <w:sz w:val="9"/>
        </w:rPr>
        <w:t> </w:t>
      </w:r>
      <w:r>
        <w:rPr>
          <w:i/>
          <w:sz w:val="20"/>
        </w:rPr>
        <w:t>+</w:t>
      </w:r>
      <w:r>
        <w:rPr>
          <w:i/>
          <w:spacing w:val="3"/>
          <w:sz w:val="20"/>
        </w:rPr>
        <w:t> </w:t>
      </w:r>
      <w:r>
        <w:rPr>
          <w:i/>
          <w:sz w:val="20"/>
        </w:rPr>
        <w:t>β</w:t>
      </w:r>
      <w:r>
        <w:rPr>
          <w:i/>
          <w:sz w:val="9"/>
        </w:rPr>
        <w:t>3</w:t>
      </w:r>
      <w:r>
        <w:rPr>
          <w:i/>
          <w:sz w:val="20"/>
        </w:rPr>
        <w:t>lnOPENN</w:t>
      </w:r>
      <w:r>
        <w:rPr>
          <w:i/>
          <w:sz w:val="9"/>
        </w:rPr>
        <w:t>i,t</w:t>
      </w:r>
      <w:r>
        <w:rPr>
          <w:i/>
          <w:spacing w:val="25"/>
          <w:sz w:val="9"/>
        </w:rPr>
        <w:t> </w:t>
      </w:r>
      <w:r>
        <w:rPr>
          <w:i/>
          <w:sz w:val="20"/>
        </w:rPr>
        <w:t>+</w:t>
      </w:r>
      <w:r>
        <w:rPr>
          <w:i/>
          <w:spacing w:val="1"/>
          <w:sz w:val="20"/>
        </w:rPr>
        <w:t> </w:t>
      </w:r>
      <w:r>
        <w:rPr>
          <w:i/>
          <w:sz w:val="20"/>
        </w:rPr>
        <w:t>β</w:t>
      </w:r>
      <w:r>
        <w:rPr>
          <w:i/>
          <w:sz w:val="9"/>
        </w:rPr>
        <w:t>4</w:t>
      </w:r>
      <w:r>
        <w:rPr>
          <w:i/>
          <w:sz w:val="20"/>
        </w:rPr>
        <w:t>ROL</w:t>
      </w:r>
      <w:r>
        <w:rPr>
          <w:i/>
          <w:sz w:val="9"/>
        </w:rPr>
        <w:t>i,t</w:t>
      </w:r>
      <w:r>
        <w:rPr>
          <w:i/>
          <w:spacing w:val="30"/>
          <w:sz w:val="9"/>
        </w:rPr>
        <w:t> </w:t>
      </w:r>
      <w:r>
        <w:rPr>
          <w:i/>
          <w:sz w:val="20"/>
        </w:rPr>
        <w:t>+</w:t>
      </w:r>
      <w:r>
        <w:rPr>
          <w:i/>
          <w:spacing w:val="3"/>
          <w:sz w:val="20"/>
        </w:rPr>
        <w:t> </w:t>
      </w:r>
      <w:r>
        <w:rPr>
          <w:i/>
          <w:sz w:val="20"/>
        </w:rPr>
        <w:t>β</w:t>
      </w:r>
      <w:r>
        <w:rPr>
          <w:i/>
          <w:sz w:val="9"/>
        </w:rPr>
        <w:t>5</w:t>
      </w:r>
      <w:r>
        <w:rPr>
          <w:i/>
          <w:sz w:val="20"/>
        </w:rPr>
        <w:t>POL</w:t>
      </w:r>
      <w:r>
        <w:rPr>
          <w:i/>
          <w:sz w:val="9"/>
        </w:rPr>
        <w:t>i,t</w:t>
      </w:r>
      <w:r>
        <w:rPr>
          <w:i/>
          <w:spacing w:val="57"/>
          <w:sz w:val="9"/>
        </w:rPr>
        <w:t> </w:t>
      </w:r>
      <w:r>
        <w:rPr>
          <w:i/>
          <w:sz w:val="20"/>
        </w:rPr>
        <w:t>+</w:t>
      </w:r>
      <w:r>
        <w:rPr>
          <w:i/>
          <w:spacing w:val="1"/>
          <w:sz w:val="20"/>
        </w:rPr>
        <w:t> </w:t>
      </w:r>
      <w:r>
        <w:rPr>
          <w:i/>
          <w:spacing w:val="-4"/>
          <w:sz w:val="20"/>
        </w:rPr>
        <w:t>ɛ</w:t>
      </w:r>
      <w:r>
        <w:rPr>
          <w:i/>
          <w:spacing w:val="-4"/>
          <w:sz w:val="9"/>
        </w:rPr>
        <w:t>i,t</w:t>
      </w:r>
      <w:r>
        <w:rPr>
          <w:i/>
          <w:sz w:val="9"/>
        </w:rPr>
        <w:tab/>
      </w:r>
      <w:r>
        <w:rPr>
          <w:i/>
          <w:spacing w:val="-5"/>
          <w:sz w:val="20"/>
        </w:rPr>
        <w:t>(2)</w:t>
      </w:r>
    </w:p>
    <w:p>
      <w:pPr>
        <w:pStyle w:val="BodyText"/>
        <w:spacing w:line="230" w:lineRule="auto" w:before="4"/>
        <w:ind w:left="23" w:right="29"/>
        <w:jc w:val="both"/>
      </w:pPr>
      <w:r>
        <w:rPr/>
        <w:t>To check how IFRS affect the </w:t>
      </w:r>
      <w:bookmarkStart w:name="_bookmark0" w:id="1"/>
      <w:bookmarkEnd w:id="1"/>
      <w:r>
        <w:rPr/>
        <w:t>a</w:t>
      </w:r>
      <w:r>
        <w:rPr/>
        <w:t>ssociation between FDI inflows and economic growth, we introduced the interaction term (lnFDI * IFRS) into </w:t>
      </w:r>
      <w:hyperlink w:history="true" w:anchor="_bookmark0">
        <w:r>
          <w:rPr>
            <w:color w:val="0000FF"/>
          </w:rPr>
          <w:t>Equation 2</w:t>
        </w:r>
        <w:r>
          <w:rPr/>
          <w:t>.</w:t>
        </w:r>
      </w:hyperlink>
    </w:p>
    <w:p>
      <w:pPr>
        <w:spacing w:before="14"/>
        <w:ind w:left="23" w:right="0" w:firstLine="0"/>
        <w:jc w:val="both"/>
        <w:rPr>
          <w:i/>
          <w:sz w:val="20"/>
        </w:rPr>
      </w:pPr>
      <w:r>
        <w:rPr>
          <w:i/>
          <w:sz w:val="20"/>
        </w:rPr>
        <w:t>lnGDPPC</w:t>
      </w:r>
      <w:r>
        <w:rPr>
          <w:i/>
          <w:spacing w:val="5"/>
          <w:sz w:val="20"/>
        </w:rPr>
        <w:t> </w:t>
      </w:r>
      <w:r>
        <w:rPr>
          <w:i/>
          <w:sz w:val="9"/>
        </w:rPr>
        <w:t>i,t</w:t>
      </w:r>
      <w:r>
        <w:rPr>
          <w:i/>
          <w:spacing w:val="32"/>
          <w:sz w:val="9"/>
        </w:rPr>
        <w:t> </w:t>
      </w:r>
      <w:r>
        <w:rPr>
          <w:i/>
          <w:sz w:val="20"/>
        </w:rPr>
        <w:t>=</w:t>
      </w:r>
      <w:r>
        <w:rPr>
          <w:i/>
          <w:spacing w:val="5"/>
          <w:sz w:val="20"/>
        </w:rPr>
        <w:t> </w:t>
      </w:r>
      <w:r>
        <w:rPr>
          <w:i/>
          <w:sz w:val="20"/>
        </w:rPr>
        <w:t>β</w:t>
      </w:r>
      <w:r>
        <w:rPr>
          <w:i/>
          <w:sz w:val="9"/>
        </w:rPr>
        <w:t>1</w:t>
      </w:r>
      <w:r>
        <w:rPr>
          <w:i/>
          <w:sz w:val="20"/>
        </w:rPr>
        <w:t>IFRS</w:t>
      </w:r>
      <w:r>
        <w:rPr>
          <w:i/>
          <w:spacing w:val="7"/>
          <w:sz w:val="20"/>
        </w:rPr>
        <w:t> </w:t>
      </w:r>
      <w:r>
        <w:rPr>
          <w:i/>
          <w:sz w:val="20"/>
        </w:rPr>
        <w:t>+</w:t>
      </w:r>
      <w:r>
        <w:rPr>
          <w:i/>
          <w:spacing w:val="5"/>
          <w:sz w:val="20"/>
        </w:rPr>
        <w:t> </w:t>
      </w:r>
      <w:r>
        <w:rPr>
          <w:i/>
          <w:sz w:val="20"/>
        </w:rPr>
        <w:t>β</w:t>
      </w:r>
      <w:r>
        <w:rPr>
          <w:i/>
          <w:sz w:val="9"/>
        </w:rPr>
        <w:t>2</w:t>
      </w:r>
      <w:r>
        <w:rPr>
          <w:i/>
          <w:sz w:val="20"/>
        </w:rPr>
        <w:t>(lnFDIi</w:t>
      </w:r>
      <w:r>
        <w:rPr>
          <w:i/>
          <w:sz w:val="9"/>
        </w:rPr>
        <w:t>,t</w:t>
      </w:r>
      <w:r>
        <w:rPr>
          <w:i/>
          <w:spacing w:val="34"/>
          <w:sz w:val="9"/>
        </w:rPr>
        <w:t>  </w:t>
      </w:r>
      <w:r>
        <w:rPr>
          <w:i/>
          <w:sz w:val="20"/>
        </w:rPr>
        <w:t>*</w:t>
      </w:r>
      <w:r>
        <w:rPr>
          <w:i/>
          <w:spacing w:val="7"/>
          <w:sz w:val="20"/>
        </w:rPr>
        <w:t> </w:t>
      </w:r>
      <w:r>
        <w:rPr>
          <w:i/>
          <w:sz w:val="20"/>
        </w:rPr>
        <w:t>IFRS)</w:t>
      </w:r>
      <w:r>
        <w:rPr>
          <w:i/>
          <w:spacing w:val="8"/>
          <w:sz w:val="20"/>
        </w:rPr>
        <w:t> </w:t>
      </w:r>
      <w:r>
        <w:rPr>
          <w:i/>
          <w:sz w:val="20"/>
        </w:rPr>
        <w:t>+</w:t>
      </w:r>
      <w:r>
        <w:rPr>
          <w:i/>
          <w:spacing w:val="7"/>
          <w:sz w:val="20"/>
        </w:rPr>
        <w:t> </w:t>
      </w:r>
      <w:r>
        <w:rPr>
          <w:i/>
          <w:sz w:val="20"/>
        </w:rPr>
        <w:t>β</w:t>
      </w:r>
      <w:r>
        <w:rPr>
          <w:i/>
          <w:sz w:val="9"/>
        </w:rPr>
        <w:t>3</w:t>
      </w:r>
      <w:r>
        <w:rPr>
          <w:i/>
          <w:sz w:val="20"/>
        </w:rPr>
        <w:t>ln</w:t>
      </w:r>
      <w:r>
        <w:rPr>
          <w:i/>
          <w:spacing w:val="-24"/>
          <w:sz w:val="20"/>
        </w:rPr>
        <w:t> </w:t>
      </w:r>
      <w:r>
        <w:rPr>
          <w:i/>
          <w:sz w:val="20"/>
        </w:rPr>
        <w:t>INFLAT</w:t>
      </w:r>
      <w:r>
        <w:rPr>
          <w:i/>
          <w:sz w:val="9"/>
        </w:rPr>
        <w:t>i,t</w:t>
      </w:r>
      <w:r>
        <w:rPr>
          <w:i/>
          <w:spacing w:val="32"/>
          <w:sz w:val="9"/>
        </w:rPr>
        <w:t> </w:t>
      </w:r>
      <w:r>
        <w:rPr>
          <w:i/>
          <w:sz w:val="20"/>
        </w:rPr>
        <w:t>+</w:t>
      </w:r>
      <w:r>
        <w:rPr>
          <w:i/>
          <w:spacing w:val="4"/>
          <w:sz w:val="20"/>
        </w:rPr>
        <w:t> </w:t>
      </w:r>
      <w:r>
        <w:rPr>
          <w:i/>
          <w:sz w:val="20"/>
        </w:rPr>
        <w:t>β</w:t>
      </w:r>
      <w:r>
        <w:rPr>
          <w:i/>
          <w:sz w:val="9"/>
        </w:rPr>
        <w:t>4</w:t>
      </w:r>
      <w:r>
        <w:rPr>
          <w:i/>
          <w:sz w:val="20"/>
        </w:rPr>
        <w:t>lnOPENN</w:t>
      </w:r>
      <w:r>
        <w:rPr>
          <w:i/>
          <w:sz w:val="9"/>
        </w:rPr>
        <w:t>i,t</w:t>
      </w:r>
      <w:r>
        <w:rPr>
          <w:i/>
          <w:spacing w:val="28"/>
          <w:sz w:val="9"/>
        </w:rPr>
        <w:t> </w:t>
      </w:r>
      <w:r>
        <w:rPr>
          <w:i/>
          <w:sz w:val="20"/>
        </w:rPr>
        <w:t>+</w:t>
      </w:r>
      <w:r>
        <w:rPr>
          <w:i/>
          <w:spacing w:val="7"/>
          <w:sz w:val="20"/>
        </w:rPr>
        <w:t> </w:t>
      </w:r>
      <w:r>
        <w:rPr>
          <w:i/>
          <w:sz w:val="20"/>
        </w:rPr>
        <w:t>β</w:t>
      </w:r>
      <w:r>
        <w:rPr>
          <w:i/>
          <w:sz w:val="9"/>
        </w:rPr>
        <w:t>5</w:t>
      </w:r>
      <w:r>
        <w:rPr>
          <w:i/>
          <w:sz w:val="20"/>
        </w:rPr>
        <w:t>ROL</w:t>
      </w:r>
      <w:r>
        <w:rPr>
          <w:i/>
          <w:sz w:val="9"/>
        </w:rPr>
        <w:t>i,t</w:t>
      </w:r>
      <w:r>
        <w:rPr>
          <w:i/>
          <w:spacing w:val="32"/>
          <w:sz w:val="9"/>
        </w:rPr>
        <w:t> </w:t>
      </w:r>
      <w:r>
        <w:rPr>
          <w:i/>
          <w:spacing w:val="-10"/>
          <w:sz w:val="20"/>
        </w:rPr>
        <w:t>+</w:t>
      </w:r>
    </w:p>
    <w:p>
      <w:pPr>
        <w:tabs>
          <w:tab w:pos="4185" w:val="left" w:leader="none"/>
        </w:tabs>
        <w:spacing w:before="10"/>
        <w:ind w:left="1146" w:right="0" w:firstLine="0"/>
        <w:jc w:val="left"/>
        <w:rPr>
          <w:i/>
          <w:sz w:val="20"/>
        </w:rPr>
      </w:pPr>
      <w:r>
        <w:rPr>
          <w:i/>
          <w:sz w:val="20"/>
        </w:rPr>
        <w:t>β</w:t>
      </w:r>
      <w:r>
        <w:rPr>
          <w:i/>
          <w:sz w:val="9"/>
        </w:rPr>
        <w:t>6</w:t>
      </w:r>
      <w:r>
        <w:rPr>
          <w:i/>
          <w:sz w:val="20"/>
        </w:rPr>
        <w:t>POL</w:t>
      </w:r>
      <w:r>
        <w:rPr>
          <w:i/>
          <w:sz w:val="9"/>
        </w:rPr>
        <w:t>i,t</w:t>
      </w:r>
      <w:r>
        <w:rPr>
          <w:i/>
          <w:spacing w:val="52"/>
          <w:sz w:val="9"/>
        </w:rPr>
        <w:t> </w:t>
      </w:r>
      <w:r>
        <w:rPr>
          <w:i/>
          <w:sz w:val="20"/>
        </w:rPr>
        <w:t>+</w:t>
      </w:r>
      <w:r>
        <w:rPr>
          <w:i/>
          <w:spacing w:val="-1"/>
          <w:sz w:val="20"/>
        </w:rPr>
        <w:t> </w:t>
      </w:r>
      <w:r>
        <w:rPr>
          <w:i/>
          <w:spacing w:val="-4"/>
          <w:sz w:val="20"/>
        </w:rPr>
        <w:t>ɛ</w:t>
      </w:r>
      <w:r>
        <w:rPr>
          <w:i/>
          <w:spacing w:val="-4"/>
          <w:sz w:val="9"/>
        </w:rPr>
        <w:t>i,t</w:t>
      </w:r>
      <w:r>
        <w:rPr>
          <w:i/>
          <w:sz w:val="9"/>
        </w:rPr>
        <w:tab/>
      </w:r>
      <w:r>
        <w:rPr>
          <w:i/>
          <w:spacing w:val="-5"/>
          <w:sz w:val="20"/>
        </w:rPr>
        <w:t>(3)</w:t>
      </w:r>
    </w:p>
    <w:p>
      <w:pPr>
        <w:pStyle w:val="BodyText"/>
        <w:spacing w:line="224" w:lineRule="exact"/>
        <w:ind w:left="23"/>
      </w:pPr>
      <w:r>
        <w:rPr>
          <w:spacing w:val="-2"/>
        </w:rPr>
        <w:t>Where:</w:t>
      </w:r>
    </w:p>
    <w:p>
      <w:pPr>
        <w:pStyle w:val="BodyText"/>
        <w:spacing w:after="0" w:line="224" w:lineRule="exact"/>
        <w:sectPr>
          <w:pgSz w:w="11910" w:h="16840"/>
          <w:pgMar w:header="0" w:footer="752" w:top="880" w:bottom="940" w:left="1417" w:right="1417"/>
        </w:sectPr>
      </w:pPr>
    </w:p>
    <w:p>
      <w:pPr>
        <w:pStyle w:val="BodyText"/>
      </w:pPr>
    </w:p>
    <w:p>
      <w:pPr>
        <w:pStyle w:val="BodyText"/>
        <w:spacing w:before="101"/>
      </w:pPr>
    </w:p>
    <w:p>
      <w:pPr>
        <w:spacing w:before="1"/>
        <w:ind w:left="23" w:right="0" w:firstLine="0"/>
        <w:jc w:val="left"/>
        <w:rPr>
          <w:sz w:val="20"/>
        </w:rPr>
      </w:pPr>
      <w:r>
        <w:rPr>
          <w:b/>
          <w:i/>
          <w:w w:val="105"/>
          <w:sz w:val="20"/>
        </w:rPr>
        <w:t>β</w:t>
      </w:r>
      <w:r>
        <w:rPr>
          <w:b/>
          <w:i/>
          <w:w w:val="105"/>
          <w:sz w:val="9"/>
        </w:rPr>
        <w:t>1……</w:t>
      </w:r>
      <w:r>
        <w:rPr>
          <w:b/>
          <w:i/>
          <w:spacing w:val="11"/>
          <w:w w:val="105"/>
          <w:sz w:val="9"/>
        </w:rPr>
        <w:t> </w:t>
      </w:r>
      <w:r>
        <w:rPr>
          <w:b/>
          <w:i/>
          <w:w w:val="105"/>
          <w:sz w:val="20"/>
        </w:rPr>
        <w:t>β</w:t>
      </w:r>
      <w:r>
        <w:rPr>
          <w:b/>
          <w:i/>
          <w:w w:val="105"/>
          <w:sz w:val="9"/>
        </w:rPr>
        <w:t>6</w:t>
      </w:r>
      <w:r>
        <w:rPr>
          <w:b/>
          <w:i/>
          <w:spacing w:val="-5"/>
          <w:w w:val="105"/>
          <w:sz w:val="9"/>
        </w:rPr>
        <w:t> </w:t>
      </w:r>
      <w:r>
        <w:rPr>
          <w:w w:val="105"/>
          <w:sz w:val="20"/>
        </w:rPr>
        <w:t>=</w:t>
      </w:r>
      <w:r>
        <w:rPr>
          <w:spacing w:val="-13"/>
          <w:w w:val="105"/>
          <w:sz w:val="20"/>
        </w:rPr>
        <w:t> </w:t>
      </w:r>
      <w:r>
        <w:rPr>
          <w:w w:val="105"/>
          <w:sz w:val="20"/>
        </w:rPr>
        <w:t>Regression</w:t>
      </w:r>
      <w:r>
        <w:rPr>
          <w:spacing w:val="-14"/>
          <w:w w:val="105"/>
          <w:sz w:val="20"/>
        </w:rPr>
        <w:t> </w:t>
      </w:r>
      <w:r>
        <w:rPr>
          <w:spacing w:val="-2"/>
          <w:w w:val="105"/>
          <w:sz w:val="20"/>
        </w:rPr>
        <w:t>coefficients.</w:t>
      </w:r>
    </w:p>
    <w:p>
      <w:pPr>
        <w:pStyle w:val="BodyText"/>
        <w:spacing w:before="10"/>
        <w:ind w:left="23"/>
      </w:pPr>
      <w:r>
        <w:rPr>
          <w:b/>
          <w:i/>
          <w:w w:val="105"/>
        </w:rPr>
        <w:t>β</w:t>
      </w:r>
      <w:r>
        <w:rPr>
          <w:b/>
          <w:i/>
          <w:w w:val="105"/>
          <w:sz w:val="9"/>
        </w:rPr>
        <w:t>0</w:t>
      </w:r>
      <w:r>
        <w:rPr>
          <w:b/>
          <w:i/>
          <w:spacing w:val="9"/>
          <w:w w:val="105"/>
          <w:sz w:val="9"/>
        </w:rPr>
        <w:t> </w:t>
      </w:r>
      <w:r>
        <w:rPr>
          <w:w w:val="105"/>
        </w:rPr>
        <w:t>=</w:t>
      </w:r>
      <w:r>
        <w:rPr>
          <w:spacing w:val="-4"/>
          <w:w w:val="105"/>
        </w:rPr>
        <w:t> </w:t>
      </w:r>
      <w:r>
        <w:rPr>
          <w:w w:val="105"/>
        </w:rPr>
        <w:t>Constant</w:t>
      </w:r>
      <w:r>
        <w:rPr>
          <w:spacing w:val="-1"/>
          <w:w w:val="105"/>
        </w:rPr>
        <w:t> </w:t>
      </w:r>
      <w:r>
        <w:rPr>
          <w:spacing w:val="-4"/>
          <w:w w:val="105"/>
        </w:rPr>
        <w:t>term.</w:t>
      </w:r>
    </w:p>
    <w:p>
      <w:pPr>
        <w:pStyle w:val="BodyText"/>
        <w:spacing w:line="225" w:lineRule="exact" w:before="10"/>
        <w:ind w:left="23"/>
      </w:pPr>
      <w:r>
        <w:rPr>
          <w:b/>
          <w:i/>
          <w:w w:val="110"/>
        </w:rPr>
        <w:t>ɛ</w:t>
      </w:r>
      <w:r>
        <w:rPr>
          <w:b/>
          <w:i/>
          <w:spacing w:val="-32"/>
          <w:w w:val="110"/>
        </w:rPr>
        <w:t> </w:t>
      </w:r>
      <w:r>
        <w:rPr>
          <w:w w:val="110"/>
        </w:rPr>
        <w:t>=</w:t>
      </w:r>
      <w:r>
        <w:rPr>
          <w:spacing w:val="-9"/>
          <w:w w:val="110"/>
        </w:rPr>
        <w:t> </w:t>
      </w:r>
      <w:r>
        <w:rPr>
          <w:w w:val="110"/>
        </w:rPr>
        <w:t>Error</w:t>
      </w:r>
      <w:r>
        <w:rPr>
          <w:spacing w:val="-6"/>
          <w:w w:val="110"/>
        </w:rPr>
        <w:t> </w:t>
      </w:r>
      <w:r>
        <w:rPr>
          <w:spacing w:val="-2"/>
          <w:w w:val="110"/>
        </w:rPr>
        <w:t>term.</w:t>
      </w:r>
    </w:p>
    <w:p>
      <w:pPr>
        <w:pStyle w:val="BodyText"/>
        <w:spacing w:line="230" w:lineRule="auto" w:before="3"/>
        <w:ind w:left="23" w:right="6901"/>
      </w:pPr>
      <w:r>
        <w:rPr/>
        <w:t>i = Independent countries.</w:t>
      </w:r>
      <w:r>
        <w:rPr>
          <w:w w:val="110"/>
        </w:rPr>
        <w:t> t = years</w:t>
      </w:r>
    </w:p>
    <w:p>
      <w:pPr>
        <w:pStyle w:val="ListParagraph"/>
        <w:numPr>
          <w:ilvl w:val="1"/>
          <w:numId w:val="1"/>
        </w:numPr>
        <w:tabs>
          <w:tab w:pos="352" w:val="left" w:leader="none"/>
        </w:tabs>
        <w:spacing w:line="227" w:lineRule="exact" w:before="225" w:after="0"/>
        <w:ind w:left="352" w:right="0" w:hanging="329"/>
        <w:jc w:val="both"/>
        <w:rPr>
          <w:i/>
          <w:sz w:val="20"/>
        </w:rPr>
      </w:pPr>
      <w:r>
        <w:rPr>
          <w:i/>
          <w:color w:val="1F487C"/>
          <w:w w:val="90"/>
          <w:sz w:val="20"/>
        </w:rPr>
        <w:t>Variable</w:t>
      </w:r>
      <w:r>
        <w:rPr>
          <w:i/>
          <w:color w:val="1F487C"/>
          <w:spacing w:val="2"/>
          <w:sz w:val="20"/>
        </w:rPr>
        <w:t> </w:t>
      </w:r>
      <w:r>
        <w:rPr>
          <w:i/>
          <w:color w:val="1F487C"/>
          <w:spacing w:val="-2"/>
          <w:sz w:val="20"/>
        </w:rPr>
        <w:t>Description</w:t>
      </w:r>
    </w:p>
    <w:p>
      <w:pPr>
        <w:pStyle w:val="BodyText"/>
        <w:spacing w:line="232" w:lineRule="auto" w:before="2"/>
        <w:ind w:left="23" w:right="20" w:firstLine="360"/>
        <w:jc w:val="both"/>
      </w:pPr>
      <w:r>
        <w:rPr/>
        <w:t>The study assigned 1 for all periods after adoption, and 0 for all periods before adoption. Control variables such as inflation, trade openness, gross domestic product per capital, rule of law, and political instability were used. Rule of law, trade openness, gross domestic product per capital are expected to positively influence FDI inflows whilst political instability and inflation are anticipated to negatively affect FDI inflows. Previous</w:t>
      </w:r>
      <w:r>
        <w:rPr>
          <w:spacing w:val="80"/>
        </w:rPr>
        <w:t> </w:t>
      </w:r>
      <w:r>
        <w:rPr/>
        <w:t>studies have been using GDP to measure economic growth. We used GDPPC as a proxy for measuring the growth of the economies. This is because we intend to know the true growth of the economies of the countries</w:t>
      </w:r>
      <w:r>
        <w:rPr>
          <w:spacing w:val="40"/>
        </w:rPr>
        <w:t> </w:t>
      </w:r>
      <w:r>
        <w:rPr/>
        <w:t>of study by considering the prosperity and the well-being of the citizens. The growth of every country must reflect in the living standards of the citizens in that particular country. The variables are explained in</w:t>
      </w:r>
      <w:r>
        <w:rPr>
          <w:spacing w:val="25"/>
        </w:rPr>
        <w:t> </w:t>
      </w:r>
      <w:hyperlink w:history="true" w:anchor="_bookmark1">
        <w:r>
          <w:rPr>
            <w:color w:val="0000FF"/>
          </w:rPr>
          <w:t>Table 1</w:t>
        </w:r>
        <w:r>
          <w:rPr/>
          <w:t>.</w:t>
        </w:r>
      </w:hyperlink>
    </w:p>
    <w:p>
      <w:pPr>
        <w:spacing w:before="218" w:after="9"/>
        <w:ind w:left="1" w:right="0" w:firstLine="0"/>
        <w:jc w:val="center"/>
        <w:rPr>
          <w:sz w:val="16"/>
        </w:rPr>
      </w:pPr>
      <w:bookmarkStart w:name="_bookmark1" w:id="2"/>
      <w:bookmarkEnd w:id="2"/>
      <w:r>
        <w:rPr/>
      </w:r>
      <w:r>
        <w:rPr>
          <w:b/>
          <w:color w:val="1F487C"/>
          <w:sz w:val="16"/>
        </w:rPr>
        <w:t>Table-1.</w:t>
      </w:r>
      <w:r>
        <w:rPr>
          <w:b/>
          <w:color w:val="1F487C"/>
          <w:spacing w:val="6"/>
          <w:sz w:val="16"/>
        </w:rPr>
        <w:t> </w:t>
      </w:r>
      <w:r>
        <w:rPr>
          <w:color w:val="1F487C"/>
          <w:sz w:val="16"/>
        </w:rPr>
        <w:t>Variable</w:t>
      </w:r>
      <w:r>
        <w:rPr>
          <w:color w:val="1F487C"/>
          <w:spacing w:val="8"/>
          <w:sz w:val="16"/>
        </w:rPr>
        <w:t> </w:t>
      </w:r>
      <w:r>
        <w:rPr>
          <w:color w:val="1F487C"/>
          <w:spacing w:val="-2"/>
          <w:sz w:val="16"/>
        </w:rPr>
        <w:t>definition.</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4311"/>
        <w:gridCol w:w="2820"/>
      </w:tblGrid>
      <w:tr>
        <w:trPr>
          <w:trHeight w:val="227" w:hRule="atLeast"/>
        </w:trPr>
        <w:tc>
          <w:tcPr>
            <w:tcW w:w="1608" w:type="dxa"/>
            <w:tcBorders>
              <w:left w:val="nil"/>
            </w:tcBorders>
          </w:tcPr>
          <w:p>
            <w:pPr>
              <w:pStyle w:val="TableParagraph"/>
              <w:spacing w:line="208" w:lineRule="exact"/>
              <w:ind w:left="122"/>
              <w:jc w:val="left"/>
              <w:rPr>
                <w:b/>
                <w:sz w:val="20"/>
              </w:rPr>
            </w:pPr>
            <w:r>
              <w:rPr>
                <w:b/>
                <w:spacing w:val="-2"/>
                <w:sz w:val="20"/>
              </w:rPr>
              <w:t>Variables</w:t>
            </w:r>
          </w:p>
        </w:tc>
        <w:tc>
          <w:tcPr>
            <w:tcW w:w="4311" w:type="dxa"/>
          </w:tcPr>
          <w:p>
            <w:pPr>
              <w:pStyle w:val="TableParagraph"/>
              <w:spacing w:line="208" w:lineRule="exact"/>
              <w:ind w:left="102"/>
              <w:jc w:val="left"/>
              <w:rPr>
                <w:b/>
                <w:sz w:val="20"/>
              </w:rPr>
            </w:pPr>
            <w:r>
              <w:rPr>
                <w:b/>
                <w:spacing w:val="-2"/>
                <w:sz w:val="20"/>
              </w:rPr>
              <w:t>Measurements</w:t>
            </w:r>
          </w:p>
        </w:tc>
        <w:tc>
          <w:tcPr>
            <w:tcW w:w="2820" w:type="dxa"/>
            <w:tcBorders>
              <w:right w:val="nil"/>
            </w:tcBorders>
          </w:tcPr>
          <w:p>
            <w:pPr>
              <w:pStyle w:val="TableParagraph"/>
              <w:spacing w:line="208" w:lineRule="exact"/>
              <w:ind w:left="103"/>
              <w:jc w:val="left"/>
              <w:rPr>
                <w:b/>
                <w:sz w:val="20"/>
              </w:rPr>
            </w:pPr>
            <w:r>
              <w:rPr>
                <w:b/>
                <w:sz w:val="20"/>
              </w:rPr>
              <w:t>Source</w:t>
            </w:r>
            <w:r>
              <w:rPr>
                <w:b/>
                <w:spacing w:val="5"/>
                <w:sz w:val="20"/>
              </w:rPr>
              <w:t> </w:t>
            </w:r>
            <w:r>
              <w:rPr>
                <w:b/>
                <w:sz w:val="20"/>
              </w:rPr>
              <w:t>of</w:t>
            </w:r>
            <w:r>
              <w:rPr>
                <w:b/>
                <w:spacing w:val="6"/>
                <w:sz w:val="20"/>
              </w:rPr>
              <w:t> </w:t>
            </w:r>
            <w:r>
              <w:rPr>
                <w:b/>
                <w:spacing w:val="-4"/>
                <w:sz w:val="20"/>
              </w:rPr>
              <w:t>Data</w:t>
            </w:r>
          </w:p>
        </w:tc>
      </w:tr>
      <w:tr>
        <w:trPr>
          <w:trHeight w:val="667" w:hRule="atLeast"/>
        </w:trPr>
        <w:tc>
          <w:tcPr>
            <w:tcW w:w="1608" w:type="dxa"/>
            <w:tcBorders>
              <w:left w:val="nil"/>
            </w:tcBorders>
          </w:tcPr>
          <w:p>
            <w:pPr>
              <w:pStyle w:val="TableParagraph"/>
              <w:spacing w:line="212" w:lineRule="exact"/>
              <w:ind w:left="122"/>
              <w:jc w:val="left"/>
              <w:rPr>
                <w:sz w:val="20"/>
              </w:rPr>
            </w:pPr>
            <w:r>
              <w:rPr>
                <w:spacing w:val="-2"/>
                <w:sz w:val="20"/>
              </w:rPr>
              <w:t>Lnfdi</w:t>
            </w:r>
          </w:p>
        </w:tc>
        <w:tc>
          <w:tcPr>
            <w:tcW w:w="4311" w:type="dxa"/>
          </w:tcPr>
          <w:p>
            <w:pPr>
              <w:pStyle w:val="TableParagraph"/>
              <w:spacing w:line="208" w:lineRule="exact"/>
              <w:ind w:left="102"/>
              <w:jc w:val="left"/>
              <w:rPr>
                <w:sz w:val="20"/>
              </w:rPr>
            </w:pPr>
            <w:r>
              <w:rPr>
                <w:sz w:val="20"/>
              </w:rPr>
              <w:t>Natural</w:t>
            </w:r>
            <w:r>
              <w:rPr>
                <w:spacing w:val="8"/>
                <w:sz w:val="20"/>
              </w:rPr>
              <w:t> </w:t>
            </w:r>
            <w:r>
              <w:rPr>
                <w:sz w:val="20"/>
              </w:rPr>
              <w:t>logarithm</w:t>
            </w:r>
            <w:r>
              <w:rPr>
                <w:spacing w:val="9"/>
                <w:sz w:val="20"/>
              </w:rPr>
              <w:t> </w:t>
            </w:r>
            <w:r>
              <w:rPr>
                <w:sz w:val="20"/>
              </w:rPr>
              <w:t>of</w:t>
            </w:r>
            <w:r>
              <w:rPr>
                <w:spacing w:val="8"/>
                <w:sz w:val="20"/>
              </w:rPr>
              <w:t> </w:t>
            </w:r>
            <w:r>
              <w:rPr>
                <w:sz w:val="20"/>
              </w:rPr>
              <w:t>net</w:t>
            </w:r>
            <w:r>
              <w:rPr>
                <w:spacing w:val="12"/>
                <w:sz w:val="20"/>
              </w:rPr>
              <w:t> </w:t>
            </w:r>
            <w:r>
              <w:rPr>
                <w:sz w:val="20"/>
              </w:rPr>
              <w:t>foreign</w:t>
            </w:r>
            <w:r>
              <w:rPr>
                <w:spacing w:val="8"/>
                <w:sz w:val="20"/>
              </w:rPr>
              <w:t> </w:t>
            </w:r>
            <w:r>
              <w:rPr>
                <w:spacing w:val="-2"/>
                <w:sz w:val="20"/>
              </w:rPr>
              <w:t>direct</w:t>
            </w:r>
          </w:p>
          <w:p>
            <w:pPr>
              <w:pStyle w:val="TableParagraph"/>
              <w:spacing w:line="220" w:lineRule="exact"/>
              <w:ind w:left="102"/>
              <w:jc w:val="left"/>
              <w:rPr>
                <w:sz w:val="20"/>
              </w:rPr>
            </w:pPr>
            <w:r>
              <w:rPr>
                <w:sz w:val="20"/>
              </w:rPr>
              <w:t>investment inflow data measured in current US </w:t>
            </w:r>
            <w:r>
              <w:rPr>
                <w:spacing w:val="-2"/>
                <w:sz w:val="20"/>
              </w:rPr>
              <w:t>Dollars</w:t>
            </w:r>
          </w:p>
        </w:tc>
        <w:tc>
          <w:tcPr>
            <w:tcW w:w="2820" w:type="dxa"/>
            <w:tcBorders>
              <w:right w:val="nil"/>
            </w:tcBorders>
          </w:tcPr>
          <w:p>
            <w:pPr>
              <w:pStyle w:val="TableParagraph"/>
              <w:spacing w:line="208" w:lineRule="exact"/>
              <w:ind w:left="103"/>
              <w:jc w:val="left"/>
              <w:rPr>
                <w:sz w:val="20"/>
              </w:rPr>
            </w:pPr>
            <w:r>
              <w:rPr>
                <w:sz w:val="20"/>
              </w:rPr>
              <w:t>World</w:t>
            </w:r>
            <w:r>
              <w:rPr>
                <w:spacing w:val="11"/>
                <w:sz w:val="20"/>
              </w:rPr>
              <w:t> </w:t>
            </w:r>
            <w:r>
              <w:rPr>
                <w:sz w:val="20"/>
              </w:rPr>
              <w:t>Development</w:t>
            </w:r>
            <w:r>
              <w:rPr>
                <w:spacing w:val="15"/>
                <w:sz w:val="20"/>
              </w:rPr>
              <w:t> </w:t>
            </w:r>
            <w:r>
              <w:rPr>
                <w:spacing w:val="-2"/>
                <w:sz w:val="20"/>
              </w:rPr>
              <w:t>Indicators</w:t>
            </w:r>
          </w:p>
          <w:p>
            <w:pPr>
              <w:pStyle w:val="TableParagraph"/>
              <w:spacing w:line="227" w:lineRule="exact"/>
              <w:ind w:left="103"/>
              <w:jc w:val="left"/>
              <w:rPr>
                <w:sz w:val="20"/>
              </w:rPr>
            </w:pPr>
            <w:r>
              <w:rPr>
                <w:sz w:val="20"/>
              </w:rPr>
              <w:t>(WDI)</w:t>
            </w:r>
            <w:r>
              <w:rPr>
                <w:spacing w:val="11"/>
                <w:sz w:val="20"/>
              </w:rPr>
              <w:t> </w:t>
            </w:r>
            <w:r>
              <w:rPr>
                <w:sz w:val="20"/>
              </w:rPr>
              <w:t>by</w:t>
            </w:r>
            <w:r>
              <w:rPr>
                <w:spacing w:val="14"/>
                <w:sz w:val="20"/>
              </w:rPr>
              <w:t> </w:t>
            </w:r>
            <w:r>
              <w:rPr>
                <w:sz w:val="20"/>
              </w:rPr>
              <w:t>World</w:t>
            </w:r>
            <w:r>
              <w:rPr>
                <w:spacing w:val="10"/>
                <w:sz w:val="20"/>
              </w:rPr>
              <w:t> </w:t>
            </w:r>
            <w:r>
              <w:rPr>
                <w:spacing w:val="-4"/>
                <w:sz w:val="20"/>
              </w:rPr>
              <w:t>Bank</w:t>
            </w:r>
          </w:p>
        </w:tc>
      </w:tr>
      <w:tr>
        <w:trPr>
          <w:trHeight w:val="443" w:hRule="atLeast"/>
        </w:trPr>
        <w:tc>
          <w:tcPr>
            <w:tcW w:w="1608" w:type="dxa"/>
            <w:tcBorders>
              <w:left w:val="nil"/>
            </w:tcBorders>
          </w:tcPr>
          <w:p>
            <w:pPr>
              <w:pStyle w:val="TableParagraph"/>
              <w:spacing w:line="211" w:lineRule="exact"/>
              <w:ind w:left="122"/>
              <w:jc w:val="left"/>
              <w:rPr>
                <w:sz w:val="20"/>
              </w:rPr>
            </w:pPr>
            <w:r>
              <w:rPr>
                <w:spacing w:val="-2"/>
                <w:sz w:val="20"/>
              </w:rPr>
              <w:t>Ifrs(Dummy)</w:t>
            </w:r>
          </w:p>
        </w:tc>
        <w:tc>
          <w:tcPr>
            <w:tcW w:w="4311" w:type="dxa"/>
          </w:tcPr>
          <w:p>
            <w:pPr>
              <w:pStyle w:val="TableParagraph"/>
              <w:spacing w:line="208" w:lineRule="exact"/>
              <w:ind w:left="102"/>
              <w:jc w:val="left"/>
              <w:rPr>
                <w:sz w:val="20"/>
              </w:rPr>
            </w:pPr>
            <w:r>
              <w:rPr>
                <w:sz w:val="20"/>
              </w:rPr>
              <w:t>The</w:t>
            </w:r>
            <w:r>
              <w:rPr>
                <w:spacing w:val="2"/>
                <w:sz w:val="20"/>
              </w:rPr>
              <w:t> </w:t>
            </w:r>
            <w:r>
              <w:rPr>
                <w:sz w:val="20"/>
              </w:rPr>
              <w:t>Dummy</w:t>
            </w:r>
            <w:r>
              <w:rPr>
                <w:spacing w:val="5"/>
                <w:sz w:val="20"/>
              </w:rPr>
              <w:t> </w:t>
            </w:r>
            <w:r>
              <w:rPr>
                <w:sz w:val="20"/>
              </w:rPr>
              <w:t>variable</w:t>
            </w:r>
            <w:r>
              <w:rPr>
                <w:spacing w:val="3"/>
                <w:sz w:val="20"/>
              </w:rPr>
              <w:t> </w:t>
            </w:r>
            <w:r>
              <w:rPr>
                <w:sz w:val="20"/>
              </w:rPr>
              <w:t>is</w:t>
            </w:r>
            <w:r>
              <w:rPr>
                <w:spacing w:val="4"/>
                <w:sz w:val="20"/>
              </w:rPr>
              <w:t> </w:t>
            </w:r>
            <w:r>
              <w:rPr>
                <w:sz w:val="20"/>
              </w:rPr>
              <w:t>assigned</w:t>
            </w:r>
            <w:r>
              <w:rPr>
                <w:spacing w:val="4"/>
                <w:sz w:val="20"/>
              </w:rPr>
              <w:t> </w:t>
            </w:r>
            <w:r>
              <w:rPr>
                <w:sz w:val="20"/>
              </w:rPr>
              <w:t>1</w:t>
            </w:r>
            <w:r>
              <w:rPr>
                <w:spacing w:val="5"/>
                <w:sz w:val="20"/>
              </w:rPr>
              <w:t> </w:t>
            </w:r>
            <w:r>
              <w:rPr>
                <w:sz w:val="20"/>
              </w:rPr>
              <w:t>after</w:t>
            </w:r>
            <w:r>
              <w:rPr>
                <w:spacing w:val="4"/>
                <w:sz w:val="20"/>
              </w:rPr>
              <w:t> </w:t>
            </w:r>
            <w:r>
              <w:rPr>
                <w:spacing w:val="-5"/>
                <w:sz w:val="20"/>
              </w:rPr>
              <w:t>the</w:t>
            </w:r>
          </w:p>
          <w:p>
            <w:pPr>
              <w:pStyle w:val="TableParagraph"/>
              <w:spacing w:line="216" w:lineRule="exact"/>
              <w:ind w:left="102"/>
              <w:jc w:val="left"/>
              <w:rPr>
                <w:sz w:val="20"/>
              </w:rPr>
            </w:pPr>
            <w:r>
              <w:rPr>
                <w:sz w:val="20"/>
              </w:rPr>
              <w:t>country</w:t>
            </w:r>
            <w:r>
              <w:rPr>
                <w:spacing w:val="3"/>
                <w:sz w:val="20"/>
              </w:rPr>
              <w:t> </w:t>
            </w:r>
            <w:r>
              <w:rPr>
                <w:sz w:val="20"/>
              </w:rPr>
              <w:t>has</w:t>
            </w:r>
            <w:r>
              <w:rPr>
                <w:spacing w:val="3"/>
                <w:sz w:val="20"/>
              </w:rPr>
              <w:t> </w:t>
            </w:r>
            <w:r>
              <w:rPr>
                <w:sz w:val="20"/>
              </w:rPr>
              <w:t>adopted</w:t>
            </w:r>
            <w:r>
              <w:rPr>
                <w:spacing w:val="4"/>
                <w:sz w:val="20"/>
              </w:rPr>
              <w:t> </w:t>
            </w:r>
            <w:r>
              <w:rPr>
                <w:sz w:val="20"/>
              </w:rPr>
              <w:t>IFRS,</w:t>
            </w:r>
            <w:r>
              <w:rPr>
                <w:spacing w:val="2"/>
                <w:sz w:val="20"/>
              </w:rPr>
              <w:t> </w:t>
            </w:r>
            <w:r>
              <w:rPr>
                <w:sz w:val="20"/>
              </w:rPr>
              <w:t>and</w:t>
            </w:r>
            <w:r>
              <w:rPr>
                <w:spacing w:val="1"/>
                <w:sz w:val="20"/>
              </w:rPr>
              <w:t> </w:t>
            </w:r>
            <w:r>
              <w:rPr>
                <w:sz w:val="20"/>
              </w:rPr>
              <w:t>0</w:t>
            </w:r>
            <w:r>
              <w:rPr>
                <w:spacing w:val="4"/>
                <w:sz w:val="20"/>
              </w:rPr>
              <w:t> </w:t>
            </w:r>
            <w:r>
              <w:rPr>
                <w:sz w:val="20"/>
              </w:rPr>
              <w:t>before</w:t>
            </w:r>
            <w:r>
              <w:rPr>
                <w:spacing w:val="2"/>
                <w:sz w:val="20"/>
              </w:rPr>
              <w:t> </w:t>
            </w:r>
            <w:r>
              <w:rPr>
                <w:spacing w:val="-2"/>
                <w:sz w:val="20"/>
              </w:rPr>
              <w:t>adoption</w:t>
            </w:r>
          </w:p>
        </w:tc>
        <w:tc>
          <w:tcPr>
            <w:tcW w:w="2820" w:type="dxa"/>
            <w:tcBorders>
              <w:right w:val="nil"/>
            </w:tcBorders>
          </w:tcPr>
          <w:p>
            <w:pPr>
              <w:pStyle w:val="TableParagraph"/>
              <w:spacing w:line="208" w:lineRule="exact"/>
              <w:ind w:left="103"/>
              <w:jc w:val="left"/>
              <w:rPr>
                <w:sz w:val="20"/>
              </w:rPr>
            </w:pPr>
            <w:r>
              <w:rPr>
                <w:sz w:val="20"/>
              </w:rPr>
              <w:t>IFRS</w:t>
            </w:r>
            <w:r>
              <w:rPr>
                <w:spacing w:val="18"/>
                <w:sz w:val="20"/>
              </w:rPr>
              <w:t> </w:t>
            </w:r>
            <w:r>
              <w:rPr>
                <w:sz w:val="20"/>
              </w:rPr>
              <w:t>Foundation</w:t>
            </w:r>
            <w:r>
              <w:rPr>
                <w:spacing w:val="19"/>
                <w:sz w:val="20"/>
              </w:rPr>
              <w:t> </w:t>
            </w:r>
            <w:r>
              <w:rPr>
                <w:spacing w:val="-2"/>
                <w:sz w:val="20"/>
              </w:rPr>
              <w:t>database</w:t>
            </w:r>
          </w:p>
          <w:p>
            <w:pPr>
              <w:pStyle w:val="TableParagraph"/>
              <w:spacing w:line="216" w:lineRule="exact"/>
              <w:ind w:left="103"/>
              <w:jc w:val="left"/>
              <w:rPr>
                <w:sz w:val="20"/>
              </w:rPr>
            </w:pPr>
            <w:r>
              <w:rPr>
                <w:spacing w:val="-2"/>
                <w:sz w:val="20"/>
              </w:rPr>
              <w:t>(</w:t>
            </w:r>
            <w:hyperlink r:id="rId18">
              <w:r>
                <w:rPr>
                  <w:spacing w:val="-2"/>
                  <w:sz w:val="20"/>
                </w:rPr>
                <w:t>www.ifrs.org)</w:t>
              </w:r>
            </w:hyperlink>
          </w:p>
        </w:tc>
      </w:tr>
      <w:tr>
        <w:trPr>
          <w:trHeight w:val="446" w:hRule="atLeast"/>
        </w:trPr>
        <w:tc>
          <w:tcPr>
            <w:tcW w:w="1608" w:type="dxa"/>
            <w:tcBorders>
              <w:left w:val="nil"/>
            </w:tcBorders>
          </w:tcPr>
          <w:p>
            <w:pPr>
              <w:pStyle w:val="TableParagraph"/>
              <w:spacing w:line="211" w:lineRule="exact"/>
              <w:ind w:left="122"/>
              <w:jc w:val="left"/>
              <w:rPr>
                <w:sz w:val="20"/>
              </w:rPr>
            </w:pPr>
            <w:r>
              <w:rPr>
                <w:spacing w:val="-2"/>
                <w:sz w:val="20"/>
              </w:rPr>
              <w:t>Lngdppc</w:t>
            </w:r>
          </w:p>
        </w:tc>
        <w:tc>
          <w:tcPr>
            <w:tcW w:w="4311" w:type="dxa"/>
          </w:tcPr>
          <w:p>
            <w:pPr>
              <w:pStyle w:val="TableParagraph"/>
              <w:spacing w:line="208" w:lineRule="exact"/>
              <w:ind w:left="102"/>
              <w:jc w:val="left"/>
              <w:rPr>
                <w:sz w:val="20"/>
              </w:rPr>
            </w:pPr>
            <w:r>
              <w:rPr>
                <w:sz w:val="20"/>
              </w:rPr>
              <w:t>Natural</w:t>
            </w:r>
            <w:r>
              <w:rPr>
                <w:spacing w:val="10"/>
                <w:sz w:val="20"/>
              </w:rPr>
              <w:t> </w:t>
            </w:r>
            <w:r>
              <w:rPr>
                <w:sz w:val="20"/>
              </w:rPr>
              <w:t>logarithm</w:t>
            </w:r>
            <w:r>
              <w:rPr>
                <w:spacing w:val="10"/>
                <w:sz w:val="20"/>
              </w:rPr>
              <w:t> </w:t>
            </w:r>
            <w:r>
              <w:rPr>
                <w:sz w:val="20"/>
              </w:rPr>
              <w:t>of</w:t>
            </w:r>
            <w:r>
              <w:rPr>
                <w:spacing w:val="10"/>
                <w:sz w:val="20"/>
              </w:rPr>
              <w:t> </w:t>
            </w:r>
            <w:r>
              <w:rPr>
                <w:sz w:val="20"/>
              </w:rPr>
              <w:t>gross</w:t>
            </w:r>
            <w:r>
              <w:rPr>
                <w:spacing w:val="12"/>
                <w:sz w:val="20"/>
              </w:rPr>
              <w:t> </w:t>
            </w:r>
            <w:r>
              <w:rPr>
                <w:sz w:val="20"/>
              </w:rPr>
              <w:t>domestic</w:t>
            </w:r>
            <w:r>
              <w:rPr>
                <w:spacing w:val="13"/>
                <w:sz w:val="20"/>
              </w:rPr>
              <w:t> </w:t>
            </w:r>
            <w:r>
              <w:rPr>
                <w:sz w:val="20"/>
              </w:rPr>
              <w:t>product</w:t>
            </w:r>
            <w:r>
              <w:rPr>
                <w:spacing w:val="12"/>
                <w:sz w:val="20"/>
              </w:rPr>
              <w:t> </w:t>
            </w:r>
            <w:r>
              <w:rPr>
                <w:spacing w:val="-5"/>
                <w:sz w:val="20"/>
              </w:rPr>
              <w:t>per</w:t>
            </w:r>
          </w:p>
          <w:p>
            <w:pPr>
              <w:pStyle w:val="TableParagraph"/>
              <w:spacing w:line="218" w:lineRule="exact"/>
              <w:ind w:left="102"/>
              <w:jc w:val="left"/>
              <w:rPr>
                <w:sz w:val="20"/>
              </w:rPr>
            </w:pPr>
            <w:r>
              <w:rPr>
                <w:sz w:val="20"/>
              </w:rPr>
              <w:t>Capita</w:t>
            </w:r>
            <w:r>
              <w:rPr>
                <w:spacing w:val="6"/>
                <w:sz w:val="20"/>
              </w:rPr>
              <w:t> </w:t>
            </w:r>
            <w:r>
              <w:rPr>
                <w:sz w:val="20"/>
              </w:rPr>
              <w:t>in</w:t>
            </w:r>
            <w:r>
              <w:rPr>
                <w:spacing w:val="6"/>
                <w:sz w:val="20"/>
              </w:rPr>
              <w:t> </w:t>
            </w:r>
            <w:r>
              <w:rPr>
                <w:sz w:val="20"/>
              </w:rPr>
              <w:t>current</w:t>
            </w:r>
            <w:r>
              <w:rPr>
                <w:spacing w:val="8"/>
                <w:sz w:val="20"/>
              </w:rPr>
              <w:t> </w:t>
            </w:r>
            <w:r>
              <w:rPr>
                <w:sz w:val="20"/>
              </w:rPr>
              <w:t>US</w:t>
            </w:r>
            <w:r>
              <w:rPr>
                <w:spacing w:val="6"/>
                <w:sz w:val="20"/>
              </w:rPr>
              <w:t> </w:t>
            </w:r>
            <w:r>
              <w:rPr>
                <w:spacing w:val="-2"/>
                <w:sz w:val="20"/>
              </w:rPr>
              <w:t>dollars</w:t>
            </w:r>
          </w:p>
        </w:tc>
        <w:tc>
          <w:tcPr>
            <w:tcW w:w="2820" w:type="dxa"/>
            <w:tcBorders>
              <w:right w:val="nil"/>
            </w:tcBorders>
          </w:tcPr>
          <w:p>
            <w:pPr>
              <w:pStyle w:val="TableParagraph"/>
              <w:spacing w:line="208" w:lineRule="exact"/>
              <w:ind w:left="103"/>
              <w:jc w:val="left"/>
              <w:rPr>
                <w:sz w:val="20"/>
              </w:rPr>
            </w:pPr>
            <w:r>
              <w:rPr>
                <w:sz w:val="20"/>
              </w:rPr>
              <w:t>World</w:t>
            </w:r>
            <w:r>
              <w:rPr>
                <w:spacing w:val="11"/>
                <w:sz w:val="20"/>
              </w:rPr>
              <w:t> </w:t>
            </w:r>
            <w:r>
              <w:rPr>
                <w:sz w:val="20"/>
              </w:rPr>
              <w:t>Development</w:t>
            </w:r>
            <w:r>
              <w:rPr>
                <w:spacing w:val="15"/>
                <w:sz w:val="20"/>
              </w:rPr>
              <w:t> </w:t>
            </w:r>
            <w:r>
              <w:rPr>
                <w:spacing w:val="-2"/>
                <w:sz w:val="20"/>
              </w:rPr>
              <w:t>Indicators</w:t>
            </w:r>
          </w:p>
          <w:p>
            <w:pPr>
              <w:pStyle w:val="TableParagraph"/>
              <w:spacing w:line="218" w:lineRule="exact"/>
              <w:ind w:left="103"/>
              <w:jc w:val="left"/>
              <w:rPr>
                <w:sz w:val="20"/>
              </w:rPr>
            </w:pPr>
            <w:r>
              <w:rPr>
                <w:sz w:val="20"/>
              </w:rPr>
              <w:t>(WDI)</w:t>
            </w:r>
            <w:r>
              <w:rPr>
                <w:spacing w:val="11"/>
                <w:sz w:val="20"/>
              </w:rPr>
              <w:t> </w:t>
            </w:r>
            <w:r>
              <w:rPr>
                <w:sz w:val="20"/>
              </w:rPr>
              <w:t>by</w:t>
            </w:r>
            <w:r>
              <w:rPr>
                <w:spacing w:val="14"/>
                <w:sz w:val="20"/>
              </w:rPr>
              <w:t> </w:t>
            </w:r>
            <w:r>
              <w:rPr>
                <w:sz w:val="20"/>
              </w:rPr>
              <w:t>World</w:t>
            </w:r>
            <w:r>
              <w:rPr>
                <w:spacing w:val="10"/>
                <w:sz w:val="20"/>
              </w:rPr>
              <w:t> </w:t>
            </w:r>
            <w:r>
              <w:rPr>
                <w:spacing w:val="-4"/>
                <w:sz w:val="20"/>
              </w:rPr>
              <w:t>Bank</w:t>
            </w:r>
          </w:p>
        </w:tc>
      </w:tr>
      <w:tr>
        <w:trPr>
          <w:trHeight w:val="443" w:hRule="atLeast"/>
        </w:trPr>
        <w:tc>
          <w:tcPr>
            <w:tcW w:w="1608" w:type="dxa"/>
            <w:tcBorders>
              <w:left w:val="nil"/>
            </w:tcBorders>
          </w:tcPr>
          <w:p>
            <w:pPr>
              <w:pStyle w:val="TableParagraph"/>
              <w:spacing w:line="211" w:lineRule="exact"/>
              <w:ind w:left="122"/>
              <w:jc w:val="left"/>
              <w:rPr>
                <w:sz w:val="20"/>
              </w:rPr>
            </w:pPr>
            <w:r>
              <w:rPr>
                <w:spacing w:val="-2"/>
                <w:sz w:val="20"/>
              </w:rPr>
              <w:t>Lninflat</w:t>
            </w:r>
          </w:p>
        </w:tc>
        <w:tc>
          <w:tcPr>
            <w:tcW w:w="4311" w:type="dxa"/>
          </w:tcPr>
          <w:p>
            <w:pPr>
              <w:pStyle w:val="TableParagraph"/>
              <w:spacing w:line="208" w:lineRule="exact"/>
              <w:ind w:left="102"/>
              <w:jc w:val="left"/>
              <w:rPr>
                <w:sz w:val="20"/>
              </w:rPr>
            </w:pPr>
            <w:r>
              <w:rPr>
                <w:w w:val="105"/>
                <w:sz w:val="20"/>
              </w:rPr>
              <w:t>Natural</w:t>
            </w:r>
            <w:r>
              <w:rPr>
                <w:spacing w:val="73"/>
                <w:w w:val="105"/>
                <w:sz w:val="20"/>
              </w:rPr>
              <w:t> </w:t>
            </w:r>
            <w:r>
              <w:rPr>
                <w:w w:val="105"/>
                <w:sz w:val="20"/>
              </w:rPr>
              <w:t>logarithm</w:t>
            </w:r>
            <w:r>
              <w:rPr>
                <w:spacing w:val="72"/>
                <w:w w:val="105"/>
                <w:sz w:val="20"/>
              </w:rPr>
              <w:t> </w:t>
            </w:r>
            <w:r>
              <w:rPr>
                <w:w w:val="105"/>
                <w:sz w:val="20"/>
              </w:rPr>
              <w:t>of</w:t>
            </w:r>
            <w:r>
              <w:rPr>
                <w:spacing w:val="71"/>
                <w:w w:val="105"/>
                <w:sz w:val="20"/>
              </w:rPr>
              <w:t> </w:t>
            </w:r>
            <w:r>
              <w:rPr>
                <w:w w:val="105"/>
                <w:sz w:val="20"/>
              </w:rPr>
              <w:t>inflation,</w:t>
            </w:r>
            <w:r>
              <w:rPr>
                <w:spacing w:val="71"/>
                <w:w w:val="105"/>
                <w:sz w:val="20"/>
              </w:rPr>
              <w:t> </w:t>
            </w:r>
            <w:r>
              <w:rPr>
                <w:w w:val="105"/>
                <w:sz w:val="20"/>
              </w:rPr>
              <w:t>GDP</w:t>
            </w:r>
            <w:r>
              <w:rPr>
                <w:spacing w:val="74"/>
                <w:w w:val="105"/>
                <w:sz w:val="20"/>
              </w:rPr>
              <w:t> </w:t>
            </w:r>
            <w:r>
              <w:rPr>
                <w:spacing w:val="-2"/>
                <w:w w:val="105"/>
                <w:sz w:val="20"/>
              </w:rPr>
              <w:t>deflator</w:t>
            </w:r>
          </w:p>
          <w:p>
            <w:pPr>
              <w:pStyle w:val="TableParagraph"/>
              <w:spacing w:line="216" w:lineRule="exact"/>
              <w:ind w:left="102"/>
              <w:jc w:val="left"/>
              <w:rPr>
                <w:sz w:val="20"/>
              </w:rPr>
            </w:pPr>
            <w:r>
              <w:rPr>
                <w:sz w:val="20"/>
              </w:rPr>
              <w:t>(annual</w:t>
            </w:r>
            <w:r>
              <w:rPr>
                <w:spacing w:val="-3"/>
                <w:sz w:val="20"/>
              </w:rPr>
              <w:t> </w:t>
            </w:r>
            <w:r>
              <w:rPr>
                <w:spacing w:val="-5"/>
                <w:sz w:val="20"/>
              </w:rPr>
              <w:t>%)</w:t>
            </w:r>
          </w:p>
        </w:tc>
        <w:tc>
          <w:tcPr>
            <w:tcW w:w="2820" w:type="dxa"/>
            <w:tcBorders>
              <w:right w:val="nil"/>
            </w:tcBorders>
          </w:tcPr>
          <w:p>
            <w:pPr>
              <w:pStyle w:val="TableParagraph"/>
              <w:spacing w:line="208" w:lineRule="exact"/>
              <w:ind w:left="103"/>
              <w:jc w:val="left"/>
              <w:rPr>
                <w:sz w:val="20"/>
              </w:rPr>
            </w:pPr>
            <w:r>
              <w:rPr>
                <w:sz w:val="20"/>
              </w:rPr>
              <w:t>World</w:t>
            </w:r>
            <w:r>
              <w:rPr>
                <w:spacing w:val="28"/>
                <w:sz w:val="20"/>
              </w:rPr>
              <w:t> </w:t>
            </w:r>
            <w:r>
              <w:rPr>
                <w:sz w:val="20"/>
              </w:rPr>
              <w:t>Development</w:t>
            </w:r>
            <w:r>
              <w:rPr>
                <w:spacing w:val="35"/>
                <w:sz w:val="20"/>
              </w:rPr>
              <w:t> </w:t>
            </w:r>
            <w:r>
              <w:rPr>
                <w:spacing w:val="-2"/>
                <w:sz w:val="20"/>
              </w:rPr>
              <w:t>Indicators</w:t>
            </w:r>
          </w:p>
          <w:p>
            <w:pPr>
              <w:pStyle w:val="TableParagraph"/>
              <w:spacing w:line="216" w:lineRule="exact"/>
              <w:ind w:left="103"/>
              <w:jc w:val="left"/>
              <w:rPr>
                <w:sz w:val="20"/>
              </w:rPr>
            </w:pPr>
            <w:r>
              <w:rPr>
                <w:sz w:val="20"/>
              </w:rPr>
              <w:t>(WDI)</w:t>
            </w:r>
            <w:r>
              <w:rPr>
                <w:spacing w:val="11"/>
                <w:sz w:val="20"/>
              </w:rPr>
              <w:t> </w:t>
            </w:r>
            <w:r>
              <w:rPr>
                <w:sz w:val="20"/>
              </w:rPr>
              <w:t>by</w:t>
            </w:r>
            <w:r>
              <w:rPr>
                <w:spacing w:val="14"/>
                <w:sz w:val="20"/>
              </w:rPr>
              <w:t> </w:t>
            </w:r>
            <w:r>
              <w:rPr>
                <w:sz w:val="20"/>
              </w:rPr>
              <w:t>World</w:t>
            </w:r>
            <w:r>
              <w:rPr>
                <w:spacing w:val="10"/>
                <w:sz w:val="20"/>
              </w:rPr>
              <w:t> </w:t>
            </w:r>
            <w:r>
              <w:rPr>
                <w:spacing w:val="-4"/>
                <w:sz w:val="20"/>
              </w:rPr>
              <w:t>Bank</w:t>
            </w:r>
          </w:p>
        </w:tc>
      </w:tr>
      <w:tr>
        <w:trPr>
          <w:trHeight w:val="890" w:hRule="atLeast"/>
        </w:trPr>
        <w:tc>
          <w:tcPr>
            <w:tcW w:w="1608" w:type="dxa"/>
            <w:tcBorders>
              <w:left w:val="nil"/>
            </w:tcBorders>
          </w:tcPr>
          <w:p>
            <w:pPr>
              <w:pStyle w:val="TableParagraph"/>
              <w:spacing w:line="211" w:lineRule="exact"/>
              <w:ind w:left="122"/>
              <w:jc w:val="left"/>
              <w:rPr>
                <w:sz w:val="20"/>
              </w:rPr>
            </w:pPr>
            <w:r>
              <w:rPr>
                <w:spacing w:val="-2"/>
                <w:sz w:val="20"/>
              </w:rPr>
              <w:t>Lnopenn</w:t>
            </w:r>
          </w:p>
        </w:tc>
        <w:tc>
          <w:tcPr>
            <w:tcW w:w="4311" w:type="dxa"/>
          </w:tcPr>
          <w:p>
            <w:pPr>
              <w:pStyle w:val="TableParagraph"/>
              <w:spacing w:line="208" w:lineRule="exact"/>
              <w:ind w:left="102"/>
              <w:jc w:val="left"/>
              <w:rPr>
                <w:sz w:val="20"/>
              </w:rPr>
            </w:pPr>
            <w:r>
              <w:rPr>
                <w:sz w:val="20"/>
              </w:rPr>
              <w:t>Openness</w:t>
            </w:r>
            <w:r>
              <w:rPr>
                <w:spacing w:val="3"/>
                <w:sz w:val="20"/>
              </w:rPr>
              <w:t> </w:t>
            </w:r>
            <w:r>
              <w:rPr>
                <w:sz w:val="20"/>
              </w:rPr>
              <w:t>to</w:t>
            </w:r>
            <w:r>
              <w:rPr>
                <w:spacing w:val="4"/>
                <w:sz w:val="20"/>
              </w:rPr>
              <w:t> </w:t>
            </w:r>
            <w:r>
              <w:rPr>
                <w:sz w:val="20"/>
              </w:rPr>
              <w:t>trade</w:t>
            </w:r>
            <w:r>
              <w:rPr>
                <w:spacing w:val="3"/>
                <w:sz w:val="20"/>
              </w:rPr>
              <w:t> </w:t>
            </w:r>
            <w:r>
              <w:rPr>
                <w:sz w:val="20"/>
              </w:rPr>
              <w:t>measures</w:t>
            </w:r>
            <w:r>
              <w:rPr>
                <w:spacing w:val="4"/>
                <w:sz w:val="20"/>
              </w:rPr>
              <w:t> </w:t>
            </w:r>
            <w:r>
              <w:rPr>
                <w:sz w:val="20"/>
              </w:rPr>
              <w:t>the</w:t>
            </w:r>
            <w:r>
              <w:rPr>
                <w:spacing w:val="2"/>
                <w:sz w:val="20"/>
              </w:rPr>
              <w:t> </w:t>
            </w:r>
            <w:r>
              <w:rPr>
                <w:sz w:val="20"/>
              </w:rPr>
              <w:t>sum</w:t>
            </w:r>
            <w:r>
              <w:rPr>
                <w:spacing w:val="2"/>
                <w:sz w:val="20"/>
              </w:rPr>
              <w:t> </w:t>
            </w:r>
            <w:r>
              <w:rPr>
                <w:sz w:val="20"/>
              </w:rPr>
              <w:t>of</w:t>
            </w:r>
            <w:r>
              <w:rPr>
                <w:spacing w:val="3"/>
                <w:sz w:val="20"/>
              </w:rPr>
              <w:t> </w:t>
            </w:r>
            <w:r>
              <w:rPr>
                <w:spacing w:val="-5"/>
                <w:sz w:val="20"/>
              </w:rPr>
              <w:t>the</w:t>
            </w:r>
          </w:p>
          <w:p>
            <w:pPr>
              <w:pStyle w:val="TableParagraph"/>
              <w:spacing w:line="223" w:lineRule="exact"/>
              <w:ind w:left="102"/>
              <w:jc w:val="left"/>
              <w:rPr>
                <w:sz w:val="20"/>
              </w:rPr>
            </w:pPr>
            <w:r>
              <w:rPr>
                <w:sz w:val="20"/>
              </w:rPr>
              <w:t>exports</w:t>
            </w:r>
            <w:r>
              <w:rPr>
                <w:spacing w:val="5"/>
                <w:sz w:val="20"/>
              </w:rPr>
              <w:t> </w:t>
            </w:r>
            <w:r>
              <w:rPr>
                <w:sz w:val="20"/>
              </w:rPr>
              <w:t>and</w:t>
            </w:r>
            <w:r>
              <w:rPr>
                <w:spacing w:val="4"/>
                <w:sz w:val="20"/>
              </w:rPr>
              <w:t> </w:t>
            </w:r>
            <w:r>
              <w:rPr>
                <w:sz w:val="20"/>
              </w:rPr>
              <w:t>imports</w:t>
            </w:r>
            <w:r>
              <w:rPr>
                <w:spacing w:val="5"/>
                <w:sz w:val="20"/>
              </w:rPr>
              <w:t> </w:t>
            </w:r>
            <w:r>
              <w:rPr>
                <w:sz w:val="20"/>
              </w:rPr>
              <w:t>of</w:t>
            </w:r>
            <w:r>
              <w:rPr>
                <w:spacing w:val="4"/>
                <w:sz w:val="20"/>
              </w:rPr>
              <w:t> </w:t>
            </w:r>
            <w:r>
              <w:rPr>
                <w:sz w:val="20"/>
              </w:rPr>
              <w:t>goods</w:t>
            </w:r>
            <w:r>
              <w:rPr>
                <w:spacing w:val="5"/>
                <w:sz w:val="20"/>
              </w:rPr>
              <w:t> </w:t>
            </w:r>
            <w:r>
              <w:rPr>
                <w:sz w:val="20"/>
              </w:rPr>
              <w:t>and</w:t>
            </w:r>
            <w:r>
              <w:rPr>
                <w:spacing w:val="5"/>
                <w:sz w:val="20"/>
              </w:rPr>
              <w:t> </w:t>
            </w:r>
            <w:r>
              <w:rPr>
                <w:spacing w:val="-2"/>
                <w:sz w:val="20"/>
              </w:rPr>
              <w:t>services</w:t>
            </w:r>
          </w:p>
          <w:p>
            <w:pPr>
              <w:pStyle w:val="TableParagraph"/>
              <w:spacing w:line="220" w:lineRule="exact"/>
              <w:ind w:left="102" w:right="208"/>
              <w:jc w:val="left"/>
              <w:rPr>
                <w:sz w:val="20"/>
              </w:rPr>
            </w:pPr>
            <w:r>
              <w:rPr>
                <w:sz w:val="20"/>
              </w:rPr>
              <w:t>measured as a share of gross domestic product. The natural logarithm is used.</w:t>
            </w:r>
          </w:p>
        </w:tc>
        <w:tc>
          <w:tcPr>
            <w:tcW w:w="2820" w:type="dxa"/>
            <w:tcBorders>
              <w:right w:val="nil"/>
            </w:tcBorders>
          </w:tcPr>
          <w:p>
            <w:pPr>
              <w:pStyle w:val="TableParagraph"/>
              <w:spacing w:line="208" w:lineRule="exact"/>
              <w:ind w:left="103"/>
              <w:jc w:val="left"/>
              <w:rPr>
                <w:sz w:val="20"/>
              </w:rPr>
            </w:pPr>
            <w:r>
              <w:rPr>
                <w:sz w:val="20"/>
              </w:rPr>
              <w:t>World</w:t>
            </w:r>
            <w:r>
              <w:rPr>
                <w:spacing w:val="28"/>
                <w:sz w:val="20"/>
              </w:rPr>
              <w:t> </w:t>
            </w:r>
            <w:r>
              <w:rPr>
                <w:sz w:val="20"/>
              </w:rPr>
              <w:t>Development</w:t>
            </w:r>
            <w:r>
              <w:rPr>
                <w:spacing w:val="35"/>
                <w:sz w:val="20"/>
              </w:rPr>
              <w:t> </w:t>
            </w:r>
            <w:r>
              <w:rPr>
                <w:spacing w:val="-2"/>
                <w:sz w:val="20"/>
              </w:rPr>
              <w:t>Indicators</w:t>
            </w:r>
          </w:p>
          <w:p>
            <w:pPr>
              <w:pStyle w:val="TableParagraph"/>
              <w:spacing w:line="227" w:lineRule="exact"/>
              <w:ind w:left="103"/>
              <w:jc w:val="left"/>
              <w:rPr>
                <w:sz w:val="20"/>
              </w:rPr>
            </w:pPr>
            <w:r>
              <w:rPr>
                <w:sz w:val="20"/>
              </w:rPr>
              <w:t>(WDI)</w:t>
            </w:r>
            <w:r>
              <w:rPr>
                <w:spacing w:val="11"/>
                <w:sz w:val="20"/>
              </w:rPr>
              <w:t> </w:t>
            </w:r>
            <w:r>
              <w:rPr>
                <w:sz w:val="20"/>
              </w:rPr>
              <w:t>by</w:t>
            </w:r>
            <w:r>
              <w:rPr>
                <w:spacing w:val="14"/>
                <w:sz w:val="20"/>
              </w:rPr>
              <w:t> </w:t>
            </w:r>
            <w:r>
              <w:rPr>
                <w:sz w:val="20"/>
              </w:rPr>
              <w:t>World</w:t>
            </w:r>
            <w:r>
              <w:rPr>
                <w:spacing w:val="10"/>
                <w:sz w:val="20"/>
              </w:rPr>
              <w:t> </w:t>
            </w:r>
            <w:r>
              <w:rPr>
                <w:spacing w:val="-4"/>
                <w:sz w:val="20"/>
              </w:rPr>
              <w:t>Bank</w:t>
            </w:r>
          </w:p>
        </w:tc>
      </w:tr>
      <w:tr>
        <w:trPr>
          <w:trHeight w:val="446" w:hRule="atLeast"/>
        </w:trPr>
        <w:tc>
          <w:tcPr>
            <w:tcW w:w="1608" w:type="dxa"/>
            <w:tcBorders>
              <w:left w:val="nil"/>
            </w:tcBorders>
          </w:tcPr>
          <w:p>
            <w:pPr>
              <w:pStyle w:val="TableParagraph"/>
              <w:spacing w:line="211" w:lineRule="exact"/>
              <w:ind w:left="122"/>
              <w:jc w:val="left"/>
              <w:rPr>
                <w:sz w:val="20"/>
              </w:rPr>
            </w:pPr>
            <w:r>
              <w:rPr>
                <w:spacing w:val="-5"/>
                <w:sz w:val="20"/>
              </w:rPr>
              <w:t>Rol</w:t>
            </w:r>
          </w:p>
        </w:tc>
        <w:tc>
          <w:tcPr>
            <w:tcW w:w="4311" w:type="dxa"/>
          </w:tcPr>
          <w:p>
            <w:pPr>
              <w:pStyle w:val="TableParagraph"/>
              <w:spacing w:line="208" w:lineRule="exact"/>
              <w:ind w:left="102"/>
              <w:jc w:val="left"/>
              <w:rPr>
                <w:sz w:val="20"/>
              </w:rPr>
            </w:pPr>
            <w:r>
              <w:rPr>
                <w:sz w:val="20"/>
              </w:rPr>
              <w:t>Measures</w:t>
            </w:r>
            <w:r>
              <w:rPr>
                <w:spacing w:val="-5"/>
                <w:sz w:val="20"/>
              </w:rPr>
              <w:t> </w:t>
            </w:r>
            <w:r>
              <w:rPr>
                <w:sz w:val="20"/>
              </w:rPr>
              <w:t>the</w:t>
            </w:r>
            <w:r>
              <w:rPr>
                <w:spacing w:val="-5"/>
                <w:sz w:val="20"/>
              </w:rPr>
              <w:t> </w:t>
            </w:r>
            <w:r>
              <w:rPr>
                <w:sz w:val="20"/>
              </w:rPr>
              <w:t>perception</w:t>
            </w:r>
            <w:r>
              <w:rPr>
                <w:spacing w:val="-5"/>
                <w:sz w:val="20"/>
              </w:rPr>
              <w:t> </w:t>
            </w:r>
            <w:r>
              <w:rPr>
                <w:sz w:val="20"/>
              </w:rPr>
              <w:t>of</w:t>
            </w:r>
            <w:r>
              <w:rPr>
                <w:spacing w:val="-5"/>
                <w:sz w:val="20"/>
              </w:rPr>
              <w:t> </w:t>
            </w:r>
            <w:r>
              <w:rPr>
                <w:sz w:val="20"/>
              </w:rPr>
              <w:t>agents’</w:t>
            </w:r>
            <w:r>
              <w:rPr>
                <w:spacing w:val="-5"/>
                <w:sz w:val="20"/>
              </w:rPr>
              <w:t> </w:t>
            </w:r>
            <w:r>
              <w:rPr>
                <w:sz w:val="20"/>
              </w:rPr>
              <w:t>confidence</w:t>
            </w:r>
            <w:r>
              <w:rPr>
                <w:spacing w:val="-5"/>
                <w:sz w:val="20"/>
              </w:rPr>
              <w:t> on</w:t>
            </w:r>
          </w:p>
          <w:p>
            <w:pPr>
              <w:pStyle w:val="TableParagraph"/>
              <w:spacing w:line="218" w:lineRule="exact"/>
              <w:ind w:left="102"/>
              <w:jc w:val="left"/>
              <w:rPr>
                <w:sz w:val="20"/>
              </w:rPr>
            </w:pPr>
            <w:r>
              <w:rPr>
                <w:sz w:val="20"/>
              </w:rPr>
              <w:t>rules</w:t>
            </w:r>
            <w:r>
              <w:rPr>
                <w:spacing w:val="6"/>
                <w:sz w:val="20"/>
              </w:rPr>
              <w:t> </w:t>
            </w:r>
            <w:r>
              <w:rPr>
                <w:sz w:val="20"/>
              </w:rPr>
              <w:t>and</w:t>
            </w:r>
            <w:r>
              <w:rPr>
                <w:spacing w:val="5"/>
                <w:sz w:val="20"/>
              </w:rPr>
              <w:t> </w:t>
            </w:r>
            <w:r>
              <w:rPr>
                <w:sz w:val="20"/>
              </w:rPr>
              <w:t>regulations</w:t>
            </w:r>
            <w:r>
              <w:rPr>
                <w:spacing w:val="7"/>
                <w:sz w:val="20"/>
              </w:rPr>
              <w:t> </w:t>
            </w:r>
            <w:r>
              <w:rPr>
                <w:sz w:val="20"/>
              </w:rPr>
              <w:t>of</w:t>
            </w:r>
            <w:r>
              <w:rPr>
                <w:spacing w:val="5"/>
                <w:sz w:val="20"/>
              </w:rPr>
              <w:t> </w:t>
            </w:r>
            <w:r>
              <w:rPr>
                <w:sz w:val="20"/>
              </w:rPr>
              <w:t>the</w:t>
            </w:r>
            <w:r>
              <w:rPr>
                <w:spacing w:val="5"/>
                <w:sz w:val="20"/>
              </w:rPr>
              <w:t> </w:t>
            </w:r>
            <w:r>
              <w:rPr>
                <w:spacing w:val="-2"/>
                <w:sz w:val="20"/>
              </w:rPr>
              <w:t>country</w:t>
            </w:r>
          </w:p>
        </w:tc>
        <w:tc>
          <w:tcPr>
            <w:tcW w:w="2820" w:type="dxa"/>
            <w:tcBorders>
              <w:right w:val="nil"/>
            </w:tcBorders>
          </w:tcPr>
          <w:p>
            <w:pPr>
              <w:pStyle w:val="TableParagraph"/>
              <w:tabs>
                <w:tab w:pos="1664" w:val="left" w:leader="none"/>
              </w:tabs>
              <w:spacing w:line="208" w:lineRule="exact"/>
              <w:ind w:left="103"/>
              <w:jc w:val="left"/>
              <w:rPr>
                <w:sz w:val="20"/>
              </w:rPr>
            </w:pPr>
            <w:r>
              <w:rPr>
                <w:spacing w:val="-2"/>
                <w:sz w:val="20"/>
              </w:rPr>
              <w:t>Worldwide</w:t>
            </w:r>
            <w:r>
              <w:rPr>
                <w:sz w:val="20"/>
              </w:rPr>
              <w:tab/>
            </w:r>
            <w:r>
              <w:rPr>
                <w:spacing w:val="-2"/>
                <w:sz w:val="20"/>
              </w:rPr>
              <w:t>Government</w:t>
            </w:r>
          </w:p>
          <w:p>
            <w:pPr>
              <w:pStyle w:val="TableParagraph"/>
              <w:spacing w:line="218" w:lineRule="exact"/>
              <w:ind w:left="103"/>
              <w:jc w:val="left"/>
              <w:rPr>
                <w:sz w:val="20"/>
              </w:rPr>
            </w:pPr>
            <w:r>
              <w:rPr>
                <w:sz w:val="20"/>
              </w:rPr>
              <w:t>Indicators</w:t>
            </w:r>
            <w:r>
              <w:rPr>
                <w:spacing w:val="48"/>
                <w:sz w:val="20"/>
              </w:rPr>
              <w:t> </w:t>
            </w:r>
            <w:r>
              <w:rPr>
                <w:sz w:val="20"/>
              </w:rPr>
              <w:t>(WGI-</w:t>
            </w:r>
            <w:r>
              <w:rPr>
                <w:spacing w:val="-2"/>
                <w:sz w:val="20"/>
              </w:rPr>
              <w:t>2019)</w:t>
            </w:r>
          </w:p>
        </w:tc>
      </w:tr>
      <w:tr>
        <w:trPr>
          <w:trHeight w:val="888" w:hRule="atLeast"/>
        </w:trPr>
        <w:tc>
          <w:tcPr>
            <w:tcW w:w="1608" w:type="dxa"/>
            <w:tcBorders>
              <w:left w:val="nil"/>
            </w:tcBorders>
          </w:tcPr>
          <w:p>
            <w:pPr>
              <w:pStyle w:val="TableParagraph"/>
              <w:spacing w:line="211" w:lineRule="exact"/>
              <w:ind w:left="122"/>
              <w:jc w:val="left"/>
              <w:rPr>
                <w:sz w:val="20"/>
              </w:rPr>
            </w:pPr>
            <w:r>
              <w:rPr>
                <w:spacing w:val="-5"/>
                <w:w w:val="105"/>
                <w:sz w:val="20"/>
              </w:rPr>
              <w:t>Pol</w:t>
            </w:r>
          </w:p>
        </w:tc>
        <w:tc>
          <w:tcPr>
            <w:tcW w:w="4311" w:type="dxa"/>
          </w:tcPr>
          <w:p>
            <w:pPr>
              <w:pStyle w:val="TableParagraph"/>
              <w:spacing w:line="230" w:lineRule="auto"/>
              <w:ind w:left="102"/>
              <w:jc w:val="left"/>
              <w:rPr>
                <w:sz w:val="20"/>
              </w:rPr>
            </w:pPr>
            <w:r>
              <w:rPr>
                <w:sz w:val="20"/>
              </w:rPr>
              <w:t>Political Stability and Absence of Violence or Terrorism measures perceptions of the likelihood</w:t>
            </w:r>
          </w:p>
          <w:p>
            <w:pPr>
              <w:pStyle w:val="TableParagraph"/>
              <w:spacing w:line="224" w:lineRule="exact"/>
              <w:ind w:left="102" w:right="208"/>
              <w:jc w:val="left"/>
              <w:rPr>
                <w:sz w:val="20"/>
              </w:rPr>
            </w:pPr>
            <w:r>
              <w:rPr>
                <w:sz w:val="20"/>
              </w:rPr>
              <w:t>of political instability and/or politically- motivated violence, including terrorism</w:t>
            </w:r>
          </w:p>
        </w:tc>
        <w:tc>
          <w:tcPr>
            <w:tcW w:w="2820" w:type="dxa"/>
            <w:tcBorders>
              <w:right w:val="nil"/>
            </w:tcBorders>
          </w:tcPr>
          <w:p>
            <w:pPr>
              <w:pStyle w:val="TableParagraph"/>
              <w:spacing w:line="230" w:lineRule="auto"/>
              <w:ind w:left="103"/>
              <w:jc w:val="left"/>
              <w:rPr>
                <w:sz w:val="20"/>
              </w:rPr>
            </w:pPr>
            <w:r>
              <w:rPr>
                <w:sz w:val="20"/>
              </w:rPr>
              <w:t>Worldwide Government Indicators (WGI-2019)</w:t>
            </w:r>
          </w:p>
        </w:tc>
      </w:tr>
    </w:tbl>
    <w:p>
      <w:pPr>
        <w:pStyle w:val="BodyText"/>
        <w:spacing w:before="31"/>
        <w:rPr>
          <w:sz w:val="16"/>
        </w:rPr>
      </w:pPr>
    </w:p>
    <w:p>
      <w:pPr>
        <w:pStyle w:val="ListParagraph"/>
        <w:numPr>
          <w:ilvl w:val="1"/>
          <w:numId w:val="1"/>
        </w:numPr>
        <w:tabs>
          <w:tab w:pos="352" w:val="left" w:leader="none"/>
        </w:tabs>
        <w:spacing w:line="225" w:lineRule="exact" w:before="1" w:after="0"/>
        <w:ind w:left="352" w:right="0" w:hanging="329"/>
        <w:jc w:val="both"/>
        <w:rPr>
          <w:i/>
          <w:sz w:val="20"/>
        </w:rPr>
      </w:pPr>
      <w:r>
        <w:rPr>
          <w:i/>
          <w:color w:val="1F487C"/>
          <w:w w:val="90"/>
          <w:sz w:val="20"/>
        </w:rPr>
        <w:t>Sample</w:t>
      </w:r>
      <w:r>
        <w:rPr>
          <w:i/>
          <w:color w:val="1F487C"/>
          <w:spacing w:val="7"/>
          <w:sz w:val="20"/>
        </w:rPr>
        <w:t> </w:t>
      </w:r>
      <w:r>
        <w:rPr>
          <w:i/>
          <w:color w:val="1F487C"/>
          <w:spacing w:val="-2"/>
          <w:sz w:val="20"/>
        </w:rPr>
        <w:t>Selection</w:t>
      </w:r>
    </w:p>
    <w:p>
      <w:pPr>
        <w:pStyle w:val="BodyText"/>
        <w:spacing w:line="232" w:lineRule="auto" w:before="1"/>
        <w:ind w:left="23" w:right="19" w:firstLine="360"/>
        <w:jc w:val="both"/>
      </w:pPr>
      <w:r>
        <w:rPr/>
        <w:t>The</w:t>
      </w:r>
      <w:r>
        <w:rPr>
          <w:spacing w:val="21"/>
        </w:rPr>
        <w:t> </w:t>
      </w:r>
      <w:r>
        <w:rPr/>
        <w:t>population</w:t>
      </w:r>
      <w:r>
        <w:rPr>
          <w:spacing w:val="23"/>
        </w:rPr>
        <w:t> </w:t>
      </w:r>
      <w:r>
        <w:rPr/>
        <w:t>consisted</w:t>
      </w:r>
      <w:r>
        <w:rPr>
          <w:spacing w:val="22"/>
        </w:rPr>
        <w:t> </w:t>
      </w:r>
      <w:r>
        <w:rPr/>
        <w:t>of</w:t>
      </w:r>
      <w:r>
        <w:rPr>
          <w:spacing w:val="22"/>
        </w:rPr>
        <w:t> </w:t>
      </w:r>
      <w:r>
        <w:rPr/>
        <w:t>54</w:t>
      </w:r>
      <w:r>
        <w:rPr>
          <w:spacing w:val="24"/>
        </w:rPr>
        <w:t> </w:t>
      </w:r>
      <w:r>
        <w:rPr/>
        <w:t>African</w:t>
      </w:r>
      <w:r>
        <w:rPr>
          <w:spacing w:val="23"/>
        </w:rPr>
        <w:t> </w:t>
      </w:r>
      <w:r>
        <w:rPr/>
        <w:t>countries.</w:t>
      </w:r>
      <w:r>
        <w:rPr>
          <w:spacing w:val="22"/>
        </w:rPr>
        <w:t> </w:t>
      </w:r>
      <w:r>
        <w:rPr/>
        <w:t>We</w:t>
      </w:r>
      <w:r>
        <w:rPr>
          <w:spacing w:val="22"/>
        </w:rPr>
        <w:t> </w:t>
      </w:r>
      <w:r>
        <w:rPr/>
        <w:t>examined</w:t>
      </w:r>
      <w:r>
        <w:rPr>
          <w:spacing w:val="22"/>
        </w:rPr>
        <w:t> </w:t>
      </w:r>
      <w:r>
        <w:rPr/>
        <w:t>the</w:t>
      </w:r>
      <w:r>
        <w:rPr>
          <w:spacing w:val="21"/>
        </w:rPr>
        <w:t> </w:t>
      </w:r>
      <w:r>
        <w:rPr/>
        <w:t>leading</w:t>
      </w:r>
      <w:r>
        <w:rPr>
          <w:spacing w:val="23"/>
        </w:rPr>
        <w:t> </w:t>
      </w:r>
      <w:r>
        <w:rPr/>
        <w:t>beneficiaries</w:t>
      </w:r>
      <w:r>
        <w:rPr>
          <w:spacing w:val="23"/>
        </w:rPr>
        <w:t> </w:t>
      </w:r>
      <w:r>
        <w:rPr/>
        <w:t>of</w:t>
      </w:r>
      <w:r>
        <w:rPr>
          <w:spacing w:val="22"/>
        </w:rPr>
        <w:t> </w:t>
      </w:r>
      <w:r>
        <w:rPr/>
        <w:t>FDI</w:t>
      </w:r>
      <w:r>
        <w:rPr>
          <w:spacing w:val="23"/>
        </w:rPr>
        <w:t> </w:t>
      </w:r>
      <w:r>
        <w:rPr/>
        <w:t>among the African countries and came out with 14 countries. Out of these countries, Tunisia and Cote D’Ivoire were removed because of non-adoption of IFRS. The final sample of study consisted of 12 developing countries. </w:t>
      </w:r>
      <w:hyperlink w:history="true" w:anchor="_bookmark2">
        <w:r>
          <w:rPr>
            <w:color w:val="0000FF"/>
          </w:rPr>
          <w:t>Table 2</w:t>
        </w:r>
      </w:hyperlink>
      <w:r>
        <w:rPr>
          <w:color w:val="0000FF"/>
        </w:rPr>
        <w:t> </w:t>
      </w:r>
      <w:r>
        <w:rPr/>
        <w:t>shows the list of the samples of study.</w:t>
      </w:r>
    </w:p>
    <w:p>
      <w:pPr>
        <w:spacing w:before="221" w:after="9"/>
        <w:ind w:left="1" w:right="0" w:firstLine="0"/>
        <w:jc w:val="center"/>
        <w:rPr>
          <w:sz w:val="16"/>
        </w:rPr>
      </w:pPr>
      <w:bookmarkStart w:name="_bookmark2" w:id="3"/>
      <w:bookmarkEnd w:id="3"/>
      <w:r>
        <w:rPr/>
      </w:r>
      <w:r>
        <w:rPr>
          <w:b/>
          <w:color w:val="1F487C"/>
          <w:sz w:val="16"/>
        </w:rPr>
        <w:t>Table-2.</w:t>
      </w:r>
      <w:r>
        <w:rPr>
          <w:b/>
          <w:color w:val="1F487C"/>
          <w:spacing w:val="7"/>
          <w:sz w:val="16"/>
        </w:rPr>
        <w:t> </w:t>
      </w:r>
      <w:r>
        <w:rPr>
          <w:color w:val="1F487C"/>
          <w:sz w:val="16"/>
        </w:rPr>
        <w:t>Countries</w:t>
      </w:r>
      <w:r>
        <w:rPr>
          <w:color w:val="1F487C"/>
          <w:spacing w:val="6"/>
          <w:sz w:val="16"/>
        </w:rPr>
        <w:t> </w:t>
      </w:r>
      <w:r>
        <w:rPr>
          <w:color w:val="1F487C"/>
          <w:sz w:val="16"/>
        </w:rPr>
        <w:t>of</w:t>
      </w:r>
      <w:r>
        <w:rPr>
          <w:color w:val="1F487C"/>
          <w:spacing w:val="7"/>
          <w:sz w:val="16"/>
        </w:rPr>
        <w:t> </w:t>
      </w:r>
      <w:r>
        <w:rPr>
          <w:color w:val="1F487C"/>
          <w:spacing w:val="-2"/>
          <w:sz w:val="16"/>
        </w:rPr>
        <w:t>study.</w:t>
      </w:r>
    </w:p>
    <w:tbl>
      <w:tblPr>
        <w:tblW w:w="0" w:type="auto"/>
        <w:jc w:val="left"/>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8"/>
        <w:gridCol w:w="2038"/>
        <w:gridCol w:w="2043"/>
      </w:tblGrid>
      <w:tr>
        <w:trPr>
          <w:trHeight w:val="227" w:hRule="atLeast"/>
        </w:trPr>
        <w:tc>
          <w:tcPr>
            <w:tcW w:w="3058" w:type="dxa"/>
            <w:tcBorders>
              <w:left w:val="nil"/>
            </w:tcBorders>
          </w:tcPr>
          <w:p>
            <w:pPr>
              <w:pStyle w:val="TableParagraph"/>
              <w:spacing w:line="208" w:lineRule="exact"/>
              <w:ind w:left="122"/>
              <w:jc w:val="left"/>
              <w:rPr>
                <w:b/>
                <w:sz w:val="20"/>
              </w:rPr>
            </w:pPr>
            <w:r>
              <w:rPr>
                <w:b/>
                <w:spacing w:val="-2"/>
                <w:sz w:val="20"/>
              </w:rPr>
              <w:t>Country</w:t>
            </w:r>
          </w:p>
        </w:tc>
        <w:tc>
          <w:tcPr>
            <w:tcW w:w="2038" w:type="dxa"/>
          </w:tcPr>
          <w:p>
            <w:pPr>
              <w:pStyle w:val="TableParagraph"/>
              <w:spacing w:line="208" w:lineRule="exact"/>
              <w:ind w:right="2"/>
              <w:rPr>
                <w:b/>
                <w:sz w:val="20"/>
              </w:rPr>
            </w:pPr>
            <w:r>
              <w:rPr>
                <w:b/>
                <w:sz w:val="20"/>
              </w:rPr>
              <w:t>Years</w:t>
            </w:r>
            <w:r>
              <w:rPr>
                <w:b/>
                <w:spacing w:val="4"/>
                <w:sz w:val="20"/>
              </w:rPr>
              <w:t> </w:t>
            </w:r>
            <w:r>
              <w:rPr>
                <w:b/>
                <w:sz w:val="20"/>
              </w:rPr>
              <w:t>of</w:t>
            </w:r>
            <w:r>
              <w:rPr>
                <w:b/>
                <w:spacing w:val="6"/>
                <w:sz w:val="20"/>
              </w:rPr>
              <w:t> </w:t>
            </w:r>
            <w:r>
              <w:rPr>
                <w:b/>
                <w:spacing w:val="-2"/>
                <w:sz w:val="20"/>
              </w:rPr>
              <w:t>adoption</w:t>
            </w:r>
          </w:p>
        </w:tc>
        <w:tc>
          <w:tcPr>
            <w:tcW w:w="2043" w:type="dxa"/>
            <w:tcBorders>
              <w:right w:val="nil"/>
            </w:tcBorders>
          </w:tcPr>
          <w:p>
            <w:pPr>
              <w:pStyle w:val="TableParagraph"/>
              <w:spacing w:line="208" w:lineRule="exact"/>
              <w:ind w:left="103"/>
              <w:jc w:val="left"/>
              <w:rPr>
                <w:b/>
                <w:sz w:val="20"/>
              </w:rPr>
            </w:pPr>
            <w:r>
              <w:rPr>
                <w:b/>
                <w:sz w:val="20"/>
              </w:rPr>
              <w:t>IFRS</w:t>
            </w:r>
            <w:r>
              <w:rPr>
                <w:b/>
                <w:spacing w:val="-11"/>
                <w:sz w:val="20"/>
              </w:rPr>
              <w:t> </w:t>
            </w:r>
            <w:r>
              <w:rPr>
                <w:b/>
                <w:spacing w:val="-2"/>
                <w:sz w:val="20"/>
              </w:rPr>
              <w:t>Status</w:t>
            </w:r>
          </w:p>
        </w:tc>
      </w:tr>
      <w:tr>
        <w:trPr>
          <w:trHeight w:val="222" w:hRule="atLeast"/>
        </w:trPr>
        <w:tc>
          <w:tcPr>
            <w:tcW w:w="3058" w:type="dxa"/>
            <w:tcBorders>
              <w:left w:val="nil"/>
            </w:tcBorders>
          </w:tcPr>
          <w:p>
            <w:pPr>
              <w:pStyle w:val="TableParagraph"/>
              <w:ind w:left="122"/>
              <w:jc w:val="left"/>
              <w:rPr>
                <w:sz w:val="20"/>
              </w:rPr>
            </w:pPr>
            <w:r>
              <w:rPr>
                <w:spacing w:val="-2"/>
                <w:w w:val="105"/>
                <w:sz w:val="20"/>
              </w:rPr>
              <w:t>Egypt</w:t>
            </w:r>
          </w:p>
        </w:tc>
        <w:tc>
          <w:tcPr>
            <w:tcW w:w="2038" w:type="dxa"/>
          </w:tcPr>
          <w:p>
            <w:pPr>
              <w:pStyle w:val="TableParagraph"/>
              <w:rPr>
                <w:sz w:val="20"/>
              </w:rPr>
            </w:pPr>
            <w:r>
              <w:rPr>
                <w:spacing w:val="-4"/>
                <w:sz w:val="20"/>
              </w:rPr>
              <w:t>2006</w:t>
            </w:r>
          </w:p>
        </w:tc>
        <w:tc>
          <w:tcPr>
            <w:tcW w:w="2043" w:type="dxa"/>
            <w:tcBorders>
              <w:right w:val="nil"/>
            </w:tcBorders>
          </w:tcPr>
          <w:p>
            <w:pPr>
              <w:pStyle w:val="TableParagraph"/>
              <w:ind w:left="103"/>
              <w:jc w:val="left"/>
              <w:rPr>
                <w:sz w:val="20"/>
              </w:rPr>
            </w:pPr>
            <w:r>
              <w:rPr>
                <w:spacing w:val="-2"/>
                <w:sz w:val="20"/>
              </w:rPr>
              <w:t>Modified</w:t>
            </w:r>
          </w:p>
        </w:tc>
      </w:tr>
      <w:tr>
        <w:trPr>
          <w:trHeight w:val="220" w:hRule="atLeast"/>
        </w:trPr>
        <w:tc>
          <w:tcPr>
            <w:tcW w:w="3058" w:type="dxa"/>
            <w:tcBorders>
              <w:left w:val="nil"/>
            </w:tcBorders>
          </w:tcPr>
          <w:p>
            <w:pPr>
              <w:pStyle w:val="TableParagraph"/>
              <w:spacing w:line="200" w:lineRule="exact"/>
              <w:ind w:left="122"/>
              <w:jc w:val="left"/>
              <w:rPr>
                <w:sz w:val="20"/>
              </w:rPr>
            </w:pPr>
            <w:r>
              <w:rPr>
                <w:sz w:val="20"/>
              </w:rPr>
              <w:t>South</w:t>
            </w:r>
            <w:r>
              <w:rPr>
                <w:spacing w:val="3"/>
                <w:sz w:val="20"/>
              </w:rPr>
              <w:t> </w:t>
            </w:r>
            <w:r>
              <w:rPr>
                <w:spacing w:val="-2"/>
                <w:sz w:val="20"/>
              </w:rPr>
              <w:t>Africa</w:t>
            </w:r>
          </w:p>
        </w:tc>
        <w:tc>
          <w:tcPr>
            <w:tcW w:w="2038" w:type="dxa"/>
          </w:tcPr>
          <w:p>
            <w:pPr>
              <w:pStyle w:val="TableParagraph"/>
              <w:spacing w:line="200" w:lineRule="exact"/>
              <w:rPr>
                <w:sz w:val="20"/>
              </w:rPr>
            </w:pPr>
            <w:r>
              <w:rPr>
                <w:spacing w:val="-4"/>
                <w:sz w:val="20"/>
              </w:rPr>
              <w:t>2005</w:t>
            </w:r>
          </w:p>
        </w:tc>
        <w:tc>
          <w:tcPr>
            <w:tcW w:w="2043" w:type="dxa"/>
            <w:tcBorders>
              <w:right w:val="nil"/>
            </w:tcBorders>
          </w:tcPr>
          <w:p>
            <w:pPr>
              <w:pStyle w:val="TableParagraph"/>
              <w:spacing w:line="200" w:lineRule="exact"/>
              <w:ind w:left="103"/>
              <w:jc w:val="left"/>
              <w:rPr>
                <w:sz w:val="20"/>
              </w:rPr>
            </w:pPr>
            <w:r>
              <w:rPr>
                <w:w w:val="105"/>
                <w:sz w:val="20"/>
              </w:rPr>
              <w:t>Full</w:t>
            </w:r>
            <w:r>
              <w:rPr>
                <w:spacing w:val="-9"/>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Morocco</w:t>
            </w:r>
          </w:p>
        </w:tc>
        <w:tc>
          <w:tcPr>
            <w:tcW w:w="2038" w:type="dxa"/>
          </w:tcPr>
          <w:p>
            <w:pPr>
              <w:pStyle w:val="TableParagraph"/>
              <w:rPr>
                <w:sz w:val="20"/>
              </w:rPr>
            </w:pPr>
            <w:r>
              <w:rPr>
                <w:spacing w:val="-4"/>
                <w:sz w:val="20"/>
              </w:rPr>
              <w:t>2004</w:t>
            </w:r>
          </w:p>
        </w:tc>
        <w:tc>
          <w:tcPr>
            <w:tcW w:w="2043" w:type="dxa"/>
            <w:tcBorders>
              <w:right w:val="nil"/>
            </w:tcBorders>
          </w:tcPr>
          <w:p>
            <w:pPr>
              <w:pStyle w:val="TableParagraph"/>
              <w:ind w:left="103"/>
              <w:jc w:val="left"/>
              <w:rPr>
                <w:sz w:val="20"/>
              </w:rPr>
            </w:pPr>
            <w:r>
              <w:rPr>
                <w:w w:val="105"/>
                <w:sz w:val="20"/>
              </w:rPr>
              <w:t>Partial</w:t>
            </w:r>
            <w:r>
              <w:rPr>
                <w:spacing w:val="-4"/>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Nigeria</w:t>
            </w:r>
          </w:p>
        </w:tc>
        <w:tc>
          <w:tcPr>
            <w:tcW w:w="2038" w:type="dxa"/>
          </w:tcPr>
          <w:p>
            <w:pPr>
              <w:pStyle w:val="TableParagraph"/>
              <w:rPr>
                <w:sz w:val="20"/>
              </w:rPr>
            </w:pPr>
            <w:r>
              <w:rPr>
                <w:spacing w:val="-4"/>
                <w:sz w:val="20"/>
              </w:rPr>
              <w:t>2012</w:t>
            </w:r>
          </w:p>
        </w:tc>
        <w:tc>
          <w:tcPr>
            <w:tcW w:w="2043" w:type="dxa"/>
            <w:tcBorders>
              <w:right w:val="nil"/>
            </w:tcBorders>
          </w:tcPr>
          <w:p>
            <w:pPr>
              <w:pStyle w:val="TableParagraph"/>
              <w:ind w:left="103"/>
              <w:jc w:val="left"/>
              <w:rPr>
                <w:sz w:val="20"/>
              </w:rPr>
            </w:pPr>
            <w:r>
              <w:rPr>
                <w:w w:val="105"/>
                <w:sz w:val="20"/>
              </w:rPr>
              <w:t>Full</w:t>
            </w:r>
            <w:r>
              <w:rPr>
                <w:spacing w:val="-5"/>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Kenya</w:t>
            </w:r>
          </w:p>
        </w:tc>
        <w:tc>
          <w:tcPr>
            <w:tcW w:w="2038" w:type="dxa"/>
          </w:tcPr>
          <w:p>
            <w:pPr>
              <w:pStyle w:val="TableParagraph"/>
              <w:rPr>
                <w:sz w:val="20"/>
              </w:rPr>
            </w:pPr>
            <w:r>
              <w:rPr>
                <w:spacing w:val="-4"/>
                <w:sz w:val="20"/>
              </w:rPr>
              <w:t>1998</w:t>
            </w:r>
          </w:p>
        </w:tc>
        <w:tc>
          <w:tcPr>
            <w:tcW w:w="2043" w:type="dxa"/>
            <w:tcBorders>
              <w:right w:val="nil"/>
            </w:tcBorders>
          </w:tcPr>
          <w:p>
            <w:pPr>
              <w:pStyle w:val="TableParagraph"/>
              <w:ind w:left="103"/>
              <w:jc w:val="left"/>
              <w:rPr>
                <w:sz w:val="20"/>
              </w:rPr>
            </w:pPr>
            <w:r>
              <w:rPr>
                <w:w w:val="105"/>
                <w:sz w:val="20"/>
              </w:rPr>
              <w:t>Full</w:t>
            </w:r>
            <w:r>
              <w:rPr>
                <w:spacing w:val="-9"/>
                <w:w w:val="105"/>
                <w:sz w:val="20"/>
              </w:rPr>
              <w:t> </w:t>
            </w:r>
            <w:r>
              <w:rPr>
                <w:spacing w:val="-2"/>
                <w:w w:val="105"/>
                <w:sz w:val="20"/>
              </w:rPr>
              <w:t>adoption</w:t>
            </w:r>
          </w:p>
        </w:tc>
      </w:tr>
      <w:tr>
        <w:trPr>
          <w:trHeight w:val="223" w:hRule="atLeast"/>
        </w:trPr>
        <w:tc>
          <w:tcPr>
            <w:tcW w:w="3058" w:type="dxa"/>
            <w:tcBorders>
              <w:left w:val="nil"/>
            </w:tcBorders>
          </w:tcPr>
          <w:p>
            <w:pPr>
              <w:pStyle w:val="TableParagraph"/>
              <w:ind w:left="122"/>
              <w:jc w:val="left"/>
              <w:rPr>
                <w:sz w:val="20"/>
              </w:rPr>
            </w:pPr>
            <w:r>
              <w:rPr>
                <w:spacing w:val="-2"/>
                <w:sz w:val="20"/>
              </w:rPr>
              <w:t>Ethiopia</w:t>
            </w:r>
          </w:p>
        </w:tc>
        <w:tc>
          <w:tcPr>
            <w:tcW w:w="2038" w:type="dxa"/>
          </w:tcPr>
          <w:p>
            <w:pPr>
              <w:pStyle w:val="TableParagraph"/>
              <w:rPr>
                <w:sz w:val="20"/>
              </w:rPr>
            </w:pPr>
            <w:r>
              <w:rPr>
                <w:spacing w:val="-4"/>
                <w:sz w:val="20"/>
              </w:rPr>
              <w:t>2009</w:t>
            </w:r>
          </w:p>
        </w:tc>
        <w:tc>
          <w:tcPr>
            <w:tcW w:w="2043" w:type="dxa"/>
            <w:tcBorders>
              <w:right w:val="nil"/>
            </w:tcBorders>
          </w:tcPr>
          <w:p>
            <w:pPr>
              <w:pStyle w:val="TableParagraph"/>
              <w:ind w:left="103"/>
              <w:jc w:val="left"/>
              <w:rPr>
                <w:sz w:val="20"/>
              </w:rPr>
            </w:pPr>
            <w:r>
              <w:rPr>
                <w:spacing w:val="-2"/>
                <w:sz w:val="20"/>
              </w:rPr>
              <w:t>Modified</w:t>
            </w:r>
          </w:p>
        </w:tc>
      </w:tr>
      <w:tr>
        <w:trPr>
          <w:trHeight w:val="220" w:hRule="atLeast"/>
        </w:trPr>
        <w:tc>
          <w:tcPr>
            <w:tcW w:w="3058" w:type="dxa"/>
            <w:tcBorders>
              <w:left w:val="nil"/>
            </w:tcBorders>
          </w:tcPr>
          <w:p>
            <w:pPr>
              <w:pStyle w:val="TableParagraph"/>
              <w:spacing w:line="200" w:lineRule="exact"/>
              <w:ind w:left="122"/>
              <w:jc w:val="left"/>
              <w:rPr>
                <w:sz w:val="20"/>
              </w:rPr>
            </w:pPr>
            <w:r>
              <w:rPr>
                <w:spacing w:val="-2"/>
                <w:sz w:val="20"/>
              </w:rPr>
              <w:t>Ghana</w:t>
            </w:r>
          </w:p>
        </w:tc>
        <w:tc>
          <w:tcPr>
            <w:tcW w:w="2038" w:type="dxa"/>
          </w:tcPr>
          <w:p>
            <w:pPr>
              <w:pStyle w:val="TableParagraph"/>
              <w:spacing w:line="200" w:lineRule="exact"/>
              <w:rPr>
                <w:sz w:val="20"/>
              </w:rPr>
            </w:pPr>
            <w:r>
              <w:rPr>
                <w:spacing w:val="-4"/>
                <w:sz w:val="20"/>
              </w:rPr>
              <w:t>2007</w:t>
            </w:r>
          </w:p>
        </w:tc>
        <w:tc>
          <w:tcPr>
            <w:tcW w:w="2043" w:type="dxa"/>
            <w:tcBorders>
              <w:right w:val="nil"/>
            </w:tcBorders>
          </w:tcPr>
          <w:p>
            <w:pPr>
              <w:pStyle w:val="TableParagraph"/>
              <w:spacing w:line="200" w:lineRule="exact"/>
              <w:ind w:left="103"/>
              <w:jc w:val="left"/>
              <w:rPr>
                <w:sz w:val="20"/>
              </w:rPr>
            </w:pPr>
            <w:r>
              <w:rPr>
                <w:w w:val="105"/>
                <w:sz w:val="20"/>
              </w:rPr>
              <w:t>Full</w:t>
            </w:r>
            <w:r>
              <w:rPr>
                <w:spacing w:val="-9"/>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Algeria</w:t>
            </w:r>
          </w:p>
        </w:tc>
        <w:tc>
          <w:tcPr>
            <w:tcW w:w="2038" w:type="dxa"/>
          </w:tcPr>
          <w:p>
            <w:pPr>
              <w:pStyle w:val="TableParagraph"/>
              <w:rPr>
                <w:sz w:val="20"/>
              </w:rPr>
            </w:pPr>
            <w:r>
              <w:rPr>
                <w:spacing w:val="-4"/>
                <w:sz w:val="20"/>
              </w:rPr>
              <w:t>2009</w:t>
            </w:r>
          </w:p>
        </w:tc>
        <w:tc>
          <w:tcPr>
            <w:tcW w:w="2043" w:type="dxa"/>
            <w:tcBorders>
              <w:right w:val="nil"/>
            </w:tcBorders>
          </w:tcPr>
          <w:p>
            <w:pPr>
              <w:pStyle w:val="TableParagraph"/>
              <w:ind w:left="103"/>
              <w:jc w:val="left"/>
              <w:rPr>
                <w:sz w:val="20"/>
              </w:rPr>
            </w:pPr>
            <w:r>
              <w:rPr>
                <w:spacing w:val="-2"/>
                <w:sz w:val="20"/>
              </w:rPr>
              <w:t>Modified</w:t>
            </w:r>
          </w:p>
        </w:tc>
      </w:tr>
      <w:tr>
        <w:trPr>
          <w:trHeight w:val="222" w:hRule="atLeast"/>
        </w:trPr>
        <w:tc>
          <w:tcPr>
            <w:tcW w:w="3058" w:type="dxa"/>
            <w:tcBorders>
              <w:left w:val="nil"/>
            </w:tcBorders>
          </w:tcPr>
          <w:p>
            <w:pPr>
              <w:pStyle w:val="TableParagraph"/>
              <w:ind w:left="122"/>
              <w:jc w:val="left"/>
              <w:rPr>
                <w:sz w:val="20"/>
              </w:rPr>
            </w:pPr>
            <w:r>
              <w:rPr>
                <w:spacing w:val="-2"/>
                <w:sz w:val="20"/>
              </w:rPr>
              <w:t>Zimbabwe</w:t>
            </w:r>
          </w:p>
        </w:tc>
        <w:tc>
          <w:tcPr>
            <w:tcW w:w="2038" w:type="dxa"/>
          </w:tcPr>
          <w:p>
            <w:pPr>
              <w:pStyle w:val="TableParagraph"/>
              <w:rPr>
                <w:sz w:val="20"/>
              </w:rPr>
            </w:pPr>
            <w:r>
              <w:rPr>
                <w:spacing w:val="-4"/>
                <w:sz w:val="20"/>
              </w:rPr>
              <w:t>1996</w:t>
            </w:r>
          </w:p>
        </w:tc>
        <w:tc>
          <w:tcPr>
            <w:tcW w:w="2043" w:type="dxa"/>
            <w:tcBorders>
              <w:right w:val="nil"/>
            </w:tcBorders>
          </w:tcPr>
          <w:p>
            <w:pPr>
              <w:pStyle w:val="TableParagraph"/>
              <w:ind w:left="103"/>
              <w:jc w:val="left"/>
              <w:rPr>
                <w:sz w:val="20"/>
              </w:rPr>
            </w:pPr>
            <w:r>
              <w:rPr>
                <w:w w:val="105"/>
                <w:sz w:val="20"/>
              </w:rPr>
              <w:t>Full</w:t>
            </w:r>
            <w:r>
              <w:rPr>
                <w:spacing w:val="-9"/>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Uganda</w:t>
            </w:r>
          </w:p>
        </w:tc>
        <w:tc>
          <w:tcPr>
            <w:tcW w:w="2038" w:type="dxa"/>
          </w:tcPr>
          <w:p>
            <w:pPr>
              <w:pStyle w:val="TableParagraph"/>
              <w:rPr>
                <w:sz w:val="20"/>
              </w:rPr>
            </w:pPr>
            <w:r>
              <w:rPr>
                <w:spacing w:val="-4"/>
                <w:sz w:val="20"/>
              </w:rPr>
              <w:t>1998</w:t>
            </w:r>
          </w:p>
        </w:tc>
        <w:tc>
          <w:tcPr>
            <w:tcW w:w="2043" w:type="dxa"/>
            <w:tcBorders>
              <w:right w:val="nil"/>
            </w:tcBorders>
          </w:tcPr>
          <w:p>
            <w:pPr>
              <w:pStyle w:val="TableParagraph"/>
              <w:ind w:left="103"/>
              <w:jc w:val="left"/>
              <w:rPr>
                <w:sz w:val="20"/>
              </w:rPr>
            </w:pPr>
            <w:r>
              <w:rPr>
                <w:w w:val="105"/>
                <w:sz w:val="20"/>
              </w:rPr>
              <w:t>Full</w:t>
            </w:r>
            <w:r>
              <w:rPr>
                <w:spacing w:val="-9"/>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Mozambique</w:t>
            </w:r>
          </w:p>
        </w:tc>
        <w:tc>
          <w:tcPr>
            <w:tcW w:w="2038" w:type="dxa"/>
          </w:tcPr>
          <w:p>
            <w:pPr>
              <w:pStyle w:val="TableParagraph"/>
              <w:rPr>
                <w:sz w:val="20"/>
              </w:rPr>
            </w:pPr>
            <w:r>
              <w:rPr>
                <w:spacing w:val="-4"/>
                <w:sz w:val="20"/>
              </w:rPr>
              <w:t>2006</w:t>
            </w:r>
          </w:p>
        </w:tc>
        <w:tc>
          <w:tcPr>
            <w:tcW w:w="2043" w:type="dxa"/>
            <w:tcBorders>
              <w:right w:val="nil"/>
            </w:tcBorders>
          </w:tcPr>
          <w:p>
            <w:pPr>
              <w:pStyle w:val="TableParagraph"/>
              <w:ind w:left="103"/>
              <w:jc w:val="left"/>
              <w:rPr>
                <w:sz w:val="20"/>
              </w:rPr>
            </w:pPr>
            <w:r>
              <w:rPr>
                <w:w w:val="105"/>
                <w:sz w:val="20"/>
              </w:rPr>
              <w:t>Partial</w:t>
            </w:r>
            <w:r>
              <w:rPr>
                <w:spacing w:val="-4"/>
                <w:w w:val="105"/>
                <w:sz w:val="20"/>
              </w:rPr>
              <w:t> </w:t>
            </w:r>
            <w:r>
              <w:rPr>
                <w:spacing w:val="-2"/>
                <w:w w:val="105"/>
                <w:sz w:val="20"/>
              </w:rPr>
              <w:t>adoption</w:t>
            </w:r>
          </w:p>
        </w:tc>
      </w:tr>
      <w:tr>
        <w:trPr>
          <w:trHeight w:val="222" w:hRule="atLeast"/>
        </w:trPr>
        <w:tc>
          <w:tcPr>
            <w:tcW w:w="3058" w:type="dxa"/>
            <w:tcBorders>
              <w:left w:val="nil"/>
            </w:tcBorders>
          </w:tcPr>
          <w:p>
            <w:pPr>
              <w:pStyle w:val="TableParagraph"/>
              <w:ind w:left="122"/>
              <w:jc w:val="left"/>
              <w:rPr>
                <w:sz w:val="20"/>
              </w:rPr>
            </w:pPr>
            <w:r>
              <w:rPr>
                <w:spacing w:val="-2"/>
                <w:sz w:val="20"/>
              </w:rPr>
              <w:t>Zambia</w:t>
            </w:r>
          </w:p>
        </w:tc>
        <w:tc>
          <w:tcPr>
            <w:tcW w:w="2038" w:type="dxa"/>
          </w:tcPr>
          <w:p>
            <w:pPr>
              <w:pStyle w:val="TableParagraph"/>
              <w:rPr>
                <w:sz w:val="20"/>
              </w:rPr>
            </w:pPr>
            <w:r>
              <w:rPr>
                <w:spacing w:val="-4"/>
                <w:sz w:val="20"/>
              </w:rPr>
              <w:t>2005</w:t>
            </w:r>
          </w:p>
        </w:tc>
        <w:tc>
          <w:tcPr>
            <w:tcW w:w="2043" w:type="dxa"/>
            <w:tcBorders>
              <w:right w:val="nil"/>
            </w:tcBorders>
          </w:tcPr>
          <w:p>
            <w:pPr>
              <w:pStyle w:val="TableParagraph"/>
              <w:ind w:left="103"/>
              <w:jc w:val="left"/>
              <w:rPr>
                <w:sz w:val="20"/>
              </w:rPr>
            </w:pPr>
            <w:r>
              <w:rPr>
                <w:w w:val="105"/>
                <w:sz w:val="20"/>
              </w:rPr>
              <w:t>Full</w:t>
            </w:r>
            <w:r>
              <w:rPr>
                <w:spacing w:val="-9"/>
                <w:w w:val="105"/>
                <w:sz w:val="20"/>
              </w:rPr>
              <w:t> </w:t>
            </w:r>
            <w:r>
              <w:rPr>
                <w:spacing w:val="-2"/>
                <w:w w:val="105"/>
                <w:sz w:val="20"/>
              </w:rPr>
              <w:t>adoption</w:t>
            </w:r>
          </w:p>
        </w:tc>
      </w:tr>
    </w:tbl>
    <w:p>
      <w:pPr>
        <w:spacing w:before="0"/>
        <w:ind w:left="1014" w:right="0" w:firstLine="0"/>
        <w:jc w:val="left"/>
        <w:rPr>
          <w:sz w:val="14"/>
        </w:rPr>
      </w:pPr>
      <w:r>
        <w:rPr>
          <w:b/>
          <w:sz w:val="14"/>
        </w:rPr>
        <w:t>Source:</w:t>
      </w:r>
      <w:r>
        <w:rPr>
          <w:b/>
          <w:spacing w:val="2"/>
          <w:sz w:val="14"/>
        </w:rPr>
        <w:t> </w:t>
      </w:r>
      <w:r>
        <w:rPr>
          <w:sz w:val="14"/>
        </w:rPr>
        <w:t>2019</w:t>
      </w:r>
      <w:r>
        <w:rPr>
          <w:spacing w:val="2"/>
          <w:sz w:val="14"/>
        </w:rPr>
        <w:t> </w:t>
      </w:r>
      <w:r>
        <w:rPr>
          <w:sz w:val="14"/>
        </w:rPr>
        <w:t>African</w:t>
      </w:r>
      <w:r>
        <w:rPr>
          <w:spacing w:val="3"/>
          <w:sz w:val="14"/>
        </w:rPr>
        <w:t> </w:t>
      </w:r>
      <w:r>
        <w:rPr>
          <w:sz w:val="14"/>
        </w:rPr>
        <w:t>Attractiveness</w:t>
      </w:r>
      <w:r>
        <w:rPr>
          <w:spacing w:val="3"/>
          <w:sz w:val="14"/>
        </w:rPr>
        <w:t> </w:t>
      </w:r>
      <w:r>
        <w:rPr>
          <w:sz w:val="14"/>
        </w:rPr>
        <w:t>Report</w:t>
      </w:r>
      <w:r>
        <w:rPr>
          <w:spacing w:val="3"/>
          <w:sz w:val="14"/>
        </w:rPr>
        <w:t> </w:t>
      </w:r>
      <w:r>
        <w:rPr>
          <w:sz w:val="14"/>
        </w:rPr>
        <w:t>from</w:t>
      </w:r>
      <w:r>
        <w:rPr>
          <w:spacing w:val="1"/>
          <w:sz w:val="14"/>
        </w:rPr>
        <w:t> </w:t>
      </w:r>
      <w:r>
        <w:rPr>
          <w:sz w:val="14"/>
        </w:rPr>
        <w:t>FDI</w:t>
      </w:r>
      <w:r>
        <w:rPr>
          <w:spacing w:val="3"/>
          <w:sz w:val="14"/>
        </w:rPr>
        <w:t> </w:t>
      </w:r>
      <w:r>
        <w:rPr>
          <w:sz w:val="14"/>
        </w:rPr>
        <w:t>Intelligence</w:t>
      </w:r>
      <w:r>
        <w:rPr>
          <w:spacing w:val="3"/>
          <w:sz w:val="14"/>
        </w:rPr>
        <w:t> </w:t>
      </w:r>
      <w:r>
        <w:rPr>
          <w:sz w:val="14"/>
        </w:rPr>
        <w:t>and</w:t>
      </w:r>
      <w:r>
        <w:rPr>
          <w:spacing w:val="3"/>
          <w:sz w:val="14"/>
        </w:rPr>
        <w:t> </w:t>
      </w:r>
      <w:r>
        <w:rPr>
          <w:sz w:val="14"/>
        </w:rPr>
        <w:t>EY</w:t>
      </w:r>
      <w:r>
        <w:rPr>
          <w:spacing w:val="2"/>
          <w:sz w:val="14"/>
        </w:rPr>
        <w:t> </w:t>
      </w:r>
      <w:r>
        <w:rPr>
          <w:spacing w:val="-2"/>
          <w:sz w:val="14"/>
        </w:rPr>
        <w:t>Africa.</w:t>
      </w:r>
    </w:p>
    <w:p>
      <w:pPr>
        <w:spacing w:after="0"/>
        <w:jc w:val="left"/>
        <w:rPr>
          <w:sz w:val="14"/>
        </w:rPr>
        <w:sectPr>
          <w:pgSz w:w="11910" w:h="16840"/>
          <w:pgMar w:header="0" w:footer="726" w:top="880" w:bottom="920" w:left="1417" w:right="1417"/>
        </w:sectPr>
      </w:pPr>
    </w:p>
    <w:p>
      <w:pPr>
        <w:pStyle w:val="BodyText"/>
        <w:rPr>
          <w:sz w:val="22"/>
        </w:rPr>
      </w:pPr>
    </w:p>
    <w:p>
      <w:pPr>
        <w:pStyle w:val="BodyText"/>
        <w:spacing w:before="37"/>
        <w:rPr>
          <w:sz w:val="22"/>
        </w:rPr>
      </w:pPr>
    </w:p>
    <w:p>
      <w:pPr>
        <w:pStyle w:val="Heading1"/>
        <w:numPr>
          <w:ilvl w:val="0"/>
          <w:numId w:val="1"/>
        </w:numPr>
        <w:tabs>
          <w:tab w:pos="250" w:val="left" w:leader="none"/>
        </w:tabs>
        <w:spacing w:line="252" w:lineRule="exact" w:before="0" w:after="0"/>
        <w:ind w:left="250" w:right="0" w:hanging="227"/>
        <w:jc w:val="both"/>
      </w:pPr>
      <w:bookmarkStart w:name="_bookmark6" w:id="4"/>
      <w:bookmarkEnd w:id="4"/>
      <w:r>
        <w:rPr>
          <w:b w:val="0"/>
        </w:rPr>
      </w:r>
      <w:r>
        <w:rPr>
          <w:color w:val="1F487C"/>
        </w:rPr>
        <w:t>Data</w:t>
      </w:r>
      <w:r>
        <w:rPr>
          <w:color w:val="1F487C"/>
          <w:spacing w:val="5"/>
        </w:rPr>
        <w:t> </w:t>
      </w:r>
      <w:r>
        <w:rPr>
          <w:color w:val="1F487C"/>
        </w:rPr>
        <w:t>Analysis</w:t>
      </w:r>
      <w:r>
        <w:rPr>
          <w:color w:val="1F487C"/>
          <w:spacing w:val="6"/>
        </w:rPr>
        <w:t> </w:t>
      </w:r>
      <w:r>
        <w:rPr>
          <w:color w:val="1F487C"/>
        </w:rPr>
        <w:t>and</w:t>
      </w:r>
      <w:r>
        <w:rPr>
          <w:color w:val="1F487C"/>
          <w:spacing w:val="7"/>
        </w:rPr>
        <w:t> </w:t>
      </w:r>
      <w:r>
        <w:rPr>
          <w:color w:val="1F487C"/>
          <w:spacing w:val="-2"/>
        </w:rPr>
        <w:t>Interpretation</w:t>
      </w:r>
    </w:p>
    <w:p>
      <w:pPr>
        <w:pStyle w:val="ListParagraph"/>
        <w:numPr>
          <w:ilvl w:val="1"/>
          <w:numId w:val="1"/>
        </w:numPr>
        <w:tabs>
          <w:tab w:pos="352" w:val="left" w:leader="none"/>
        </w:tabs>
        <w:spacing w:line="226" w:lineRule="exact" w:before="0" w:after="0"/>
        <w:ind w:left="352" w:right="0" w:hanging="329"/>
        <w:jc w:val="both"/>
        <w:rPr>
          <w:i/>
          <w:sz w:val="20"/>
        </w:rPr>
      </w:pPr>
      <w:r>
        <w:rPr>
          <w:i/>
          <w:color w:val="1F487C"/>
          <w:w w:val="90"/>
          <w:sz w:val="20"/>
        </w:rPr>
        <w:t>Descriptive</w:t>
      </w:r>
      <w:r>
        <w:rPr>
          <w:i/>
          <w:color w:val="1F487C"/>
          <w:spacing w:val="-2"/>
          <w:w w:val="90"/>
          <w:sz w:val="20"/>
        </w:rPr>
        <w:t> </w:t>
      </w:r>
      <w:r>
        <w:rPr>
          <w:i/>
          <w:color w:val="1F487C"/>
          <w:spacing w:val="-2"/>
          <w:sz w:val="20"/>
        </w:rPr>
        <w:t>Statistics</w:t>
      </w:r>
    </w:p>
    <w:p>
      <w:pPr>
        <w:pStyle w:val="BodyText"/>
        <w:spacing w:line="232" w:lineRule="auto" w:before="2"/>
        <w:ind w:left="23" w:right="21" w:firstLine="360"/>
        <w:jc w:val="both"/>
      </w:pPr>
      <w:r>
        <w:rPr/>
        <w:t>The </w:t>
      </w:r>
      <w:hyperlink w:history="true" w:anchor="_bookmark3">
        <w:r>
          <w:rPr>
            <w:color w:val="0000FF"/>
          </w:rPr>
          <w:t>Table 3</w:t>
        </w:r>
      </w:hyperlink>
      <w:r>
        <w:rPr>
          <w:color w:val="0000FF"/>
        </w:rPr>
        <w:t> </w:t>
      </w:r>
      <w:r>
        <w:rPr/>
        <w:t>displays the statistical result of the variables of study. We used the T-test to show the FDI relationship among the fully-IFRS adopted countries and modified or partially adopted countries. The IFRS status was classified into two: Full adopters and Non-full adopters. Non-full adopters consists of countries that have modified their accounting standards and those that have partially adopted. From the result, Full adopters and Non-full adopters have a mean of 20.15958 and 20.58510 respectively, and standard deviation value of 1.701312 and 1.0597180 respectively. This reveals that Non-fully adopted countries experience higher FDI inflows than the fully-IFRS adopted countries.</w:t>
      </w:r>
    </w:p>
    <w:p>
      <w:pPr>
        <w:spacing w:before="217" w:after="12"/>
        <w:ind w:left="3" w:right="0" w:firstLine="0"/>
        <w:jc w:val="center"/>
        <w:rPr>
          <w:sz w:val="16"/>
        </w:rPr>
      </w:pPr>
      <w:bookmarkStart w:name="_bookmark3" w:id="5"/>
      <w:bookmarkEnd w:id="5"/>
      <w:r>
        <w:rPr/>
      </w:r>
      <w:r>
        <w:rPr>
          <w:b/>
          <w:color w:val="1F487C"/>
          <w:sz w:val="16"/>
        </w:rPr>
        <w:t>Table-3.</w:t>
      </w:r>
      <w:r>
        <w:rPr>
          <w:b/>
          <w:color w:val="1F487C"/>
          <w:spacing w:val="11"/>
          <w:sz w:val="16"/>
        </w:rPr>
        <w:t> </w:t>
      </w:r>
      <w:r>
        <w:rPr>
          <w:color w:val="1F487C"/>
          <w:sz w:val="16"/>
        </w:rPr>
        <w:t>Descriptive</w:t>
      </w:r>
      <w:r>
        <w:rPr>
          <w:color w:val="1F487C"/>
          <w:spacing w:val="12"/>
          <w:sz w:val="16"/>
        </w:rPr>
        <w:t> </w:t>
      </w:r>
      <w:r>
        <w:rPr>
          <w:color w:val="1F487C"/>
          <w:spacing w:val="-2"/>
          <w:sz w:val="16"/>
        </w:rPr>
        <w:t>statistics.</w:t>
      </w:r>
    </w:p>
    <w:tbl>
      <w:tblPr>
        <w:tblW w:w="0" w:type="auto"/>
        <w:jc w:val="left"/>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433"/>
        <w:gridCol w:w="1058"/>
        <w:gridCol w:w="1543"/>
        <w:gridCol w:w="1120"/>
        <w:gridCol w:w="1080"/>
        <w:gridCol w:w="1147"/>
      </w:tblGrid>
      <w:tr>
        <w:trPr>
          <w:trHeight w:val="225" w:hRule="atLeast"/>
        </w:trPr>
        <w:tc>
          <w:tcPr>
            <w:tcW w:w="6462" w:type="dxa"/>
            <w:gridSpan w:val="5"/>
            <w:tcBorders>
              <w:left w:val="nil"/>
            </w:tcBorders>
          </w:tcPr>
          <w:p>
            <w:pPr>
              <w:pStyle w:val="TableParagraph"/>
              <w:tabs>
                <w:tab w:pos="3553" w:val="left" w:leader="none"/>
              </w:tabs>
              <w:spacing w:line="205" w:lineRule="exact"/>
              <w:ind w:left="1262"/>
              <w:jc w:val="left"/>
              <w:rPr>
                <w:b/>
                <w:sz w:val="20"/>
              </w:rPr>
            </w:pPr>
            <w:r>
              <w:rPr>
                <w:b/>
                <w:spacing w:val="-4"/>
                <w:sz w:val="20"/>
              </w:rPr>
              <w:t>Mean</w:t>
            </w:r>
            <w:r>
              <w:rPr>
                <w:b/>
                <w:sz w:val="20"/>
              </w:rPr>
              <w:tab/>
              <w:t>Standard</w:t>
            </w:r>
            <w:r>
              <w:rPr>
                <w:b/>
                <w:spacing w:val="-13"/>
                <w:sz w:val="20"/>
              </w:rPr>
              <w:t> </w:t>
            </w:r>
            <w:r>
              <w:rPr>
                <w:b/>
                <w:spacing w:val="-2"/>
                <w:sz w:val="20"/>
              </w:rPr>
              <w:t>deviation</w:t>
            </w:r>
          </w:p>
        </w:tc>
        <w:tc>
          <w:tcPr>
            <w:tcW w:w="1080" w:type="dxa"/>
          </w:tcPr>
          <w:p>
            <w:pPr>
              <w:pStyle w:val="TableParagraph"/>
              <w:spacing w:line="240" w:lineRule="auto"/>
              <w:ind w:left="0"/>
              <w:jc w:val="left"/>
              <w:rPr>
                <w:sz w:val="16"/>
              </w:rPr>
            </w:pPr>
          </w:p>
        </w:tc>
        <w:tc>
          <w:tcPr>
            <w:tcW w:w="1147" w:type="dxa"/>
            <w:tcBorders>
              <w:right w:val="nil"/>
            </w:tcBorders>
          </w:tcPr>
          <w:p>
            <w:pPr>
              <w:pStyle w:val="TableParagraph"/>
              <w:spacing w:line="240" w:lineRule="auto"/>
              <w:ind w:left="0"/>
              <w:jc w:val="left"/>
              <w:rPr>
                <w:sz w:val="16"/>
              </w:rPr>
            </w:pPr>
          </w:p>
        </w:tc>
      </w:tr>
      <w:tr>
        <w:trPr>
          <w:trHeight w:val="453" w:hRule="atLeast"/>
        </w:trPr>
        <w:tc>
          <w:tcPr>
            <w:tcW w:w="1308" w:type="dxa"/>
            <w:tcBorders>
              <w:left w:val="nil"/>
            </w:tcBorders>
          </w:tcPr>
          <w:p>
            <w:pPr>
              <w:pStyle w:val="TableParagraph"/>
              <w:spacing w:line="216" w:lineRule="exact"/>
              <w:ind w:left="19" w:right="2"/>
              <w:rPr>
                <w:b/>
                <w:sz w:val="20"/>
              </w:rPr>
            </w:pPr>
            <w:r>
              <w:rPr>
                <w:b/>
                <w:spacing w:val="-2"/>
                <w:sz w:val="20"/>
              </w:rPr>
              <w:t>Variables</w:t>
            </w:r>
          </w:p>
        </w:tc>
        <w:tc>
          <w:tcPr>
            <w:tcW w:w="1433" w:type="dxa"/>
          </w:tcPr>
          <w:p>
            <w:pPr>
              <w:pStyle w:val="TableParagraph"/>
              <w:spacing w:line="216" w:lineRule="exact"/>
              <w:ind w:left="0" w:right="3"/>
              <w:rPr>
                <w:b/>
                <w:sz w:val="20"/>
              </w:rPr>
            </w:pPr>
            <w:r>
              <w:rPr>
                <w:b/>
                <w:sz w:val="20"/>
              </w:rPr>
              <w:t>Full</w:t>
            </w:r>
            <w:r>
              <w:rPr>
                <w:b/>
                <w:spacing w:val="2"/>
                <w:sz w:val="20"/>
              </w:rPr>
              <w:t> </w:t>
            </w:r>
            <w:r>
              <w:rPr>
                <w:b/>
                <w:spacing w:val="-2"/>
                <w:sz w:val="20"/>
              </w:rPr>
              <w:t>adopters</w:t>
            </w:r>
          </w:p>
        </w:tc>
        <w:tc>
          <w:tcPr>
            <w:tcW w:w="1058" w:type="dxa"/>
          </w:tcPr>
          <w:p>
            <w:pPr>
              <w:pStyle w:val="TableParagraph"/>
              <w:spacing w:line="215" w:lineRule="exact"/>
              <w:ind w:left="127"/>
              <w:jc w:val="left"/>
              <w:rPr>
                <w:b/>
                <w:sz w:val="20"/>
              </w:rPr>
            </w:pPr>
            <w:r>
              <w:rPr>
                <w:b/>
                <w:sz w:val="20"/>
              </w:rPr>
              <w:t>Non-</w:t>
            </w:r>
            <w:r>
              <w:rPr>
                <w:b/>
                <w:spacing w:val="-4"/>
                <w:sz w:val="20"/>
              </w:rPr>
              <w:t>Full</w:t>
            </w:r>
          </w:p>
          <w:p>
            <w:pPr>
              <w:pStyle w:val="TableParagraph"/>
              <w:spacing w:line="218" w:lineRule="exact"/>
              <w:ind w:left="144"/>
              <w:jc w:val="left"/>
              <w:rPr>
                <w:b/>
                <w:sz w:val="20"/>
              </w:rPr>
            </w:pPr>
            <w:r>
              <w:rPr>
                <w:b/>
                <w:spacing w:val="-2"/>
                <w:sz w:val="20"/>
              </w:rPr>
              <w:t>adopters</w:t>
            </w:r>
          </w:p>
        </w:tc>
        <w:tc>
          <w:tcPr>
            <w:tcW w:w="1543" w:type="dxa"/>
          </w:tcPr>
          <w:p>
            <w:pPr>
              <w:pStyle w:val="TableParagraph"/>
              <w:spacing w:line="216" w:lineRule="exact"/>
              <w:ind w:left="0" w:right="1"/>
              <w:rPr>
                <w:b/>
                <w:sz w:val="20"/>
              </w:rPr>
            </w:pPr>
            <w:r>
              <w:rPr>
                <w:b/>
                <w:sz w:val="20"/>
              </w:rPr>
              <w:t>Full</w:t>
            </w:r>
            <w:r>
              <w:rPr>
                <w:b/>
                <w:spacing w:val="2"/>
                <w:sz w:val="20"/>
              </w:rPr>
              <w:t> </w:t>
            </w:r>
            <w:r>
              <w:rPr>
                <w:b/>
                <w:spacing w:val="-2"/>
                <w:sz w:val="20"/>
              </w:rPr>
              <w:t>adopters</w:t>
            </w:r>
          </w:p>
        </w:tc>
        <w:tc>
          <w:tcPr>
            <w:tcW w:w="1120" w:type="dxa"/>
          </w:tcPr>
          <w:p>
            <w:pPr>
              <w:pStyle w:val="TableParagraph"/>
              <w:spacing w:line="215" w:lineRule="exact"/>
              <w:ind w:left="188"/>
              <w:jc w:val="left"/>
              <w:rPr>
                <w:b/>
                <w:sz w:val="20"/>
              </w:rPr>
            </w:pPr>
            <w:r>
              <w:rPr>
                <w:b/>
                <w:sz w:val="20"/>
              </w:rPr>
              <w:t>Non-</w:t>
            </w:r>
            <w:r>
              <w:rPr>
                <w:b/>
                <w:spacing w:val="-4"/>
                <w:sz w:val="20"/>
              </w:rPr>
              <w:t>full</w:t>
            </w:r>
          </w:p>
          <w:p>
            <w:pPr>
              <w:pStyle w:val="TableParagraph"/>
              <w:spacing w:line="218" w:lineRule="exact"/>
              <w:ind w:left="176"/>
              <w:jc w:val="left"/>
              <w:rPr>
                <w:b/>
                <w:sz w:val="20"/>
              </w:rPr>
            </w:pPr>
            <w:r>
              <w:rPr>
                <w:b/>
                <w:spacing w:val="-2"/>
                <w:sz w:val="20"/>
              </w:rPr>
              <w:t>adopters</w:t>
            </w:r>
          </w:p>
        </w:tc>
        <w:tc>
          <w:tcPr>
            <w:tcW w:w="1080" w:type="dxa"/>
          </w:tcPr>
          <w:p>
            <w:pPr>
              <w:pStyle w:val="TableParagraph"/>
              <w:spacing w:line="216" w:lineRule="exact"/>
              <w:ind w:left="4" w:right="5"/>
              <w:rPr>
                <w:b/>
                <w:sz w:val="20"/>
              </w:rPr>
            </w:pPr>
            <w:r>
              <w:rPr>
                <w:b/>
                <w:w w:val="105"/>
                <w:sz w:val="20"/>
              </w:rPr>
              <w:t>t-</w:t>
            </w:r>
            <w:r>
              <w:rPr>
                <w:b/>
                <w:spacing w:val="-2"/>
                <w:w w:val="105"/>
                <w:sz w:val="20"/>
              </w:rPr>
              <w:t>Value</w:t>
            </w:r>
          </w:p>
        </w:tc>
        <w:tc>
          <w:tcPr>
            <w:tcW w:w="1147" w:type="dxa"/>
            <w:tcBorders>
              <w:right w:val="nil"/>
            </w:tcBorders>
          </w:tcPr>
          <w:p>
            <w:pPr>
              <w:pStyle w:val="TableParagraph"/>
              <w:spacing w:line="215" w:lineRule="exact"/>
              <w:ind w:left="1" w:right="1"/>
              <w:rPr>
                <w:b/>
                <w:sz w:val="20"/>
              </w:rPr>
            </w:pPr>
            <w:r>
              <w:rPr>
                <w:b/>
                <w:sz w:val="20"/>
              </w:rPr>
              <w:t>Sign.</w:t>
            </w:r>
            <w:r>
              <w:rPr>
                <w:b/>
                <w:spacing w:val="7"/>
                <w:sz w:val="20"/>
              </w:rPr>
              <w:t> </w:t>
            </w:r>
            <w:r>
              <w:rPr>
                <w:b/>
                <w:spacing w:val="-4"/>
                <w:sz w:val="20"/>
              </w:rPr>
              <w:t>(two</w:t>
            </w:r>
          </w:p>
          <w:p>
            <w:pPr>
              <w:pStyle w:val="TableParagraph"/>
              <w:spacing w:line="218" w:lineRule="exact"/>
              <w:ind w:left="1" w:right="1"/>
              <w:rPr>
                <w:b/>
                <w:sz w:val="20"/>
              </w:rPr>
            </w:pPr>
            <w:r>
              <w:rPr>
                <w:b/>
                <w:spacing w:val="-2"/>
                <w:w w:val="105"/>
                <w:sz w:val="20"/>
              </w:rPr>
              <w:t>tailed)</w:t>
            </w:r>
          </w:p>
        </w:tc>
      </w:tr>
      <w:tr>
        <w:trPr>
          <w:trHeight w:val="222" w:hRule="atLeast"/>
        </w:trPr>
        <w:tc>
          <w:tcPr>
            <w:tcW w:w="1308" w:type="dxa"/>
            <w:tcBorders>
              <w:left w:val="nil"/>
            </w:tcBorders>
          </w:tcPr>
          <w:p>
            <w:pPr>
              <w:pStyle w:val="TableParagraph"/>
              <w:ind w:left="19" w:right="4"/>
              <w:rPr>
                <w:sz w:val="20"/>
              </w:rPr>
            </w:pPr>
            <w:r>
              <w:rPr>
                <w:spacing w:val="-2"/>
                <w:sz w:val="20"/>
              </w:rPr>
              <w:t>Lnfdi</w:t>
            </w:r>
          </w:p>
        </w:tc>
        <w:tc>
          <w:tcPr>
            <w:tcW w:w="1433" w:type="dxa"/>
          </w:tcPr>
          <w:p>
            <w:pPr>
              <w:pStyle w:val="TableParagraph"/>
              <w:ind w:left="3" w:right="3"/>
              <w:rPr>
                <w:sz w:val="20"/>
              </w:rPr>
            </w:pPr>
            <w:r>
              <w:rPr>
                <w:spacing w:val="-2"/>
                <w:sz w:val="20"/>
              </w:rPr>
              <w:t>20.15958</w:t>
            </w:r>
          </w:p>
        </w:tc>
        <w:tc>
          <w:tcPr>
            <w:tcW w:w="1058" w:type="dxa"/>
          </w:tcPr>
          <w:p>
            <w:pPr>
              <w:pStyle w:val="TableParagraph"/>
              <w:ind w:left="1" w:right="2"/>
              <w:rPr>
                <w:sz w:val="20"/>
              </w:rPr>
            </w:pPr>
            <w:r>
              <w:rPr>
                <w:spacing w:val="-2"/>
                <w:sz w:val="20"/>
              </w:rPr>
              <w:t>20.58510</w:t>
            </w:r>
          </w:p>
        </w:tc>
        <w:tc>
          <w:tcPr>
            <w:tcW w:w="1543" w:type="dxa"/>
          </w:tcPr>
          <w:p>
            <w:pPr>
              <w:pStyle w:val="TableParagraph"/>
              <w:ind w:left="1" w:right="1"/>
              <w:rPr>
                <w:sz w:val="20"/>
              </w:rPr>
            </w:pPr>
            <w:r>
              <w:rPr>
                <w:spacing w:val="-2"/>
                <w:sz w:val="20"/>
              </w:rPr>
              <w:t>1.701312</w:t>
            </w:r>
          </w:p>
        </w:tc>
        <w:tc>
          <w:tcPr>
            <w:tcW w:w="1120" w:type="dxa"/>
          </w:tcPr>
          <w:p>
            <w:pPr>
              <w:pStyle w:val="TableParagraph"/>
              <w:ind w:left="1" w:right="1"/>
              <w:rPr>
                <w:sz w:val="20"/>
              </w:rPr>
            </w:pPr>
            <w:r>
              <w:rPr>
                <w:spacing w:val="-2"/>
                <w:sz w:val="20"/>
              </w:rPr>
              <w:t>1.0597180</w:t>
            </w:r>
          </w:p>
        </w:tc>
        <w:tc>
          <w:tcPr>
            <w:tcW w:w="1080" w:type="dxa"/>
          </w:tcPr>
          <w:p>
            <w:pPr>
              <w:pStyle w:val="TableParagraph"/>
              <w:ind w:left="5" w:right="1"/>
              <w:rPr>
                <w:sz w:val="20"/>
              </w:rPr>
            </w:pPr>
            <w:r>
              <w:rPr>
                <w:spacing w:val="-2"/>
                <w:sz w:val="20"/>
              </w:rPr>
              <w:t>2.089743</w:t>
            </w:r>
          </w:p>
        </w:tc>
        <w:tc>
          <w:tcPr>
            <w:tcW w:w="1147" w:type="dxa"/>
            <w:tcBorders>
              <w:right w:val="nil"/>
            </w:tcBorders>
          </w:tcPr>
          <w:p>
            <w:pPr>
              <w:pStyle w:val="TableParagraph"/>
              <w:ind w:left="0" w:right="1"/>
              <w:rPr>
                <w:sz w:val="20"/>
              </w:rPr>
            </w:pPr>
            <w:r>
              <w:rPr>
                <w:spacing w:val="-2"/>
                <w:sz w:val="20"/>
              </w:rPr>
              <w:t>0.0376</w:t>
            </w:r>
          </w:p>
        </w:tc>
      </w:tr>
      <w:tr>
        <w:trPr>
          <w:trHeight w:val="222" w:hRule="atLeast"/>
        </w:trPr>
        <w:tc>
          <w:tcPr>
            <w:tcW w:w="1308" w:type="dxa"/>
            <w:tcBorders>
              <w:left w:val="nil"/>
            </w:tcBorders>
          </w:tcPr>
          <w:p>
            <w:pPr>
              <w:pStyle w:val="TableParagraph"/>
              <w:ind w:left="19" w:right="2"/>
              <w:rPr>
                <w:sz w:val="20"/>
              </w:rPr>
            </w:pPr>
            <w:r>
              <w:rPr>
                <w:spacing w:val="-2"/>
                <w:sz w:val="20"/>
              </w:rPr>
              <w:t>Lngdppc</w:t>
            </w:r>
          </w:p>
        </w:tc>
        <w:tc>
          <w:tcPr>
            <w:tcW w:w="1433" w:type="dxa"/>
          </w:tcPr>
          <w:p>
            <w:pPr>
              <w:pStyle w:val="TableParagraph"/>
              <w:ind w:left="3" w:right="3"/>
              <w:rPr>
                <w:sz w:val="20"/>
              </w:rPr>
            </w:pPr>
            <w:r>
              <w:rPr>
                <w:spacing w:val="-2"/>
                <w:sz w:val="20"/>
              </w:rPr>
              <w:t>6.918536</w:t>
            </w:r>
          </w:p>
        </w:tc>
        <w:tc>
          <w:tcPr>
            <w:tcW w:w="1058" w:type="dxa"/>
          </w:tcPr>
          <w:p>
            <w:pPr>
              <w:pStyle w:val="TableParagraph"/>
              <w:ind w:left="1" w:right="2"/>
              <w:rPr>
                <w:sz w:val="20"/>
              </w:rPr>
            </w:pPr>
            <w:r>
              <w:rPr>
                <w:spacing w:val="-2"/>
                <w:sz w:val="20"/>
              </w:rPr>
              <w:t>6.959621</w:t>
            </w:r>
          </w:p>
        </w:tc>
        <w:tc>
          <w:tcPr>
            <w:tcW w:w="1543" w:type="dxa"/>
          </w:tcPr>
          <w:p>
            <w:pPr>
              <w:pStyle w:val="TableParagraph"/>
              <w:ind w:left="1" w:right="1"/>
              <w:rPr>
                <w:sz w:val="20"/>
              </w:rPr>
            </w:pPr>
            <w:r>
              <w:rPr>
                <w:spacing w:val="-2"/>
                <w:sz w:val="20"/>
              </w:rPr>
              <w:t>0.915101</w:t>
            </w:r>
          </w:p>
        </w:tc>
        <w:tc>
          <w:tcPr>
            <w:tcW w:w="1120" w:type="dxa"/>
          </w:tcPr>
          <w:p>
            <w:pPr>
              <w:pStyle w:val="TableParagraph"/>
              <w:ind w:left="1"/>
              <w:rPr>
                <w:sz w:val="20"/>
              </w:rPr>
            </w:pPr>
            <w:r>
              <w:rPr>
                <w:spacing w:val="-2"/>
                <w:sz w:val="20"/>
              </w:rPr>
              <w:t>1.105310</w:t>
            </w:r>
          </w:p>
        </w:tc>
        <w:tc>
          <w:tcPr>
            <w:tcW w:w="1080" w:type="dxa"/>
          </w:tcPr>
          <w:p>
            <w:pPr>
              <w:pStyle w:val="TableParagraph"/>
              <w:ind w:left="5" w:right="1"/>
              <w:rPr>
                <w:sz w:val="20"/>
              </w:rPr>
            </w:pPr>
            <w:r>
              <w:rPr>
                <w:spacing w:val="-2"/>
                <w:sz w:val="20"/>
              </w:rPr>
              <w:t>0.336956</w:t>
            </w:r>
          </w:p>
        </w:tc>
        <w:tc>
          <w:tcPr>
            <w:tcW w:w="1147" w:type="dxa"/>
            <w:tcBorders>
              <w:right w:val="nil"/>
            </w:tcBorders>
          </w:tcPr>
          <w:p>
            <w:pPr>
              <w:pStyle w:val="TableParagraph"/>
              <w:ind w:left="0" w:right="1"/>
              <w:rPr>
                <w:sz w:val="20"/>
              </w:rPr>
            </w:pPr>
            <w:r>
              <w:rPr>
                <w:spacing w:val="-2"/>
                <w:sz w:val="20"/>
              </w:rPr>
              <w:t>0.7364</w:t>
            </w:r>
          </w:p>
        </w:tc>
      </w:tr>
      <w:tr>
        <w:trPr>
          <w:trHeight w:val="220" w:hRule="atLeast"/>
        </w:trPr>
        <w:tc>
          <w:tcPr>
            <w:tcW w:w="1308" w:type="dxa"/>
            <w:tcBorders>
              <w:left w:val="nil"/>
            </w:tcBorders>
          </w:tcPr>
          <w:p>
            <w:pPr>
              <w:pStyle w:val="TableParagraph"/>
              <w:spacing w:line="200" w:lineRule="exact"/>
              <w:ind w:left="19" w:right="2"/>
              <w:rPr>
                <w:sz w:val="20"/>
              </w:rPr>
            </w:pPr>
            <w:r>
              <w:rPr>
                <w:spacing w:val="-2"/>
                <w:sz w:val="20"/>
              </w:rPr>
              <w:t>Lninflat</w:t>
            </w:r>
          </w:p>
        </w:tc>
        <w:tc>
          <w:tcPr>
            <w:tcW w:w="2491" w:type="dxa"/>
            <w:gridSpan w:val="2"/>
          </w:tcPr>
          <w:p>
            <w:pPr>
              <w:pStyle w:val="TableParagraph"/>
              <w:tabs>
                <w:tab w:pos="1513" w:val="left" w:leader="none"/>
              </w:tabs>
              <w:spacing w:line="200" w:lineRule="exact"/>
              <w:ind w:left="220"/>
              <w:jc w:val="left"/>
              <w:rPr>
                <w:sz w:val="20"/>
              </w:rPr>
            </w:pPr>
            <w:r>
              <w:rPr>
                <w:spacing w:val="-2"/>
                <w:sz w:val="20"/>
              </w:rPr>
              <w:t>2.173410</w:t>
            </w:r>
            <w:r>
              <w:rPr>
                <w:sz w:val="20"/>
              </w:rPr>
              <w:tab/>
            </w:r>
            <w:r>
              <w:rPr>
                <w:spacing w:val="-2"/>
                <w:sz w:val="20"/>
              </w:rPr>
              <w:t>1.583326</w:t>
            </w:r>
          </w:p>
        </w:tc>
        <w:tc>
          <w:tcPr>
            <w:tcW w:w="1543" w:type="dxa"/>
          </w:tcPr>
          <w:p>
            <w:pPr>
              <w:pStyle w:val="TableParagraph"/>
              <w:spacing w:line="200" w:lineRule="exact"/>
              <w:ind w:left="1" w:right="1"/>
              <w:rPr>
                <w:sz w:val="20"/>
              </w:rPr>
            </w:pPr>
            <w:r>
              <w:rPr>
                <w:spacing w:val="-2"/>
                <w:sz w:val="20"/>
              </w:rPr>
              <w:t>0.864199</w:t>
            </w:r>
          </w:p>
        </w:tc>
        <w:tc>
          <w:tcPr>
            <w:tcW w:w="1120" w:type="dxa"/>
          </w:tcPr>
          <w:p>
            <w:pPr>
              <w:pStyle w:val="TableParagraph"/>
              <w:spacing w:line="200" w:lineRule="exact"/>
              <w:ind w:left="1"/>
              <w:rPr>
                <w:sz w:val="20"/>
              </w:rPr>
            </w:pPr>
            <w:r>
              <w:rPr>
                <w:spacing w:val="-2"/>
                <w:sz w:val="20"/>
              </w:rPr>
              <w:t>1.242236</w:t>
            </w:r>
          </w:p>
        </w:tc>
        <w:tc>
          <w:tcPr>
            <w:tcW w:w="1080" w:type="dxa"/>
          </w:tcPr>
          <w:p>
            <w:pPr>
              <w:pStyle w:val="TableParagraph"/>
              <w:spacing w:line="200" w:lineRule="exact"/>
              <w:ind w:left="4" w:right="2"/>
              <w:rPr>
                <w:sz w:val="20"/>
              </w:rPr>
            </w:pPr>
            <w:r>
              <w:rPr>
                <w:sz w:val="20"/>
              </w:rPr>
              <w:t>-</w:t>
            </w:r>
            <w:r>
              <w:rPr>
                <w:spacing w:val="-2"/>
                <w:sz w:val="20"/>
              </w:rPr>
              <w:t>4.491848</w:t>
            </w:r>
          </w:p>
        </w:tc>
        <w:tc>
          <w:tcPr>
            <w:tcW w:w="1147" w:type="dxa"/>
            <w:tcBorders>
              <w:right w:val="nil"/>
            </w:tcBorders>
          </w:tcPr>
          <w:p>
            <w:pPr>
              <w:pStyle w:val="TableParagraph"/>
              <w:spacing w:line="200" w:lineRule="exact"/>
              <w:ind w:left="0" w:right="1"/>
              <w:rPr>
                <w:sz w:val="20"/>
              </w:rPr>
            </w:pPr>
            <w:r>
              <w:rPr>
                <w:spacing w:val="-2"/>
                <w:sz w:val="20"/>
              </w:rPr>
              <w:t>0.0000</w:t>
            </w:r>
          </w:p>
        </w:tc>
      </w:tr>
      <w:tr>
        <w:trPr>
          <w:trHeight w:val="222" w:hRule="atLeast"/>
        </w:trPr>
        <w:tc>
          <w:tcPr>
            <w:tcW w:w="1308" w:type="dxa"/>
            <w:tcBorders>
              <w:left w:val="nil"/>
            </w:tcBorders>
          </w:tcPr>
          <w:p>
            <w:pPr>
              <w:pStyle w:val="TableParagraph"/>
              <w:ind w:left="19" w:right="5"/>
              <w:rPr>
                <w:sz w:val="20"/>
              </w:rPr>
            </w:pPr>
            <w:r>
              <w:rPr>
                <w:spacing w:val="-2"/>
                <w:sz w:val="20"/>
              </w:rPr>
              <w:t>Lnopenn</w:t>
            </w:r>
          </w:p>
        </w:tc>
        <w:tc>
          <w:tcPr>
            <w:tcW w:w="1433" w:type="dxa"/>
          </w:tcPr>
          <w:p>
            <w:pPr>
              <w:pStyle w:val="TableParagraph"/>
              <w:ind w:left="3" w:right="3"/>
              <w:rPr>
                <w:sz w:val="20"/>
              </w:rPr>
            </w:pPr>
            <w:r>
              <w:rPr>
                <w:spacing w:val="-2"/>
                <w:sz w:val="20"/>
              </w:rPr>
              <w:t>3.816615</w:t>
            </w:r>
          </w:p>
        </w:tc>
        <w:tc>
          <w:tcPr>
            <w:tcW w:w="1058" w:type="dxa"/>
          </w:tcPr>
          <w:p>
            <w:pPr>
              <w:pStyle w:val="TableParagraph"/>
              <w:ind w:left="1" w:right="2"/>
              <w:rPr>
                <w:sz w:val="20"/>
              </w:rPr>
            </w:pPr>
            <w:r>
              <w:rPr>
                <w:spacing w:val="-2"/>
                <w:sz w:val="20"/>
              </w:rPr>
              <w:t>3.746903</w:t>
            </w:r>
          </w:p>
        </w:tc>
        <w:tc>
          <w:tcPr>
            <w:tcW w:w="1543" w:type="dxa"/>
          </w:tcPr>
          <w:p>
            <w:pPr>
              <w:pStyle w:val="TableParagraph"/>
              <w:ind w:left="1" w:right="1"/>
              <w:rPr>
                <w:sz w:val="20"/>
              </w:rPr>
            </w:pPr>
            <w:r>
              <w:rPr>
                <w:spacing w:val="-2"/>
                <w:sz w:val="20"/>
              </w:rPr>
              <w:t>0.328074</w:t>
            </w:r>
          </w:p>
        </w:tc>
        <w:tc>
          <w:tcPr>
            <w:tcW w:w="1120" w:type="dxa"/>
          </w:tcPr>
          <w:p>
            <w:pPr>
              <w:pStyle w:val="TableParagraph"/>
              <w:ind w:left="1"/>
              <w:rPr>
                <w:sz w:val="20"/>
              </w:rPr>
            </w:pPr>
            <w:r>
              <w:rPr>
                <w:spacing w:val="-2"/>
                <w:sz w:val="20"/>
              </w:rPr>
              <w:t>0.398528</w:t>
            </w:r>
          </w:p>
        </w:tc>
        <w:tc>
          <w:tcPr>
            <w:tcW w:w="1080" w:type="dxa"/>
          </w:tcPr>
          <w:p>
            <w:pPr>
              <w:pStyle w:val="TableParagraph"/>
              <w:ind w:left="4" w:right="2"/>
              <w:rPr>
                <w:sz w:val="20"/>
              </w:rPr>
            </w:pPr>
            <w:r>
              <w:rPr>
                <w:sz w:val="20"/>
              </w:rPr>
              <w:t>-</w:t>
            </w:r>
            <w:r>
              <w:rPr>
                <w:spacing w:val="-2"/>
                <w:sz w:val="20"/>
              </w:rPr>
              <w:t>1.590128</w:t>
            </w:r>
          </w:p>
        </w:tc>
        <w:tc>
          <w:tcPr>
            <w:tcW w:w="1147" w:type="dxa"/>
            <w:tcBorders>
              <w:right w:val="nil"/>
            </w:tcBorders>
          </w:tcPr>
          <w:p>
            <w:pPr>
              <w:pStyle w:val="TableParagraph"/>
              <w:ind w:left="0" w:right="1"/>
              <w:rPr>
                <w:sz w:val="20"/>
              </w:rPr>
            </w:pPr>
            <w:r>
              <w:rPr>
                <w:spacing w:val="-2"/>
                <w:sz w:val="20"/>
              </w:rPr>
              <w:t>0.1130</w:t>
            </w:r>
          </w:p>
        </w:tc>
      </w:tr>
      <w:tr>
        <w:trPr>
          <w:trHeight w:val="223" w:hRule="atLeast"/>
        </w:trPr>
        <w:tc>
          <w:tcPr>
            <w:tcW w:w="1308" w:type="dxa"/>
            <w:tcBorders>
              <w:left w:val="nil"/>
            </w:tcBorders>
          </w:tcPr>
          <w:p>
            <w:pPr>
              <w:pStyle w:val="TableParagraph"/>
              <w:ind w:left="19" w:right="2"/>
              <w:rPr>
                <w:sz w:val="20"/>
              </w:rPr>
            </w:pPr>
            <w:r>
              <w:rPr>
                <w:spacing w:val="-5"/>
                <w:sz w:val="20"/>
              </w:rPr>
              <w:t>Rol</w:t>
            </w:r>
          </w:p>
        </w:tc>
        <w:tc>
          <w:tcPr>
            <w:tcW w:w="1433" w:type="dxa"/>
          </w:tcPr>
          <w:p>
            <w:pPr>
              <w:pStyle w:val="TableParagraph"/>
              <w:ind w:left="3" w:right="3"/>
              <w:rPr>
                <w:sz w:val="20"/>
              </w:rPr>
            </w:pPr>
            <w:r>
              <w:rPr>
                <w:sz w:val="20"/>
              </w:rPr>
              <w:t>-</w:t>
            </w:r>
            <w:r>
              <w:rPr>
                <w:spacing w:val="-2"/>
                <w:sz w:val="20"/>
              </w:rPr>
              <w:t>0.573447</w:t>
            </w:r>
          </w:p>
        </w:tc>
        <w:tc>
          <w:tcPr>
            <w:tcW w:w="1058" w:type="dxa"/>
          </w:tcPr>
          <w:p>
            <w:pPr>
              <w:pStyle w:val="TableParagraph"/>
              <w:ind w:right="1"/>
              <w:rPr>
                <w:sz w:val="20"/>
              </w:rPr>
            </w:pPr>
            <w:r>
              <w:rPr>
                <w:sz w:val="20"/>
              </w:rPr>
              <w:t>-</w:t>
            </w:r>
            <w:r>
              <w:rPr>
                <w:spacing w:val="-2"/>
                <w:sz w:val="20"/>
              </w:rPr>
              <w:t>0.526282</w:t>
            </w:r>
          </w:p>
        </w:tc>
        <w:tc>
          <w:tcPr>
            <w:tcW w:w="1543" w:type="dxa"/>
          </w:tcPr>
          <w:p>
            <w:pPr>
              <w:pStyle w:val="TableParagraph"/>
              <w:ind w:left="1" w:right="1"/>
              <w:rPr>
                <w:sz w:val="20"/>
              </w:rPr>
            </w:pPr>
            <w:r>
              <w:rPr>
                <w:spacing w:val="-2"/>
                <w:sz w:val="20"/>
              </w:rPr>
              <w:t>0.614209</w:t>
            </w:r>
          </w:p>
        </w:tc>
        <w:tc>
          <w:tcPr>
            <w:tcW w:w="1120" w:type="dxa"/>
          </w:tcPr>
          <w:p>
            <w:pPr>
              <w:pStyle w:val="TableParagraph"/>
              <w:ind w:left="1"/>
              <w:rPr>
                <w:sz w:val="20"/>
              </w:rPr>
            </w:pPr>
            <w:r>
              <w:rPr>
                <w:spacing w:val="-2"/>
                <w:sz w:val="20"/>
              </w:rPr>
              <w:t>0.365048</w:t>
            </w:r>
          </w:p>
        </w:tc>
        <w:tc>
          <w:tcPr>
            <w:tcW w:w="1080" w:type="dxa"/>
          </w:tcPr>
          <w:p>
            <w:pPr>
              <w:pStyle w:val="TableParagraph"/>
              <w:ind w:left="5" w:right="1"/>
              <w:rPr>
                <w:sz w:val="20"/>
              </w:rPr>
            </w:pPr>
            <w:r>
              <w:rPr>
                <w:spacing w:val="-2"/>
                <w:sz w:val="20"/>
              </w:rPr>
              <w:t>0.735655</w:t>
            </w:r>
          </w:p>
        </w:tc>
        <w:tc>
          <w:tcPr>
            <w:tcW w:w="1147" w:type="dxa"/>
            <w:tcBorders>
              <w:right w:val="nil"/>
            </w:tcBorders>
          </w:tcPr>
          <w:p>
            <w:pPr>
              <w:pStyle w:val="TableParagraph"/>
              <w:ind w:left="0" w:right="1"/>
              <w:rPr>
                <w:sz w:val="20"/>
              </w:rPr>
            </w:pPr>
            <w:r>
              <w:rPr>
                <w:spacing w:val="-2"/>
                <w:sz w:val="20"/>
              </w:rPr>
              <w:t>0.4626</w:t>
            </w:r>
          </w:p>
        </w:tc>
      </w:tr>
      <w:tr>
        <w:trPr>
          <w:trHeight w:val="222" w:hRule="atLeast"/>
        </w:trPr>
        <w:tc>
          <w:tcPr>
            <w:tcW w:w="1308" w:type="dxa"/>
            <w:tcBorders>
              <w:left w:val="nil"/>
            </w:tcBorders>
          </w:tcPr>
          <w:p>
            <w:pPr>
              <w:pStyle w:val="TableParagraph"/>
              <w:ind w:left="19"/>
              <w:rPr>
                <w:sz w:val="20"/>
              </w:rPr>
            </w:pPr>
            <w:r>
              <w:rPr>
                <w:spacing w:val="-5"/>
                <w:w w:val="105"/>
                <w:sz w:val="20"/>
              </w:rPr>
              <w:t>Pol</w:t>
            </w:r>
          </w:p>
        </w:tc>
        <w:tc>
          <w:tcPr>
            <w:tcW w:w="1433" w:type="dxa"/>
          </w:tcPr>
          <w:p>
            <w:pPr>
              <w:pStyle w:val="TableParagraph"/>
              <w:ind w:left="3" w:right="3"/>
              <w:rPr>
                <w:sz w:val="20"/>
              </w:rPr>
            </w:pPr>
            <w:r>
              <w:rPr>
                <w:sz w:val="20"/>
              </w:rPr>
              <w:t>-</w:t>
            </w:r>
            <w:r>
              <w:rPr>
                <w:spacing w:val="-2"/>
                <w:sz w:val="20"/>
              </w:rPr>
              <w:t>0.70190</w:t>
            </w:r>
          </w:p>
        </w:tc>
        <w:tc>
          <w:tcPr>
            <w:tcW w:w="1058" w:type="dxa"/>
          </w:tcPr>
          <w:p>
            <w:pPr>
              <w:pStyle w:val="TableParagraph"/>
              <w:ind w:right="1"/>
              <w:rPr>
                <w:sz w:val="20"/>
              </w:rPr>
            </w:pPr>
            <w:r>
              <w:rPr>
                <w:sz w:val="20"/>
              </w:rPr>
              <w:t>-</w:t>
            </w:r>
            <w:r>
              <w:rPr>
                <w:spacing w:val="-2"/>
                <w:sz w:val="20"/>
              </w:rPr>
              <w:t>0.763831</w:t>
            </w:r>
          </w:p>
        </w:tc>
        <w:tc>
          <w:tcPr>
            <w:tcW w:w="1543" w:type="dxa"/>
          </w:tcPr>
          <w:p>
            <w:pPr>
              <w:pStyle w:val="TableParagraph"/>
              <w:ind w:left="1" w:right="1"/>
              <w:rPr>
                <w:sz w:val="20"/>
              </w:rPr>
            </w:pPr>
            <w:r>
              <w:rPr>
                <w:spacing w:val="-2"/>
                <w:sz w:val="20"/>
              </w:rPr>
              <w:t>0.707395</w:t>
            </w:r>
          </w:p>
        </w:tc>
        <w:tc>
          <w:tcPr>
            <w:tcW w:w="1120" w:type="dxa"/>
          </w:tcPr>
          <w:p>
            <w:pPr>
              <w:pStyle w:val="TableParagraph"/>
              <w:ind w:left="1"/>
              <w:rPr>
                <w:sz w:val="20"/>
              </w:rPr>
            </w:pPr>
            <w:r>
              <w:rPr>
                <w:spacing w:val="-2"/>
                <w:sz w:val="20"/>
              </w:rPr>
              <w:t>0.666588</w:t>
            </w:r>
          </w:p>
        </w:tc>
        <w:tc>
          <w:tcPr>
            <w:tcW w:w="1080" w:type="dxa"/>
          </w:tcPr>
          <w:p>
            <w:pPr>
              <w:pStyle w:val="TableParagraph"/>
              <w:ind w:left="4" w:right="2"/>
              <w:rPr>
                <w:sz w:val="20"/>
              </w:rPr>
            </w:pPr>
            <w:r>
              <w:rPr>
                <w:sz w:val="20"/>
              </w:rPr>
              <w:t>-</w:t>
            </w:r>
            <w:r>
              <w:rPr>
                <w:spacing w:val="-2"/>
                <w:sz w:val="20"/>
              </w:rPr>
              <w:t>0.733548</w:t>
            </w:r>
          </w:p>
        </w:tc>
        <w:tc>
          <w:tcPr>
            <w:tcW w:w="1147" w:type="dxa"/>
            <w:tcBorders>
              <w:right w:val="nil"/>
            </w:tcBorders>
          </w:tcPr>
          <w:p>
            <w:pPr>
              <w:pStyle w:val="TableParagraph"/>
              <w:ind w:left="0" w:right="1"/>
              <w:rPr>
                <w:sz w:val="20"/>
              </w:rPr>
            </w:pPr>
            <w:r>
              <w:rPr>
                <w:spacing w:val="-2"/>
                <w:sz w:val="20"/>
              </w:rPr>
              <w:t>0.4639</w:t>
            </w:r>
          </w:p>
        </w:tc>
      </w:tr>
    </w:tbl>
    <w:p>
      <w:pPr>
        <w:pStyle w:val="BodyText"/>
        <w:spacing w:before="30"/>
        <w:rPr>
          <w:sz w:val="16"/>
        </w:rPr>
      </w:pPr>
    </w:p>
    <w:p>
      <w:pPr>
        <w:pStyle w:val="BodyText"/>
        <w:spacing w:line="232" w:lineRule="auto"/>
        <w:ind w:left="23" w:right="17" w:firstLine="360"/>
        <w:jc w:val="both"/>
      </w:pPr>
      <w:r>
        <w:rPr>
          <w:w w:val="105"/>
        </w:rPr>
        <w:t>We</w:t>
      </w:r>
      <w:r>
        <w:rPr>
          <w:spacing w:val="-3"/>
          <w:w w:val="105"/>
        </w:rPr>
        <w:t> </w:t>
      </w:r>
      <w:r>
        <w:rPr>
          <w:w w:val="105"/>
        </w:rPr>
        <w:t>considered</w:t>
      </w:r>
      <w:r>
        <w:rPr>
          <w:spacing w:val="-3"/>
          <w:w w:val="105"/>
        </w:rPr>
        <w:t> </w:t>
      </w:r>
      <w:r>
        <w:rPr>
          <w:w w:val="105"/>
        </w:rPr>
        <w:t>the</w:t>
      </w:r>
      <w:r>
        <w:rPr>
          <w:spacing w:val="-4"/>
          <w:w w:val="105"/>
        </w:rPr>
        <w:t> </w:t>
      </w:r>
      <w:r>
        <w:rPr>
          <w:w w:val="105"/>
        </w:rPr>
        <w:t>correlation</w:t>
      </w:r>
      <w:r>
        <w:rPr>
          <w:spacing w:val="-3"/>
          <w:w w:val="105"/>
        </w:rPr>
        <w:t> </w:t>
      </w:r>
      <w:r>
        <w:rPr>
          <w:w w:val="105"/>
        </w:rPr>
        <w:t>among</w:t>
      </w:r>
      <w:r>
        <w:rPr>
          <w:spacing w:val="-3"/>
          <w:w w:val="105"/>
        </w:rPr>
        <w:t> </w:t>
      </w:r>
      <w:r>
        <w:rPr>
          <w:w w:val="105"/>
        </w:rPr>
        <w:t>the</w:t>
      </w:r>
      <w:r>
        <w:rPr>
          <w:spacing w:val="-4"/>
          <w:w w:val="105"/>
        </w:rPr>
        <w:t> </w:t>
      </w:r>
      <w:r>
        <w:rPr>
          <w:w w:val="105"/>
        </w:rPr>
        <w:t>various</w:t>
      </w:r>
      <w:r>
        <w:rPr>
          <w:spacing w:val="-3"/>
          <w:w w:val="105"/>
        </w:rPr>
        <w:t> </w:t>
      </w:r>
      <w:r>
        <w:rPr>
          <w:w w:val="105"/>
        </w:rPr>
        <w:t>variables</w:t>
      </w:r>
      <w:r>
        <w:rPr>
          <w:spacing w:val="-3"/>
          <w:w w:val="105"/>
        </w:rPr>
        <w:t> </w:t>
      </w:r>
      <w:r>
        <w:rPr>
          <w:w w:val="105"/>
        </w:rPr>
        <w:t>of</w:t>
      </w:r>
      <w:r>
        <w:rPr>
          <w:spacing w:val="-3"/>
          <w:w w:val="105"/>
        </w:rPr>
        <w:t> </w:t>
      </w:r>
      <w:r>
        <w:rPr>
          <w:w w:val="105"/>
        </w:rPr>
        <w:t>study.</w:t>
      </w:r>
      <w:r>
        <w:rPr>
          <w:spacing w:val="-3"/>
          <w:w w:val="105"/>
        </w:rPr>
        <w:t> </w:t>
      </w:r>
      <w:r>
        <w:rPr>
          <w:w w:val="105"/>
        </w:rPr>
        <w:t>This</w:t>
      </w:r>
      <w:r>
        <w:rPr>
          <w:spacing w:val="-2"/>
          <w:w w:val="105"/>
        </w:rPr>
        <w:t> </w:t>
      </w:r>
      <w:r>
        <w:rPr>
          <w:w w:val="105"/>
        </w:rPr>
        <w:t>is</w:t>
      </w:r>
      <w:r>
        <w:rPr>
          <w:spacing w:val="-3"/>
          <w:w w:val="105"/>
        </w:rPr>
        <w:t> </w:t>
      </w:r>
      <w:r>
        <w:rPr>
          <w:w w:val="105"/>
        </w:rPr>
        <w:t>presented</w:t>
      </w:r>
      <w:r>
        <w:rPr>
          <w:spacing w:val="-1"/>
          <w:w w:val="105"/>
        </w:rPr>
        <w:t> </w:t>
      </w:r>
      <w:r>
        <w:rPr>
          <w:w w:val="105"/>
        </w:rPr>
        <w:t>in </w:t>
      </w:r>
      <w:hyperlink w:history="true" w:anchor="_bookmark4">
        <w:r>
          <w:rPr>
            <w:color w:val="0000FF"/>
            <w:w w:val="105"/>
          </w:rPr>
          <w:t>Table</w:t>
        </w:r>
        <w:r>
          <w:rPr>
            <w:color w:val="0000FF"/>
            <w:spacing w:val="-3"/>
            <w:w w:val="105"/>
          </w:rPr>
          <w:t> </w:t>
        </w:r>
        <w:r>
          <w:rPr>
            <w:color w:val="0000FF"/>
            <w:w w:val="105"/>
          </w:rPr>
          <w:t>4</w:t>
        </w:r>
        <w:r>
          <w:rPr>
            <w:w w:val="105"/>
          </w:rPr>
          <w:t>.</w:t>
        </w:r>
      </w:hyperlink>
      <w:r>
        <w:rPr>
          <w:spacing w:val="-3"/>
          <w:w w:val="105"/>
        </w:rPr>
        <w:t> </w:t>
      </w:r>
      <w:r>
        <w:rPr>
          <w:w w:val="105"/>
        </w:rPr>
        <w:t>From the</w:t>
      </w:r>
      <w:r>
        <w:rPr>
          <w:spacing w:val="-5"/>
          <w:w w:val="105"/>
        </w:rPr>
        <w:t> </w:t>
      </w:r>
      <w:r>
        <w:rPr>
          <w:w w:val="105"/>
        </w:rPr>
        <w:t>table,</w:t>
      </w:r>
      <w:r>
        <w:rPr>
          <w:spacing w:val="-4"/>
          <w:w w:val="105"/>
        </w:rPr>
        <w:t> </w:t>
      </w:r>
      <w:r>
        <w:rPr>
          <w:w w:val="105"/>
        </w:rPr>
        <w:t>FDI</w:t>
      </w:r>
      <w:r>
        <w:rPr>
          <w:spacing w:val="-4"/>
          <w:w w:val="105"/>
        </w:rPr>
        <w:t> </w:t>
      </w:r>
      <w:r>
        <w:rPr>
          <w:w w:val="105"/>
        </w:rPr>
        <w:t>is</w:t>
      </w:r>
      <w:r>
        <w:rPr>
          <w:spacing w:val="-4"/>
          <w:w w:val="105"/>
        </w:rPr>
        <w:t> </w:t>
      </w:r>
      <w:r>
        <w:rPr>
          <w:w w:val="105"/>
        </w:rPr>
        <w:t>positively</w:t>
      </w:r>
      <w:r>
        <w:rPr>
          <w:spacing w:val="-3"/>
          <w:w w:val="105"/>
        </w:rPr>
        <w:t> </w:t>
      </w:r>
      <w:r>
        <w:rPr>
          <w:w w:val="105"/>
        </w:rPr>
        <w:t>and</w:t>
      </w:r>
      <w:r>
        <w:rPr>
          <w:spacing w:val="-5"/>
          <w:w w:val="105"/>
        </w:rPr>
        <w:t> </w:t>
      </w:r>
      <w:r>
        <w:rPr>
          <w:w w:val="105"/>
        </w:rPr>
        <w:t>strongly</w:t>
      </w:r>
      <w:r>
        <w:rPr>
          <w:spacing w:val="-3"/>
          <w:w w:val="105"/>
        </w:rPr>
        <w:t> </w:t>
      </w:r>
      <w:r>
        <w:rPr>
          <w:w w:val="105"/>
        </w:rPr>
        <w:t>related</w:t>
      </w:r>
      <w:r>
        <w:rPr>
          <w:spacing w:val="-5"/>
          <w:w w:val="105"/>
        </w:rPr>
        <w:t> </w:t>
      </w:r>
      <w:r>
        <w:rPr>
          <w:w w:val="105"/>
        </w:rPr>
        <w:t>with</w:t>
      </w:r>
      <w:r>
        <w:rPr>
          <w:spacing w:val="-5"/>
          <w:w w:val="105"/>
        </w:rPr>
        <w:t> </w:t>
      </w:r>
      <w:r>
        <w:rPr>
          <w:w w:val="105"/>
        </w:rPr>
        <w:t>GDPPC.</w:t>
      </w:r>
      <w:r>
        <w:rPr>
          <w:spacing w:val="-4"/>
          <w:w w:val="105"/>
        </w:rPr>
        <w:t> </w:t>
      </w:r>
      <w:r>
        <w:rPr>
          <w:w w:val="105"/>
        </w:rPr>
        <w:t>This</w:t>
      </w:r>
      <w:r>
        <w:rPr>
          <w:spacing w:val="-4"/>
          <w:w w:val="105"/>
        </w:rPr>
        <w:t> </w:t>
      </w:r>
      <w:r>
        <w:rPr>
          <w:w w:val="105"/>
        </w:rPr>
        <w:t>means</w:t>
      </w:r>
      <w:r>
        <w:rPr>
          <w:spacing w:val="-4"/>
          <w:w w:val="105"/>
        </w:rPr>
        <w:t> </w:t>
      </w:r>
      <w:r>
        <w:rPr>
          <w:w w:val="105"/>
        </w:rPr>
        <w:t>that</w:t>
      </w:r>
      <w:r>
        <w:rPr>
          <w:spacing w:val="-3"/>
          <w:w w:val="105"/>
        </w:rPr>
        <w:t> </w:t>
      </w:r>
      <w:r>
        <w:rPr>
          <w:w w:val="105"/>
        </w:rPr>
        <w:t>when</w:t>
      </w:r>
      <w:r>
        <w:rPr>
          <w:spacing w:val="-2"/>
          <w:w w:val="105"/>
        </w:rPr>
        <w:t> </w:t>
      </w:r>
      <w:r>
        <w:rPr>
          <w:w w:val="105"/>
        </w:rPr>
        <w:t>FDI</w:t>
      </w:r>
      <w:r>
        <w:rPr>
          <w:spacing w:val="-4"/>
          <w:w w:val="105"/>
        </w:rPr>
        <w:t> </w:t>
      </w:r>
      <w:r>
        <w:rPr>
          <w:w w:val="105"/>
        </w:rPr>
        <w:t>increases,</w:t>
      </w:r>
      <w:r>
        <w:rPr>
          <w:spacing w:val="-2"/>
          <w:w w:val="105"/>
        </w:rPr>
        <w:t> </w:t>
      </w:r>
      <w:r>
        <w:rPr>
          <w:w w:val="105"/>
        </w:rPr>
        <w:t>GDPPC also</w:t>
      </w:r>
      <w:r>
        <w:rPr>
          <w:spacing w:val="-4"/>
          <w:w w:val="105"/>
        </w:rPr>
        <w:t> </w:t>
      </w:r>
      <w:r>
        <w:rPr>
          <w:w w:val="105"/>
        </w:rPr>
        <w:t>rises.</w:t>
      </w:r>
      <w:r>
        <w:rPr>
          <w:spacing w:val="-5"/>
          <w:w w:val="105"/>
        </w:rPr>
        <w:t> </w:t>
      </w:r>
      <w:r>
        <w:rPr>
          <w:w w:val="105"/>
        </w:rPr>
        <w:t>IFRS</w:t>
      </w:r>
      <w:r>
        <w:rPr>
          <w:spacing w:val="-3"/>
          <w:w w:val="105"/>
        </w:rPr>
        <w:t> </w:t>
      </w:r>
      <w:r>
        <w:rPr>
          <w:w w:val="105"/>
        </w:rPr>
        <w:t>has</w:t>
      </w:r>
      <w:r>
        <w:rPr>
          <w:spacing w:val="-4"/>
          <w:w w:val="105"/>
        </w:rPr>
        <w:t> </w:t>
      </w:r>
      <w:r>
        <w:rPr>
          <w:w w:val="105"/>
        </w:rPr>
        <w:t>positive</w:t>
      </w:r>
      <w:r>
        <w:rPr>
          <w:spacing w:val="-5"/>
          <w:w w:val="105"/>
        </w:rPr>
        <w:t> </w:t>
      </w:r>
      <w:r>
        <w:rPr>
          <w:w w:val="105"/>
        </w:rPr>
        <w:t>correlation</w:t>
      </w:r>
      <w:r>
        <w:rPr>
          <w:spacing w:val="-5"/>
          <w:w w:val="105"/>
        </w:rPr>
        <w:t> </w:t>
      </w:r>
      <w:r>
        <w:rPr>
          <w:w w:val="105"/>
        </w:rPr>
        <w:t>with</w:t>
      </w:r>
      <w:r>
        <w:rPr>
          <w:spacing w:val="-5"/>
          <w:w w:val="105"/>
        </w:rPr>
        <w:t> </w:t>
      </w:r>
      <w:r>
        <w:rPr>
          <w:w w:val="105"/>
        </w:rPr>
        <w:t>both</w:t>
      </w:r>
      <w:r>
        <w:rPr>
          <w:spacing w:val="-5"/>
          <w:w w:val="105"/>
        </w:rPr>
        <w:t> </w:t>
      </w:r>
      <w:r>
        <w:rPr>
          <w:w w:val="105"/>
        </w:rPr>
        <w:t>FDI</w:t>
      </w:r>
      <w:r>
        <w:rPr>
          <w:spacing w:val="-3"/>
          <w:w w:val="105"/>
        </w:rPr>
        <w:t> </w:t>
      </w:r>
      <w:r>
        <w:rPr>
          <w:w w:val="105"/>
        </w:rPr>
        <w:t>and</w:t>
      </w:r>
      <w:r>
        <w:rPr>
          <w:spacing w:val="-5"/>
          <w:w w:val="105"/>
        </w:rPr>
        <w:t> </w:t>
      </w:r>
      <w:r>
        <w:rPr>
          <w:w w:val="105"/>
        </w:rPr>
        <w:t>GDPPC</w:t>
      </w:r>
      <w:r>
        <w:rPr>
          <w:spacing w:val="-4"/>
          <w:w w:val="105"/>
        </w:rPr>
        <w:t> </w:t>
      </w:r>
      <w:r>
        <w:rPr>
          <w:w w:val="105"/>
        </w:rPr>
        <w:t>which</w:t>
      </w:r>
      <w:r>
        <w:rPr>
          <w:spacing w:val="-5"/>
          <w:w w:val="105"/>
        </w:rPr>
        <w:t> </w:t>
      </w:r>
      <w:r>
        <w:rPr>
          <w:w w:val="105"/>
        </w:rPr>
        <w:t>signifies</w:t>
      </w:r>
      <w:r>
        <w:rPr>
          <w:spacing w:val="-4"/>
          <w:w w:val="105"/>
        </w:rPr>
        <w:t> </w:t>
      </w:r>
      <w:r>
        <w:rPr>
          <w:w w:val="105"/>
        </w:rPr>
        <w:t>that</w:t>
      </w:r>
      <w:r>
        <w:rPr>
          <w:spacing w:val="-4"/>
          <w:w w:val="105"/>
        </w:rPr>
        <w:t> </w:t>
      </w:r>
      <w:r>
        <w:rPr>
          <w:w w:val="105"/>
        </w:rPr>
        <w:t>IFRS</w:t>
      </w:r>
      <w:r>
        <w:rPr>
          <w:spacing w:val="-3"/>
          <w:w w:val="105"/>
        </w:rPr>
        <w:t> </w:t>
      </w:r>
      <w:r>
        <w:rPr>
          <w:w w:val="105"/>
        </w:rPr>
        <w:t>leads</w:t>
      </w:r>
      <w:r>
        <w:rPr>
          <w:spacing w:val="-2"/>
          <w:w w:val="105"/>
        </w:rPr>
        <w:t> </w:t>
      </w:r>
      <w:r>
        <w:rPr>
          <w:w w:val="105"/>
        </w:rPr>
        <w:t>to</w:t>
      </w:r>
      <w:r>
        <w:rPr>
          <w:spacing w:val="-4"/>
          <w:w w:val="105"/>
        </w:rPr>
        <w:t> </w:t>
      </w:r>
      <w:r>
        <w:rPr>
          <w:w w:val="105"/>
        </w:rPr>
        <w:t>a</w:t>
      </w:r>
      <w:r>
        <w:rPr>
          <w:spacing w:val="-5"/>
          <w:w w:val="105"/>
        </w:rPr>
        <w:t> </w:t>
      </w:r>
      <w:r>
        <w:rPr>
          <w:w w:val="105"/>
        </w:rPr>
        <w:t>rise in the</w:t>
      </w:r>
      <w:r>
        <w:rPr>
          <w:spacing w:val="-1"/>
          <w:w w:val="105"/>
        </w:rPr>
        <w:t> </w:t>
      </w:r>
      <w:r>
        <w:rPr>
          <w:w w:val="105"/>
        </w:rPr>
        <w:t>inflows of FDI, and economic growth.</w:t>
      </w:r>
    </w:p>
    <w:p>
      <w:pPr>
        <w:spacing w:before="224" w:after="9"/>
        <w:ind w:left="3" w:right="0" w:firstLine="0"/>
        <w:jc w:val="center"/>
        <w:rPr>
          <w:sz w:val="16"/>
        </w:rPr>
      </w:pPr>
      <w:bookmarkStart w:name="_bookmark4" w:id="6"/>
      <w:bookmarkEnd w:id="6"/>
      <w:r>
        <w:rPr/>
      </w:r>
      <w:r>
        <w:rPr>
          <w:b/>
          <w:color w:val="1F487C"/>
          <w:spacing w:val="-2"/>
          <w:w w:val="105"/>
          <w:sz w:val="16"/>
        </w:rPr>
        <w:t>Table-4.</w:t>
      </w:r>
      <w:r>
        <w:rPr>
          <w:b/>
          <w:color w:val="1F487C"/>
          <w:spacing w:val="5"/>
          <w:w w:val="105"/>
          <w:sz w:val="16"/>
        </w:rPr>
        <w:t> </w:t>
      </w:r>
      <w:r>
        <w:rPr>
          <w:color w:val="1F487C"/>
          <w:spacing w:val="-2"/>
          <w:w w:val="105"/>
          <w:sz w:val="16"/>
        </w:rPr>
        <w:t>Correlation</w:t>
      </w:r>
      <w:r>
        <w:rPr>
          <w:color w:val="1F487C"/>
          <w:spacing w:val="2"/>
          <w:w w:val="105"/>
          <w:sz w:val="16"/>
        </w:rPr>
        <w:t> </w:t>
      </w:r>
      <w:r>
        <w:rPr>
          <w:color w:val="1F487C"/>
          <w:spacing w:val="-2"/>
          <w:w w:val="105"/>
          <w:sz w:val="16"/>
        </w:rPr>
        <w:t>analysis.</w:t>
      </w:r>
    </w:p>
    <w:tbl>
      <w:tblPr>
        <w:tblW w:w="0" w:type="auto"/>
        <w:jc w:val="left"/>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119"/>
        <w:gridCol w:w="1050"/>
        <w:gridCol w:w="1073"/>
        <w:gridCol w:w="1081"/>
        <w:gridCol w:w="1081"/>
        <w:gridCol w:w="1082"/>
        <w:gridCol w:w="1091"/>
      </w:tblGrid>
      <w:tr>
        <w:trPr>
          <w:trHeight w:val="227" w:hRule="atLeast"/>
        </w:trPr>
        <w:tc>
          <w:tcPr>
            <w:tcW w:w="1121" w:type="dxa"/>
            <w:tcBorders>
              <w:left w:val="nil"/>
            </w:tcBorders>
          </w:tcPr>
          <w:p>
            <w:pPr>
              <w:pStyle w:val="TableParagraph"/>
              <w:spacing w:line="208" w:lineRule="exact"/>
              <w:ind w:left="31" w:right="4"/>
              <w:rPr>
                <w:b/>
                <w:sz w:val="20"/>
              </w:rPr>
            </w:pPr>
            <w:r>
              <w:rPr>
                <w:b/>
                <w:spacing w:val="-2"/>
                <w:sz w:val="20"/>
              </w:rPr>
              <w:t>Variables</w:t>
            </w:r>
          </w:p>
        </w:tc>
        <w:tc>
          <w:tcPr>
            <w:tcW w:w="1119" w:type="dxa"/>
          </w:tcPr>
          <w:p>
            <w:pPr>
              <w:pStyle w:val="TableParagraph"/>
              <w:spacing w:line="208" w:lineRule="exact"/>
              <w:ind w:left="1" w:right="1"/>
              <w:rPr>
                <w:b/>
                <w:sz w:val="20"/>
              </w:rPr>
            </w:pPr>
            <w:r>
              <w:rPr>
                <w:b/>
                <w:spacing w:val="-4"/>
                <w:sz w:val="20"/>
              </w:rPr>
              <w:t>Ifrs</w:t>
            </w:r>
          </w:p>
        </w:tc>
        <w:tc>
          <w:tcPr>
            <w:tcW w:w="1050" w:type="dxa"/>
          </w:tcPr>
          <w:p>
            <w:pPr>
              <w:pStyle w:val="TableParagraph"/>
              <w:spacing w:line="208" w:lineRule="exact"/>
              <w:ind w:left="1" w:right="3"/>
              <w:rPr>
                <w:b/>
                <w:sz w:val="20"/>
              </w:rPr>
            </w:pPr>
            <w:r>
              <w:rPr>
                <w:b/>
                <w:spacing w:val="-5"/>
                <w:sz w:val="20"/>
              </w:rPr>
              <w:t>Fdi</w:t>
            </w:r>
          </w:p>
        </w:tc>
        <w:tc>
          <w:tcPr>
            <w:tcW w:w="1073" w:type="dxa"/>
          </w:tcPr>
          <w:p>
            <w:pPr>
              <w:pStyle w:val="TableParagraph"/>
              <w:spacing w:line="208" w:lineRule="exact"/>
              <w:ind w:left="0" w:right="4"/>
              <w:rPr>
                <w:b/>
                <w:sz w:val="20"/>
              </w:rPr>
            </w:pPr>
            <w:r>
              <w:rPr>
                <w:b/>
                <w:spacing w:val="-2"/>
                <w:sz w:val="20"/>
              </w:rPr>
              <w:t>Gdppc</w:t>
            </w:r>
          </w:p>
        </w:tc>
        <w:tc>
          <w:tcPr>
            <w:tcW w:w="1081" w:type="dxa"/>
          </w:tcPr>
          <w:p>
            <w:pPr>
              <w:pStyle w:val="TableParagraph"/>
              <w:spacing w:line="208" w:lineRule="exact"/>
              <w:ind w:left="0" w:right="5"/>
              <w:rPr>
                <w:b/>
                <w:sz w:val="20"/>
              </w:rPr>
            </w:pPr>
            <w:r>
              <w:rPr>
                <w:b/>
                <w:spacing w:val="-4"/>
                <w:sz w:val="20"/>
              </w:rPr>
              <w:t>Openn</w:t>
            </w:r>
          </w:p>
        </w:tc>
        <w:tc>
          <w:tcPr>
            <w:tcW w:w="1081" w:type="dxa"/>
          </w:tcPr>
          <w:p>
            <w:pPr>
              <w:pStyle w:val="TableParagraph"/>
              <w:spacing w:line="208" w:lineRule="exact"/>
              <w:ind w:left="1" w:right="5"/>
              <w:rPr>
                <w:b/>
                <w:sz w:val="20"/>
              </w:rPr>
            </w:pPr>
            <w:r>
              <w:rPr>
                <w:b/>
                <w:spacing w:val="-2"/>
                <w:sz w:val="20"/>
              </w:rPr>
              <w:t>Inflat</w:t>
            </w:r>
          </w:p>
        </w:tc>
        <w:tc>
          <w:tcPr>
            <w:tcW w:w="1082" w:type="dxa"/>
          </w:tcPr>
          <w:p>
            <w:pPr>
              <w:pStyle w:val="TableParagraph"/>
              <w:spacing w:line="208" w:lineRule="exact"/>
              <w:ind w:right="8"/>
              <w:rPr>
                <w:b/>
                <w:sz w:val="20"/>
              </w:rPr>
            </w:pPr>
            <w:r>
              <w:rPr>
                <w:b/>
                <w:spacing w:val="-5"/>
                <w:sz w:val="20"/>
              </w:rPr>
              <w:t>Rol</w:t>
            </w:r>
          </w:p>
        </w:tc>
        <w:tc>
          <w:tcPr>
            <w:tcW w:w="1091" w:type="dxa"/>
            <w:tcBorders>
              <w:right w:val="nil"/>
            </w:tcBorders>
          </w:tcPr>
          <w:p>
            <w:pPr>
              <w:pStyle w:val="TableParagraph"/>
              <w:spacing w:line="208" w:lineRule="exact"/>
              <w:ind w:right="25"/>
              <w:rPr>
                <w:b/>
                <w:sz w:val="20"/>
              </w:rPr>
            </w:pPr>
            <w:r>
              <w:rPr>
                <w:b/>
                <w:spacing w:val="-5"/>
                <w:w w:val="105"/>
                <w:sz w:val="20"/>
              </w:rPr>
              <w:t>Pol</w:t>
            </w:r>
          </w:p>
        </w:tc>
      </w:tr>
      <w:tr>
        <w:trPr>
          <w:trHeight w:val="222" w:hRule="atLeast"/>
        </w:trPr>
        <w:tc>
          <w:tcPr>
            <w:tcW w:w="1121" w:type="dxa"/>
            <w:tcBorders>
              <w:left w:val="nil"/>
            </w:tcBorders>
          </w:tcPr>
          <w:p>
            <w:pPr>
              <w:pStyle w:val="TableParagraph"/>
              <w:ind w:left="31" w:right="4"/>
              <w:rPr>
                <w:sz w:val="20"/>
              </w:rPr>
            </w:pPr>
            <w:r>
              <w:rPr>
                <w:spacing w:val="-4"/>
                <w:w w:val="105"/>
                <w:sz w:val="20"/>
              </w:rPr>
              <w:t>IFRS</w:t>
            </w:r>
          </w:p>
        </w:tc>
        <w:tc>
          <w:tcPr>
            <w:tcW w:w="1119" w:type="dxa"/>
          </w:tcPr>
          <w:p>
            <w:pPr>
              <w:pStyle w:val="TableParagraph"/>
              <w:ind w:left="1" w:right="1"/>
              <w:rPr>
                <w:sz w:val="20"/>
              </w:rPr>
            </w:pPr>
            <w:r>
              <w:rPr>
                <w:spacing w:val="-2"/>
                <w:sz w:val="20"/>
              </w:rPr>
              <w:t>1.000000</w:t>
            </w:r>
          </w:p>
        </w:tc>
        <w:tc>
          <w:tcPr>
            <w:tcW w:w="1050" w:type="dxa"/>
          </w:tcPr>
          <w:p>
            <w:pPr>
              <w:pStyle w:val="TableParagraph"/>
              <w:ind w:left="0" w:right="3"/>
              <w:rPr>
                <w:sz w:val="20"/>
              </w:rPr>
            </w:pPr>
            <w:r>
              <w:rPr>
                <w:spacing w:val="-2"/>
                <w:sz w:val="20"/>
              </w:rPr>
              <w:t>0.255206</w:t>
            </w:r>
          </w:p>
        </w:tc>
        <w:tc>
          <w:tcPr>
            <w:tcW w:w="1073" w:type="dxa"/>
          </w:tcPr>
          <w:p>
            <w:pPr>
              <w:pStyle w:val="TableParagraph"/>
              <w:ind w:left="1" w:right="4"/>
              <w:rPr>
                <w:sz w:val="20"/>
              </w:rPr>
            </w:pPr>
            <w:r>
              <w:rPr>
                <w:spacing w:val="-2"/>
                <w:sz w:val="20"/>
              </w:rPr>
              <w:t>0.266856</w:t>
            </w:r>
          </w:p>
        </w:tc>
        <w:tc>
          <w:tcPr>
            <w:tcW w:w="1081" w:type="dxa"/>
          </w:tcPr>
          <w:p>
            <w:pPr>
              <w:pStyle w:val="TableParagraph"/>
              <w:ind w:left="3" w:right="5"/>
              <w:rPr>
                <w:sz w:val="20"/>
              </w:rPr>
            </w:pPr>
            <w:r>
              <w:rPr>
                <w:spacing w:val="-2"/>
                <w:sz w:val="20"/>
              </w:rPr>
              <w:t>0.160210</w:t>
            </w:r>
          </w:p>
        </w:tc>
        <w:tc>
          <w:tcPr>
            <w:tcW w:w="1081" w:type="dxa"/>
          </w:tcPr>
          <w:p>
            <w:pPr>
              <w:pStyle w:val="TableParagraph"/>
              <w:ind w:left="0" w:right="5"/>
              <w:rPr>
                <w:sz w:val="20"/>
              </w:rPr>
            </w:pPr>
            <w:r>
              <w:rPr>
                <w:sz w:val="20"/>
              </w:rPr>
              <w:t>-</w:t>
            </w:r>
            <w:r>
              <w:rPr>
                <w:spacing w:val="-2"/>
                <w:sz w:val="20"/>
              </w:rPr>
              <w:t>0.114965</w:t>
            </w:r>
          </w:p>
        </w:tc>
        <w:tc>
          <w:tcPr>
            <w:tcW w:w="1082" w:type="dxa"/>
          </w:tcPr>
          <w:p>
            <w:pPr>
              <w:pStyle w:val="TableParagraph"/>
              <w:ind w:left="0" w:right="8"/>
              <w:rPr>
                <w:sz w:val="20"/>
              </w:rPr>
            </w:pPr>
            <w:r>
              <w:rPr>
                <w:sz w:val="20"/>
              </w:rPr>
              <w:t>-</w:t>
            </w:r>
            <w:r>
              <w:rPr>
                <w:spacing w:val="-2"/>
                <w:sz w:val="20"/>
              </w:rPr>
              <w:t>0.023467</w:t>
            </w:r>
          </w:p>
        </w:tc>
        <w:tc>
          <w:tcPr>
            <w:tcW w:w="1091" w:type="dxa"/>
            <w:tcBorders>
              <w:right w:val="nil"/>
            </w:tcBorders>
          </w:tcPr>
          <w:p>
            <w:pPr>
              <w:pStyle w:val="TableParagraph"/>
              <w:ind w:left="0" w:right="25"/>
              <w:rPr>
                <w:sz w:val="20"/>
              </w:rPr>
            </w:pPr>
            <w:r>
              <w:rPr>
                <w:sz w:val="20"/>
              </w:rPr>
              <w:t>-</w:t>
            </w:r>
            <w:r>
              <w:rPr>
                <w:spacing w:val="-2"/>
                <w:sz w:val="20"/>
              </w:rPr>
              <w:t>0.023467</w:t>
            </w:r>
          </w:p>
        </w:tc>
      </w:tr>
      <w:tr>
        <w:trPr>
          <w:trHeight w:val="220" w:hRule="atLeast"/>
        </w:trPr>
        <w:tc>
          <w:tcPr>
            <w:tcW w:w="1121" w:type="dxa"/>
            <w:tcBorders>
              <w:left w:val="nil"/>
            </w:tcBorders>
          </w:tcPr>
          <w:p>
            <w:pPr>
              <w:pStyle w:val="TableParagraph"/>
              <w:spacing w:line="200" w:lineRule="exact"/>
              <w:ind w:left="31" w:right="5"/>
              <w:rPr>
                <w:sz w:val="20"/>
              </w:rPr>
            </w:pPr>
            <w:r>
              <w:rPr>
                <w:spacing w:val="-5"/>
                <w:w w:val="110"/>
                <w:sz w:val="20"/>
              </w:rPr>
              <w:t>FDI</w:t>
            </w:r>
          </w:p>
        </w:tc>
        <w:tc>
          <w:tcPr>
            <w:tcW w:w="1119" w:type="dxa"/>
          </w:tcPr>
          <w:p>
            <w:pPr>
              <w:pStyle w:val="TableParagraph"/>
              <w:spacing w:line="200" w:lineRule="exact"/>
              <w:ind w:left="1" w:right="1"/>
              <w:rPr>
                <w:sz w:val="20"/>
              </w:rPr>
            </w:pPr>
            <w:r>
              <w:rPr>
                <w:spacing w:val="-2"/>
                <w:sz w:val="20"/>
              </w:rPr>
              <w:t>0.255206</w:t>
            </w:r>
          </w:p>
        </w:tc>
        <w:tc>
          <w:tcPr>
            <w:tcW w:w="1050" w:type="dxa"/>
          </w:tcPr>
          <w:p>
            <w:pPr>
              <w:pStyle w:val="TableParagraph"/>
              <w:spacing w:line="200" w:lineRule="exact"/>
              <w:ind w:left="0" w:right="3"/>
              <w:rPr>
                <w:sz w:val="20"/>
              </w:rPr>
            </w:pPr>
            <w:r>
              <w:rPr>
                <w:spacing w:val="-2"/>
                <w:sz w:val="20"/>
              </w:rPr>
              <w:t>1.000000</w:t>
            </w:r>
          </w:p>
        </w:tc>
        <w:tc>
          <w:tcPr>
            <w:tcW w:w="1073" w:type="dxa"/>
          </w:tcPr>
          <w:p>
            <w:pPr>
              <w:pStyle w:val="TableParagraph"/>
              <w:spacing w:line="200" w:lineRule="exact"/>
              <w:ind w:left="1" w:right="4"/>
              <w:rPr>
                <w:sz w:val="20"/>
              </w:rPr>
            </w:pPr>
            <w:r>
              <w:rPr>
                <w:spacing w:val="-2"/>
                <w:sz w:val="20"/>
              </w:rPr>
              <w:t>0.596917</w:t>
            </w:r>
          </w:p>
        </w:tc>
        <w:tc>
          <w:tcPr>
            <w:tcW w:w="1081" w:type="dxa"/>
          </w:tcPr>
          <w:p>
            <w:pPr>
              <w:pStyle w:val="TableParagraph"/>
              <w:spacing w:line="200" w:lineRule="exact"/>
              <w:ind w:left="3" w:right="5"/>
              <w:rPr>
                <w:sz w:val="20"/>
              </w:rPr>
            </w:pPr>
            <w:r>
              <w:rPr>
                <w:spacing w:val="-2"/>
                <w:sz w:val="20"/>
              </w:rPr>
              <w:t>0.002651</w:t>
            </w:r>
          </w:p>
        </w:tc>
        <w:tc>
          <w:tcPr>
            <w:tcW w:w="1081" w:type="dxa"/>
          </w:tcPr>
          <w:p>
            <w:pPr>
              <w:pStyle w:val="TableParagraph"/>
              <w:spacing w:line="200" w:lineRule="exact"/>
              <w:ind w:right="5"/>
              <w:rPr>
                <w:sz w:val="20"/>
              </w:rPr>
            </w:pPr>
            <w:r>
              <w:rPr>
                <w:spacing w:val="-2"/>
                <w:sz w:val="20"/>
              </w:rPr>
              <w:t>0.100278</w:t>
            </w:r>
          </w:p>
        </w:tc>
        <w:tc>
          <w:tcPr>
            <w:tcW w:w="1082" w:type="dxa"/>
          </w:tcPr>
          <w:p>
            <w:pPr>
              <w:pStyle w:val="TableParagraph"/>
              <w:spacing w:line="200" w:lineRule="exact"/>
              <w:ind w:right="8"/>
              <w:rPr>
                <w:sz w:val="20"/>
              </w:rPr>
            </w:pPr>
            <w:r>
              <w:rPr>
                <w:spacing w:val="-2"/>
                <w:sz w:val="20"/>
              </w:rPr>
              <w:t>0.252229</w:t>
            </w:r>
          </w:p>
        </w:tc>
        <w:tc>
          <w:tcPr>
            <w:tcW w:w="1091" w:type="dxa"/>
            <w:tcBorders>
              <w:right w:val="nil"/>
            </w:tcBorders>
          </w:tcPr>
          <w:p>
            <w:pPr>
              <w:pStyle w:val="TableParagraph"/>
              <w:spacing w:line="200" w:lineRule="exact"/>
              <w:ind w:left="0" w:right="25"/>
              <w:rPr>
                <w:sz w:val="20"/>
              </w:rPr>
            </w:pPr>
            <w:r>
              <w:rPr>
                <w:sz w:val="20"/>
              </w:rPr>
              <w:t>-</w:t>
            </w:r>
            <w:r>
              <w:rPr>
                <w:spacing w:val="-2"/>
                <w:sz w:val="20"/>
              </w:rPr>
              <w:t>0.042592</w:t>
            </w:r>
          </w:p>
        </w:tc>
      </w:tr>
      <w:tr>
        <w:trPr>
          <w:trHeight w:val="222" w:hRule="atLeast"/>
        </w:trPr>
        <w:tc>
          <w:tcPr>
            <w:tcW w:w="1121" w:type="dxa"/>
            <w:tcBorders>
              <w:left w:val="nil"/>
            </w:tcBorders>
          </w:tcPr>
          <w:p>
            <w:pPr>
              <w:pStyle w:val="TableParagraph"/>
              <w:ind w:left="31" w:right="3"/>
              <w:rPr>
                <w:sz w:val="20"/>
              </w:rPr>
            </w:pPr>
            <w:r>
              <w:rPr>
                <w:spacing w:val="-2"/>
                <w:w w:val="105"/>
                <w:sz w:val="20"/>
              </w:rPr>
              <w:t>GDPPC</w:t>
            </w:r>
          </w:p>
        </w:tc>
        <w:tc>
          <w:tcPr>
            <w:tcW w:w="1119" w:type="dxa"/>
          </w:tcPr>
          <w:p>
            <w:pPr>
              <w:pStyle w:val="TableParagraph"/>
              <w:ind w:left="1" w:right="1"/>
              <w:rPr>
                <w:sz w:val="20"/>
              </w:rPr>
            </w:pPr>
            <w:r>
              <w:rPr>
                <w:spacing w:val="-2"/>
                <w:sz w:val="20"/>
              </w:rPr>
              <w:t>0.266856</w:t>
            </w:r>
          </w:p>
        </w:tc>
        <w:tc>
          <w:tcPr>
            <w:tcW w:w="1050" w:type="dxa"/>
          </w:tcPr>
          <w:p>
            <w:pPr>
              <w:pStyle w:val="TableParagraph"/>
              <w:ind w:left="0" w:right="3"/>
              <w:rPr>
                <w:sz w:val="20"/>
              </w:rPr>
            </w:pPr>
            <w:r>
              <w:rPr>
                <w:spacing w:val="-2"/>
                <w:sz w:val="20"/>
              </w:rPr>
              <w:t>0.596917</w:t>
            </w:r>
          </w:p>
        </w:tc>
        <w:tc>
          <w:tcPr>
            <w:tcW w:w="1073" w:type="dxa"/>
          </w:tcPr>
          <w:p>
            <w:pPr>
              <w:pStyle w:val="TableParagraph"/>
              <w:ind w:right="4"/>
              <w:rPr>
                <w:sz w:val="20"/>
              </w:rPr>
            </w:pPr>
            <w:r>
              <w:rPr>
                <w:spacing w:val="-2"/>
                <w:sz w:val="20"/>
              </w:rPr>
              <w:t>1.000000</w:t>
            </w:r>
          </w:p>
        </w:tc>
        <w:tc>
          <w:tcPr>
            <w:tcW w:w="1081" w:type="dxa"/>
          </w:tcPr>
          <w:p>
            <w:pPr>
              <w:pStyle w:val="TableParagraph"/>
              <w:ind w:left="3" w:right="5"/>
              <w:rPr>
                <w:sz w:val="20"/>
              </w:rPr>
            </w:pPr>
            <w:r>
              <w:rPr>
                <w:spacing w:val="-2"/>
                <w:sz w:val="20"/>
              </w:rPr>
              <w:t>0.128581</w:t>
            </w:r>
          </w:p>
        </w:tc>
        <w:tc>
          <w:tcPr>
            <w:tcW w:w="1081" w:type="dxa"/>
          </w:tcPr>
          <w:p>
            <w:pPr>
              <w:pStyle w:val="TableParagraph"/>
              <w:ind w:left="0" w:right="5"/>
              <w:rPr>
                <w:sz w:val="20"/>
              </w:rPr>
            </w:pPr>
            <w:r>
              <w:rPr>
                <w:sz w:val="20"/>
              </w:rPr>
              <w:t>-</w:t>
            </w:r>
            <w:r>
              <w:rPr>
                <w:spacing w:val="-2"/>
                <w:sz w:val="20"/>
              </w:rPr>
              <w:t>0.118134</w:t>
            </w:r>
          </w:p>
        </w:tc>
        <w:tc>
          <w:tcPr>
            <w:tcW w:w="1082" w:type="dxa"/>
          </w:tcPr>
          <w:p>
            <w:pPr>
              <w:pStyle w:val="TableParagraph"/>
              <w:ind w:right="8"/>
              <w:rPr>
                <w:sz w:val="20"/>
              </w:rPr>
            </w:pPr>
            <w:r>
              <w:rPr>
                <w:spacing w:val="-2"/>
                <w:sz w:val="20"/>
              </w:rPr>
              <w:t>0.355599</w:t>
            </w:r>
          </w:p>
        </w:tc>
        <w:tc>
          <w:tcPr>
            <w:tcW w:w="1091" w:type="dxa"/>
            <w:tcBorders>
              <w:right w:val="nil"/>
            </w:tcBorders>
          </w:tcPr>
          <w:p>
            <w:pPr>
              <w:pStyle w:val="TableParagraph"/>
              <w:ind w:right="25"/>
              <w:rPr>
                <w:sz w:val="20"/>
              </w:rPr>
            </w:pPr>
            <w:r>
              <w:rPr>
                <w:spacing w:val="-2"/>
                <w:sz w:val="20"/>
              </w:rPr>
              <w:t>0.049140</w:t>
            </w:r>
          </w:p>
        </w:tc>
      </w:tr>
      <w:tr>
        <w:trPr>
          <w:trHeight w:val="222" w:hRule="atLeast"/>
        </w:trPr>
        <w:tc>
          <w:tcPr>
            <w:tcW w:w="1121" w:type="dxa"/>
            <w:tcBorders>
              <w:left w:val="nil"/>
            </w:tcBorders>
          </w:tcPr>
          <w:p>
            <w:pPr>
              <w:pStyle w:val="TableParagraph"/>
              <w:ind w:left="31" w:right="3"/>
              <w:rPr>
                <w:sz w:val="20"/>
              </w:rPr>
            </w:pPr>
            <w:r>
              <w:rPr>
                <w:spacing w:val="-2"/>
                <w:w w:val="105"/>
                <w:sz w:val="20"/>
              </w:rPr>
              <w:t>OPENN</w:t>
            </w:r>
          </w:p>
        </w:tc>
        <w:tc>
          <w:tcPr>
            <w:tcW w:w="1119" w:type="dxa"/>
          </w:tcPr>
          <w:p>
            <w:pPr>
              <w:pStyle w:val="TableParagraph"/>
              <w:ind w:left="1" w:right="1"/>
              <w:rPr>
                <w:sz w:val="20"/>
              </w:rPr>
            </w:pPr>
            <w:r>
              <w:rPr>
                <w:spacing w:val="-2"/>
                <w:sz w:val="20"/>
              </w:rPr>
              <w:t>0.160210</w:t>
            </w:r>
          </w:p>
        </w:tc>
        <w:tc>
          <w:tcPr>
            <w:tcW w:w="1050" w:type="dxa"/>
          </w:tcPr>
          <w:p>
            <w:pPr>
              <w:pStyle w:val="TableParagraph"/>
              <w:ind w:left="0" w:right="3"/>
              <w:rPr>
                <w:sz w:val="20"/>
              </w:rPr>
            </w:pPr>
            <w:r>
              <w:rPr>
                <w:spacing w:val="-2"/>
                <w:sz w:val="20"/>
              </w:rPr>
              <w:t>0.002651</w:t>
            </w:r>
          </w:p>
        </w:tc>
        <w:tc>
          <w:tcPr>
            <w:tcW w:w="1073" w:type="dxa"/>
          </w:tcPr>
          <w:p>
            <w:pPr>
              <w:pStyle w:val="TableParagraph"/>
              <w:ind w:left="1" w:right="4"/>
              <w:rPr>
                <w:sz w:val="20"/>
              </w:rPr>
            </w:pPr>
            <w:r>
              <w:rPr>
                <w:spacing w:val="-2"/>
                <w:sz w:val="20"/>
              </w:rPr>
              <w:t>0.128581</w:t>
            </w:r>
          </w:p>
        </w:tc>
        <w:tc>
          <w:tcPr>
            <w:tcW w:w="1081" w:type="dxa"/>
          </w:tcPr>
          <w:p>
            <w:pPr>
              <w:pStyle w:val="TableParagraph"/>
              <w:ind w:left="3" w:right="5"/>
              <w:rPr>
                <w:sz w:val="20"/>
              </w:rPr>
            </w:pPr>
            <w:r>
              <w:rPr>
                <w:spacing w:val="-2"/>
                <w:sz w:val="20"/>
              </w:rPr>
              <w:t>1.000000</w:t>
            </w:r>
          </w:p>
        </w:tc>
        <w:tc>
          <w:tcPr>
            <w:tcW w:w="1081" w:type="dxa"/>
          </w:tcPr>
          <w:p>
            <w:pPr>
              <w:pStyle w:val="TableParagraph"/>
              <w:ind w:right="5"/>
              <w:rPr>
                <w:sz w:val="20"/>
              </w:rPr>
            </w:pPr>
            <w:r>
              <w:rPr>
                <w:spacing w:val="-2"/>
                <w:sz w:val="20"/>
              </w:rPr>
              <w:t>0.055984</w:t>
            </w:r>
          </w:p>
        </w:tc>
        <w:tc>
          <w:tcPr>
            <w:tcW w:w="1082" w:type="dxa"/>
          </w:tcPr>
          <w:p>
            <w:pPr>
              <w:pStyle w:val="TableParagraph"/>
              <w:ind w:right="8"/>
              <w:rPr>
                <w:sz w:val="20"/>
              </w:rPr>
            </w:pPr>
            <w:r>
              <w:rPr>
                <w:spacing w:val="-2"/>
                <w:sz w:val="20"/>
              </w:rPr>
              <w:t>0.056344</w:t>
            </w:r>
          </w:p>
        </w:tc>
        <w:tc>
          <w:tcPr>
            <w:tcW w:w="1091" w:type="dxa"/>
            <w:tcBorders>
              <w:right w:val="nil"/>
            </w:tcBorders>
          </w:tcPr>
          <w:p>
            <w:pPr>
              <w:pStyle w:val="TableParagraph"/>
              <w:ind w:right="25"/>
              <w:rPr>
                <w:sz w:val="20"/>
              </w:rPr>
            </w:pPr>
            <w:r>
              <w:rPr>
                <w:spacing w:val="-2"/>
                <w:sz w:val="20"/>
              </w:rPr>
              <w:t>0.407952</w:t>
            </w:r>
          </w:p>
        </w:tc>
      </w:tr>
      <w:tr>
        <w:trPr>
          <w:trHeight w:val="222" w:hRule="atLeast"/>
        </w:trPr>
        <w:tc>
          <w:tcPr>
            <w:tcW w:w="1121" w:type="dxa"/>
            <w:tcBorders>
              <w:left w:val="nil"/>
            </w:tcBorders>
          </w:tcPr>
          <w:p>
            <w:pPr>
              <w:pStyle w:val="TableParagraph"/>
              <w:ind w:left="31" w:right="4"/>
              <w:rPr>
                <w:sz w:val="20"/>
              </w:rPr>
            </w:pPr>
            <w:r>
              <w:rPr>
                <w:spacing w:val="-2"/>
                <w:w w:val="105"/>
                <w:sz w:val="20"/>
              </w:rPr>
              <w:t>INFLAT</w:t>
            </w:r>
          </w:p>
        </w:tc>
        <w:tc>
          <w:tcPr>
            <w:tcW w:w="1119" w:type="dxa"/>
          </w:tcPr>
          <w:p>
            <w:pPr>
              <w:pStyle w:val="TableParagraph"/>
              <w:ind w:left="0" w:right="1"/>
              <w:rPr>
                <w:sz w:val="20"/>
              </w:rPr>
            </w:pPr>
            <w:r>
              <w:rPr>
                <w:sz w:val="20"/>
              </w:rPr>
              <w:t>-</w:t>
            </w:r>
            <w:r>
              <w:rPr>
                <w:spacing w:val="-2"/>
                <w:sz w:val="20"/>
              </w:rPr>
              <w:t>0.114965</w:t>
            </w:r>
          </w:p>
        </w:tc>
        <w:tc>
          <w:tcPr>
            <w:tcW w:w="1050" w:type="dxa"/>
          </w:tcPr>
          <w:p>
            <w:pPr>
              <w:pStyle w:val="TableParagraph"/>
              <w:ind w:left="0" w:right="3"/>
              <w:rPr>
                <w:sz w:val="20"/>
              </w:rPr>
            </w:pPr>
            <w:r>
              <w:rPr>
                <w:spacing w:val="-2"/>
                <w:sz w:val="20"/>
              </w:rPr>
              <w:t>0.100278</w:t>
            </w:r>
          </w:p>
        </w:tc>
        <w:tc>
          <w:tcPr>
            <w:tcW w:w="1073" w:type="dxa"/>
          </w:tcPr>
          <w:p>
            <w:pPr>
              <w:pStyle w:val="TableParagraph"/>
              <w:ind w:right="4"/>
              <w:rPr>
                <w:sz w:val="20"/>
              </w:rPr>
            </w:pPr>
            <w:r>
              <w:rPr>
                <w:sz w:val="20"/>
              </w:rPr>
              <w:t>-</w:t>
            </w:r>
            <w:r>
              <w:rPr>
                <w:spacing w:val="-2"/>
                <w:sz w:val="20"/>
              </w:rPr>
              <w:t>0.118134</w:t>
            </w:r>
          </w:p>
        </w:tc>
        <w:tc>
          <w:tcPr>
            <w:tcW w:w="1081" w:type="dxa"/>
          </w:tcPr>
          <w:p>
            <w:pPr>
              <w:pStyle w:val="TableParagraph"/>
              <w:ind w:left="3" w:right="5"/>
              <w:rPr>
                <w:sz w:val="20"/>
              </w:rPr>
            </w:pPr>
            <w:r>
              <w:rPr>
                <w:spacing w:val="-2"/>
                <w:sz w:val="20"/>
              </w:rPr>
              <w:t>0.055984</w:t>
            </w:r>
          </w:p>
        </w:tc>
        <w:tc>
          <w:tcPr>
            <w:tcW w:w="1081" w:type="dxa"/>
          </w:tcPr>
          <w:p>
            <w:pPr>
              <w:pStyle w:val="TableParagraph"/>
              <w:ind w:right="5"/>
              <w:rPr>
                <w:sz w:val="20"/>
              </w:rPr>
            </w:pPr>
            <w:r>
              <w:rPr>
                <w:spacing w:val="-2"/>
                <w:sz w:val="20"/>
              </w:rPr>
              <w:t>1.000000</w:t>
            </w:r>
          </w:p>
        </w:tc>
        <w:tc>
          <w:tcPr>
            <w:tcW w:w="1082" w:type="dxa"/>
          </w:tcPr>
          <w:p>
            <w:pPr>
              <w:pStyle w:val="TableParagraph"/>
              <w:ind w:left="0" w:right="8"/>
              <w:rPr>
                <w:sz w:val="20"/>
              </w:rPr>
            </w:pPr>
            <w:r>
              <w:rPr>
                <w:sz w:val="20"/>
              </w:rPr>
              <w:t>-</w:t>
            </w:r>
            <w:r>
              <w:rPr>
                <w:spacing w:val="-2"/>
                <w:sz w:val="20"/>
              </w:rPr>
              <w:t>0.039792</w:t>
            </w:r>
          </w:p>
        </w:tc>
        <w:tc>
          <w:tcPr>
            <w:tcW w:w="1091" w:type="dxa"/>
            <w:tcBorders>
              <w:right w:val="nil"/>
            </w:tcBorders>
          </w:tcPr>
          <w:p>
            <w:pPr>
              <w:pStyle w:val="TableParagraph"/>
              <w:ind w:left="0" w:right="25"/>
              <w:rPr>
                <w:sz w:val="20"/>
              </w:rPr>
            </w:pPr>
            <w:r>
              <w:rPr>
                <w:sz w:val="20"/>
              </w:rPr>
              <w:t>-</w:t>
            </w:r>
            <w:r>
              <w:rPr>
                <w:spacing w:val="-2"/>
                <w:sz w:val="20"/>
              </w:rPr>
              <w:t>0.041263</w:t>
            </w:r>
          </w:p>
        </w:tc>
      </w:tr>
      <w:tr>
        <w:trPr>
          <w:trHeight w:val="222" w:hRule="atLeast"/>
        </w:trPr>
        <w:tc>
          <w:tcPr>
            <w:tcW w:w="1121" w:type="dxa"/>
            <w:tcBorders>
              <w:left w:val="nil"/>
            </w:tcBorders>
          </w:tcPr>
          <w:p>
            <w:pPr>
              <w:pStyle w:val="TableParagraph"/>
              <w:ind w:left="31"/>
              <w:rPr>
                <w:sz w:val="20"/>
              </w:rPr>
            </w:pPr>
            <w:r>
              <w:rPr>
                <w:spacing w:val="-5"/>
                <w:sz w:val="20"/>
              </w:rPr>
              <w:t>ROL</w:t>
            </w:r>
          </w:p>
        </w:tc>
        <w:tc>
          <w:tcPr>
            <w:tcW w:w="1119" w:type="dxa"/>
          </w:tcPr>
          <w:p>
            <w:pPr>
              <w:pStyle w:val="TableParagraph"/>
              <w:ind w:left="0" w:right="1"/>
              <w:rPr>
                <w:sz w:val="20"/>
              </w:rPr>
            </w:pPr>
            <w:r>
              <w:rPr>
                <w:sz w:val="20"/>
              </w:rPr>
              <w:t>-</w:t>
            </w:r>
            <w:r>
              <w:rPr>
                <w:spacing w:val="-2"/>
                <w:sz w:val="20"/>
              </w:rPr>
              <w:t>0.079060</w:t>
            </w:r>
          </w:p>
        </w:tc>
        <w:tc>
          <w:tcPr>
            <w:tcW w:w="1050" w:type="dxa"/>
          </w:tcPr>
          <w:p>
            <w:pPr>
              <w:pStyle w:val="TableParagraph"/>
              <w:ind w:left="0" w:right="3"/>
              <w:rPr>
                <w:sz w:val="20"/>
              </w:rPr>
            </w:pPr>
            <w:r>
              <w:rPr>
                <w:spacing w:val="-2"/>
                <w:sz w:val="20"/>
              </w:rPr>
              <w:t>0.252229</w:t>
            </w:r>
          </w:p>
        </w:tc>
        <w:tc>
          <w:tcPr>
            <w:tcW w:w="1073" w:type="dxa"/>
          </w:tcPr>
          <w:p>
            <w:pPr>
              <w:pStyle w:val="TableParagraph"/>
              <w:ind w:left="1" w:right="4"/>
              <w:rPr>
                <w:sz w:val="20"/>
              </w:rPr>
            </w:pPr>
            <w:r>
              <w:rPr>
                <w:spacing w:val="-2"/>
                <w:sz w:val="20"/>
              </w:rPr>
              <w:t>0.355599</w:t>
            </w:r>
          </w:p>
        </w:tc>
        <w:tc>
          <w:tcPr>
            <w:tcW w:w="1081" w:type="dxa"/>
          </w:tcPr>
          <w:p>
            <w:pPr>
              <w:pStyle w:val="TableParagraph"/>
              <w:ind w:left="3" w:right="5"/>
              <w:rPr>
                <w:sz w:val="20"/>
              </w:rPr>
            </w:pPr>
            <w:r>
              <w:rPr>
                <w:spacing w:val="-2"/>
                <w:sz w:val="20"/>
              </w:rPr>
              <w:t>0.056344</w:t>
            </w:r>
          </w:p>
        </w:tc>
        <w:tc>
          <w:tcPr>
            <w:tcW w:w="1081" w:type="dxa"/>
          </w:tcPr>
          <w:p>
            <w:pPr>
              <w:pStyle w:val="TableParagraph"/>
              <w:ind w:left="0" w:right="5"/>
              <w:rPr>
                <w:sz w:val="20"/>
              </w:rPr>
            </w:pPr>
            <w:r>
              <w:rPr>
                <w:sz w:val="20"/>
              </w:rPr>
              <w:t>-</w:t>
            </w:r>
            <w:r>
              <w:rPr>
                <w:spacing w:val="-2"/>
                <w:sz w:val="20"/>
              </w:rPr>
              <w:t>0.039792</w:t>
            </w:r>
          </w:p>
        </w:tc>
        <w:tc>
          <w:tcPr>
            <w:tcW w:w="1082" w:type="dxa"/>
          </w:tcPr>
          <w:p>
            <w:pPr>
              <w:pStyle w:val="TableParagraph"/>
              <w:ind w:right="8"/>
              <w:rPr>
                <w:sz w:val="20"/>
              </w:rPr>
            </w:pPr>
            <w:r>
              <w:rPr>
                <w:spacing w:val="-2"/>
                <w:sz w:val="20"/>
              </w:rPr>
              <w:t>1.000000</w:t>
            </w:r>
          </w:p>
        </w:tc>
        <w:tc>
          <w:tcPr>
            <w:tcW w:w="1091" w:type="dxa"/>
            <w:tcBorders>
              <w:right w:val="nil"/>
            </w:tcBorders>
          </w:tcPr>
          <w:p>
            <w:pPr>
              <w:pStyle w:val="TableParagraph"/>
              <w:ind w:right="25"/>
              <w:rPr>
                <w:sz w:val="20"/>
              </w:rPr>
            </w:pPr>
            <w:r>
              <w:rPr>
                <w:spacing w:val="-2"/>
                <w:sz w:val="20"/>
              </w:rPr>
              <w:t>0.563770</w:t>
            </w:r>
          </w:p>
        </w:tc>
      </w:tr>
      <w:tr>
        <w:trPr>
          <w:trHeight w:val="223" w:hRule="atLeast"/>
        </w:trPr>
        <w:tc>
          <w:tcPr>
            <w:tcW w:w="1121" w:type="dxa"/>
            <w:tcBorders>
              <w:left w:val="nil"/>
            </w:tcBorders>
          </w:tcPr>
          <w:p>
            <w:pPr>
              <w:pStyle w:val="TableParagraph"/>
              <w:ind w:left="31" w:right="3"/>
              <w:rPr>
                <w:sz w:val="20"/>
              </w:rPr>
            </w:pPr>
            <w:r>
              <w:rPr>
                <w:spacing w:val="-5"/>
                <w:w w:val="105"/>
                <w:sz w:val="20"/>
              </w:rPr>
              <w:t>POL</w:t>
            </w:r>
          </w:p>
        </w:tc>
        <w:tc>
          <w:tcPr>
            <w:tcW w:w="1119" w:type="dxa"/>
          </w:tcPr>
          <w:p>
            <w:pPr>
              <w:pStyle w:val="TableParagraph"/>
              <w:ind w:left="0" w:right="1"/>
              <w:rPr>
                <w:sz w:val="20"/>
              </w:rPr>
            </w:pPr>
            <w:r>
              <w:rPr>
                <w:sz w:val="20"/>
              </w:rPr>
              <w:t>-</w:t>
            </w:r>
            <w:r>
              <w:rPr>
                <w:spacing w:val="-2"/>
                <w:sz w:val="20"/>
              </w:rPr>
              <w:t>0.023467</w:t>
            </w:r>
          </w:p>
        </w:tc>
        <w:tc>
          <w:tcPr>
            <w:tcW w:w="1050" w:type="dxa"/>
          </w:tcPr>
          <w:p>
            <w:pPr>
              <w:pStyle w:val="TableParagraph"/>
              <w:ind w:right="3"/>
              <w:rPr>
                <w:sz w:val="20"/>
              </w:rPr>
            </w:pPr>
            <w:r>
              <w:rPr>
                <w:sz w:val="20"/>
              </w:rPr>
              <w:t>-</w:t>
            </w:r>
            <w:r>
              <w:rPr>
                <w:spacing w:val="-2"/>
                <w:sz w:val="20"/>
              </w:rPr>
              <w:t>0.042592</w:t>
            </w:r>
          </w:p>
        </w:tc>
        <w:tc>
          <w:tcPr>
            <w:tcW w:w="1073" w:type="dxa"/>
          </w:tcPr>
          <w:p>
            <w:pPr>
              <w:pStyle w:val="TableParagraph"/>
              <w:ind w:left="1" w:right="4"/>
              <w:rPr>
                <w:sz w:val="20"/>
              </w:rPr>
            </w:pPr>
            <w:r>
              <w:rPr>
                <w:spacing w:val="-2"/>
                <w:sz w:val="20"/>
              </w:rPr>
              <w:t>0.049140</w:t>
            </w:r>
          </w:p>
        </w:tc>
        <w:tc>
          <w:tcPr>
            <w:tcW w:w="1081" w:type="dxa"/>
          </w:tcPr>
          <w:p>
            <w:pPr>
              <w:pStyle w:val="TableParagraph"/>
              <w:ind w:left="3" w:right="5"/>
              <w:rPr>
                <w:sz w:val="20"/>
              </w:rPr>
            </w:pPr>
            <w:r>
              <w:rPr>
                <w:spacing w:val="-2"/>
                <w:sz w:val="20"/>
              </w:rPr>
              <w:t>0.407952</w:t>
            </w:r>
          </w:p>
        </w:tc>
        <w:tc>
          <w:tcPr>
            <w:tcW w:w="1081" w:type="dxa"/>
          </w:tcPr>
          <w:p>
            <w:pPr>
              <w:pStyle w:val="TableParagraph"/>
              <w:ind w:left="0" w:right="5"/>
              <w:rPr>
                <w:sz w:val="20"/>
              </w:rPr>
            </w:pPr>
            <w:r>
              <w:rPr>
                <w:sz w:val="20"/>
              </w:rPr>
              <w:t>-</w:t>
            </w:r>
            <w:r>
              <w:rPr>
                <w:spacing w:val="-2"/>
                <w:sz w:val="20"/>
              </w:rPr>
              <w:t>0.041263</w:t>
            </w:r>
          </w:p>
        </w:tc>
        <w:tc>
          <w:tcPr>
            <w:tcW w:w="1082" w:type="dxa"/>
          </w:tcPr>
          <w:p>
            <w:pPr>
              <w:pStyle w:val="TableParagraph"/>
              <w:ind w:right="8"/>
              <w:rPr>
                <w:sz w:val="20"/>
              </w:rPr>
            </w:pPr>
            <w:r>
              <w:rPr>
                <w:spacing w:val="-2"/>
                <w:sz w:val="20"/>
              </w:rPr>
              <w:t>0.563770</w:t>
            </w:r>
          </w:p>
        </w:tc>
        <w:tc>
          <w:tcPr>
            <w:tcW w:w="1091" w:type="dxa"/>
            <w:tcBorders>
              <w:right w:val="nil"/>
            </w:tcBorders>
          </w:tcPr>
          <w:p>
            <w:pPr>
              <w:pStyle w:val="TableParagraph"/>
              <w:ind w:right="25"/>
              <w:rPr>
                <w:sz w:val="20"/>
              </w:rPr>
            </w:pPr>
            <w:r>
              <w:rPr>
                <w:spacing w:val="-2"/>
                <w:sz w:val="20"/>
              </w:rPr>
              <w:t>1.000000</w:t>
            </w:r>
          </w:p>
        </w:tc>
      </w:tr>
    </w:tbl>
    <w:p>
      <w:pPr>
        <w:pStyle w:val="BodyText"/>
        <w:spacing w:before="32"/>
        <w:rPr>
          <w:sz w:val="16"/>
        </w:rPr>
      </w:pPr>
    </w:p>
    <w:p>
      <w:pPr>
        <w:pStyle w:val="ListParagraph"/>
        <w:numPr>
          <w:ilvl w:val="1"/>
          <w:numId w:val="1"/>
        </w:numPr>
        <w:tabs>
          <w:tab w:pos="351" w:val="left" w:leader="none"/>
        </w:tabs>
        <w:spacing w:line="229" w:lineRule="exact" w:before="0" w:after="0"/>
        <w:ind w:left="351" w:right="0" w:hanging="328"/>
        <w:jc w:val="both"/>
        <w:rPr>
          <w:i/>
          <w:sz w:val="20"/>
        </w:rPr>
      </w:pPr>
      <w:r>
        <w:rPr>
          <w:i/>
          <w:color w:val="1F487C"/>
          <w:w w:val="90"/>
          <w:sz w:val="20"/>
        </w:rPr>
        <w:t>Regression</w:t>
      </w:r>
      <w:r>
        <w:rPr>
          <w:i/>
          <w:color w:val="1F487C"/>
          <w:spacing w:val="-8"/>
          <w:w w:val="90"/>
          <w:sz w:val="20"/>
        </w:rPr>
        <w:t> </w:t>
      </w:r>
      <w:r>
        <w:rPr>
          <w:i/>
          <w:color w:val="1F487C"/>
          <w:spacing w:val="-2"/>
          <w:sz w:val="20"/>
        </w:rPr>
        <w:t>Results</w:t>
      </w:r>
    </w:p>
    <w:p>
      <w:pPr>
        <w:pStyle w:val="ListParagraph"/>
        <w:numPr>
          <w:ilvl w:val="2"/>
          <w:numId w:val="1"/>
        </w:numPr>
        <w:tabs>
          <w:tab w:pos="491" w:val="left" w:leader="none"/>
        </w:tabs>
        <w:spacing w:line="229" w:lineRule="exact" w:before="0" w:after="0"/>
        <w:ind w:left="491" w:right="0" w:hanging="468"/>
        <w:jc w:val="both"/>
        <w:rPr>
          <w:i/>
          <w:sz w:val="20"/>
        </w:rPr>
      </w:pPr>
      <w:r>
        <w:rPr>
          <w:i/>
          <w:color w:val="1F487C"/>
          <w:sz w:val="20"/>
        </w:rPr>
        <w:t>IFRS</w:t>
      </w:r>
      <w:r>
        <w:rPr>
          <w:i/>
          <w:color w:val="1F487C"/>
          <w:spacing w:val="4"/>
          <w:sz w:val="20"/>
        </w:rPr>
        <w:t> </w:t>
      </w:r>
      <w:r>
        <w:rPr>
          <w:i/>
          <w:color w:val="1F487C"/>
          <w:sz w:val="20"/>
        </w:rPr>
        <w:t>and</w:t>
      </w:r>
      <w:r>
        <w:rPr>
          <w:i/>
          <w:color w:val="1F487C"/>
          <w:spacing w:val="5"/>
          <w:sz w:val="20"/>
        </w:rPr>
        <w:t> </w:t>
      </w:r>
      <w:r>
        <w:rPr>
          <w:i/>
          <w:color w:val="1F487C"/>
          <w:spacing w:val="-5"/>
          <w:sz w:val="20"/>
        </w:rPr>
        <w:t>FDI</w:t>
      </w:r>
    </w:p>
    <w:p>
      <w:pPr>
        <w:spacing w:before="220" w:after="9"/>
        <w:ind w:left="3" w:right="0" w:firstLine="0"/>
        <w:jc w:val="center"/>
        <w:rPr>
          <w:sz w:val="16"/>
        </w:rPr>
      </w:pPr>
      <w:bookmarkStart w:name="_bookmark5" w:id="7"/>
      <w:bookmarkEnd w:id="7"/>
      <w:r>
        <w:rPr/>
      </w:r>
      <w:r>
        <w:rPr>
          <w:b/>
          <w:color w:val="1F487C"/>
          <w:spacing w:val="-2"/>
          <w:w w:val="105"/>
          <w:sz w:val="16"/>
        </w:rPr>
        <w:t>Table-5.</w:t>
      </w:r>
      <w:r>
        <w:rPr>
          <w:b/>
          <w:color w:val="1F487C"/>
          <w:spacing w:val="-1"/>
          <w:w w:val="105"/>
          <w:sz w:val="16"/>
        </w:rPr>
        <w:t> </w:t>
      </w:r>
      <w:r>
        <w:rPr>
          <w:color w:val="1F487C"/>
          <w:spacing w:val="-2"/>
          <w:w w:val="105"/>
          <w:sz w:val="16"/>
        </w:rPr>
        <w:t>OLS</w:t>
      </w:r>
      <w:r>
        <w:rPr>
          <w:color w:val="1F487C"/>
          <w:spacing w:val="-3"/>
          <w:w w:val="105"/>
          <w:sz w:val="16"/>
        </w:rPr>
        <w:t> </w:t>
      </w:r>
      <w:r>
        <w:rPr>
          <w:color w:val="1F487C"/>
          <w:spacing w:val="-2"/>
          <w:w w:val="105"/>
          <w:sz w:val="16"/>
        </w:rPr>
        <w:t>regression result for</w:t>
      </w:r>
      <w:r>
        <w:rPr>
          <w:color w:val="1F487C"/>
          <w:w w:val="105"/>
          <w:sz w:val="16"/>
        </w:rPr>
        <w:t> </w:t>
      </w:r>
      <w:r>
        <w:rPr>
          <w:color w:val="1F487C"/>
          <w:spacing w:val="-2"/>
          <w:w w:val="105"/>
          <w:sz w:val="16"/>
        </w:rPr>
        <w:t>IFRS</w:t>
      </w:r>
      <w:r>
        <w:rPr>
          <w:color w:val="1F487C"/>
          <w:spacing w:val="-1"/>
          <w:w w:val="105"/>
          <w:sz w:val="16"/>
        </w:rPr>
        <w:t> </w:t>
      </w:r>
      <w:r>
        <w:rPr>
          <w:color w:val="1F487C"/>
          <w:spacing w:val="-2"/>
          <w:w w:val="105"/>
          <w:sz w:val="16"/>
        </w:rPr>
        <w:t>and</w:t>
      </w:r>
      <w:r>
        <w:rPr>
          <w:color w:val="1F487C"/>
          <w:spacing w:val="-4"/>
          <w:w w:val="105"/>
          <w:sz w:val="16"/>
        </w:rPr>
        <w:t> FDI.</w:t>
      </w:r>
    </w:p>
    <w:tbl>
      <w:tblPr>
        <w:tblW w:w="0" w:type="auto"/>
        <w:jc w:val="left"/>
        <w:tblInd w:w="1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2"/>
        <w:gridCol w:w="931"/>
        <w:gridCol w:w="1251"/>
        <w:gridCol w:w="1260"/>
        <w:gridCol w:w="991"/>
      </w:tblGrid>
      <w:tr>
        <w:trPr>
          <w:trHeight w:val="227" w:hRule="atLeast"/>
        </w:trPr>
        <w:tc>
          <w:tcPr>
            <w:tcW w:w="1832" w:type="dxa"/>
            <w:tcBorders>
              <w:left w:val="nil"/>
            </w:tcBorders>
          </w:tcPr>
          <w:p>
            <w:pPr>
              <w:pStyle w:val="TableParagraph"/>
              <w:spacing w:line="208" w:lineRule="exact"/>
              <w:ind w:left="122"/>
              <w:jc w:val="left"/>
              <w:rPr>
                <w:b/>
                <w:sz w:val="20"/>
              </w:rPr>
            </w:pPr>
            <w:r>
              <w:rPr>
                <w:b/>
                <w:spacing w:val="-2"/>
                <w:sz w:val="20"/>
              </w:rPr>
              <w:t>Variables</w:t>
            </w:r>
          </w:p>
        </w:tc>
        <w:tc>
          <w:tcPr>
            <w:tcW w:w="931" w:type="dxa"/>
          </w:tcPr>
          <w:p>
            <w:pPr>
              <w:pStyle w:val="TableParagraph"/>
              <w:spacing w:line="208" w:lineRule="exact"/>
              <w:ind w:left="1" w:right="5"/>
              <w:rPr>
                <w:b/>
                <w:sz w:val="20"/>
              </w:rPr>
            </w:pPr>
            <w:r>
              <w:rPr>
                <w:b/>
                <w:spacing w:val="-2"/>
                <w:sz w:val="20"/>
              </w:rPr>
              <w:t>Coeff.</w:t>
            </w:r>
          </w:p>
        </w:tc>
        <w:tc>
          <w:tcPr>
            <w:tcW w:w="1251" w:type="dxa"/>
          </w:tcPr>
          <w:p>
            <w:pPr>
              <w:pStyle w:val="TableParagraph"/>
              <w:spacing w:line="208" w:lineRule="exact"/>
              <w:ind w:left="0" w:right="2"/>
              <w:rPr>
                <w:b/>
                <w:sz w:val="20"/>
              </w:rPr>
            </w:pPr>
            <w:r>
              <w:rPr>
                <w:b/>
                <w:sz w:val="20"/>
              </w:rPr>
              <w:t>Std.</w:t>
            </w:r>
            <w:r>
              <w:rPr>
                <w:b/>
                <w:spacing w:val="3"/>
                <w:sz w:val="20"/>
              </w:rPr>
              <w:t> </w:t>
            </w:r>
            <w:r>
              <w:rPr>
                <w:b/>
                <w:spacing w:val="-4"/>
                <w:sz w:val="20"/>
              </w:rPr>
              <w:t>Error</w:t>
            </w:r>
          </w:p>
        </w:tc>
        <w:tc>
          <w:tcPr>
            <w:tcW w:w="1260" w:type="dxa"/>
          </w:tcPr>
          <w:p>
            <w:pPr>
              <w:pStyle w:val="TableParagraph"/>
              <w:spacing w:line="208" w:lineRule="exact"/>
              <w:ind w:left="1" w:right="4"/>
              <w:rPr>
                <w:b/>
                <w:sz w:val="20"/>
              </w:rPr>
            </w:pPr>
            <w:r>
              <w:rPr>
                <w:b/>
                <w:w w:val="110"/>
                <w:sz w:val="20"/>
              </w:rPr>
              <w:t>t-</w:t>
            </w:r>
            <w:r>
              <w:rPr>
                <w:b/>
                <w:spacing w:val="-2"/>
                <w:w w:val="110"/>
                <w:sz w:val="20"/>
              </w:rPr>
              <w:t>Statistic</w:t>
            </w:r>
          </w:p>
        </w:tc>
        <w:tc>
          <w:tcPr>
            <w:tcW w:w="991" w:type="dxa"/>
            <w:tcBorders>
              <w:right w:val="nil"/>
            </w:tcBorders>
          </w:tcPr>
          <w:p>
            <w:pPr>
              <w:pStyle w:val="TableParagraph"/>
              <w:spacing w:line="208" w:lineRule="exact"/>
              <w:ind w:left="0" w:right="8"/>
              <w:rPr>
                <w:b/>
                <w:sz w:val="20"/>
              </w:rPr>
            </w:pPr>
            <w:r>
              <w:rPr>
                <w:b/>
                <w:spacing w:val="-2"/>
                <w:sz w:val="20"/>
              </w:rPr>
              <w:t>Prob.</w:t>
            </w:r>
          </w:p>
        </w:tc>
      </w:tr>
      <w:tr>
        <w:trPr>
          <w:trHeight w:val="222" w:hRule="atLeast"/>
        </w:trPr>
        <w:tc>
          <w:tcPr>
            <w:tcW w:w="1832" w:type="dxa"/>
            <w:tcBorders>
              <w:left w:val="nil"/>
            </w:tcBorders>
          </w:tcPr>
          <w:p>
            <w:pPr>
              <w:pStyle w:val="TableParagraph"/>
              <w:ind w:left="122"/>
              <w:jc w:val="left"/>
              <w:rPr>
                <w:sz w:val="20"/>
              </w:rPr>
            </w:pPr>
            <w:r>
              <w:rPr>
                <w:sz w:val="20"/>
              </w:rPr>
              <w:t>IFRS</w:t>
            </w:r>
            <w:r>
              <w:rPr>
                <w:spacing w:val="11"/>
                <w:sz w:val="20"/>
              </w:rPr>
              <w:t> </w:t>
            </w:r>
            <w:r>
              <w:rPr>
                <w:spacing w:val="-2"/>
                <w:sz w:val="20"/>
              </w:rPr>
              <w:t>(dummy)</w:t>
            </w:r>
          </w:p>
        </w:tc>
        <w:tc>
          <w:tcPr>
            <w:tcW w:w="931" w:type="dxa"/>
          </w:tcPr>
          <w:p>
            <w:pPr>
              <w:pStyle w:val="TableParagraph"/>
              <w:ind w:left="4" w:right="4"/>
              <w:rPr>
                <w:sz w:val="20"/>
              </w:rPr>
            </w:pPr>
            <w:r>
              <w:rPr>
                <w:spacing w:val="-2"/>
                <w:sz w:val="20"/>
              </w:rPr>
              <w:t>0.521</w:t>
            </w:r>
          </w:p>
        </w:tc>
        <w:tc>
          <w:tcPr>
            <w:tcW w:w="1251" w:type="dxa"/>
          </w:tcPr>
          <w:p>
            <w:pPr>
              <w:pStyle w:val="TableParagraph"/>
              <w:ind w:right="2"/>
              <w:rPr>
                <w:sz w:val="20"/>
              </w:rPr>
            </w:pPr>
            <w:r>
              <w:rPr>
                <w:spacing w:val="-2"/>
                <w:sz w:val="20"/>
              </w:rPr>
              <w:t>0.177</w:t>
            </w:r>
          </w:p>
        </w:tc>
        <w:tc>
          <w:tcPr>
            <w:tcW w:w="1260" w:type="dxa"/>
          </w:tcPr>
          <w:p>
            <w:pPr>
              <w:pStyle w:val="TableParagraph"/>
              <w:ind w:left="3" w:right="3"/>
              <w:rPr>
                <w:sz w:val="20"/>
              </w:rPr>
            </w:pPr>
            <w:r>
              <w:rPr>
                <w:spacing w:val="-2"/>
                <w:sz w:val="20"/>
              </w:rPr>
              <w:t>2.934</w:t>
            </w:r>
          </w:p>
        </w:tc>
        <w:tc>
          <w:tcPr>
            <w:tcW w:w="991" w:type="dxa"/>
            <w:tcBorders>
              <w:right w:val="nil"/>
            </w:tcBorders>
          </w:tcPr>
          <w:p>
            <w:pPr>
              <w:pStyle w:val="TableParagraph"/>
              <w:ind w:left="1" w:right="8"/>
              <w:rPr>
                <w:sz w:val="20"/>
              </w:rPr>
            </w:pPr>
            <w:r>
              <w:rPr>
                <w:spacing w:val="-2"/>
                <w:sz w:val="20"/>
              </w:rPr>
              <w:t>0.004</w:t>
            </w:r>
          </w:p>
        </w:tc>
      </w:tr>
      <w:tr>
        <w:trPr>
          <w:trHeight w:val="220" w:hRule="atLeast"/>
        </w:trPr>
        <w:tc>
          <w:tcPr>
            <w:tcW w:w="1832" w:type="dxa"/>
            <w:tcBorders>
              <w:left w:val="nil"/>
            </w:tcBorders>
          </w:tcPr>
          <w:p>
            <w:pPr>
              <w:pStyle w:val="TableParagraph"/>
              <w:spacing w:line="200" w:lineRule="exact"/>
              <w:ind w:left="122"/>
              <w:jc w:val="left"/>
              <w:rPr>
                <w:sz w:val="20"/>
              </w:rPr>
            </w:pPr>
            <w:r>
              <w:rPr>
                <w:spacing w:val="-2"/>
                <w:w w:val="105"/>
                <w:sz w:val="20"/>
              </w:rPr>
              <w:t>LNGDPPC</w:t>
            </w:r>
          </w:p>
        </w:tc>
        <w:tc>
          <w:tcPr>
            <w:tcW w:w="931" w:type="dxa"/>
          </w:tcPr>
          <w:p>
            <w:pPr>
              <w:pStyle w:val="TableParagraph"/>
              <w:spacing w:line="200" w:lineRule="exact"/>
              <w:ind w:left="4" w:right="4"/>
              <w:rPr>
                <w:sz w:val="20"/>
              </w:rPr>
            </w:pPr>
            <w:r>
              <w:rPr>
                <w:spacing w:val="-2"/>
                <w:sz w:val="20"/>
              </w:rPr>
              <w:t>0.926</w:t>
            </w:r>
          </w:p>
        </w:tc>
        <w:tc>
          <w:tcPr>
            <w:tcW w:w="1251" w:type="dxa"/>
          </w:tcPr>
          <w:p>
            <w:pPr>
              <w:pStyle w:val="TableParagraph"/>
              <w:spacing w:line="200" w:lineRule="exact"/>
              <w:ind w:right="2"/>
              <w:rPr>
                <w:sz w:val="20"/>
              </w:rPr>
            </w:pPr>
            <w:r>
              <w:rPr>
                <w:spacing w:val="-2"/>
                <w:sz w:val="20"/>
              </w:rPr>
              <w:t>0.098</w:t>
            </w:r>
          </w:p>
        </w:tc>
        <w:tc>
          <w:tcPr>
            <w:tcW w:w="1260" w:type="dxa"/>
          </w:tcPr>
          <w:p>
            <w:pPr>
              <w:pStyle w:val="TableParagraph"/>
              <w:spacing w:line="200" w:lineRule="exact"/>
              <w:ind w:left="3" w:right="3"/>
              <w:rPr>
                <w:sz w:val="20"/>
              </w:rPr>
            </w:pPr>
            <w:r>
              <w:rPr>
                <w:spacing w:val="-2"/>
                <w:sz w:val="20"/>
              </w:rPr>
              <w:t>9.449</w:t>
            </w:r>
          </w:p>
        </w:tc>
        <w:tc>
          <w:tcPr>
            <w:tcW w:w="991" w:type="dxa"/>
            <w:tcBorders>
              <w:right w:val="nil"/>
            </w:tcBorders>
          </w:tcPr>
          <w:p>
            <w:pPr>
              <w:pStyle w:val="TableParagraph"/>
              <w:spacing w:line="200" w:lineRule="exact"/>
              <w:ind w:left="1" w:right="8"/>
              <w:rPr>
                <w:sz w:val="20"/>
              </w:rPr>
            </w:pPr>
            <w:r>
              <w:rPr>
                <w:spacing w:val="-2"/>
                <w:sz w:val="20"/>
              </w:rPr>
              <w:t>0.000</w:t>
            </w:r>
          </w:p>
        </w:tc>
      </w:tr>
      <w:tr>
        <w:trPr>
          <w:trHeight w:val="222" w:hRule="atLeast"/>
        </w:trPr>
        <w:tc>
          <w:tcPr>
            <w:tcW w:w="1832" w:type="dxa"/>
            <w:tcBorders>
              <w:left w:val="nil"/>
            </w:tcBorders>
          </w:tcPr>
          <w:p>
            <w:pPr>
              <w:pStyle w:val="TableParagraph"/>
              <w:ind w:left="122"/>
              <w:jc w:val="left"/>
              <w:rPr>
                <w:sz w:val="20"/>
              </w:rPr>
            </w:pPr>
            <w:r>
              <w:rPr>
                <w:spacing w:val="-2"/>
                <w:w w:val="105"/>
                <w:sz w:val="20"/>
              </w:rPr>
              <w:t>LNINFLAT</w:t>
            </w:r>
          </w:p>
        </w:tc>
        <w:tc>
          <w:tcPr>
            <w:tcW w:w="931" w:type="dxa"/>
          </w:tcPr>
          <w:p>
            <w:pPr>
              <w:pStyle w:val="TableParagraph"/>
              <w:ind w:left="4" w:right="4"/>
              <w:rPr>
                <w:sz w:val="20"/>
              </w:rPr>
            </w:pPr>
            <w:r>
              <w:rPr>
                <w:spacing w:val="-2"/>
                <w:sz w:val="20"/>
              </w:rPr>
              <w:t>0.289</w:t>
            </w:r>
          </w:p>
        </w:tc>
        <w:tc>
          <w:tcPr>
            <w:tcW w:w="1251" w:type="dxa"/>
          </w:tcPr>
          <w:p>
            <w:pPr>
              <w:pStyle w:val="TableParagraph"/>
              <w:ind w:right="2"/>
              <w:rPr>
                <w:sz w:val="20"/>
              </w:rPr>
            </w:pPr>
            <w:r>
              <w:rPr>
                <w:spacing w:val="-2"/>
                <w:sz w:val="20"/>
              </w:rPr>
              <w:t>0.0763</w:t>
            </w:r>
          </w:p>
        </w:tc>
        <w:tc>
          <w:tcPr>
            <w:tcW w:w="1260" w:type="dxa"/>
          </w:tcPr>
          <w:p>
            <w:pPr>
              <w:pStyle w:val="TableParagraph"/>
              <w:ind w:left="3" w:right="3"/>
              <w:rPr>
                <w:sz w:val="20"/>
              </w:rPr>
            </w:pPr>
            <w:r>
              <w:rPr>
                <w:spacing w:val="-2"/>
                <w:sz w:val="20"/>
              </w:rPr>
              <w:t>3.788</w:t>
            </w:r>
          </w:p>
        </w:tc>
        <w:tc>
          <w:tcPr>
            <w:tcW w:w="991" w:type="dxa"/>
            <w:tcBorders>
              <w:right w:val="nil"/>
            </w:tcBorders>
          </w:tcPr>
          <w:p>
            <w:pPr>
              <w:pStyle w:val="TableParagraph"/>
              <w:ind w:left="1" w:right="8"/>
              <w:rPr>
                <w:sz w:val="20"/>
              </w:rPr>
            </w:pPr>
            <w:r>
              <w:rPr>
                <w:spacing w:val="-2"/>
                <w:sz w:val="20"/>
              </w:rPr>
              <w:t>0.000</w:t>
            </w:r>
          </w:p>
        </w:tc>
      </w:tr>
      <w:tr>
        <w:trPr>
          <w:trHeight w:val="222" w:hRule="atLeast"/>
        </w:trPr>
        <w:tc>
          <w:tcPr>
            <w:tcW w:w="1832" w:type="dxa"/>
            <w:tcBorders>
              <w:left w:val="nil"/>
            </w:tcBorders>
          </w:tcPr>
          <w:p>
            <w:pPr>
              <w:pStyle w:val="TableParagraph"/>
              <w:ind w:left="122"/>
              <w:jc w:val="left"/>
              <w:rPr>
                <w:sz w:val="20"/>
              </w:rPr>
            </w:pPr>
            <w:r>
              <w:rPr>
                <w:spacing w:val="-2"/>
                <w:w w:val="105"/>
                <w:sz w:val="20"/>
              </w:rPr>
              <w:t>LNOPENN</w:t>
            </w:r>
          </w:p>
        </w:tc>
        <w:tc>
          <w:tcPr>
            <w:tcW w:w="931" w:type="dxa"/>
          </w:tcPr>
          <w:p>
            <w:pPr>
              <w:pStyle w:val="TableParagraph"/>
              <w:ind w:right="4"/>
              <w:rPr>
                <w:sz w:val="20"/>
              </w:rPr>
            </w:pPr>
            <w:r>
              <w:rPr>
                <w:sz w:val="20"/>
              </w:rPr>
              <w:t>-</w:t>
            </w:r>
            <w:r>
              <w:rPr>
                <w:spacing w:val="-2"/>
                <w:sz w:val="20"/>
              </w:rPr>
              <w:t>0.288</w:t>
            </w:r>
          </w:p>
        </w:tc>
        <w:tc>
          <w:tcPr>
            <w:tcW w:w="1251" w:type="dxa"/>
          </w:tcPr>
          <w:p>
            <w:pPr>
              <w:pStyle w:val="TableParagraph"/>
              <w:ind w:right="2"/>
              <w:rPr>
                <w:sz w:val="20"/>
              </w:rPr>
            </w:pPr>
            <w:r>
              <w:rPr>
                <w:spacing w:val="-2"/>
                <w:sz w:val="20"/>
              </w:rPr>
              <w:t>0.262</w:t>
            </w:r>
          </w:p>
        </w:tc>
        <w:tc>
          <w:tcPr>
            <w:tcW w:w="1260" w:type="dxa"/>
          </w:tcPr>
          <w:p>
            <w:pPr>
              <w:pStyle w:val="TableParagraph"/>
              <w:ind w:left="3" w:right="3"/>
              <w:rPr>
                <w:sz w:val="20"/>
              </w:rPr>
            </w:pPr>
            <w:r>
              <w:rPr>
                <w:sz w:val="20"/>
              </w:rPr>
              <w:t>-</w:t>
            </w:r>
            <w:r>
              <w:rPr>
                <w:spacing w:val="-2"/>
                <w:sz w:val="20"/>
              </w:rPr>
              <w:t>1.102</w:t>
            </w:r>
          </w:p>
        </w:tc>
        <w:tc>
          <w:tcPr>
            <w:tcW w:w="991" w:type="dxa"/>
            <w:tcBorders>
              <w:right w:val="nil"/>
            </w:tcBorders>
          </w:tcPr>
          <w:p>
            <w:pPr>
              <w:pStyle w:val="TableParagraph"/>
              <w:ind w:left="1" w:right="8"/>
              <w:rPr>
                <w:sz w:val="20"/>
              </w:rPr>
            </w:pPr>
            <w:r>
              <w:rPr>
                <w:spacing w:val="-2"/>
                <w:sz w:val="20"/>
              </w:rPr>
              <w:t>0.272</w:t>
            </w:r>
          </w:p>
        </w:tc>
      </w:tr>
      <w:tr>
        <w:trPr>
          <w:trHeight w:val="222" w:hRule="atLeast"/>
        </w:trPr>
        <w:tc>
          <w:tcPr>
            <w:tcW w:w="1832" w:type="dxa"/>
            <w:tcBorders>
              <w:left w:val="nil"/>
            </w:tcBorders>
          </w:tcPr>
          <w:p>
            <w:pPr>
              <w:pStyle w:val="TableParagraph"/>
              <w:ind w:left="122"/>
              <w:jc w:val="left"/>
              <w:rPr>
                <w:sz w:val="20"/>
              </w:rPr>
            </w:pPr>
            <w:r>
              <w:rPr>
                <w:spacing w:val="-5"/>
                <w:sz w:val="20"/>
              </w:rPr>
              <w:t>ROL</w:t>
            </w:r>
          </w:p>
        </w:tc>
        <w:tc>
          <w:tcPr>
            <w:tcW w:w="931" w:type="dxa"/>
          </w:tcPr>
          <w:p>
            <w:pPr>
              <w:pStyle w:val="TableParagraph"/>
              <w:ind w:left="4" w:right="4"/>
              <w:rPr>
                <w:sz w:val="20"/>
              </w:rPr>
            </w:pPr>
            <w:r>
              <w:rPr>
                <w:spacing w:val="-2"/>
                <w:sz w:val="20"/>
              </w:rPr>
              <w:t>0.472</w:t>
            </w:r>
          </w:p>
        </w:tc>
        <w:tc>
          <w:tcPr>
            <w:tcW w:w="1251" w:type="dxa"/>
          </w:tcPr>
          <w:p>
            <w:pPr>
              <w:pStyle w:val="TableParagraph"/>
              <w:ind w:right="2"/>
              <w:rPr>
                <w:sz w:val="20"/>
              </w:rPr>
            </w:pPr>
            <w:r>
              <w:rPr>
                <w:spacing w:val="-2"/>
                <w:sz w:val="20"/>
              </w:rPr>
              <w:t>0.215</w:t>
            </w:r>
          </w:p>
        </w:tc>
        <w:tc>
          <w:tcPr>
            <w:tcW w:w="1260" w:type="dxa"/>
          </w:tcPr>
          <w:p>
            <w:pPr>
              <w:pStyle w:val="TableParagraph"/>
              <w:ind w:left="3" w:right="3"/>
              <w:rPr>
                <w:sz w:val="20"/>
              </w:rPr>
            </w:pPr>
            <w:r>
              <w:rPr>
                <w:spacing w:val="-2"/>
                <w:sz w:val="20"/>
              </w:rPr>
              <w:t>2.198</w:t>
            </w:r>
          </w:p>
        </w:tc>
        <w:tc>
          <w:tcPr>
            <w:tcW w:w="991" w:type="dxa"/>
            <w:tcBorders>
              <w:right w:val="nil"/>
            </w:tcBorders>
          </w:tcPr>
          <w:p>
            <w:pPr>
              <w:pStyle w:val="TableParagraph"/>
              <w:ind w:left="1" w:right="8"/>
              <w:rPr>
                <w:sz w:val="20"/>
              </w:rPr>
            </w:pPr>
            <w:r>
              <w:rPr>
                <w:spacing w:val="-2"/>
                <w:sz w:val="20"/>
              </w:rPr>
              <w:t>0.029</w:t>
            </w:r>
          </w:p>
        </w:tc>
      </w:tr>
      <w:tr>
        <w:trPr>
          <w:trHeight w:val="222" w:hRule="atLeast"/>
        </w:trPr>
        <w:tc>
          <w:tcPr>
            <w:tcW w:w="1832" w:type="dxa"/>
            <w:tcBorders>
              <w:left w:val="nil"/>
            </w:tcBorders>
          </w:tcPr>
          <w:p>
            <w:pPr>
              <w:pStyle w:val="TableParagraph"/>
              <w:ind w:left="122"/>
              <w:jc w:val="left"/>
              <w:rPr>
                <w:sz w:val="20"/>
              </w:rPr>
            </w:pPr>
            <w:r>
              <w:rPr>
                <w:spacing w:val="-5"/>
                <w:w w:val="105"/>
                <w:sz w:val="20"/>
              </w:rPr>
              <w:t>POL</w:t>
            </w:r>
          </w:p>
        </w:tc>
        <w:tc>
          <w:tcPr>
            <w:tcW w:w="931" w:type="dxa"/>
          </w:tcPr>
          <w:p>
            <w:pPr>
              <w:pStyle w:val="TableParagraph"/>
              <w:ind w:right="4"/>
              <w:rPr>
                <w:sz w:val="20"/>
              </w:rPr>
            </w:pPr>
            <w:r>
              <w:rPr>
                <w:sz w:val="20"/>
              </w:rPr>
              <w:t>-</w:t>
            </w:r>
            <w:r>
              <w:rPr>
                <w:spacing w:val="-2"/>
                <w:sz w:val="20"/>
              </w:rPr>
              <w:t>0.278</w:t>
            </w:r>
          </w:p>
        </w:tc>
        <w:tc>
          <w:tcPr>
            <w:tcW w:w="1251" w:type="dxa"/>
          </w:tcPr>
          <w:p>
            <w:pPr>
              <w:pStyle w:val="TableParagraph"/>
              <w:ind w:right="2"/>
              <w:rPr>
                <w:sz w:val="20"/>
              </w:rPr>
            </w:pPr>
            <w:r>
              <w:rPr>
                <w:spacing w:val="-2"/>
                <w:sz w:val="20"/>
              </w:rPr>
              <w:t>0.164</w:t>
            </w:r>
          </w:p>
        </w:tc>
        <w:tc>
          <w:tcPr>
            <w:tcW w:w="1260" w:type="dxa"/>
          </w:tcPr>
          <w:p>
            <w:pPr>
              <w:pStyle w:val="TableParagraph"/>
              <w:ind w:left="3" w:right="3"/>
              <w:rPr>
                <w:sz w:val="20"/>
              </w:rPr>
            </w:pPr>
            <w:r>
              <w:rPr>
                <w:sz w:val="20"/>
              </w:rPr>
              <w:t>-</w:t>
            </w:r>
            <w:r>
              <w:rPr>
                <w:spacing w:val="-2"/>
                <w:sz w:val="20"/>
              </w:rPr>
              <w:t>1.697</w:t>
            </w:r>
          </w:p>
        </w:tc>
        <w:tc>
          <w:tcPr>
            <w:tcW w:w="991" w:type="dxa"/>
            <w:tcBorders>
              <w:right w:val="nil"/>
            </w:tcBorders>
          </w:tcPr>
          <w:p>
            <w:pPr>
              <w:pStyle w:val="TableParagraph"/>
              <w:ind w:left="1" w:right="8"/>
              <w:rPr>
                <w:sz w:val="20"/>
              </w:rPr>
            </w:pPr>
            <w:r>
              <w:rPr>
                <w:spacing w:val="-2"/>
                <w:sz w:val="20"/>
              </w:rPr>
              <w:t>0.091</w:t>
            </w:r>
          </w:p>
        </w:tc>
      </w:tr>
      <w:tr>
        <w:trPr>
          <w:trHeight w:val="222" w:hRule="atLeast"/>
        </w:trPr>
        <w:tc>
          <w:tcPr>
            <w:tcW w:w="1832" w:type="dxa"/>
            <w:tcBorders>
              <w:left w:val="nil"/>
            </w:tcBorders>
          </w:tcPr>
          <w:p>
            <w:pPr>
              <w:pStyle w:val="TableParagraph"/>
              <w:ind w:left="122"/>
              <w:jc w:val="left"/>
              <w:rPr>
                <w:sz w:val="20"/>
              </w:rPr>
            </w:pPr>
            <w:r>
              <w:rPr>
                <w:spacing w:val="-2"/>
                <w:w w:val="105"/>
                <w:sz w:val="20"/>
              </w:rPr>
              <w:t>Intercept</w:t>
            </w:r>
          </w:p>
        </w:tc>
        <w:tc>
          <w:tcPr>
            <w:tcW w:w="931" w:type="dxa"/>
          </w:tcPr>
          <w:p>
            <w:pPr>
              <w:pStyle w:val="TableParagraph"/>
              <w:ind w:left="4" w:right="4"/>
              <w:rPr>
                <w:sz w:val="20"/>
              </w:rPr>
            </w:pPr>
            <w:r>
              <w:rPr>
                <w:spacing w:val="-2"/>
                <w:sz w:val="20"/>
              </w:rPr>
              <w:t>14.220</w:t>
            </w:r>
          </w:p>
        </w:tc>
        <w:tc>
          <w:tcPr>
            <w:tcW w:w="1251" w:type="dxa"/>
          </w:tcPr>
          <w:p>
            <w:pPr>
              <w:pStyle w:val="TableParagraph"/>
              <w:ind w:right="2"/>
              <w:rPr>
                <w:sz w:val="20"/>
              </w:rPr>
            </w:pPr>
            <w:r>
              <w:rPr>
                <w:spacing w:val="-2"/>
                <w:sz w:val="20"/>
              </w:rPr>
              <w:t>1.102</w:t>
            </w:r>
          </w:p>
        </w:tc>
        <w:tc>
          <w:tcPr>
            <w:tcW w:w="1260" w:type="dxa"/>
          </w:tcPr>
          <w:p>
            <w:pPr>
              <w:pStyle w:val="TableParagraph"/>
              <w:ind w:left="3" w:right="3"/>
              <w:rPr>
                <w:sz w:val="20"/>
              </w:rPr>
            </w:pPr>
            <w:r>
              <w:rPr>
                <w:spacing w:val="-2"/>
                <w:sz w:val="20"/>
              </w:rPr>
              <w:t>12.904</w:t>
            </w:r>
          </w:p>
        </w:tc>
        <w:tc>
          <w:tcPr>
            <w:tcW w:w="991" w:type="dxa"/>
            <w:tcBorders>
              <w:right w:val="nil"/>
            </w:tcBorders>
          </w:tcPr>
          <w:p>
            <w:pPr>
              <w:pStyle w:val="TableParagraph"/>
              <w:ind w:left="1" w:right="8"/>
              <w:rPr>
                <w:sz w:val="20"/>
              </w:rPr>
            </w:pPr>
            <w:r>
              <w:rPr>
                <w:spacing w:val="-2"/>
                <w:sz w:val="20"/>
              </w:rPr>
              <w:t>0.000</w:t>
            </w:r>
          </w:p>
        </w:tc>
      </w:tr>
    </w:tbl>
    <w:p>
      <w:pPr>
        <w:pStyle w:val="BodyText"/>
        <w:spacing w:before="29"/>
        <w:rPr>
          <w:sz w:val="16"/>
        </w:rPr>
      </w:pPr>
    </w:p>
    <w:p>
      <w:pPr>
        <w:pStyle w:val="BodyText"/>
        <w:spacing w:line="232" w:lineRule="auto"/>
        <w:ind w:left="23" w:right="20" w:firstLine="360"/>
        <w:jc w:val="both"/>
      </w:pPr>
      <w:r>
        <w:rPr/>
        <w:t>The</w:t>
      </w:r>
      <w:r>
        <w:rPr>
          <w:spacing w:val="22"/>
        </w:rPr>
        <w:t> </w:t>
      </w:r>
      <w:r>
        <w:rPr/>
        <w:t>regression</w:t>
      </w:r>
      <w:r>
        <w:rPr>
          <w:spacing w:val="25"/>
        </w:rPr>
        <w:t> </w:t>
      </w:r>
      <w:r>
        <w:rPr/>
        <w:t>result</w:t>
      </w:r>
      <w:r>
        <w:rPr>
          <w:spacing w:val="26"/>
        </w:rPr>
        <w:t> </w:t>
      </w:r>
      <w:r>
        <w:rPr/>
        <w:t>for</w:t>
      </w:r>
      <w:r>
        <w:rPr>
          <w:spacing w:val="25"/>
        </w:rPr>
        <w:t> </w:t>
      </w:r>
      <w:r>
        <w:rPr/>
        <w:t>IFRS</w:t>
      </w:r>
      <w:r>
        <w:rPr>
          <w:spacing w:val="24"/>
        </w:rPr>
        <w:t> </w:t>
      </w:r>
      <w:r>
        <w:rPr/>
        <w:t>and</w:t>
      </w:r>
      <w:r>
        <w:rPr>
          <w:spacing w:val="26"/>
        </w:rPr>
        <w:t> </w:t>
      </w:r>
      <w:r>
        <w:rPr/>
        <w:t>FDI</w:t>
      </w:r>
      <w:r>
        <w:rPr>
          <w:spacing w:val="25"/>
        </w:rPr>
        <w:t> </w:t>
      </w:r>
      <w:r>
        <w:rPr/>
        <w:t>is</w:t>
      </w:r>
      <w:r>
        <w:rPr>
          <w:spacing w:val="25"/>
        </w:rPr>
        <w:t> </w:t>
      </w:r>
      <w:r>
        <w:rPr/>
        <w:t>presented</w:t>
      </w:r>
      <w:r>
        <w:rPr>
          <w:spacing w:val="24"/>
        </w:rPr>
        <w:t> </w:t>
      </w:r>
      <w:r>
        <w:rPr/>
        <w:t>in</w:t>
      </w:r>
      <w:r>
        <w:rPr>
          <w:spacing w:val="34"/>
        </w:rPr>
        <w:t> </w:t>
      </w:r>
      <w:hyperlink w:history="true" w:anchor="_bookmark5">
        <w:r>
          <w:rPr>
            <w:color w:val="0000FF"/>
          </w:rPr>
          <w:t>Table</w:t>
        </w:r>
        <w:r>
          <w:rPr>
            <w:color w:val="0000FF"/>
            <w:spacing w:val="24"/>
          </w:rPr>
          <w:t> </w:t>
        </w:r>
        <w:r>
          <w:rPr>
            <w:color w:val="0000FF"/>
          </w:rPr>
          <w:t>5</w:t>
        </w:r>
        <w:r>
          <w:rPr/>
          <w:t>.</w:t>
        </w:r>
      </w:hyperlink>
      <w:r>
        <w:rPr>
          <w:spacing w:val="25"/>
        </w:rPr>
        <w:t> </w:t>
      </w:r>
      <w:r>
        <w:rPr/>
        <w:t>The</w:t>
      </w:r>
      <w:r>
        <w:rPr>
          <w:spacing w:val="26"/>
        </w:rPr>
        <w:t> </w:t>
      </w:r>
      <w:r>
        <w:rPr/>
        <w:t>R-square</w:t>
      </w:r>
      <w:r>
        <w:rPr>
          <w:spacing w:val="24"/>
        </w:rPr>
        <w:t> </w:t>
      </w:r>
      <w:r>
        <w:rPr/>
        <w:t>value</w:t>
      </w:r>
      <w:r>
        <w:rPr>
          <w:spacing w:val="29"/>
        </w:rPr>
        <w:t> </w:t>
      </w:r>
      <w:r>
        <w:rPr/>
        <w:t>is</w:t>
      </w:r>
      <w:r>
        <w:rPr>
          <w:spacing w:val="25"/>
        </w:rPr>
        <w:t> </w:t>
      </w:r>
      <w:r>
        <w:rPr/>
        <w:t>0.421592</w:t>
      </w:r>
      <w:r>
        <w:rPr>
          <w:spacing w:val="26"/>
        </w:rPr>
        <w:t> </w:t>
      </w:r>
      <w:r>
        <w:rPr/>
        <w:t>whilst the Adjusted R-squared is 0.407655. IFRS shows positive and significantly associated with FDI at 0.01.</w:t>
      </w:r>
      <w:r>
        <w:rPr>
          <w:spacing w:val="80"/>
        </w:rPr>
        <w:t> </w:t>
      </w:r>
      <w:r>
        <w:rPr/>
        <w:t>GDPPC</w:t>
      </w:r>
      <w:r>
        <w:rPr>
          <w:spacing w:val="40"/>
        </w:rPr>
        <w:t> </w:t>
      </w:r>
      <w:r>
        <w:rPr/>
        <w:t>and</w:t>
      </w:r>
      <w:r>
        <w:rPr>
          <w:spacing w:val="40"/>
        </w:rPr>
        <w:t> </w:t>
      </w:r>
      <w:r>
        <w:rPr/>
        <w:t>ROL</w:t>
      </w:r>
      <w:r>
        <w:rPr>
          <w:spacing w:val="40"/>
        </w:rPr>
        <w:t> </w:t>
      </w:r>
      <w:r>
        <w:rPr/>
        <w:t>are</w:t>
      </w:r>
      <w:r>
        <w:rPr>
          <w:spacing w:val="40"/>
        </w:rPr>
        <w:t> </w:t>
      </w:r>
      <w:r>
        <w:rPr/>
        <w:t>significant</w:t>
      </w:r>
      <w:r>
        <w:rPr>
          <w:spacing w:val="40"/>
        </w:rPr>
        <w:t> </w:t>
      </w:r>
      <w:r>
        <w:rPr/>
        <w:t>and</w:t>
      </w:r>
      <w:r>
        <w:rPr>
          <w:spacing w:val="40"/>
        </w:rPr>
        <w:t> </w:t>
      </w:r>
      <w:r>
        <w:rPr/>
        <w:t>positive</w:t>
      </w:r>
      <w:r>
        <w:rPr>
          <w:spacing w:val="40"/>
        </w:rPr>
        <w:t> </w:t>
      </w:r>
      <w:r>
        <w:rPr/>
        <w:t>to</w:t>
      </w:r>
      <w:r>
        <w:rPr>
          <w:spacing w:val="40"/>
        </w:rPr>
        <w:t> </w:t>
      </w:r>
      <w:r>
        <w:rPr/>
        <w:t>FDI.</w:t>
      </w:r>
      <w:r>
        <w:rPr>
          <w:spacing w:val="40"/>
        </w:rPr>
        <w:t> </w:t>
      </w:r>
      <w:r>
        <w:rPr/>
        <w:t>Inflation</w:t>
      </w:r>
      <w:r>
        <w:rPr>
          <w:spacing w:val="40"/>
        </w:rPr>
        <w:t> </w:t>
      </w:r>
      <w:r>
        <w:rPr/>
        <w:t>shows</w:t>
      </w:r>
      <w:r>
        <w:rPr>
          <w:spacing w:val="40"/>
        </w:rPr>
        <w:t> </w:t>
      </w:r>
      <w:r>
        <w:rPr/>
        <w:t>significant</w:t>
      </w:r>
      <w:r>
        <w:rPr>
          <w:spacing w:val="40"/>
        </w:rPr>
        <w:t> </w:t>
      </w:r>
      <w:r>
        <w:rPr/>
        <w:t>but</w:t>
      </w:r>
      <w:r>
        <w:rPr>
          <w:spacing w:val="40"/>
        </w:rPr>
        <w:t> </w:t>
      </w:r>
      <w:r>
        <w:rPr/>
        <w:t>has</w:t>
      </w:r>
      <w:r>
        <w:rPr>
          <w:spacing w:val="40"/>
        </w:rPr>
        <w:t> </w:t>
      </w:r>
      <w:r>
        <w:rPr/>
        <w:t>an</w:t>
      </w:r>
      <w:r>
        <w:rPr>
          <w:spacing w:val="40"/>
        </w:rPr>
        <w:t> </w:t>
      </w:r>
      <w:r>
        <w:rPr/>
        <w:t>unexpected positive relationship with FDI. From the result, we then conclude that IFRS promotes the inflows of FDI.</w:t>
      </w:r>
    </w:p>
    <w:p>
      <w:pPr>
        <w:pStyle w:val="ListParagraph"/>
        <w:numPr>
          <w:ilvl w:val="2"/>
          <w:numId w:val="1"/>
        </w:numPr>
        <w:tabs>
          <w:tab w:pos="491" w:val="left" w:leader="none"/>
        </w:tabs>
        <w:spacing w:line="227" w:lineRule="exact" w:before="223" w:after="0"/>
        <w:ind w:left="491" w:right="0" w:hanging="468"/>
        <w:jc w:val="both"/>
        <w:rPr>
          <w:i/>
          <w:sz w:val="20"/>
        </w:rPr>
      </w:pPr>
      <w:r>
        <w:rPr>
          <w:i/>
          <w:color w:val="1F487C"/>
          <w:sz w:val="20"/>
        </w:rPr>
        <w:t>FDI</w:t>
      </w:r>
      <w:r>
        <w:rPr>
          <w:i/>
          <w:color w:val="1F487C"/>
          <w:spacing w:val="-5"/>
          <w:sz w:val="20"/>
        </w:rPr>
        <w:t> </w:t>
      </w:r>
      <w:r>
        <w:rPr>
          <w:i/>
          <w:color w:val="1F487C"/>
          <w:sz w:val="20"/>
        </w:rPr>
        <w:t>and</w:t>
      </w:r>
      <w:r>
        <w:rPr>
          <w:i/>
          <w:color w:val="1F487C"/>
          <w:spacing w:val="-4"/>
          <w:sz w:val="20"/>
        </w:rPr>
        <w:t> </w:t>
      </w:r>
      <w:r>
        <w:rPr>
          <w:i/>
          <w:color w:val="1F487C"/>
          <w:spacing w:val="-2"/>
          <w:sz w:val="20"/>
        </w:rPr>
        <w:t>GDPPC</w:t>
      </w:r>
    </w:p>
    <w:p>
      <w:pPr>
        <w:pStyle w:val="BodyText"/>
        <w:spacing w:line="232" w:lineRule="auto" w:before="2"/>
        <w:ind w:left="23" w:right="20" w:firstLine="360"/>
        <w:jc w:val="both"/>
      </w:pPr>
      <w:r>
        <w:rPr/>
        <w:t>The result of FDI and economic growth is presented in</w:t>
      </w:r>
      <w:r>
        <w:rPr>
          <w:spacing w:val="40"/>
        </w:rPr>
        <w:t> </w:t>
      </w:r>
      <w:hyperlink w:history="true" w:anchor="_bookmark6">
        <w:r>
          <w:rPr>
            <w:color w:val="0000FF"/>
          </w:rPr>
          <w:t>Table 6</w:t>
        </w:r>
        <w:r>
          <w:rPr/>
          <w:t>.</w:t>
        </w:r>
      </w:hyperlink>
      <w:r>
        <w:rPr/>
        <w:t> From the result, FDI is positive to economic growth at a significant level of 0.01. A percentage rise in FDI will cause a 30.7% rise in economic growth. ROL and trade openness are positive to GDPPC and seen to be significant at 0.01. Inflation and</w:t>
      </w:r>
      <w:r>
        <w:rPr>
          <w:spacing w:val="80"/>
        </w:rPr>
        <w:t> </w:t>
      </w:r>
      <w:r>
        <w:rPr/>
        <w:t>political instability have negative coefficient and significant at 0.01. From the result, we conclude that FDI assists in boosting the growth of economies.</w:t>
      </w:r>
    </w:p>
    <w:p>
      <w:pPr>
        <w:pStyle w:val="BodyText"/>
        <w:spacing w:after="0" w:line="232" w:lineRule="auto"/>
        <w:jc w:val="both"/>
        <w:sectPr>
          <w:pgSz w:w="11910" w:h="16840"/>
          <w:pgMar w:header="0" w:footer="752" w:top="880" w:bottom="940" w:left="1417" w:right="1417"/>
        </w:sectPr>
      </w:pPr>
    </w:p>
    <w:p>
      <w:pPr>
        <w:pStyle w:val="BodyText"/>
        <w:rPr>
          <w:sz w:val="16"/>
        </w:rPr>
      </w:pPr>
    </w:p>
    <w:p>
      <w:pPr>
        <w:pStyle w:val="BodyText"/>
        <w:spacing w:before="180"/>
        <w:rPr>
          <w:sz w:val="16"/>
        </w:rPr>
      </w:pPr>
    </w:p>
    <w:p>
      <w:pPr>
        <w:spacing w:before="1" w:after="8"/>
        <w:ind w:left="3" w:right="0" w:firstLine="0"/>
        <w:jc w:val="center"/>
        <w:rPr>
          <w:sz w:val="16"/>
        </w:rPr>
      </w:pPr>
      <w:r>
        <w:rPr>
          <w:b/>
          <w:color w:val="1F487C"/>
          <w:spacing w:val="-2"/>
          <w:w w:val="105"/>
          <w:sz w:val="16"/>
        </w:rPr>
        <w:t>Table-6.</w:t>
      </w:r>
      <w:r>
        <w:rPr>
          <w:b/>
          <w:color w:val="1F487C"/>
          <w:w w:val="105"/>
          <w:sz w:val="16"/>
        </w:rPr>
        <w:t> </w:t>
      </w:r>
      <w:r>
        <w:rPr>
          <w:color w:val="1F487C"/>
          <w:spacing w:val="-2"/>
          <w:w w:val="105"/>
          <w:sz w:val="16"/>
        </w:rPr>
        <w:t>OLS</w:t>
      </w:r>
      <w:r>
        <w:rPr>
          <w:color w:val="1F487C"/>
          <w:spacing w:val="-1"/>
          <w:w w:val="105"/>
          <w:sz w:val="16"/>
        </w:rPr>
        <w:t> </w:t>
      </w:r>
      <w:r>
        <w:rPr>
          <w:color w:val="1F487C"/>
          <w:spacing w:val="-2"/>
          <w:w w:val="105"/>
          <w:sz w:val="16"/>
        </w:rPr>
        <w:t>regression</w:t>
      </w:r>
      <w:r>
        <w:rPr>
          <w:color w:val="1F487C"/>
          <w:w w:val="105"/>
          <w:sz w:val="16"/>
        </w:rPr>
        <w:t> </w:t>
      </w:r>
      <w:r>
        <w:rPr>
          <w:color w:val="1F487C"/>
          <w:spacing w:val="-2"/>
          <w:w w:val="105"/>
          <w:sz w:val="16"/>
        </w:rPr>
        <w:t>results</w:t>
      </w:r>
      <w:r>
        <w:rPr>
          <w:color w:val="1F487C"/>
          <w:spacing w:val="2"/>
          <w:w w:val="105"/>
          <w:sz w:val="16"/>
        </w:rPr>
        <w:t> </w:t>
      </w:r>
      <w:r>
        <w:rPr>
          <w:color w:val="1F487C"/>
          <w:spacing w:val="-2"/>
          <w:w w:val="105"/>
          <w:sz w:val="16"/>
        </w:rPr>
        <w:t>for</w:t>
      </w:r>
      <w:r>
        <w:rPr>
          <w:color w:val="1F487C"/>
          <w:spacing w:val="-1"/>
          <w:w w:val="105"/>
          <w:sz w:val="16"/>
        </w:rPr>
        <w:t> </w:t>
      </w:r>
      <w:r>
        <w:rPr>
          <w:color w:val="1F487C"/>
          <w:spacing w:val="-2"/>
          <w:w w:val="105"/>
          <w:sz w:val="16"/>
        </w:rPr>
        <w:t>FDI</w:t>
      </w:r>
      <w:r>
        <w:rPr>
          <w:color w:val="1F487C"/>
          <w:spacing w:val="1"/>
          <w:w w:val="105"/>
          <w:sz w:val="16"/>
        </w:rPr>
        <w:t> </w:t>
      </w:r>
      <w:r>
        <w:rPr>
          <w:color w:val="1F487C"/>
          <w:spacing w:val="-2"/>
          <w:w w:val="105"/>
          <w:sz w:val="16"/>
        </w:rPr>
        <w:t>and GDPPC.</w:t>
      </w:r>
    </w:p>
    <w:tbl>
      <w:tblPr>
        <w:tblW w:w="0" w:type="auto"/>
        <w:jc w:val="left"/>
        <w:tblInd w:w="1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3"/>
        <w:gridCol w:w="931"/>
        <w:gridCol w:w="1229"/>
        <w:gridCol w:w="1260"/>
        <w:gridCol w:w="1080"/>
      </w:tblGrid>
      <w:tr>
        <w:trPr>
          <w:trHeight w:val="227" w:hRule="atLeast"/>
        </w:trPr>
        <w:tc>
          <w:tcPr>
            <w:tcW w:w="1563" w:type="dxa"/>
            <w:tcBorders>
              <w:left w:val="nil"/>
            </w:tcBorders>
          </w:tcPr>
          <w:p>
            <w:pPr>
              <w:pStyle w:val="TableParagraph"/>
              <w:spacing w:line="208" w:lineRule="exact"/>
              <w:ind w:left="122"/>
              <w:jc w:val="left"/>
              <w:rPr>
                <w:b/>
                <w:sz w:val="20"/>
              </w:rPr>
            </w:pPr>
            <w:r>
              <w:rPr>
                <w:b/>
                <w:spacing w:val="-2"/>
                <w:sz w:val="20"/>
              </w:rPr>
              <w:t>Variables</w:t>
            </w:r>
          </w:p>
        </w:tc>
        <w:tc>
          <w:tcPr>
            <w:tcW w:w="931" w:type="dxa"/>
          </w:tcPr>
          <w:p>
            <w:pPr>
              <w:pStyle w:val="TableParagraph"/>
              <w:spacing w:line="208" w:lineRule="exact"/>
              <w:ind w:left="1" w:right="4"/>
              <w:rPr>
                <w:b/>
                <w:sz w:val="20"/>
              </w:rPr>
            </w:pPr>
            <w:r>
              <w:rPr>
                <w:b/>
                <w:spacing w:val="-2"/>
                <w:sz w:val="20"/>
              </w:rPr>
              <w:t>Coeff.</w:t>
            </w:r>
          </w:p>
        </w:tc>
        <w:tc>
          <w:tcPr>
            <w:tcW w:w="1229" w:type="dxa"/>
          </w:tcPr>
          <w:p>
            <w:pPr>
              <w:pStyle w:val="TableParagraph"/>
              <w:spacing w:line="208" w:lineRule="exact"/>
              <w:ind w:left="1" w:right="1"/>
              <w:rPr>
                <w:b/>
                <w:sz w:val="20"/>
              </w:rPr>
            </w:pPr>
            <w:r>
              <w:rPr>
                <w:b/>
                <w:sz w:val="20"/>
              </w:rPr>
              <w:t>Std.</w:t>
            </w:r>
            <w:r>
              <w:rPr>
                <w:b/>
                <w:spacing w:val="3"/>
                <w:sz w:val="20"/>
              </w:rPr>
              <w:t> </w:t>
            </w:r>
            <w:r>
              <w:rPr>
                <w:b/>
                <w:spacing w:val="-4"/>
                <w:sz w:val="20"/>
              </w:rPr>
              <w:t>error</w:t>
            </w:r>
          </w:p>
        </w:tc>
        <w:tc>
          <w:tcPr>
            <w:tcW w:w="1260" w:type="dxa"/>
          </w:tcPr>
          <w:p>
            <w:pPr>
              <w:pStyle w:val="TableParagraph"/>
              <w:spacing w:line="208" w:lineRule="exact"/>
              <w:ind w:left="1" w:right="3"/>
              <w:rPr>
                <w:b/>
                <w:sz w:val="20"/>
              </w:rPr>
            </w:pPr>
            <w:r>
              <w:rPr>
                <w:b/>
                <w:w w:val="110"/>
                <w:sz w:val="20"/>
              </w:rPr>
              <w:t>t-</w:t>
            </w:r>
            <w:r>
              <w:rPr>
                <w:b/>
                <w:spacing w:val="-2"/>
                <w:w w:val="110"/>
                <w:sz w:val="20"/>
              </w:rPr>
              <w:t>Statistic</w:t>
            </w:r>
          </w:p>
        </w:tc>
        <w:tc>
          <w:tcPr>
            <w:tcW w:w="1080" w:type="dxa"/>
            <w:tcBorders>
              <w:right w:val="nil"/>
            </w:tcBorders>
          </w:tcPr>
          <w:p>
            <w:pPr>
              <w:pStyle w:val="TableParagraph"/>
              <w:spacing w:line="208" w:lineRule="exact"/>
              <w:ind w:left="0" w:right="5"/>
              <w:rPr>
                <w:b/>
                <w:sz w:val="20"/>
              </w:rPr>
            </w:pPr>
            <w:r>
              <w:rPr>
                <w:b/>
                <w:spacing w:val="-2"/>
                <w:sz w:val="20"/>
              </w:rPr>
              <w:t>Prob.</w:t>
            </w:r>
          </w:p>
        </w:tc>
      </w:tr>
      <w:tr>
        <w:trPr>
          <w:trHeight w:val="220" w:hRule="atLeast"/>
        </w:trPr>
        <w:tc>
          <w:tcPr>
            <w:tcW w:w="1563" w:type="dxa"/>
            <w:tcBorders>
              <w:left w:val="nil"/>
            </w:tcBorders>
          </w:tcPr>
          <w:p>
            <w:pPr>
              <w:pStyle w:val="TableParagraph"/>
              <w:spacing w:line="200" w:lineRule="exact"/>
              <w:ind w:left="122"/>
              <w:jc w:val="left"/>
              <w:rPr>
                <w:sz w:val="20"/>
              </w:rPr>
            </w:pPr>
            <w:r>
              <w:rPr>
                <w:spacing w:val="-2"/>
                <w:sz w:val="20"/>
              </w:rPr>
              <w:t>Lnfdi</w:t>
            </w:r>
          </w:p>
        </w:tc>
        <w:tc>
          <w:tcPr>
            <w:tcW w:w="931" w:type="dxa"/>
          </w:tcPr>
          <w:p>
            <w:pPr>
              <w:pStyle w:val="TableParagraph"/>
              <w:spacing w:line="200" w:lineRule="exact"/>
              <w:ind w:left="3" w:right="4"/>
              <w:rPr>
                <w:sz w:val="20"/>
              </w:rPr>
            </w:pPr>
            <w:r>
              <w:rPr>
                <w:spacing w:val="-2"/>
                <w:sz w:val="20"/>
              </w:rPr>
              <w:t>0.307</w:t>
            </w:r>
          </w:p>
        </w:tc>
        <w:tc>
          <w:tcPr>
            <w:tcW w:w="1229" w:type="dxa"/>
          </w:tcPr>
          <w:p>
            <w:pPr>
              <w:pStyle w:val="TableParagraph"/>
              <w:spacing w:line="200" w:lineRule="exact"/>
              <w:ind w:left="0" w:right="1"/>
              <w:rPr>
                <w:sz w:val="20"/>
              </w:rPr>
            </w:pPr>
            <w:r>
              <w:rPr>
                <w:spacing w:val="-2"/>
                <w:sz w:val="20"/>
              </w:rPr>
              <w:t>0.029</w:t>
            </w:r>
          </w:p>
        </w:tc>
        <w:tc>
          <w:tcPr>
            <w:tcW w:w="1260" w:type="dxa"/>
          </w:tcPr>
          <w:p>
            <w:pPr>
              <w:pStyle w:val="TableParagraph"/>
              <w:spacing w:line="200" w:lineRule="exact"/>
              <w:ind w:left="4" w:right="3"/>
              <w:rPr>
                <w:sz w:val="20"/>
              </w:rPr>
            </w:pPr>
            <w:r>
              <w:rPr>
                <w:spacing w:val="-2"/>
                <w:sz w:val="20"/>
              </w:rPr>
              <w:t>10.582</w:t>
            </w:r>
          </w:p>
        </w:tc>
        <w:tc>
          <w:tcPr>
            <w:tcW w:w="1080" w:type="dxa"/>
            <w:tcBorders>
              <w:right w:val="nil"/>
            </w:tcBorders>
          </w:tcPr>
          <w:p>
            <w:pPr>
              <w:pStyle w:val="TableParagraph"/>
              <w:spacing w:line="200" w:lineRule="exact"/>
              <w:ind w:left="1" w:right="5"/>
              <w:rPr>
                <w:sz w:val="20"/>
              </w:rPr>
            </w:pPr>
            <w:r>
              <w:rPr>
                <w:spacing w:val="-2"/>
                <w:sz w:val="20"/>
              </w:rPr>
              <w:t>0.0000</w:t>
            </w:r>
          </w:p>
        </w:tc>
      </w:tr>
      <w:tr>
        <w:trPr>
          <w:trHeight w:val="222" w:hRule="atLeast"/>
        </w:trPr>
        <w:tc>
          <w:tcPr>
            <w:tcW w:w="1563" w:type="dxa"/>
            <w:tcBorders>
              <w:left w:val="nil"/>
            </w:tcBorders>
          </w:tcPr>
          <w:p>
            <w:pPr>
              <w:pStyle w:val="TableParagraph"/>
              <w:ind w:left="122"/>
              <w:jc w:val="left"/>
              <w:rPr>
                <w:sz w:val="20"/>
              </w:rPr>
            </w:pPr>
            <w:r>
              <w:rPr>
                <w:spacing w:val="-2"/>
                <w:sz w:val="20"/>
              </w:rPr>
              <w:t>Lnopenn</w:t>
            </w:r>
          </w:p>
        </w:tc>
        <w:tc>
          <w:tcPr>
            <w:tcW w:w="931" w:type="dxa"/>
          </w:tcPr>
          <w:p>
            <w:pPr>
              <w:pStyle w:val="TableParagraph"/>
              <w:ind w:left="3" w:right="4"/>
              <w:rPr>
                <w:sz w:val="20"/>
              </w:rPr>
            </w:pPr>
            <w:r>
              <w:rPr>
                <w:spacing w:val="-2"/>
                <w:sz w:val="20"/>
              </w:rPr>
              <w:t>0.535</w:t>
            </w:r>
          </w:p>
        </w:tc>
        <w:tc>
          <w:tcPr>
            <w:tcW w:w="1229" w:type="dxa"/>
          </w:tcPr>
          <w:p>
            <w:pPr>
              <w:pStyle w:val="TableParagraph"/>
              <w:ind w:left="0" w:right="1"/>
              <w:rPr>
                <w:sz w:val="20"/>
              </w:rPr>
            </w:pPr>
            <w:r>
              <w:rPr>
                <w:spacing w:val="-2"/>
                <w:sz w:val="20"/>
              </w:rPr>
              <w:t>0.142</w:t>
            </w:r>
          </w:p>
        </w:tc>
        <w:tc>
          <w:tcPr>
            <w:tcW w:w="1260" w:type="dxa"/>
          </w:tcPr>
          <w:p>
            <w:pPr>
              <w:pStyle w:val="TableParagraph"/>
              <w:ind w:left="4" w:right="3"/>
              <w:rPr>
                <w:sz w:val="20"/>
              </w:rPr>
            </w:pPr>
            <w:r>
              <w:rPr>
                <w:spacing w:val="-2"/>
                <w:sz w:val="20"/>
              </w:rPr>
              <w:t>3.772</w:t>
            </w:r>
          </w:p>
        </w:tc>
        <w:tc>
          <w:tcPr>
            <w:tcW w:w="1080" w:type="dxa"/>
            <w:tcBorders>
              <w:right w:val="nil"/>
            </w:tcBorders>
          </w:tcPr>
          <w:p>
            <w:pPr>
              <w:pStyle w:val="TableParagraph"/>
              <w:ind w:left="1" w:right="5"/>
              <w:rPr>
                <w:sz w:val="20"/>
              </w:rPr>
            </w:pPr>
            <w:r>
              <w:rPr>
                <w:spacing w:val="-2"/>
                <w:sz w:val="20"/>
              </w:rPr>
              <w:t>0.0002</w:t>
            </w:r>
          </w:p>
        </w:tc>
      </w:tr>
      <w:tr>
        <w:trPr>
          <w:trHeight w:val="222" w:hRule="atLeast"/>
        </w:trPr>
        <w:tc>
          <w:tcPr>
            <w:tcW w:w="1563" w:type="dxa"/>
            <w:tcBorders>
              <w:left w:val="nil"/>
            </w:tcBorders>
          </w:tcPr>
          <w:p>
            <w:pPr>
              <w:pStyle w:val="TableParagraph"/>
              <w:ind w:left="122"/>
              <w:jc w:val="left"/>
              <w:rPr>
                <w:sz w:val="20"/>
              </w:rPr>
            </w:pPr>
            <w:r>
              <w:rPr>
                <w:spacing w:val="-2"/>
                <w:sz w:val="20"/>
              </w:rPr>
              <w:t>Lninflat</w:t>
            </w:r>
          </w:p>
        </w:tc>
        <w:tc>
          <w:tcPr>
            <w:tcW w:w="931" w:type="dxa"/>
          </w:tcPr>
          <w:p>
            <w:pPr>
              <w:pStyle w:val="TableParagraph"/>
              <w:ind w:right="4"/>
              <w:rPr>
                <w:sz w:val="20"/>
              </w:rPr>
            </w:pPr>
            <w:r>
              <w:rPr>
                <w:sz w:val="20"/>
              </w:rPr>
              <w:t>-</w:t>
            </w:r>
            <w:r>
              <w:rPr>
                <w:spacing w:val="-2"/>
                <w:sz w:val="20"/>
              </w:rPr>
              <w:t>0.161</w:t>
            </w:r>
          </w:p>
        </w:tc>
        <w:tc>
          <w:tcPr>
            <w:tcW w:w="1229" w:type="dxa"/>
          </w:tcPr>
          <w:p>
            <w:pPr>
              <w:pStyle w:val="TableParagraph"/>
              <w:ind w:left="0" w:right="1"/>
              <w:rPr>
                <w:sz w:val="20"/>
              </w:rPr>
            </w:pPr>
            <w:r>
              <w:rPr>
                <w:spacing w:val="-2"/>
                <w:sz w:val="20"/>
              </w:rPr>
              <w:t>0.042</w:t>
            </w:r>
          </w:p>
        </w:tc>
        <w:tc>
          <w:tcPr>
            <w:tcW w:w="1260" w:type="dxa"/>
          </w:tcPr>
          <w:p>
            <w:pPr>
              <w:pStyle w:val="TableParagraph"/>
              <w:ind w:right="3"/>
              <w:rPr>
                <w:sz w:val="20"/>
              </w:rPr>
            </w:pPr>
            <w:r>
              <w:rPr>
                <w:sz w:val="20"/>
              </w:rPr>
              <w:t>-</w:t>
            </w:r>
            <w:r>
              <w:rPr>
                <w:spacing w:val="-2"/>
                <w:sz w:val="20"/>
              </w:rPr>
              <w:t>3.795</w:t>
            </w:r>
          </w:p>
        </w:tc>
        <w:tc>
          <w:tcPr>
            <w:tcW w:w="1080" w:type="dxa"/>
            <w:tcBorders>
              <w:right w:val="nil"/>
            </w:tcBorders>
          </w:tcPr>
          <w:p>
            <w:pPr>
              <w:pStyle w:val="TableParagraph"/>
              <w:ind w:left="1" w:right="5"/>
              <w:rPr>
                <w:sz w:val="20"/>
              </w:rPr>
            </w:pPr>
            <w:r>
              <w:rPr>
                <w:spacing w:val="-2"/>
                <w:sz w:val="20"/>
              </w:rPr>
              <w:t>0.0002</w:t>
            </w:r>
          </w:p>
        </w:tc>
      </w:tr>
      <w:tr>
        <w:trPr>
          <w:trHeight w:val="222" w:hRule="atLeast"/>
        </w:trPr>
        <w:tc>
          <w:tcPr>
            <w:tcW w:w="1563" w:type="dxa"/>
            <w:tcBorders>
              <w:left w:val="nil"/>
            </w:tcBorders>
          </w:tcPr>
          <w:p>
            <w:pPr>
              <w:pStyle w:val="TableParagraph"/>
              <w:ind w:left="122"/>
              <w:jc w:val="left"/>
              <w:rPr>
                <w:sz w:val="20"/>
              </w:rPr>
            </w:pPr>
            <w:r>
              <w:rPr>
                <w:spacing w:val="-5"/>
                <w:sz w:val="20"/>
              </w:rPr>
              <w:t>Rol</w:t>
            </w:r>
          </w:p>
        </w:tc>
        <w:tc>
          <w:tcPr>
            <w:tcW w:w="931" w:type="dxa"/>
          </w:tcPr>
          <w:p>
            <w:pPr>
              <w:pStyle w:val="TableParagraph"/>
              <w:ind w:left="3" w:right="4"/>
              <w:rPr>
                <w:sz w:val="20"/>
              </w:rPr>
            </w:pPr>
            <w:r>
              <w:rPr>
                <w:spacing w:val="-2"/>
                <w:sz w:val="20"/>
              </w:rPr>
              <w:t>0.577</w:t>
            </w:r>
          </w:p>
        </w:tc>
        <w:tc>
          <w:tcPr>
            <w:tcW w:w="1229" w:type="dxa"/>
          </w:tcPr>
          <w:p>
            <w:pPr>
              <w:pStyle w:val="TableParagraph"/>
              <w:ind w:left="0" w:right="1"/>
              <w:rPr>
                <w:sz w:val="20"/>
              </w:rPr>
            </w:pPr>
            <w:r>
              <w:rPr>
                <w:spacing w:val="-2"/>
                <w:sz w:val="20"/>
              </w:rPr>
              <w:t>0.113</w:t>
            </w:r>
          </w:p>
        </w:tc>
        <w:tc>
          <w:tcPr>
            <w:tcW w:w="1260" w:type="dxa"/>
          </w:tcPr>
          <w:p>
            <w:pPr>
              <w:pStyle w:val="TableParagraph"/>
              <w:ind w:left="4" w:right="3"/>
              <w:rPr>
                <w:sz w:val="20"/>
              </w:rPr>
            </w:pPr>
            <w:r>
              <w:rPr>
                <w:spacing w:val="-2"/>
                <w:sz w:val="20"/>
              </w:rPr>
              <w:t>5.090</w:t>
            </w:r>
          </w:p>
        </w:tc>
        <w:tc>
          <w:tcPr>
            <w:tcW w:w="1080" w:type="dxa"/>
            <w:tcBorders>
              <w:right w:val="nil"/>
            </w:tcBorders>
          </w:tcPr>
          <w:p>
            <w:pPr>
              <w:pStyle w:val="TableParagraph"/>
              <w:ind w:left="1" w:right="5"/>
              <w:rPr>
                <w:sz w:val="20"/>
              </w:rPr>
            </w:pPr>
            <w:r>
              <w:rPr>
                <w:spacing w:val="-2"/>
                <w:sz w:val="20"/>
              </w:rPr>
              <w:t>0.0000</w:t>
            </w:r>
          </w:p>
        </w:tc>
      </w:tr>
      <w:tr>
        <w:trPr>
          <w:trHeight w:val="222" w:hRule="atLeast"/>
        </w:trPr>
        <w:tc>
          <w:tcPr>
            <w:tcW w:w="1563" w:type="dxa"/>
            <w:tcBorders>
              <w:left w:val="nil"/>
            </w:tcBorders>
          </w:tcPr>
          <w:p>
            <w:pPr>
              <w:pStyle w:val="TableParagraph"/>
              <w:ind w:left="122"/>
              <w:jc w:val="left"/>
              <w:rPr>
                <w:sz w:val="20"/>
              </w:rPr>
            </w:pPr>
            <w:r>
              <w:rPr>
                <w:spacing w:val="-5"/>
                <w:w w:val="105"/>
                <w:sz w:val="20"/>
              </w:rPr>
              <w:t>Pol</w:t>
            </w:r>
          </w:p>
        </w:tc>
        <w:tc>
          <w:tcPr>
            <w:tcW w:w="931" w:type="dxa"/>
          </w:tcPr>
          <w:p>
            <w:pPr>
              <w:pStyle w:val="TableParagraph"/>
              <w:ind w:right="4"/>
              <w:rPr>
                <w:sz w:val="20"/>
              </w:rPr>
            </w:pPr>
            <w:r>
              <w:rPr>
                <w:sz w:val="20"/>
              </w:rPr>
              <w:t>-</w:t>
            </w:r>
            <w:r>
              <w:rPr>
                <w:spacing w:val="-2"/>
                <w:sz w:val="20"/>
              </w:rPr>
              <w:t>0.268</w:t>
            </w:r>
          </w:p>
        </w:tc>
        <w:tc>
          <w:tcPr>
            <w:tcW w:w="1229" w:type="dxa"/>
          </w:tcPr>
          <w:p>
            <w:pPr>
              <w:pStyle w:val="TableParagraph"/>
              <w:ind w:left="0" w:right="1"/>
              <w:rPr>
                <w:sz w:val="20"/>
              </w:rPr>
            </w:pPr>
            <w:r>
              <w:rPr>
                <w:spacing w:val="-2"/>
                <w:sz w:val="20"/>
              </w:rPr>
              <w:t>0.090</w:t>
            </w:r>
          </w:p>
        </w:tc>
        <w:tc>
          <w:tcPr>
            <w:tcW w:w="1260" w:type="dxa"/>
          </w:tcPr>
          <w:p>
            <w:pPr>
              <w:pStyle w:val="TableParagraph"/>
              <w:ind w:right="3"/>
              <w:rPr>
                <w:sz w:val="20"/>
              </w:rPr>
            </w:pPr>
            <w:r>
              <w:rPr>
                <w:sz w:val="20"/>
              </w:rPr>
              <w:t>-</w:t>
            </w:r>
            <w:r>
              <w:rPr>
                <w:spacing w:val="-2"/>
                <w:sz w:val="20"/>
              </w:rPr>
              <w:t>2.966</w:t>
            </w:r>
          </w:p>
        </w:tc>
        <w:tc>
          <w:tcPr>
            <w:tcW w:w="1080" w:type="dxa"/>
            <w:tcBorders>
              <w:right w:val="nil"/>
            </w:tcBorders>
          </w:tcPr>
          <w:p>
            <w:pPr>
              <w:pStyle w:val="TableParagraph"/>
              <w:ind w:left="1" w:right="5"/>
              <w:rPr>
                <w:sz w:val="20"/>
              </w:rPr>
            </w:pPr>
            <w:r>
              <w:rPr>
                <w:spacing w:val="-2"/>
                <w:sz w:val="20"/>
              </w:rPr>
              <w:t>0.0033</w:t>
            </w:r>
          </w:p>
        </w:tc>
      </w:tr>
      <w:tr>
        <w:trPr>
          <w:trHeight w:val="222" w:hRule="atLeast"/>
        </w:trPr>
        <w:tc>
          <w:tcPr>
            <w:tcW w:w="1563" w:type="dxa"/>
            <w:tcBorders>
              <w:left w:val="nil"/>
            </w:tcBorders>
          </w:tcPr>
          <w:p>
            <w:pPr>
              <w:pStyle w:val="TableParagraph"/>
              <w:ind w:left="122"/>
              <w:jc w:val="left"/>
              <w:rPr>
                <w:sz w:val="20"/>
              </w:rPr>
            </w:pPr>
            <w:r>
              <w:rPr>
                <w:spacing w:val="-2"/>
                <w:w w:val="105"/>
                <w:sz w:val="20"/>
              </w:rPr>
              <w:t>Intercept</w:t>
            </w:r>
          </w:p>
        </w:tc>
        <w:tc>
          <w:tcPr>
            <w:tcW w:w="931" w:type="dxa"/>
          </w:tcPr>
          <w:p>
            <w:pPr>
              <w:pStyle w:val="TableParagraph"/>
              <w:ind w:right="4"/>
              <w:rPr>
                <w:sz w:val="20"/>
              </w:rPr>
            </w:pPr>
            <w:r>
              <w:rPr>
                <w:sz w:val="20"/>
              </w:rPr>
              <w:t>-</w:t>
            </w:r>
            <w:r>
              <w:rPr>
                <w:spacing w:val="-2"/>
                <w:sz w:val="20"/>
              </w:rPr>
              <w:t>0.902</w:t>
            </w:r>
          </w:p>
        </w:tc>
        <w:tc>
          <w:tcPr>
            <w:tcW w:w="1229" w:type="dxa"/>
          </w:tcPr>
          <w:p>
            <w:pPr>
              <w:pStyle w:val="TableParagraph"/>
              <w:ind w:left="0" w:right="1"/>
              <w:rPr>
                <w:sz w:val="20"/>
              </w:rPr>
            </w:pPr>
            <w:r>
              <w:rPr>
                <w:spacing w:val="-2"/>
                <w:sz w:val="20"/>
              </w:rPr>
              <w:t>0.769</w:t>
            </w:r>
          </w:p>
        </w:tc>
        <w:tc>
          <w:tcPr>
            <w:tcW w:w="1260" w:type="dxa"/>
          </w:tcPr>
          <w:p>
            <w:pPr>
              <w:pStyle w:val="TableParagraph"/>
              <w:ind w:left="3" w:right="3"/>
              <w:rPr>
                <w:sz w:val="20"/>
              </w:rPr>
            </w:pPr>
            <w:r>
              <w:rPr>
                <w:sz w:val="20"/>
              </w:rPr>
              <w:t>-</w:t>
            </w:r>
            <w:r>
              <w:rPr>
                <w:spacing w:val="-4"/>
                <w:sz w:val="20"/>
              </w:rPr>
              <w:t>1.14</w:t>
            </w:r>
          </w:p>
        </w:tc>
        <w:tc>
          <w:tcPr>
            <w:tcW w:w="1080" w:type="dxa"/>
            <w:tcBorders>
              <w:right w:val="nil"/>
            </w:tcBorders>
          </w:tcPr>
          <w:p>
            <w:pPr>
              <w:pStyle w:val="TableParagraph"/>
              <w:ind w:left="1" w:right="5"/>
              <w:rPr>
                <w:sz w:val="20"/>
              </w:rPr>
            </w:pPr>
            <w:r>
              <w:rPr>
                <w:spacing w:val="-2"/>
                <w:sz w:val="20"/>
              </w:rPr>
              <w:t>0.2417</w:t>
            </w:r>
          </w:p>
        </w:tc>
      </w:tr>
    </w:tbl>
    <w:p>
      <w:pPr>
        <w:pStyle w:val="BodyText"/>
        <w:spacing w:before="27"/>
        <w:rPr>
          <w:sz w:val="16"/>
        </w:rPr>
      </w:pPr>
    </w:p>
    <w:p>
      <w:pPr>
        <w:pStyle w:val="ListParagraph"/>
        <w:numPr>
          <w:ilvl w:val="2"/>
          <w:numId w:val="1"/>
        </w:numPr>
        <w:tabs>
          <w:tab w:pos="491" w:val="left" w:leader="none"/>
        </w:tabs>
        <w:spacing w:line="227" w:lineRule="exact" w:before="1" w:after="0"/>
        <w:ind w:left="491" w:right="0" w:hanging="468"/>
        <w:jc w:val="both"/>
        <w:rPr>
          <w:i/>
          <w:sz w:val="20"/>
        </w:rPr>
      </w:pPr>
      <w:r>
        <w:rPr>
          <w:i/>
          <w:color w:val="1F487C"/>
          <w:w w:val="90"/>
          <w:sz w:val="20"/>
        </w:rPr>
        <w:t>Interaction</w:t>
      </w:r>
      <w:r>
        <w:rPr>
          <w:i/>
          <w:color w:val="1F487C"/>
          <w:sz w:val="20"/>
        </w:rPr>
        <w:t> </w:t>
      </w:r>
      <w:r>
        <w:rPr>
          <w:i/>
          <w:color w:val="1F487C"/>
          <w:spacing w:val="-2"/>
          <w:sz w:val="20"/>
        </w:rPr>
        <w:t>Analysis</w:t>
      </w:r>
    </w:p>
    <w:p>
      <w:pPr>
        <w:pStyle w:val="BodyText"/>
        <w:spacing w:line="230" w:lineRule="auto" w:before="4"/>
        <w:ind w:left="23" w:right="27" w:firstLine="360"/>
        <w:jc w:val="both"/>
      </w:pPr>
      <w:r>
        <w:rPr/>
        <w:t>We</w:t>
      </w:r>
      <w:r>
        <w:rPr>
          <w:spacing w:val="18"/>
        </w:rPr>
        <w:t> </w:t>
      </w:r>
      <w:r>
        <w:rPr/>
        <w:t>regress</w:t>
      </w:r>
      <w:r>
        <w:rPr>
          <w:spacing w:val="20"/>
        </w:rPr>
        <w:t> </w:t>
      </w:r>
      <w:r>
        <w:rPr/>
        <w:t>the</w:t>
      </w:r>
      <w:r>
        <w:rPr>
          <w:spacing w:val="18"/>
        </w:rPr>
        <w:t> </w:t>
      </w:r>
      <w:r>
        <w:rPr/>
        <w:t>interaction</w:t>
      </w:r>
      <w:r>
        <w:rPr>
          <w:spacing w:val="19"/>
        </w:rPr>
        <w:t> </w:t>
      </w:r>
      <w:r>
        <w:rPr/>
        <w:t>term,</w:t>
      </w:r>
      <w:r>
        <w:rPr>
          <w:spacing w:val="19"/>
        </w:rPr>
        <w:t> </w:t>
      </w:r>
      <w:r>
        <w:rPr/>
        <w:t>FDI</w:t>
      </w:r>
      <w:r>
        <w:rPr>
          <w:spacing w:val="19"/>
        </w:rPr>
        <w:t> </w:t>
      </w:r>
      <w:r>
        <w:rPr/>
        <w:t>*IFRS,</w:t>
      </w:r>
      <w:r>
        <w:rPr>
          <w:spacing w:val="19"/>
        </w:rPr>
        <w:t> </w:t>
      </w:r>
      <w:r>
        <w:rPr/>
        <w:t>on</w:t>
      </w:r>
      <w:r>
        <w:rPr>
          <w:spacing w:val="19"/>
        </w:rPr>
        <w:t> </w:t>
      </w:r>
      <w:r>
        <w:rPr/>
        <w:t>economic</w:t>
      </w:r>
      <w:r>
        <w:rPr>
          <w:spacing w:val="20"/>
        </w:rPr>
        <w:t> </w:t>
      </w:r>
      <w:r>
        <w:rPr/>
        <w:t>growth.</w:t>
      </w:r>
      <w:r>
        <w:rPr>
          <w:spacing w:val="18"/>
        </w:rPr>
        <w:t> </w:t>
      </w:r>
      <w:r>
        <w:rPr/>
        <w:t>The</w:t>
      </w:r>
      <w:r>
        <w:rPr>
          <w:spacing w:val="18"/>
        </w:rPr>
        <w:t> </w:t>
      </w:r>
      <w:r>
        <w:rPr/>
        <w:t>aim</w:t>
      </w:r>
      <w:r>
        <w:rPr>
          <w:spacing w:val="20"/>
        </w:rPr>
        <w:t> </w:t>
      </w:r>
      <w:r>
        <w:rPr/>
        <w:t>is</w:t>
      </w:r>
      <w:r>
        <w:rPr>
          <w:spacing w:val="20"/>
        </w:rPr>
        <w:t> </w:t>
      </w:r>
      <w:r>
        <w:rPr/>
        <w:t>to</w:t>
      </w:r>
      <w:r>
        <w:rPr>
          <w:spacing w:val="18"/>
        </w:rPr>
        <w:t> </w:t>
      </w:r>
      <w:r>
        <w:rPr/>
        <w:t>assess</w:t>
      </w:r>
      <w:r>
        <w:rPr>
          <w:spacing w:val="20"/>
        </w:rPr>
        <w:t> </w:t>
      </w:r>
      <w:r>
        <w:rPr/>
        <w:t>the</w:t>
      </w:r>
      <w:r>
        <w:rPr>
          <w:spacing w:val="18"/>
        </w:rPr>
        <w:t> </w:t>
      </w:r>
      <w:r>
        <w:rPr/>
        <w:t>role</w:t>
      </w:r>
      <w:r>
        <w:rPr>
          <w:spacing w:val="18"/>
        </w:rPr>
        <w:t> </w:t>
      </w:r>
      <w:r>
        <w:rPr/>
        <w:t>of</w:t>
      </w:r>
      <w:r>
        <w:rPr>
          <w:spacing w:val="18"/>
        </w:rPr>
        <w:t> </w:t>
      </w:r>
      <w:r>
        <w:rPr/>
        <w:t>IFRS in the relation concerning FDI and economic growth. This is presented in</w:t>
      </w:r>
      <w:r>
        <w:rPr>
          <w:spacing w:val="33"/>
        </w:rPr>
        <w:t> </w:t>
      </w:r>
      <w:hyperlink w:history="true" w:anchor="_bookmark7">
        <w:r>
          <w:rPr>
            <w:color w:val="0000FF"/>
          </w:rPr>
          <w:t>Table 7</w:t>
        </w:r>
        <w:r>
          <w:rPr/>
          <w:t>.</w:t>
        </w:r>
      </w:hyperlink>
    </w:p>
    <w:p>
      <w:pPr>
        <w:spacing w:before="224" w:after="9"/>
        <w:ind w:left="3" w:right="3" w:firstLine="0"/>
        <w:jc w:val="center"/>
        <w:rPr>
          <w:sz w:val="16"/>
        </w:rPr>
      </w:pPr>
      <w:bookmarkStart w:name="_bookmark7" w:id="8"/>
      <w:bookmarkEnd w:id="8"/>
      <w:r>
        <w:rPr/>
      </w:r>
      <w:r>
        <w:rPr>
          <w:b/>
          <w:color w:val="1F487C"/>
          <w:sz w:val="16"/>
        </w:rPr>
        <w:t>Table-7.</w:t>
      </w:r>
      <w:r>
        <w:rPr>
          <w:b/>
          <w:color w:val="1F487C"/>
          <w:spacing w:val="9"/>
          <w:sz w:val="16"/>
        </w:rPr>
        <w:t> </w:t>
      </w:r>
      <w:r>
        <w:rPr>
          <w:color w:val="1F487C"/>
          <w:sz w:val="16"/>
        </w:rPr>
        <w:t>OLS</w:t>
      </w:r>
      <w:r>
        <w:rPr>
          <w:color w:val="1F487C"/>
          <w:spacing w:val="7"/>
          <w:sz w:val="16"/>
        </w:rPr>
        <w:t> </w:t>
      </w:r>
      <w:r>
        <w:rPr>
          <w:color w:val="1F487C"/>
          <w:sz w:val="16"/>
        </w:rPr>
        <w:t>regression</w:t>
      </w:r>
      <w:r>
        <w:rPr>
          <w:color w:val="1F487C"/>
          <w:spacing w:val="10"/>
          <w:sz w:val="16"/>
        </w:rPr>
        <w:t> </w:t>
      </w:r>
      <w:r>
        <w:rPr>
          <w:color w:val="1F487C"/>
          <w:sz w:val="16"/>
        </w:rPr>
        <w:t>for</w:t>
      </w:r>
      <w:r>
        <w:rPr>
          <w:color w:val="1F487C"/>
          <w:spacing w:val="10"/>
          <w:sz w:val="16"/>
        </w:rPr>
        <w:t> </w:t>
      </w:r>
      <w:r>
        <w:rPr>
          <w:color w:val="1F487C"/>
          <w:sz w:val="16"/>
        </w:rPr>
        <w:t>interaction</w:t>
      </w:r>
      <w:r>
        <w:rPr>
          <w:color w:val="1F487C"/>
          <w:spacing w:val="10"/>
          <w:sz w:val="16"/>
        </w:rPr>
        <w:t> </w:t>
      </w:r>
      <w:r>
        <w:rPr>
          <w:color w:val="1F487C"/>
          <w:spacing w:val="-2"/>
          <w:sz w:val="16"/>
        </w:rPr>
        <w:t>analysis</w:t>
      </w:r>
    </w:p>
    <w:tbl>
      <w:tblPr>
        <w:tblW w:w="0" w:type="auto"/>
        <w:jc w:val="left"/>
        <w:tblInd w:w="1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4"/>
        <w:gridCol w:w="931"/>
        <w:gridCol w:w="1169"/>
        <w:gridCol w:w="900"/>
        <w:gridCol w:w="720"/>
      </w:tblGrid>
      <w:tr>
        <w:trPr>
          <w:trHeight w:val="227" w:hRule="atLeast"/>
        </w:trPr>
        <w:tc>
          <w:tcPr>
            <w:tcW w:w="2374" w:type="dxa"/>
            <w:tcBorders>
              <w:left w:val="nil"/>
            </w:tcBorders>
          </w:tcPr>
          <w:p>
            <w:pPr>
              <w:pStyle w:val="TableParagraph"/>
              <w:spacing w:line="208" w:lineRule="exact"/>
              <w:ind w:left="122"/>
              <w:jc w:val="left"/>
              <w:rPr>
                <w:b/>
                <w:sz w:val="20"/>
              </w:rPr>
            </w:pPr>
            <w:r>
              <w:rPr>
                <w:b/>
                <w:spacing w:val="-2"/>
                <w:sz w:val="20"/>
              </w:rPr>
              <w:t>Variable</w:t>
            </w:r>
          </w:p>
        </w:tc>
        <w:tc>
          <w:tcPr>
            <w:tcW w:w="931" w:type="dxa"/>
          </w:tcPr>
          <w:p>
            <w:pPr>
              <w:pStyle w:val="TableParagraph"/>
              <w:spacing w:line="208" w:lineRule="exact"/>
              <w:ind w:left="4" w:right="4"/>
              <w:rPr>
                <w:b/>
                <w:sz w:val="20"/>
              </w:rPr>
            </w:pPr>
            <w:r>
              <w:rPr>
                <w:b/>
                <w:spacing w:val="-2"/>
                <w:sz w:val="20"/>
              </w:rPr>
              <w:t>Coeff.</w:t>
            </w:r>
          </w:p>
        </w:tc>
        <w:tc>
          <w:tcPr>
            <w:tcW w:w="1169" w:type="dxa"/>
          </w:tcPr>
          <w:p>
            <w:pPr>
              <w:pStyle w:val="TableParagraph"/>
              <w:spacing w:line="208" w:lineRule="exact"/>
              <w:ind w:left="1" w:right="1"/>
              <w:rPr>
                <w:b/>
                <w:sz w:val="20"/>
              </w:rPr>
            </w:pPr>
            <w:r>
              <w:rPr>
                <w:b/>
                <w:sz w:val="20"/>
              </w:rPr>
              <w:t>Std.</w:t>
            </w:r>
            <w:r>
              <w:rPr>
                <w:b/>
                <w:spacing w:val="3"/>
                <w:sz w:val="20"/>
              </w:rPr>
              <w:t> </w:t>
            </w:r>
            <w:r>
              <w:rPr>
                <w:b/>
                <w:spacing w:val="-4"/>
                <w:sz w:val="20"/>
              </w:rPr>
              <w:t>error</w:t>
            </w:r>
          </w:p>
        </w:tc>
        <w:tc>
          <w:tcPr>
            <w:tcW w:w="900" w:type="dxa"/>
          </w:tcPr>
          <w:p>
            <w:pPr>
              <w:pStyle w:val="TableParagraph"/>
              <w:spacing w:line="208" w:lineRule="exact"/>
              <w:ind w:left="1" w:right="1"/>
              <w:rPr>
                <w:b/>
                <w:sz w:val="20"/>
              </w:rPr>
            </w:pPr>
            <w:r>
              <w:rPr>
                <w:b/>
                <w:spacing w:val="-2"/>
                <w:w w:val="105"/>
                <w:sz w:val="20"/>
              </w:rPr>
              <w:t>z-</w:t>
            </w:r>
            <w:r>
              <w:rPr>
                <w:b/>
                <w:spacing w:val="-4"/>
                <w:w w:val="105"/>
                <w:sz w:val="20"/>
              </w:rPr>
              <w:t>stat</w:t>
            </w:r>
          </w:p>
        </w:tc>
        <w:tc>
          <w:tcPr>
            <w:tcW w:w="720" w:type="dxa"/>
            <w:tcBorders>
              <w:right w:val="nil"/>
            </w:tcBorders>
          </w:tcPr>
          <w:p>
            <w:pPr>
              <w:pStyle w:val="TableParagraph"/>
              <w:spacing w:line="208" w:lineRule="exact"/>
              <w:ind w:left="0" w:right="5"/>
              <w:rPr>
                <w:b/>
                <w:sz w:val="20"/>
              </w:rPr>
            </w:pPr>
            <w:r>
              <w:rPr>
                <w:b/>
                <w:spacing w:val="-2"/>
                <w:sz w:val="20"/>
              </w:rPr>
              <w:t>Prob.</w:t>
            </w:r>
          </w:p>
        </w:tc>
      </w:tr>
      <w:tr>
        <w:trPr>
          <w:trHeight w:val="222" w:hRule="atLeast"/>
        </w:trPr>
        <w:tc>
          <w:tcPr>
            <w:tcW w:w="2374" w:type="dxa"/>
            <w:tcBorders>
              <w:left w:val="nil"/>
            </w:tcBorders>
          </w:tcPr>
          <w:p>
            <w:pPr>
              <w:pStyle w:val="TableParagraph"/>
              <w:ind w:left="122"/>
              <w:jc w:val="left"/>
              <w:rPr>
                <w:sz w:val="20"/>
              </w:rPr>
            </w:pPr>
            <w:r>
              <w:rPr>
                <w:spacing w:val="-4"/>
                <w:w w:val="105"/>
                <w:sz w:val="20"/>
              </w:rPr>
              <w:t>Ifrs</w:t>
            </w:r>
          </w:p>
        </w:tc>
        <w:tc>
          <w:tcPr>
            <w:tcW w:w="931" w:type="dxa"/>
          </w:tcPr>
          <w:p>
            <w:pPr>
              <w:pStyle w:val="TableParagraph"/>
              <w:ind w:left="5" w:right="4"/>
              <w:rPr>
                <w:sz w:val="20"/>
              </w:rPr>
            </w:pPr>
            <w:r>
              <w:rPr>
                <w:sz w:val="20"/>
              </w:rPr>
              <w:t>-</w:t>
            </w:r>
            <w:r>
              <w:rPr>
                <w:spacing w:val="-2"/>
                <w:sz w:val="20"/>
              </w:rPr>
              <w:t>2.783</w:t>
            </w:r>
          </w:p>
        </w:tc>
        <w:tc>
          <w:tcPr>
            <w:tcW w:w="1169" w:type="dxa"/>
          </w:tcPr>
          <w:p>
            <w:pPr>
              <w:pStyle w:val="TableParagraph"/>
              <w:ind w:left="1"/>
              <w:rPr>
                <w:sz w:val="20"/>
              </w:rPr>
            </w:pPr>
            <w:r>
              <w:rPr>
                <w:spacing w:val="-2"/>
                <w:sz w:val="20"/>
              </w:rPr>
              <w:t>1.036</w:t>
            </w:r>
          </w:p>
        </w:tc>
        <w:tc>
          <w:tcPr>
            <w:tcW w:w="900" w:type="dxa"/>
          </w:tcPr>
          <w:p>
            <w:pPr>
              <w:pStyle w:val="TableParagraph"/>
              <w:ind w:left="1" w:right="1"/>
              <w:rPr>
                <w:sz w:val="20"/>
              </w:rPr>
            </w:pPr>
            <w:r>
              <w:rPr>
                <w:sz w:val="20"/>
              </w:rPr>
              <w:t>-</w:t>
            </w:r>
            <w:r>
              <w:rPr>
                <w:spacing w:val="-2"/>
                <w:sz w:val="20"/>
              </w:rPr>
              <w:t>2.685</w:t>
            </w:r>
          </w:p>
        </w:tc>
        <w:tc>
          <w:tcPr>
            <w:tcW w:w="720" w:type="dxa"/>
            <w:tcBorders>
              <w:right w:val="nil"/>
            </w:tcBorders>
          </w:tcPr>
          <w:p>
            <w:pPr>
              <w:pStyle w:val="TableParagraph"/>
              <w:ind w:right="5"/>
              <w:rPr>
                <w:sz w:val="20"/>
              </w:rPr>
            </w:pPr>
            <w:r>
              <w:rPr>
                <w:spacing w:val="-2"/>
                <w:sz w:val="20"/>
              </w:rPr>
              <w:t>0.008</w:t>
            </w:r>
          </w:p>
        </w:tc>
      </w:tr>
      <w:tr>
        <w:trPr>
          <w:trHeight w:val="220" w:hRule="atLeast"/>
        </w:trPr>
        <w:tc>
          <w:tcPr>
            <w:tcW w:w="2374" w:type="dxa"/>
            <w:tcBorders>
              <w:left w:val="nil"/>
            </w:tcBorders>
          </w:tcPr>
          <w:p>
            <w:pPr>
              <w:pStyle w:val="TableParagraph"/>
              <w:spacing w:line="200" w:lineRule="exact"/>
              <w:ind w:left="122"/>
              <w:jc w:val="left"/>
              <w:rPr>
                <w:sz w:val="20"/>
              </w:rPr>
            </w:pPr>
            <w:r>
              <w:rPr>
                <w:sz w:val="20"/>
              </w:rPr>
              <w:t>Interaction</w:t>
            </w:r>
            <w:r>
              <w:rPr>
                <w:spacing w:val="10"/>
                <w:sz w:val="20"/>
              </w:rPr>
              <w:t> </w:t>
            </w:r>
            <w:r>
              <w:rPr>
                <w:sz w:val="20"/>
              </w:rPr>
              <w:t>(Fdi</w:t>
            </w:r>
            <w:r>
              <w:rPr>
                <w:spacing w:val="11"/>
                <w:sz w:val="20"/>
              </w:rPr>
              <w:t> </w:t>
            </w:r>
            <w:r>
              <w:rPr>
                <w:sz w:val="20"/>
              </w:rPr>
              <w:t>*</w:t>
            </w:r>
            <w:r>
              <w:rPr>
                <w:spacing w:val="12"/>
                <w:sz w:val="20"/>
              </w:rPr>
              <w:t> </w:t>
            </w:r>
            <w:r>
              <w:rPr>
                <w:spacing w:val="-4"/>
                <w:sz w:val="20"/>
              </w:rPr>
              <w:t>Ifrs)</w:t>
            </w:r>
          </w:p>
        </w:tc>
        <w:tc>
          <w:tcPr>
            <w:tcW w:w="931" w:type="dxa"/>
          </w:tcPr>
          <w:p>
            <w:pPr>
              <w:pStyle w:val="TableParagraph"/>
              <w:spacing w:line="200" w:lineRule="exact"/>
              <w:ind w:left="3" w:right="4"/>
              <w:rPr>
                <w:sz w:val="20"/>
              </w:rPr>
            </w:pPr>
            <w:r>
              <w:rPr>
                <w:spacing w:val="-2"/>
                <w:sz w:val="20"/>
              </w:rPr>
              <w:t>0.148</w:t>
            </w:r>
          </w:p>
        </w:tc>
        <w:tc>
          <w:tcPr>
            <w:tcW w:w="1169" w:type="dxa"/>
          </w:tcPr>
          <w:p>
            <w:pPr>
              <w:pStyle w:val="TableParagraph"/>
              <w:spacing w:line="200" w:lineRule="exact"/>
              <w:ind w:left="1"/>
              <w:rPr>
                <w:sz w:val="20"/>
              </w:rPr>
            </w:pPr>
            <w:r>
              <w:rPr>
                <w:spacing w:val="-2"/>
                <w:sz w:val="20"/>
              </w:rPr>
              <w:t>0.050</w:t>
            </w:r>
          </w:p>
        </w:tc>
        <w:tc>
          <w:tcPr>
            <w:tcW w:w="900" w:type="dxa"/>
          </w:tcPr>
          <w:p>
            <w:pPr>
              <w:pStyle w:val="TableParagraph"/>
              <w:spacing w:line="200" w:lineRule="exact"/>
              <w:ind w:left="1"/>
              <w:rPr>
                <w:sz w:val="20"/>
              </w:rPr>
            </w:pPr>
            <w:r>
              <w:rPr>
                <w:spacing w:val="-2"/>
                <w:sz w:val="20"/>
              </w:rPr>
              <w:t>2.960</w:t>
            </w:r>
          </w:p>
        </w:tc>
        <w:tc>
          <w:tcPr>
            <w:tcW w:w="720" w:type="dxa"/>
            <w:tcBorders>
              <w:right w:val="nil"/>
            </w:tcBorders>
          </w:tcPr>
          <w:p>
            <w:pPr>
              <w:pStyle w:val="TableParagraph"/>
              <w:spacing w:line="200" w:lineRule="exact"/>
              <w:ind w:right="5"/>
              <w:rPr>
                <w:sz w:val="20"/>
              </w:rPr>
            </w:pPr>
            <w:r>
              <w:rPr>
                <w:spacing w:val="-2"/>
                <w:sz w:val="20"/>
              </w:rPr>
              <w:t>0.003</w:t>
            </w:r>
          </w:p>
        </w:tc>
      </w:tr>
      <w:tr>
        <w:trPr>
          <w:trHeight w:val="222" w:hRule="atLeast"/>
        </w:trPr>
        <w:tc>
          <w:tcPr>
            <w:tcW w:w="2374" w:type="dxa"/>
            <w:tcBorders>
              <w:left w:val="nil"/>
            </w:tcBorders>
          </w:tcPr>
          <w:p>
            <w:pPr>
              <w:pStyle w:val="TableParagraph"/>
              <w:ind w:left="122"/>
              <w:jc w:val="left"/>
              <w:rPr>
                <w:sz w:val="20"/>
              </w:rPr>
            </w:pPr>
            <w:r>
              <w:rPr>
                <w:spacing w:val="-2"/>
                <w:sz w:val="20"/>
              </w:rPr>
              <w:t>Lnfdi</w:t>
            </w:r>
          </w:p>
        </w:tc>
        <w:tc>
          <w:tcPr>
            <w:tcW w:w="931" w:type="dxa"/>
          </w:tcPr>
          <w:p>
            <w:pPr>
              <w:pStyle w:val="TableParagraph"/>
              <w:ind w:left="3" w:right="4"/>
              <w:rPr>
                <w:sz w:val="20"/>
              </w:rPr>
            </w:pPr>
            <w:r>
              <w:rPr>
                <w:spacing w:val="-2"/>
                <w:sz w:val="20"/>
              </w:rPr>
              <w:t>0.239</w:t>
            </w:r>
          </w:p>
        </w:tc>
        <w:tc>
          <w:tcPr>
            <w:tcW w:w="1169" w:type="dxa"/>
          </w:tcPr>
          <w:p>
            <w:pPr>
              <w:pStyle w:val="TableParagraph"/>
              <w:ind w:left="1"/>
              <w:rPr>
                <w:sz w:val="20"/>
              </w:rPr>
            </w:pPr>
            <w:r>
              <w:rPr>
                <w:spacing w:val="-2"/>
                <w:sz w:val="20"/>
              </w:rPr>
              <w:t>0.027</w:t>
            </w:r>
          </w:p>
        </w:tc>
        <w:tc>
          <w:tcPr>
            <w:tcW w:w="900" w:type="dxa"/>
          </w:tcPr>
          <w:p>
            <w:pPr>
              <w:pStyle w:val="TableParagraph"/>
              <w:ind w:left="1"/>
              <w:rPr>
                <w:sz w:val="20"/>
              </w:rPr>
            </w:pPr>
            <w:r>
              <w:rPr>
                <w:spacing w:val="-2"/>
                <w:sz w:val="20"/>
              </w:rPr>
              <w:t>8.773</w:t>
            </w:r>
          </w:p>
        </w:tc>
        <w:tc>
          <w:tcPr>
            <w:tcW w:w="720" w:type="dxa"/>
            <w:tcBorders>
              <w:right w:val="nil"/>
            </w:tcBorders>
          </w:tcPr>
          <w:p>
            <w:pPr>
              <w:pStyle w:val="TableParagraph"/>
              <w:ind w:right="5"/>
              <w:rPr>
                <w:sz w:val="20"/>
              </w:rPr>
            </w:pPr>
            <w:r>
              <w:rPr>
                <w:spacing w:val="-2"/>
                <w:sz w:val="20"/>
              </w:rPr>
              <w:t>0.000</w:t>
            </w:r>
          </w:p>
        </w:tc>
      </w:tr>
      <w:tr>
        <w:trPr>
          <w:trHeight w:val="223" w:hRule="atLeast"/>
        </w:trPr>
        <w:tc>
          <w:tcPr>
            <w:tcW w:w="2374" w:type="dxa"/>
            <w:tcBorders>
              <w:left w:val="nil"/>
            </w:tcBorders>
          </w:tcPr>
          <w:p>
            <w:pPr>
              <w:pStyle w:val="TableParagraph"/>
              <w:ind w:left="122"/>
              <w:jc w:val="left"/>
              <w:rPr>
                <w:sz w:val="20"/>
              </w:rPr>
            </w:pPr>
            <w:r>
              <w:rPr>
                <w:spacing w:val="-2"/>
                <w:sz w:val="20"/>
              </w:rPr>
              <w:t>Lnopenn</w:t>
            </w:r>
          </w:p>
        </w:tc>
        <w:tc>
          <w:tcPr>
            <w:tcW w:w="931" w:type="dxa"/>
          </w:tcPr>
          <w:p>
            <w:pPr>
              <w:pStyle w:val="TableParagraph"/>
              <w:ind w:left="3" w:right="4"/>
              <w:rPr>
                <w:sz w:val="20"/>
              </w:rPr>
            </w:pPr>
            <w:r>
              <w:rPr>
                <w:spacing w:val="-2"/>
                <w:sz w:val="20"/>
              </w:rPr>
              <w:t>0.661</w:t>
            </w:r>
          </w:p>
        </w:tc>
        <w:tc>
          <w:tcPr>
            <w:tcW w:w="1169" w:type="dxa"/>
          </w:tcPr>
          <w:p>
            <w:pPr>
              <w:pStyle w:val="TableParagraph"/>
              <w:ind w:left="1"/>
              <w:rPr>
                <w:sz w:val="20"/>
              </w:rPr>
            </w:pPr>
            <w:r>
              <w:rPr>
                <w:spacing w:val="-2"/>
                <w:sz w:val="20"/>
              </w:rPr>
              <w:t>0.137</w:t>
            </w:r>
          </w:p>
        </w:tc>
        <w:tc>
          <w:tcPr>
            <w:tcW w:w="900" w:type="dxa"/>
          </w:tcPr>
          <w:p>
            <w:pPr>
              <w:pStyle w:val="TableParagraph"/>
              <w:ind w:left="1"/>
              <w:rPr>
                <w:sz w:val="20"/>
              </w:rPr>
            </w:pPr>
            <w:r>
              <w:rPr>
                <w:spacing w:val="-2"/>
                <w:sz w:val="20"/>
              </w:rPr>
              <w:t>4.837</w:t>
            </w:r>
          </w:p>
        </w:tc>
        <w:tc>
          <w:tcPr>
            <w:tcW w:w="720" w:type="dxa"/>
            <w:tcBorders>
              <w:right w:val="nil"/>
            </w:tcBorders>
          </w:tcPr>
          <w:p>
            <w:pPr>
              <w:pStyle w:val="TableParagraph"/>
              <w:ind w:right="5"/>
              <w:rPr>
                <w:sz w:val="20"/>
              </w:rPr>
            </w:pPr>
            <w:r>
              <w:rPr>
                <w:spacing w:val="-2"/>
                <w:sz w:val="20"/>
              </w:rPr>
              <w:t>0.000</w:t>
            </w:r>
          </w:p>
        </w:tc>
      </w:tr>
      <w:tr>
        <w:trPr>
          <w:trHeight w:val="222" w:hRule="atLeast"/>
        </w:trPr>
        <w:tc>
          <w:tcPr>
            <w:tcW w:w="2374" w:type="dxa"/>
            <w:tcBorders>
              <w:left w:val="nil"/>
            </w:tcBorders>
          </w:tcPr>
          <w:p>
            <w:pPr>
              <w:pStyle w:val="TableParagraph"/>
              <w:ind w:left="122"/>
              <w:jc w:val="left"/>
              <w:rPr>
                <w:sz w:val="20"/>
              </w:rPr>
            </w:pPr>
            <w:r>
              <w:rPr>
                <w:spacing w:val="-2"/>
                <w:sz w:val="20"/>
              </w:rPr>
              <w:t>Lninflat</w:t>
            </w:r>
          </w:p>
        </w:tc>
        <w:tc>
          <w:tcPr>
            <w:tcW w:w="931" w:type="dxa"/>
          </w:tcPr>
          <w:p>
            <w:pPr>
              <w:pStyle w:val="TableParagraph"/>
              <w:ind w:left="5" w:right="4"/>
              <w:rPr>
                <w:sz w:val="20"/>
              </w:rPr>
            </w:pPr>
            <w:r>
              <w:rPr>
                <w:sz w:val="20"/>
              </w:rPr>
              <w:t>-</w:t>
            </w:r>
            <w:r>
              <w:rPr>
                <w:spacing w:val="-2"/>
                <w:sz w:val="20"/>
              </w:rPr>
              <w:t>0.245</w:t>
            </w:r>
          </w:p>
        </w:tc>
        <w:tc>
          <w:tcPr>
            <w:tcW w:w="1169" w:type="dxa"/>
          </w:tcPr>
          <w:p>
            <w:pPr>
              <w:pStyle w:val="TableParagraph"/>
              <w:ind w:left="1"/>
              <w:rPr>
                <w:sz w:val="20"/>
              </w:rPr>
            </w:pPr>
            <w:r>
              <w:rPr>
                <w:spacing w:val="-2"/>
                <w:sz w:val="20"/>
              </w:rPr>
              <w:t>0.047</w:t>
            </w:r>
          </w:p>
        </w:tc>
        <w:tc>
          <w:tcPr>
            <w:tcW w:w="900" w:type="dxa"/>
          </w:tcPr>
          <w:p>
            <w:pPr>
              <w:pStyle w:val="TableParagraph"/>
              <w:ind w:left="1" w:right="1"/>
              <w:rPr>
                <w:sz w:val="20"/>
              </w:rPr>
            </w:pPr>
            <w:r>
              <w:rPr>
                <w:sz w:val="20"/>
              </w:rPr>
              <w:t>-</w:t>
            </w:r>
            <w:r>
              <w:rPr>
                <w:spacing w:val="-2"/>
                <w:sz w:val="20"/>
              </w:rPr>
              <w:t>5.258</w:t>
            </w:r>
          </w:p>
        </w:tc>
        <w:tc>
          <w:tcPr>
            <w:tcW w:w="720" w:type="dxa"/>
            <w:tcBorders>
              <w:right w:val="nil"/>
            </w:tcBorders>
          </w:tcPr>
          <w:p>
            <w:pPr>
              <w:pStyle w:val="TableParagraph"/>
              <w:ind w:right="5"/>
              <w:rPr>
                <w:sz w:val="20"/>
              </w:rPr>
            </w:pPr>
            <w:r>
              <w:rPr>
                <w:spacing w:val="-2"/>
                <w:sz w:val="20"/>
              </w:rPr>
              <w:t>0.000</w:t>
            </w:r>
          </w:p>
        </w:tc>
      </w:tr>
      <w:tr>
        <w:trPr>
          <w:trHeight w:val="222" w:hRule="atLeast"/>
        </w:trPr>
        <w:tc>
          <w:tcPr>
            <w:tcW w:w="2374" w:type="dxa"/>
            <w:tcBorders>
              <w:left w:val="nil"/>
            </w:tcBorders>
          </w:tcPr>
          <w:p>
            <w:pPr>
              <w:pStyle w:val="TableParagraph"/>
              <w:ind w:left="122"/>
              <w:jc w:val="left"/>
              <w:rPr>
                <w:sz w:val="20"/>
              </w:rPr>
            </w:pPr>
            <w:r>
              <w:rPr>
                <w:spacing w:val="-5"/>
                <w:sz w:val="20"/>
              </w:rPr>
              <w:t>Rol</w:t>
            </w:r>
          </w:p>
        </w:tc>
        <w:tc>
          <w:tcPr>
            <w:tcW w:w="931" w:type="dxa"/>
          </w:tcPr>
          <w:p>
            <w:pPr>
              <w:pStyle w:val="TableParagraph"/>
              <w:ind w:left="3" w:right="4"/>
              <w:rPr>
                <w:sz w:val="20"/>
              </w:rPr>
            </w:pPr>
            <w:r>
              <w:rPr>
                <w:spacing w:val="-2"/>
                <w:sz w:val="20"/>
              </w:rPr>
              <w:t>0.415</w:t>
            </w:r>
          </w:p>
        </w:tc>
        <w:tc>
          <w:tcPr>
            <w:tcW w:w="1169" w:type="dxa"/>
          </w:tcPr>
          <w:p>
            <w:pPr>
              <w:pStyle w:val="TableParagraph"/>
              <w:ind w:left="1"/>
              <w:rPr>
                <w:sz w:val="20"/>
              </w:rPr>
            </w:pPr>
            <w:r>
              <w:rPr>
                <w:spacing w:val="-2"/>
                <w:sz w:val="20"/>
              </w:rPr>
              <w:t>0.131</w:t>
            </w:r>
          </w:p>
        </w:tc>
        <w:tc>
          <w:tcPr>
            <w:tcW w:w="900" w:type="dxa"/>
          </w:tcPr>
          <w:p>
            <w:pPr>
              <w:pStyle w:val="TableParagraph"/>
              <w:ind w:left="1"/>
              <w:rPr>
                <w:sz w:val="20"/>
              </w:rPr>
            </w:pPr>
            <w:r>
              <w:rPr>
                <w:spacing w:val="-2"/>
                <w:sz w:val="20"/>
              </w:rPr>
              <w:t>3.163</w:t>
            </w:r>
          </w:p>
        </w:tc>
        <w:tc>
          <w:tcPr>
            <w:tcW w:w="720" w:type="dxa"/>
            <w:tcBorders>
              <w:right w:val="nil"/>
            </w:tcBorders>
          </w:tcPr>
          <w:p>
            <w:pPr>
              <w:pStyle w:val="TableParagraph"/>
              <w:ind w:right="5"/>
              <w:rPr>
                <w:sz w:val="20"/>
              </w:rPr>
            </w:pPr>
            <w:r>
              <w:rPr>
                <w:spacing w:val="-2"/>
                <w:sz w:val="20"/>
              </w:rPr>
              <w:t>0.002</w:t>
            </w:r>
          </w:p>
        </w:tc>
      </w:tr>
      <w:tr>
        <w:trPr>
          <w:trHeight w:val="222" w:hRule="atLeast"/>
        </w:trPr>
        <w:tc>
          <w:tcPr>
            <w:tcW w:w="2374" w:type="dxa"/>
            <w:tcBorders>
              <w:left w:val="nil"/>
            </w:tcBorders>
          </w:tcPr>
          <w:p>
            <w:pPr>
              <w:pStyle w:val="TableParagraph"/>
              <w:ind w:left="122"/>
              <w:jc w:val="left"/>
              <w:rPr>
                <w:sz w:val="20"/>
              </w:rPr>
            </w:pPr>
            <w:r>
              <w:rPr>
                <w:spacing w:val="-5"/>
                <w:w w:val="105"/>
                <w:sz w:val="20"/>
              </w:rPr>
              <w:t>Pol</w:t>
            </w:r>
          </w:p>
        </w:tc>
        <w:tc>
          <w:tcPr>
            <w:tcW w:w="931" w:type="dxa"/>
          </w:tcPr>
          <w:p>
            <w:pPr>
              <w:pStyle w:val="TableParagraph"/>
              <w:ind w:left="5" w:right="4"/>
              <w:rPr>
                <w:sz w:val="20"/>
              </w:rPr>
            </w:pPr>
            <w:r>
              <w:rPr>
                <w:sz w:val="20"/>
              </w:rPr>
              <w:t>-</w:t>
            </w:r>
            <w:r>
              <w:rPr>
                <w:spacing w:val="-2"/>
                <w:sz w:val="20"/>
              </w:rPr>
              <w:t>0.174</w:t>
            </w:r>
          </w:p>
        </w:tc>
        <w:tc>
          <w:tcPr>
            <w:tcW w:w="1169" w:type="dxa"/>
          </w:tcPr>
          <w:p>
            <w:pPr>
              <w:pStyle w:val="TableParagraph"/>
              <w:ind w:left="1"/>
              <w:rPr>
                <w:sz w:val="20"/>
              </w:rPr>
            </w:pPr>
            <w:r>
              <w:rPr>
                <w:spacing w:val="-2"/>
                <w:sz w:val="20"/>
              </w:rPr>
              <w:t>0.103</w:t>
            </w:r>
          </w:p>
        </w:tc>
        <w:tc>
          <w:tcPr>
            <w:tcW w:w="900" w:type="dxa"/>
          </w:tcPr>
          <w:p>
            <w:pPr>
              <w:pStyle w:val="TableParagraph"/>
              <w:ind w:left="1" w:right="1"/>
              <w:rPr>
                <w:sz w:val="20"/>
              </w:rPr>
            </w:pPr>
            <w:r>
              <w:rPr>
                <w:sz w:val="20"/>
              </w:rPr>
              <w:t>-</w:t>
            </w:r>
            <w:r>
              <w:rPr>
                <w:spacing w:val="-2"/>
                <w:sz w:val="20"/>
              </w:rPr>
              <w:t>1.701</w:t>
            </w:r>
          </w:p>
        </w:tc>
        <w:tc>
          <w:tcPr>
            <w:tcW w:w="720" w:type="dxa"/>
            <w:tcBorders>
              <w:right w:val="nil"/>
            </w:tcBorders>
          </w:tcPr>
          <w:p>
            <w:pPr>
              <w:pStyle w:val="TableParagraph"/>
              <w:ind w:right="5"/>
              <w:rPr>
                <w:sz w:val="20"/>
              </w:rPr>
            </w:pPr>
            <w:r>
              <w:rPr>
                <w:spacing w:val="-2"/>
                <w:sz w:val="20"/>
              </w:rPr>
              <w:t>0.090</w:t>
            </w:r>
          </w:p>
        </w:tc>
      </w:tr>
    </w:tbl>
    <w:p>
      <w:pPr>
        <w:pStyle w:val="BodyText"/>
        <w:spacing w:before="28"/>
        <w:rPr>
          <w:sz w:val="16"/>
        </w:rPr>
      </w:pPr>
    </w:p>
    <w:p>
      <w:pPr>
        <w:pStyle w:val="BodyText"/>
        <w:spacing w:line="232" w:lineRule="auto"/>
        <w:ind w:left="23" w:right="17" w:firstLine="360"/>
        <w:jc w:val="both"/>
      </w:pPr>
      <w:r>
        <w:rPr/>
        <w:t>The </w:t>
      </w:r>
      <w:hyperlink w:history="true" w:anchor="_bookmark7">
        <w:r>
          <w:rPr>
            <w:color w:val="0000FF"/>
          </w:rPr>
          <w:t>Table 7</w:t>
        </w:r>
      </w:hyperlink>
      <w:r>
        <w:rPr>
          <w:color w:val="0000FF"/>
          <w:spacing w:val="14"/>
        </w:rPr>
        <w:t> </w:t>
      </w:r>
      <w:r>
        <w:rPr/>
        <w:t>shows the result of the interaction analysis. This test</w:t>
      </w:r>
      <w:r>
        <w:rPr>
          <w:spacing w:val="14"/>
        </w:rPr>
        <w:t> </w:t>
      </w:r>
      <w:r>
        <w:rPr/>
        <w:t>was carried out to check effect of IFRS</w:t>
      </w:r>
      <w:r>
        <w:rPr>
          <w:spacing w:val="80"/>
        </w:rPr>
        <w:t> </w:t>
      </w:r>
      <w:r>
        <w:rPr/>
        <w:t>on FDI inflows and economic growth relationship. The R-square is 0.550136 and the Adjusted R-square is 0.537867. The result reveals that the interaction term, FDI*IFRS, is significant and positively affect economic growth.</w:t>
      </w:r>
      <w:r>
        <w:rPr>
          <w:spacing w:val="17"/>
        </w:rPr>
        <w:t> </w:t>
      </w:r>
      <w:r>
        <w:rPr/>
        <w:t>FDI</w:t>
      </w:r>
      <w:r>
        <w:rPr>
          <w:spacing w:val="19"/>
        </w:rPr>
        <w:t> </w:t>
      </w:r>
      <w:r>
        <w:rPr/>
        <w:t>is</w:t>
      </w:r>
      <w:r>
        <w:rPr>
          <w:spacing w:val="20"/>
        </w:rPr>
        <w:t> </w:t>
      </w:r>
      <w:r>
        <w:rPr/>
        <w:t>also</w:t>
      </w:r>
      <w:r>
        <w:rPr>
          <w:spacing w:val="20"/>
        </w:rPr>
        <w:t> </w:t>
      </w:r>
      <w:r>
        <w:rPr/>
        <w:t>significant</w:t>
      </w:r>
      <w:r>
        <w:rPr>
          <w:spacing w:val="20"/>
        </w:rPr>
        <w:t> </w:t>
      </w:r>
      <w:r>
        <w:rPr/>
        <w:t>and</w:t>
      </w:r>
      <w:r>
        <w:rPr>
          <w:spacing w:val="17"/>
        </w:rPr>
        <w:t> </w:t>
      </w:r>
      <w:r>
        <w:rPr/>
        <w:t>positively</w:t>
      </w:r>
      <w:r>
        <w:rPr>
          <w:spacing w:val="20"/>
        </w:rPr>
        <w:t> </w:t>
      </w:r>
      <w:r>
        <w:rPr/>
        <w:t>associated</w:t>
      </w:r>
      <w:r>
        <w:rPr>
          <w:spacing w:val="21"/>
        </w:rPr>
        <w:t> </w:t>
      </w:r>
      <w:r>
        <w:rPr/>
        <w:t>with</w:t>
      </w:r>
      <w:r>
        <w:rPr>
          <w:spacing w:val="19"/>
        </w:rPr>
        <w:t> </w:t>
      </w:r>
      <w:r>
        <w:rPr/>
        <w:t>GDPPC.</w:t>
      </w:r>
      <w:r>
        <w:rPr>
          <w:spacing w:val="20"/>
        </w:rPr>
        <w:t> </w:t>
      </w:r>
      <w:r>
        <w:rPr/>
        <w:t>We,</w:t>
      </w:r>
      <w:r>
        <w:rPr>
          <w:spacing w:val="19"/>
        </w:rPr>
        <w:t> </w:t>
      </w:r>
      <w:r>
        <w:rPr/>
        <w:t>therefore,</w:t>
      </w:r>
      <w:r>
        <w:rPr>
          <w:spacing w:val="21"/>
        </w:rPr>
        <w:t> </w:t>
      </w:r>
      <w:r>
        <w:rPr/>
        <w:t>conclude</w:t>
      </w:r>
      <w:r>
        <w:rPr>
          <w:spacing w:val="17"/>
        </w:rPr>
        <w:t> </w:t>
      </w:r>
      <w:r>
        <w:rPr/>
        <w:t>that</w:t>
      </w:r>
      <w:r>
        <w:rPr>
          <w:spacing w:val="20"/>
        </w:rPr>
        <w:t> </w:t>
      </w:r>
      <w:r>
        <w:rPr/>
        <w:t>IFRS,</w:t>
      </w:r>
      <w:r>
        <w:rPr>
          <w:spacing w:val="21"/>
        </w:rPr>
        <w:t> </w:t>
      </w:r>
      <w:r>
        <w:rPr/>
        <w:t>as an institutional quality, reinforces the influence of FDI on economic growth.</w:t>
      </w:r>
    </w:p>
    <w:p>
      <w:pPr>
        <w:pStyle w:val="ListParagraph"/>
        <w:numPr>
          <w:ilvl w:val="2"/>
          <w:numId w:val="1"/>
        </w:numPr>
        <w:tabs>
          <w:tab w:pos="491" w:val="left" w:leader="none"/>
        </w:tabs>
        <w:spacing w:line="225" w:lineRule="exact" w:before="223" w:after="0"/>
        <w:ind w:left="491" w:right="0" w:hanging="468"/>
        <w:jc w:val="both"/>
        <w:rPr>
          <w:i/>
          <w:sz w:val="20"/>
        </w:rPr>
      </w:pPr>
      <w:r>
        <w:rPr>
          <w:i/>
          <w:color w:val="1F487C"/>
          <w:w w:val="85"/>
          <w:sz w:val="20"/>
        </w:rPr>
        <w:t>Robustness</w:t>
      </w:r>
      <w:r>
        <w:rPr>
          <w:i/>
          <w:color w:val="1F487C"/>
          <w:spacing w:val="23"/>
          <w:sz w:val="20"/>
        </w:rPr>
        <w:t> </w:t>
      </w:r>
      <w:r>
        <w:rPr>
          <w:i/>
          <w:color w:val="1F487C"/>
          <w:spacing w:val="-4"/>
          <w:sz w:val="20"/>
        </w:rPr>
        <w:t>Test</w:t>
      </w:r>
    </w:p>
    <w:p>
      <w:pPr>
        <w:pStyle w:val="BodyText"/>
        <w:spacing w:line="232" w:lineRule="auto" w:before="1"/>
        <w:ind w:left="23" w:right="21" w:firstLine="360"/>
        <w:jc w:val="both"/>
      </w:pPr>
      <w:r>
        <w:rPr/>
        <w:t>We used the Generalized Linear Square (GLS) estimator to check the robustness of the result of the interaction analysis. The result of the GLS is presented in</w:t>
      </w:r>
      <w:r>
        <w:rPr>
          <w:spacing w:val="35"/>
        </w:rPr>
        <w:t> </w:t>
      </w:r>
      <w:hyperlink w:history="true" w:anchor="_bookmark8">
        <w:r>
          <w:rPr>
            <w:color w:val="0000FF"/>
          </w:rPr>
          <w:t>Table 8</w:t>
        </w:r>
        <w:r>
          <w:rPr/>
          <w:t>.</w:t>
        </w:r>
      </w:hyperlink>
      <w:r>
        <w:rPr/>
        <w:t> We find consistency in the</w:t>
      </w:r>
      <w:r>
        <w:rPr>
          <w:spacing w:val="31"/>
        </w:rPr>
        <w:t> </w:t>
      </w:r>
      <w:r>
        <w:rPr/>
        <w:t>significance</w:t>
      </w:r>
      <w:r>
        <w:rPr>
          <w:spacing w:val="40"/>
        </w:rPr>
        <w:t> </w:t>
      </w:r>
      <w:r>
        <w:rPr/>
        <w:t>level, sign, and values of coefficient. The result reveals that the interaction term has positive coefficient and significant at 0.01. FDI, rule of law, trade openness show positive and significant with GDPPC.</w:t>
      </w:r>
    </w:p>
    <w:p>
      <w:pPr>
        <w:spacing w:before="223" w:after="9"/>
        <w:ind w:left="3" w:right="0" w:firstLine="0"/>
        <w:jc w:val="center"/>
        <w:rPr>
          <w:sz w:val="16"/>
        </w:rPr>
      </w:pPr>
      <w:bookmarkStart w:name="_bookmark8" w:id="9"/>
      <w:bookmarkEnd w:id="9"/>
      <w:r>
        <w:rPr/>
      </w:r>
      <w:r>
        <w:rPr>
          <w:b/>
          <w:color w:val="1F487C"/>
          <w:spacing w:val="-2"/>
          <w:w w:val="105"/>
          <w:sz w:val="16"/>
        </w:rPr>
        <w:t>Table-8. </w:t>
      </w:r>
      <w:r>
        <w:rPr>
          <w:color w:val="1F487C"/>
          <w:spacing w:val="-2"/>
          <w:w w:val="105"/>
          <w:sz w:val="16"/>
        </w:rPr>
        <w:t>GLS</w:t>
      </w:r>
      <w:r>
        <w:rPr>
          <w:color w:val="1F487C"/>
          <w:spacing w:val="-1"/>
          <w:w w:val="105"/>
          <w:sz w:val="16"/>
        </w:rPr>
        <w:t> </w:t>
      </w:r>
      <w:r>
        <w:rPr>
          <w:color w:val="1F487C"/>
          <w:spacing w:val="-2"/>
          <w:w w:val="105"/>
          <w:sz w:val="16"/>
        </w:rPr>
        <w:t>Robustness</w:t>
      </w:r>
      <w:r>
        <w:rPr>
          <w:color w:val="1F487C"/>
          <w:w w:val="105"/>
          <w:sz w:val="16"/>
        </w:rPr>
        <w:t> </w:t>
      </w:r>
      <w:r>
        <w:rPr>
          <w:color w:val="1F487C"/>
          <w:spacing w:val="-2"/>
          <w:w w:val="105"/>
          <w:sz w:val="16"/>
        </w:rPr>
        <w:t>test</w:t>
      </w:r>
      <w:r>
        <w:rPr>
          <w:color w:val="1F487C"/>
          <w:spacing w:val="-3"/>
          <w:w w:val="105"/>
          <w:sz w:val="16"/>
        </w:rPr>
        <w:t> </w:t>
      </w:r>
      <w:r>
        <w:rPr>
          <w:color w:val="1F487C"/>
          <w:spacing w:val="-2"/>
          <w:w w:val="105"/>
          <w:sz w:val="16"/>
        </w:rPr>
        <w:t>for</w:t>
      </w:r>
      <w:r>
        <w:rPr>
          <w:color w:val="1F487C"/>
          <w:spacing w:val="1"/>
          <w:w w:val="105"/>
          <w:sz w:val="16"/>
        </w:rPr>
        <w:t> </w:t>
      </w:r>
      <w:r>
        <w:rPr>
          <w:color w:val="1F487C"/>
          <w:spacing w:val="-2"/>
          <w:w w:val="105"/>
          <w:sz w:val="16"/>
        </w:rPr>
        <w:t>interaction</w:t>
      </w:r>
      <w:r>
        <w:rPr>
          <w:color w:val="1F487C"/>
          <w:w w:val="105"/>
          <w:sz w:val="16"/>
        </w:rPr>
        <w:t> </w:t>
      </w:r>
      <w:r>
        <w:rPr>
          <w:color w:val="1F487C"/>
          <w:spacing w:val="-2"/>
          <w:w w:val="105"/>
          <w:sz w:val="16"/>
        </w:rPr>
        <w:t>analysis.</w:t>
      </w:r>
    </w:p>
    <w:tbl>
      <w:tblPr>
        <w:tblW w:w="0" w:type="auto"/>
        <w:jc w:val="left"/>
        <w:tblInd w:w="1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4"/>
        <w:gridCol w:w="862"/>
        <w:gridCol w:w="1218"/>
        <w:gridCol w:w="1239"/>
        <w:gridCol w:w="1031"/>
      </w:tblGrid>
      <w:tr>
        <w:trPr>
          <w:trHeight w:val="227" w:hRule="atLeast"/>
        </w:trPr>
        <w:tc>
          <w:tcPr>
            <w:tcW w:w="2324" w:type="dxa"/>
            <w:tcBorders>
              <w:left w:val="nil"/>
            </w:tcBorders>
          </w:tcPr>
          <w:p>
            <w:pPr>
              <w:pStyle w:val="TableParagraph"/>
              <w:spacing w:line="208" w:lineRule="exact"/>
              <w:ind w:left="122"/>
              <w:jc w:val="left"/>
              <w:rPr>
                <w:b/>
                <w:sz w:val="20"/>
              </w:rPr>
            </w:pPr>
            <w:r>
              <w:rPr>
                <w:b/>
                <w:spacing w:val="-2"/>
                <w:sz w:val="20"/>
              </w:rPr>
              <w:t>Variables</w:t>
            </w:r>
          </w:p>
        </w:tc>
        <w:tc>
          <w:tcPr>
            <w:tcW w:w="862" w:type="dxa"/>
          </w:tcPr>
          <w:p>
            <w:pPr>
              <w:pStyle w:val="TableParagraph"/>
              <w:spacing w:line="208" w:lineRule="exact"/>
              <w:ind w:left="1" w:right="3"/>
              <w:rPr>
                <w:b/>
                <w:sz w:val="20"/>
              </w:rPr>
            </w:pPr>
            <w:r>
              <w:rPr>
                <w:b/>
                <w:spacing w:val="-2"/>
                <w:sz w:val="20"/>
              </w:rPr>
              <w:t>Coeff.</w:t>
            </w:r>
          </w:p>
        </w:tc>
        <w:tc>
          <w:tcPr>
            <w:tcW w:w="1218" w:type="dxa"/>
          </w:tcPr>
          <w:p>
            <w:pPr>
              <w:pStyle w:val="TableParagraph"/>
              <w:spacing w:line="208" w:lineRule="exact"/>
              <w:ind w:left="0" w:right="3"/>
              <w:rPr>
                <w:b/>
                <w:sz w:val="20"/>
              </w:rPr>
            </w:pPr>
            <w:r>
              <w:rPr>
                <w:b/>
                <w:sz w:val="20"/>
              </w:rPr>
              <w:t>Std.</w:t>
            </w:r>
            <w:r>
              <w:rPr>
                <w:b/>
                <w:spacing w:val="3"/>
                <w:sz w:val="20"/>
              </w:rPr>
              <w:t> </w:t>
            </w:r>
            <w:r>
              <w:rPr>
                <w:b/>
                <w:spacing w:val="-4"/>
                <w:sz w:val="20"/>
              </w:rPr>
              <w:t>Error</w:t>
            </w:r>
          </w:p>
        </w:tc>
        <w:tc>
          <w:tcPr>
            <w:tcW w:w="1239" w:type="dxa"/>
          </w:tcPr>
          <w:p>
            <w:pPr>
              <w:pStyle w:val="TableParagraph"/>
              <w:spacing w:line="208" w:lineRule="exact"/>
              <w:ind w:left="0" w:right="8"/>
              <w:rPr>
                <w:b/>
                <w:sz w:val="20"/>
              </w:rPr>
            </w:pPr>
            <w:r>
              <w:rPr>
                <w:b/>
                <w:spacing w:val="-2"/>
                <w:w w:val="105"/>
                <w:sz w:val="20"/>
              </w:rPr>
              <w:t>z-Statistic</w:t>
            </w:r>
          </w:p>
        </w:tc>
        <w:tc>
          <w:tcPr>
            <w:tcW w:w="1031" w:type="dxa"/>
            <w:tcBorders>
              <w:right w:val="nil"/>
            </w:tcBorders>
          </w:tcPr>
          <w:p>
            <w:pPr>
              <w:pStyle w:val="TableParagraph"/>
              <w:spacing w:line="208" w:lineRule="exact"/>
              <w:ind w:left="0" w:right="14"/>
              <w:rPr>
                <w:b/>
                <w:sz w:val="20"/>
              </w:rPr>
            </w:pPr>
            <w:r>
              <w:rPr>
                <w:b/>
                <w:spacing w:val="-2"/>
                <w:sz w:val="20"/>
              </w:rPr>
              <w:t>Prob.</w:t>
            </w:r>
          </w:p>
        </w:tc>
      </w:tr>
      <w:tr>
        <w:trPr>
          <w:trHeight w:val="222" w:hRule="atLeast"/>
        </w:trPr>
        <w:tc>
          <w:tcPr>
            <w:tcW w:w="2324" w:type="dxa"/>
            <w:tcBorders>
              <w:left w:val="nil"/>
            </w:tcBorders>
          </w:tcPr>
          <w:p>
            <w:pPr>
              <w:pStyle w:val="TableParagraph"/>
              <w:ind w:left="122"/>
              <w:jc w:val="left"/>
              <w:rPr>
                <w:sz w:val="20"/>
              </w:rPr>
            </w:pPr>
            <w:r>
              <w:rPr>
                <w:spacing w:val="-4"/>
                <w:w w:val="105"/>
                <w:sz w:val="20"/>
              </w:rPr>
              <w:t>IFRS</w:t>
            </w:r>
          </w:p>
        </w:tc>
        <w:tc>
          <w:tcPr>
            <w:tcW w:w="862" w:type="dxa"/>
          </w:tcPr>
          <w:p>
            <w:pPr>
              <w:pStyle w:val="TableParagraph"/>
              <w:ind w:left="3" w:right="3"/>
              <w:rPr>
                <w:sz w:val="20"/>
              </w:rPr>
            </w:pPr>
            <w:r>
              <w:rPr>
                <w:sz w:val="20"/>
              </w:rPr>
              <w:t>-</w:t>
            </w:r>
            <w:r>
              <w:rPr>
                <w:spacing w:val="-2"/>
                <w:sz w:val="20"/>
              </w:rPr>
              <w:t>0.783</w:t>
            </w:r>
          </w:p>
        </w:tc>
        <w:tc>
          <w:tcPr>
            <w:tcW w:w="1218" w:type="dxa"/>
          </w:tcPr>
          <w:p>
            <w:pPr>
              <w:pStyle w:val="TableParagraph"/>
              <w:ind w:right="3"/>
              <w:rPr>
                <w:sz w:val="20"/>
              </w:rPr>
            </w:pPr>
            <w:r>
              <w:rPr>
                <w:spacing w:val="-2"/>
                <w:sz w:val="20"/>
              </w:rPr>
              <w:t>1.036</w:t>
            </w:r>
          </w:p>
        </w:tc>
        <w:tc>
          <w:tcPr>
            <w:tcW w:w="1239" w:type="dxa"/>
          </w:tcPr>
          <w:p>
            <w:pPr>
              <w:pStyle w:val="TableParagraph"/>
              <w:ind w:left="3" w:right="8"/>
              <w:rPr>
                <w:sz w:val="20"/>
              </w:rPr>
            </w:pPr>
            <w:r>
              <w:rPr>
                <w:sz w:val="20"/>
              </w:rPr>
              <w:t>-</w:t>
            </w:r>
            <w:r>
              <w:rPr>
                <w:spacing w:val="-2"/>
                <w:sz w:val="20"/>
              </w:rPr>
              <w:t>2.685</w:t>
            </w:r>
          </w:p>
        </w:tc>
        <w:tc>
          <w:tcPr>
            <w:tcW w:w="1031" w:type="dxa"/>
            <w:tcBorders>
              <w:right w:val="nil"/>
            </w:tcBorders>
          </w:tcPr>
          <w:p>
            <w:pPr>
              <w:pStyle w:val="TableParagraph"/>
              <w:ind w:right="14"/>
              <w:rPr>
                <w:sz w:val="20"/>
              </w:rPr>
            </w:pPr>
            <w:r>
              <w:rPr>
                <w:spacing w:val="-2"/>
                <w:sz w:val="20"/>
              </w:rPr>
              <w:t>0.007</w:t>
            </w:r>
          </w:p>
        </w:tc>
      </w:tr>
      <w:tr>
        <w:trPr>
          <w:trHeight w:val="220" w:hRule="atLeast"/>
        </w:trPr>
        <w:tc>
          <w:tcPr>
            <w:tcW w:w="2324" w:type="dxa"/>
            <w:tcBorders>
              <w:left w:val="nil"/>
            </w:tcBorders>
          </w:tcPr>
          <w:p>
            <w:pPr>
              <w:pStyle w:val="TableParagraph"/>
              <w:spacing w:line="200" w:lineRule="exact"/>
              <w:ind w:left="122"/>
              <w:jc w:val="left"/>
              <w:rPr>
                <w:sz w:val="20"/>
              </w:rPr>
            </w:pPr>
            <w:r>
              <w:rPr>
                <w:sz w:val="20"/>
              </w:rPr>
              <w:t>Interaction</w:t>
            </w:r>
            <w:r>
              <w:rPr>
                <w:spacing w:val="16"/>
                <w:sz w:val="20"/>
              </w:rPr>
              <w:t> </w:t>
            </w:r>
            <w:r>
              <w:rPr>
                <w:sz w:val="20"/>
              </w:rPr>
              <w:t>(FDI</w:t>
            </w:r>
            <w:r>
              <w:rPr>
                <w:spacing w:val="17"/>
                <w:sz w:val="20"/>
              </w:rPr>
              <w:t> </w:t>
            </w:r>
            <w:r>
              <w:rPr>
                <w:sz w:val="20"/>
              </w:rPr>
              <w:t>*</w:t>
            </w:r>
            <w:r>
              <w:rPr>
                <w:spacing w:val="19"/>
                <w:sz w:val="20"/>
              </w:rPr>
              <w:t> </w:t>
            </w:r>
            <w:r>
              <w:rPr>
                <w:spacing w:val="-2"/>
                <w:sz w:val="20"/>
              </w:rPr>
              <w:t>IFRS)</w:t>
            </w:r>
          </w:p>
        </w:tc>
        <w:tc>
          <w:tcPr>
            <w:tcW w:w="862" w:type="dxa"/>
          </w:tcPr>
          <w:p>
            <w:pPr>
              <w:pStyle w:val="TableParagraph"/>
              <w:spacing w:line="200" w:lineRule="exact"/>
              <w:ind w:left="0" w:right="3"/>
              <w:rPr>
                <w:sz w:val="20"/>
              </w:rPr>
            </w:pPr>
            <w:r>
              <w:rPr>
                <w:spacing w:val="-2"/>
                <w:sz w:val="20"/>
              </w:rPr>
              <w:t>0.148</w:t>
            </w:r>
          </w:p>
        </w:tc>
        <w:tc>
          <w:tcPr>
            <w:tcW w:w="1218" w:type="dxa"/>
          </w:tcPr>
          <w:p>
            <w:pPr>
              <w:pStyle w:val="TableParagraph"/>
              <w:spacing w:line="200" w:lineRule="exact"/>
              <w:ind w:right="3"/>
              <w:rPr>
                <w:sz w:val="20"/>
              </w:rPr>
            </w:pPr>
            <w:r>
              <w:rPr>
                <w:spacing w:val="-2"/>
                <w:sz w:val="20"/>
              </w:rPr>
              <w:t>0.050</w:t>
            </w:r>
          </w:p>
        </w:tc>
        <w:tc>
          <w:tcPr>
            <w:tcW w:w="1239" w:type="dxa"/>
          </w:tcPr>
          <w:p>
            <w:pPr>
              <w:pStyle w:val="TableParagraph"/>
              <w:spacing w:line="200" w:lineRule="exact"/>
              <w:ind w:left="5" w:right="8"/>
              <w:rPr>
                <w:sz w:val="20"/>
              </w:rPr>
            </w:pPr>
            <w:r>
              <w:rPr>
                <w:spacing w:val="-2"/>
                <w:sz w:val="20"/>
              </w:rPr>
              <w:t>2.960</w:t>
            </w:r>
          </w:p>
        </w:tc>
        <w:tc>
          <w:tcPr>
            <w:tcW w:w="1031" w:type="dxa"/>
            <w:tcBorders>
              <w:right w:val="nil"/>
            </w:tcBorders>
          </w:tcPr>
          <w:p>
            <w:pPr>
              <w:pStyle w:val="TableParagraph"/>
              <w:spacing w:line="200" w:lineRule="exact"/>
              <w:ind w:right="14"/>
              <w:rPr>
                <w:sz w:val="20"/>
              </w:rPr>
            </w:pPr>
            <w:r>
              <w:rPr>
                <w:spacing w:val="-2"/>
                <w:sz w:val="20"/>
              </w:rPr>
              <w:t>0.003</w:t>
            </w:r>
          </w:p>
        </w:tc>
      </w:tr>
      <w:tr>
        <w:trPr>
          <w:trHeight w:val="222" w:hRule="atLeast"/>
        </w:trPr>
        <w:tc>
          <w:tcPr>
            <w:tcW w:w="2324" w:type="dxa"/>
            <w:tcBorders>
              <w:left w:val="nil"/>
            </w:tcBorders>
          </w:tcPr>
          <w:p>
            <w:pPr>
              <w:pStyle w:val="TableParagraph"/>
              <w:ind w:left="122"/>
              <w:jc w:val="left"/>
              <w:rPr>
                <w:sz w:val="20"/>
              </w:rPr>
            </w:pPr>
            <w:r>
              <w:rPr>
                <w:spacing w:val="-2"/>
                <w:w w:val="105"/>
                <w:sz w:val="20"/>
              </w:rPr>
              <w:t>LNFDI</w:t>
            </w:r>
          </w:p>
        </w:tc>
        <w:tc>
          <w:tcPr>
            <w:tcW w:w="862" w:type="dxa"/>
          </w:tcPr>
          <w:p>
            <w:pPr>
              <w:pStyle w:val="TableParagraph"/>
              <w:ind w:left="0" w:right="3"/>
              <w:rPr>
                <w:sz w:val="20"/>
              </w:rPr>
            </w:pPr>
            <w:r>
              <w:rPr>
                <w:spacing w:val="-2"/>
                <w:sz w:val="20"/>
              </w:rPr>
              <w:t>0.239</w:t>
            </w:r>
          </w:p>
        </w:tc>
        <w:tc>
          <w:tcPr>
            <w:tcW w:w="1218" w:type="dxa"/>
          </w:tcPr>
          <w:p>
            <w:pPr>
              <w:pStyle w:val="TableParagraph"/>
              <w:ind w:right="3"/>
              <w:rPr>
                <w:sz w:val="20"/>
              </w:rPr>
            </w:pPr>
            <w:r>
              <w:rPr>
                <w:spacing w:val="-2"/>
                <w:sz w:val="20"/>
              </w:rPr>
              <w:t>0.027</w:t>
            </w:r>
          </w:p>
        </w:tc>
        <w:tc>
          <w:tcPr>
            <w:tcW w:w="1239" w:type="dxa"/>
          </w:tcPr>
          <w:p>
            <w:pPr>
              <w:pStyle w:val="TableParagraph"/>
              <w:ind w:left="5" w:right="8"/>
              <w:rPr>
                <w:sz w:val="20"/>
              </w:rPr>
            </w:pPr>
            <w:r>
              <w:rPr>
                <w:spacing w:val="-2"/>
                <w:sz w:val="20"/>
              </w:rPr>
              <w:t>8.773</w:t>
            </w:r>
          </w:p>
        </w:tc>
        <w:tc>
          <w:tcPr>
            <w:tcW w:w="1031" w:type="dxa"/>
            <w:tcBorders>
              <w:right w:val="nil"/>
            </w:tcBorders>
          </w:tcPr>
          <w:p>
            <w:pPr>
              <w:pStyle w:val="TableParagraph"/>
              <w:ind w:right="14"/>
              <w:rPr>
                <w:sz w:val="20"/>
              </w:rPr>
            </w:pPr>
            <w:r>
              <w:rPr>
                <w:spacing w:val="-2"/>
                <w:sz w:val="20"/>
              </w:rPr>
              <w:t>0.000</w:t>
            </w:r>
          </w:p>
        </w:tc>
      </w:tr>
      <w:tr>
        <w:trPr>
          <w:trHeight w:val="222" w:hRule="atLeast"/>
        </w:trPr>
        <w:tc>
          <w:tcPr>
            <w:tcW w:w="2324" w:type="dxa"/>
            <w:tcBorders>
              <w:left w:val="nil"/>
            </w:tcBorders>
          </w:tcPr>
          <w:p>
            <w:pPr>
              <w:pStyle w:val="TableParagraph"/>
              <w:ind w:left="122"/>
              <w:jc w:val="left"/>
              <w:rPr>
                <w:sz w:val="20"/>
              </w:rPr>
            </w:pPr>
            <w:r>
              <w:rPr>
                <w:spacing w:val="-2"/>
                <w:w w:val="105"/>
                <w:sz w:val="20"/>
              </w:rPr>
              <w:t>LNOPENN</w:t>
            </w:r>
          </w:p>
        </w:tc>
        <w:tc>
          <w:tcPr>
            <w:tcW w:w="862" w:type="dxa"/>
          </w:tcPr>
          <w:p>
            <w:pPr>
              <w:pStyle w:val="TableParagraph"/>
              <w:ind w:left="0" w:right="3"/>
              <w:rPr>
                <w:sz w:val="20"/>
              </w:rPr>
            </w:pPr>
            <w:r>
              <w:rPr>
                <w:spacing w:val="-2"/>
                <w:sz w:val="20"/>
              </w:rPr>
              <w:t>0.661</w:t>
            </w:r>
          </w:p>
        </w:tc>
        <w:tc>
          <w:tcPr>
            <w:tcW w:w="1218" w:type="dxa"/>
          </w:tcPr>
          <w:p>
            <w:pPr>
              <w:pStyle w:val="TableParagraph"/>
              <w:ind w:right="3"/>
              <w:rPr>
                <w:sz w:val="20"/>
              </w:rPr>
            </w:pPr>
            <w:r>
              <w:rPr>
                <w:spacing w:val="-2"/>
                <w:sz w:val="20"/>
              </w:rPr>
              <w:t>0.137</w:t>
            </w:r>
          </w:p>
        </w:tc>
        <w:tc>
          <w:tcPr>
            <w:tcW w:w="1239" w:type="dxa"/>
          </w:tcPr>
          <w:p>
            <w:pPr>
              <w:pStyle w:val="TableParagraph"/>
              <w:ind w:left="5" w:right="8"/>
              <w:rPr>
                <w:sz w:val="20"/>
              </w:rPr>
            </w:pPr>
            <w:r>
              <w:rPr>
                <w:spacing w:val="-2"/>
                <w:sz w:val="20"/>
              </w:rPr>
              <w:t>4.837</w:t>
            </w:r>
          </w:p>
        </w:tc>
        <w:tc>
          <w:tcPr>
            <w:tcW w:w="1031" w:type="dxa"/>
            <w:tcBorders>
              <w:right w:val="nil"/>
            </w:tcBorders>
          </w:tcPr>
          <w:p>
            <w:pPr>
              <w:pStyle w:val="TableParagraph"/>
              <w:ind w:right="14"/>
              <w:rPr>
                <w:sz w:val="20"/>
              </w:rPr>
            </w:pPr>
            <w:r>
              <w:rPr>
                <w:spacing w:val="-2"/>
                <w:sz w:val="20"/>
              </w:rPr>
              <w:t>0.000</w:t>
            </w:r>
          </w:p>
        </w:tc>
      </w:tr>
      <w:tr>
        <w:trPr>
          <w:trHeight w:val="222" w:hRule="atLeast"/>
        </w:trPr>
        <w:tc>
          <w:tcPr>
            <w:tcW w:w="2324" w:type="dxa"/>
            <w:tcBorders>
              <w:left w:val="nil"/>
            </w:tcBorders>
          </w:tcPr>
          <w:p>
            <w:pPr>
              <w:pStyle w:val="TableParagraph"/>
              <w:ind w:left="122"/>
              <w:jc w:val="left"/>
              <w:rPr>
                <w:sz w:val="20"/>
              </w:rPr>
            </w:pPr>
            <w:r>
              <w:rPr>
                <w:spacing w:val="-2"/>
                <w:w w:val="105"/>
                <w:sz w:val="20"/>
              </w:rPr>
              <w:t>LNINFLAT</w:t>
            </w:r>
          </w:p>
        </w:tc>
        <w:tc>
          <w:tcPr>
            <w:tcW w:w="862" w:type="dxa"/>
          </w:tcPr>
          <w:p>
            <w:pPr>
              <w:pStyle w:val="TableParagraph"/>
              <w:ind w:left="3" w:right="3"/>
              <w:rPr>
                <w:sz w:val="20"/>
              </w:rPr>
            </w:pPr>
            <w:r>
              <w:rPr>
                <w:sz w:val="20"/>
              </w:rPr>
              <w:t>-</w:t>
            </w:r>
            <w:r>
              <w:rPr>
                <w:spacing w:val="-2"/>
                <w:sz w:val="20"/>
              </w:rPr>
              <w:t>0.245</w:t>
            </w:r>
          </w:p>
        </w:tc>
        <w:tc>
          <w:tcPr>
            <w:tcW w:w="1218" w:type="dxa"/>
          </w:tcPr>
          <w:p>
            <w:pPr>
              <w:pStyle w:val="TableParagraph"/>
              <w:ind w:right="3"/>
              <w:rPr>
                <w:sz w:val="20"/>
              </w:rPr>
            </w:pPr>
            <w:r>
              <w:rPr>
                <w:spacing w:val="-2"/>
                <w:sz w:val="20"/>
              </w:rPr>
              <w:t>0.047</w:t>
            </w:r>
          </w:p>
        </w:tc>
        <w:tc>
          <w:tcPr>
            <w:tcW w:w="1239" w:type="dxa"/>
          </w:tcPr>
          <w:p>
            <w:pPr>
              <w:pStyle w:val="TableParagraph"/>
              <w:ind w:left="3" w:right="8"/>
              <w:rPr>
                <w:sz w:val="20"/>
              </w:rPr>
            </w:pPr>
            <w:r>
              <w:rPr>
                <w:sz w:val="20"/>
              </w:rPr>
              <w:t>-</w:t>
            </w:r>
            <w:r>
              <w:rPr>
                <w:spacing w:val="-2"/>
                <w:sz w:val="20"/>
              </w:rPr>
              <w:t>5.258</w:t>
            </w:r>
          </w:p>
        </w:tc>
        <w:tc>
          <w:tcPr>
            <w:tcW w:w="1031" w:type="dxa"/>
            <w:tcBorders>
              <w:right w:val="nil"/>
            </w:tcBorders>
          </w:tcPr>
          <w:p>
            <w:pPr>
              <w:pStyle w:val="TableParagraph"/>
              <w:ind w:right="14"/>
              <w:rPr>
                <w:sz w:val="20"/>
              </w:rPr>
            </w:pPr>
            <w:r>
              <w:rPr>
                <w:spacing w:val="-2"/>
                <w:sz w:val="20"/>
              </w:rPr>
              <w:t>0.000</w:t>
            </w:r>
          </w:p>
        </w:tc>
      </w:tr>
      <w:tr>
        <w:trPr>
          <w:trHeight w:val="222" w:hRule="atLeast"/>
        </w:trPr>
        <w:tc>
          <w:tcPr>
            <w:tcW w:w="2324" w:type="dxa"/>
            <w:tcBorders>
              <w:left w:val="nil"/>
            </w:tcBorders>
          </w:tcPr>
          <w:p>
            <w:pPr>
              <w:pStyle w:val="TableParagraph"/>
              <w:ind w:left="122"/>
              <w:jc w:val="left"/>
              <w:rPr>
                <w:sz w:val="20"/>
              </w:rPr>
            </w:pPr>
            <w:r>
              <w:rPr>
                <w:spacing w:val="-5"/>
                <w:sz w:val="20"/>
              </w:rPr>
              <w:t>ROL</w:t>
            </w:r>
          </w:p>
        </w:tc>
        <w:tc>
          <w:tcPr>
            <w:tcW w:w="862" w:type="dxa"/>
          </w:tcPr>
          <w:p>
            <w:pPr>
              <w:pStyle w:val="TableParagraph"/>
              <w:ind w:left="0" w:right="3"/>
              <w:rPr>
                <w:sz w:val="20"/>
              </w:rPr>
            </w:pPr>
            <w:r>
              <w:rPr>
                <w:spacing w:val="-2"/>
                <w:sz w:val="20"/>
              </w:rPr>
              <w:t>0.415</w:t>
            </w:r>
          </w:p>
        </w:tc>
        <w:tc>
          <w:tcPr>
            <w:tcW w:w="1218" w:type="dxa"/>
          </w:tcPr>
          <w:p>
            <w:pPr>
              <w:pStyle w:val="TableParagraph"/>
              <w:ind w:right="3"/>
              <w:rPr>
                <w:sz w:val="20"/>
              </w:rPr>
            </w:pPr>
            <w:r>
              <w:rPr>
                <w:spacing w:val="-2"/>
                <w:sz w:val="20"/>
              </w:rPr>
              <w:t>0.131</w:t>
            </w:r>
          </w:p>
        </w:tc>
        <w:tc>
          <w:tcPr>
            <w:tcW w:w="1239" w:type="dxa"/>
          </w:tcPr>
          <w:p>
            <w:pPr>
              <w:pStyle w:val="TableParagraph"/>
              <w:ind w:left="5" w:right="8"/>
              <w:rPr>
                <w:sz w:val="20"/>
              </w:rPr>
            </w:pPr>
            <w:r>
              <w:rPr>
                <w:spacing w:val="-2"/>
                <w:sz w:val="20"/>
              </w:rPr>
              <w:t>3.163</w:t>
            </w:r>
          </w:p>
        </w:tc>
        <w:tc>
          <w:tcPr>
            <w:tcW w:w="1031" w:type="dxa"/>
            <w:tcBorders>
              <w:right w:val="nil"/>
            </w:tcBorders>
          </w:tcPr>
          <w:p>
            <w:pPr>
              <w:pStyle w:val="TableParagraph"/>
              <w:ind w:right="14"/>
              <w:rPr>
                <w:sz w:val="20"/>
              </w:rPr>
            </w:pPr>
            <w:r>
              <w:rPr>
                <w:spacing w:val="-2"/>
                <w:sz w:val="20"/>
              </w:rPr>
              <w:t>0.002</w:t>
            </w:r>
          </w:p>
        </w:tc>
      </w:tr>
      <w:tr>
        <w:trPr>
          <w:trHeight w:val="222" w:hRule="atLeast"/>
        </w:trPr>
        <w:tc>
          <w:tcPr>
            <w:tcW w:w="2324" w:type="dxa"/>
            <w:tcBorders>
              <w:left w:val="nil"/>
            </w:tcBorders>
          </w:tcPr>
          <w:p>
            <w:pPr>
              <w:pStyle w:val="TableParagraph"/>
              <w:ind w:left="122"/>
              <w:jc w:val="left"/>
              <w:rPr>
                <w:sz w:val="20"/>
              </w:rPr>
            </w:pPr>
            <w:r>
              <w:rPr>
                <w:spacing w:val="-5"/>
                <w:w w:val="105"/>
                <w:sz w:val="20"/>
              </w:rPr>
              <w:t>POL</w:t>
            </w:r>
          </w:p>
        </w:tc>
        <w:tc>
          <w:tcPr>
            <w:tcW w:w="862" w:type="dxa"/>
          </w:tcPr>
          <w:p>
            <w:pPr>
              <w:pStyle w:val="TableParagraph"/>
              <w:ind w:left="3" w:right="3"/>
              <w:rPr>
                <w:sz w:val="20"/>
              </w:rPr>
            </w:pPr>
            <w:r>
              <w:rPr>
                <w:sz w:val="20"/>
              </w:rPr>
              <w:t>-</w:t>
            </w:r>
            <w:r>
              <w:rPr>
                <w:spacing w:val="-2"/>
                <w:sz w:val="20"/>
              </w:rPr>
              <w:t>0.174</w:t>
            </w:r>
          </w:p>
        </w:tc>
        <w:tc>
          <w:tcPr>
            <w:tcW w:w="1218" w:type="dxa"/>
          </w:tcPr>
          <w:p>
            <w:pPr>
              <w:pStyle w:val="TableParagraph"/>
              <w:ind w:right="3"/>
              <w:rPr>
                <w:sz w:val="20"/>
              </w:rPr>
            </w:pPr>
            <w:r>
              <w:rPr>
                <w:spacing w:val="-2"/>
                <w:sz w:val="20"/>
              </w:rPr>
              <w:t>0.103</w:t>
            </w:r>
          </w:p>
        </w:tc>
        <w:tc>
          <w:tcPr>
            <w:tcW w:w="1239" w:type="dxa"/>
          </w:tcPr>
          <w:p>
            <w:pPr>
              <w:pStyle w:val="TableParagraph"/>
              <w:ind w:left="3" w:right="8"/>
              <w:rPr>
                <w:sz w:val="20"/>
              </w:rPr>
            </w:pPr>
            <w:r>
              <w:rPr>
                <w:sz w:val="20"/>
              </w:rPr>
              <w:t>-</w:t>
            </w:r>
            <w:r>
              <w:rPr>
                <w:spacing w:val="-2"/>
                <w:sz w:val="20"/>
              </w:rPr>
              <w:t>1.701</w:t>
            </w:r>
          </w:p>
        </w:tc>
        <w:tc>
          <w:tcPr>
            <w:tcW w:w="1031" w:type="dxa"/>
            <w:tcBorders>
              <w:right w:val="nil"/>
            </w:tcBorders>
          </w:tcPr>
          <w:p>
            <w:pPr>
              <w:pStyle w:val="TableParagraph"/>
              <w:ind w:right="14"/>
              <w:rPr>
                <w:sz w:val="20"/>
              </w:rPr>
            </w:pPr>
            <w:r>
              <w:rPr>
                <w:spacing w:val="-2"/>
                <w:sz w:val="20"/>
              </w:rPr>
              <w:t>0.090</w:t>
            </w:r>
          </w:p>
        </w:tc>
      </w:tr>
    </w:tbl>
    <w:p>
      <w:pPr>
        <w:pStyle w:val="BodyText"/>
        <w:spacing w:before="50"/>
        <w:rPr>
          <w:sz w:val="16"/>
        </w:rPr>
      </w:pPr>
    </w:p>
    <w:p>
      <w:pPr>
        <w:pStyle w:val="Heading1"/>
        <w:numPr>
          <w:ilvl w:val="0"/>
          <w:numId w:val="1"/>
        </w:numPr>
        <w:tabs>
          <w:tab w:pos="250" w:val="left" w:leader="none"/>
        </w:tabs>
        <w:spacing w:line="251" w:lineRule="exact" w:before="0" w:after="0"/>
        <w:ind w:left="250" w:right="0" w:hanging="227"/>
        <w:jc w:val="both"/>
      </w:pPr>
      <w:r>
        <w:rPr>
          <w:color w:val="1F487C"/>
          <w:spacing w:val="-2"/>
        </w:rPr>
        <w:t>Conclusion</w:t>
      </w:r>
    </w:p>
    <w:p>
      <w:pPr>
        <w:pStyle w:val="BodyText"/>
        <w:spacing w:line="232" w:lineRule="auto" w:before="4"/>
        <w:ind w:left="23" w:right="17" w:firstLine="360"/>
        <w:jc w:val="both"/>
      </w:pPr>
      <w:r>
        <w:rPr/>
        <w:t>The study is interested in the relationship among FDI, IFRS, and economic growth. The data consisted of</w:t>
      </w:r>
      <w:r>
        <w:rPr>
          <w:spacing w:val="80"/>
        </w:rPr>
        <w:t> </w:t>
      </w:r>
      <w:r>
        <w:rPr/>
        <w:t>12 developing economies in Africa and covered the years 1996-2018. OLS regression and GLS estimator were used. The result showed that: First IFRS adoption and other variables such GDPPC, ROL are significant and positively influence FDI inflows. Second, Non fully-IFRS adopted countries experience higher inflows of FDI than</w:t>
      </w:r>
      <w:r>
        <w:rPr>
          <w:spacing w:val="40"/>
        </w:rPr>
        <w:t> </w:t>
      </w:r>
      <w:r>
        <w:rPr/>
        <w:t>the</w:t>
      </w:r>
      <w:r>
        <w:rPr>
          <w:spacing w:val="40"/>
        </w:rPr>
        <w:t> </w:t>
      </w:r>
      <w:r>
        <w:rPr/>
        <w:t>fully-IFRS</w:t>
      </w:r>
      <w:r>
        <w:rPr>
          <w:spacing w:val="40"/>
        </w:rPr>
        <w:t> </w:t>
      </w:r>
      <w:r>
        <w:rPr/>
        <w:t>adopted</w:t>
      </w:r>
      <w:r>
        <w:rPr>
          <w:spacing w:val="40"/>
        </w:rPr>
        <w:t> </w:t>
      </w:r>
      <w:r>
        <w:rPr/>
        <w:t>countries.</w:t>
      </w:r>
      <w:r>
        <w:rPr>
          <w:spacing w:val="40"/>
        </w:rPr>
        <w:t> </w:t>
      </w:r>
      <w:r>
        <w:rPr/>
        <w:t>Third,</w:t>
      </w:r>
      <w:r>
        <w:rPr>
          <w:spacing w:val="40"/>
        </w:rPr>
        <w:t> </w:t>
      </w:r>
      <w:r>
        <w:rPr/>
        <w:t>FDI,</w:t>
      </w:r>
      <w:r>
        <w:rPr>
          <w:spacing w:val="40"/>
        </w:rPr>
        <w:t> </w:t>
      </w:r>
      <w:r>
        <w:rPr/>
        <w:t>trade</w:t>
      </w:r>
      <w:r>
        <w:rPr>
          <w:spacing w:val="40"/>
        </w:rPr>
        <w:t> </w:t>
      </w:r>
      <w:r>
        <w:rPr/>
        <w:t>openness,</w:t>
      </w:r>
      <w:r>
        <w:rPr>
          <w:spacing w:val="40"/>
        </w:rPr>
        <w:t> </w:t>
      </w:r>
      <w:r>
        <w:rPr/>
        <w:t>and</w:t>
      </w:r>
      <w:r>
        <w:rPr>
          <w:spacing w:val="40"/>
        </w:rPr>
        <w:t> </w:t>
      </w:r>
      <w:r>
        <w:rPr/>
        <w:t>rule</w:t>
      </w:r>
      <w:r>
        <w:rPr>
          <w:spacing w:val="40"/>
        </w:rPr>
        <w:t> </w:t>
      </w:r>
      <w:r>
        <w:rPr/>
        <w:t>of</w:t>
      </w:r>
      <w:r>
        <w:rPr>
          <w:spacing w:val="40"/>
        </w:rPr>
        <w:t> </w:t>
      </w:r>
      <w:r>
        <w:rPr/>
        <w:t>law</w:t>
      </w:r>
      <w:r>
        <w:rPr>
          <w:spacing w:val="40"/>
        </w:rPr>
        <w:t> </w:t>
      </w:r>
      <w:r>
        <w:rPr/>
        <w:t>are</w:t>
      </w:r>
      <w:r>
        <w:rPr>
          <w:spacing w:val="40"/>
        </w:rPr>
        <w:t> </w:t>
      </w:r>
      <w:r>
        <w:rPr/>
        <w:t>significant</w:t>
      </w:r>
      <w:r>
        <w:rPr>
          <w:spacing w:val="40"/>
        </w:rPr>
        <w:t> </w:t>
      </w:r>
      <w:r>
        <w:rPr/>
        <w:t>and positively affect economic growth. Fourth, the interaction term also provided evidence of positive association with</w:t>
      </w:r>
      <w:r>
        <w:rPr>
          <w:spacing w:val="24"/>
        </w:rPr>
        <w:t> </w:t>
      </w:r>
      <w:r>
        <w:rPr/>
        <w:t>economic</w:t>
      </w:r>
      <w:r>
        <w:rPr>
          <w:spacing w:val="26"/>
        </w:rPr>
        <w:t> </w:t>
      </w:r>
      <w:r>
        <w:rPr/>
        <w:t>growth.</w:t>
      </w:r>
      <w:r>
        <w:rPr>
          <w:spacing w:val="24"/>
        </w:rPr>
        <w:t> </w:t>
      </w:r>
      <w:r>
        <w:rPr/>
        <w:t>For</w:t>
      </w:r>
      <w:r>
        <w:rPr>
          <w:spacing w:val="25"/>
        </w:rPr>
        <w:t> </w:t>
      </w:r>
      <w:r>
        <w:rPr/>
        <w:t>these</w:t>
      </w:r>
      <w:r>
        <w:rPr>
          <w:spacing w:val="24"/>
        </w:rPr>
        <w:t> </w:t>
      </w:r>
      <w:r>
        <w:rPr/>
        <w:t>findings,</w:t>
      </w:r>
      <w:r>
        <w:rPr>
          <w:spacing w:val="25"/>
        </w:rPr>
        <w:t> </w:t>
      </w:r>
      <w:r>
        <w:rPr/>
        <w:t>we</w:t>
      </w:r>
      <w:r>
        <w:rPr>
          <w:spacing w:val="24"/>
        </w:rPr>
        <w:t> </w:t>
      </w:r>
      <w:r>
        <w:rPr/>
        <w:t>make</w:t>
      </w:r>
      <w:r>
        <w:rPr>
          <w:spacing w:val="24"/>
        </w:rPr>
        <w:t> </w:t>
      </w:r>
      <w:r>
        <w:rPr/>
        <w:t>a</w:t>
      </w:r>
      <w:r>
        <w:rPr>
          <w:spacing w:val="24"/>
        </w:rPr>
        <w:t> </w:t>
      </w:r>
      <w:r>
        <w:rPr/>
        <w:t>conclusion</w:t>
      </w:r>
      <w:r>
        <w:rPr>
          <w:spacing w:val="25"/>
        </w:rPr>
        <w:t> </w:t>
      </w:r>
      <w:r>
        <w:rPr/>
        <w:t>that</w:t>
      </w:r>
      <w:r>
        <w:rPr>
          <w:spacing w:val="26"/>
        </w:rPr>
        <w:t> </w:t>
      </w:r>
      <w:r>
        <w:rPr/>
        <w:t>IFRS</w:t>
      </w:r>
      <w:r>
        <w:rPr>
          <w:spacing w:val="24"/>
        </w:rPr>
        <w:t> </w:t>
      </w:r>
      <w:r>
        <w:rPr/>
        <w:t>causes</w:t>
      </w:r>
      <w:r>
        <w:rPr>
          <w:spacing w:val="25"/>
        </w:rPr>
        <w:t> </w:t>
      </w:r>
      <w:r>
        <w:rPr/>
        <w:t>FDI</w:t>
      </w:r>
      <w:r>
        <w:rPr>
          <w:spacing w:val="25"/>
        </w:rPr>
        <w:t> </w:t>
      </w:r>
      <w:r>
        <w:rPr/>
        <w:t>inflows</w:t>
      </w:r>
      <w:r>
        <w:rPr>
          <w:spacing w:val="25"/>
        </w:rPr>
        <w:t> </w:t>
      </w:r>
      <w:r>
        <w:rPr/>
        <w:t>to</w:t>
      </w:r>
      <w:r>
        <w:rPr>
          <w:spacing w:val="25"/>
        </w:rPr>
        <w:t> </w:t>
      </w:r>
      <w:r>
        <w:rPr/>
        <w:t>increase, and the increased FDI inflows consequently enhances improvement in the economies of IFRS-adopting countries. This result provides key policy implications to policymakers of developing countries. The</w:t>
      </w:r>
      <w:r>
        <w:rPr>
          <w:spacing w:val="40"/>
        </w:rPr>
        <w:t> </w:t>
      </w:r>
      <w:r>
        <w:rPr/>
        <w:t>government of various developing countries should take notice of the benefits of embracing IFRS and ensure proper enforcement in improving the inflows of FDI in enhancing economic growth. Policymakers should take notice</w:t>
      </w:r>
      <w:r>
        <w:rPr>
          <w:spacing w:val="40"/>
        </w:rPr>
        <w:t> </w:t>
      </w:r>
      <w:r>
        <w:rPr/>
        <w:t>of</w:t>
      </w:r>
      <w:r>
        <w:rPr>
          <w:spacing w:val="40"/>
        </w:rPr>
        <w:t> </w:t>
      </w:r>
      <w:r>
        <w:rPr/>
        <w:t>the</w:t>
      </w:r>
      <w:r>
        <w:rPr>
          <w:spacing w:val="40"/>
        </w:rPr>
        <w:t> </w:t>
      </w:r>
      <w:r>
        <w:rPr/>
        <w:t>levels</w:t>
      </w:r>
      <w:r>
        <w:rPr>
          <w:spacing w:val="40"/>
        </w:rPr>
        <w:t> </w:t>
      </w:r>
      <w:r>
        <w:rPr/>
        <w:t>in</w:t>
      </w:r>
      <w:r>
        <w:rPr>
          <w:spacing w:val="40"/>
        </w:rPr>
        <w:t> </w:t>
      </w:r>
      <w:r>
        <w:rPr/>
        <w:t>IFRS</w:t>
      </w:r>
      <w:r>
        <w:rPr>
          <w:spacing w:val="40"/>
        </w:rPr>
        <w:t> </w:t>
      </w:r>
      <w:r>
        <w:rPr/>
        <w:t>adoption.</w:t>
      </w:r>
      <w:r>
        <w:rPr>
          <w:spacing w:val="40"/>
        </w:rPr>
        <w:t> </w:t>
      </w:r>
      <w:r>
        <w:rPr/>
        <w:t>Countries</w:t>
      </w:r>
      <w:r>
        <w:rPr>
          <w:spacing w:val="40"/>
        </w:rPr>
        <w:t> </w:t>
      </w:r>
      <w:r>
        <w:rPr/>
        <w:t>that</w:t>
      </w:r>
      <w:r>
        <w:rPr>
          <w:spacing w:val="40"/>
        </w:rPr>
        <w:t> </w:t>
      </w:r>
      <w:r>
        <w:rPr/>
        <w:t>have</w:t>
      </w:r>
      <w:r>
        <w:rPr>
          <w:spacing w:val="40"/>
        </w:rPr>
        <w:t> </w:t>
      </w:r>
      <w:r>
        <w:rPr/>
        <w:t>good</w:t>
      </w:r>
      <w:r>
        <w:rPr>
          <w:spacing w:val="40"/>
        </w:rPr>
        <w:t> </w:t>
      </w:r>
      <w:r>
        <w:rPr/>
        <w:t>regulatory</w:t>
      </w:r>
      <w:r>
        <w:rPr>
          <w:spacing w:val="40"/>
        </w:rPr>
        <w:t> </w:t>
      </w:r>
      <w:r>
        <w:rPr/>
        <w:t>policies</w:t>
      </w:r>
      <w:r>
        <w:rPr>
          <w:spacing w:val="40"/>
        </w:rPr>
        <w:t> </w:t>
      </w:r>
      <w:r>
        <w:rPr/>
        <w:t>and</w:t>
      </w:r>
      <w:r>
        <w:rPr>
          <w:spacing w:val="40"/>
        </w:rPr>
        <w:t> </w:t>
      </w:r>
      <w:r>
        <w:rPr/>
        <w:t>safe</w:t>
      </w:r>
      <w:r>
        <w:rPr>
          <w:spacing w:val="40"/>
        </w:rPr>
        <w:t> </w:t>
      </w:r>
      <w:r>
        <w:rPr/>
        <w:t>and</w:t>
      </w:r>
      <w:r>
        <w:rPr>
          <w:spacing w:val="40"/>
        </w:rPr>
        <w:t> </w:t>
      </w:r>
      <w:r>
        <w:rPr/>
        <w:t>secure business environments need not necessarily fully adopt IFRS as the result showed that countries that have adopted by means of modification or partial experience higher FDI inflows than those with full adoption. Though</w:t>
      </w:r>
      <w:r>
        <w:rPr>
          <w:spacing w:val="28"/>
        </w:rPr>
        <w:t> </w:t>
      </w:r>
      <w:r>
        <w:rPr/>
        <w:t>IFRS</w:t>
      </w:r>
      <w:r>
        <w:rPr>
          <w:spacing w:val="28"/>
        </w:rPr>
        <w:t> </w:t>
      </w:r>
      <w:r>
        <w:rPr/>
        <w:t>adoption</w:t>
      </w:r>
      <w:r>
        <w:rPr>
          <w:spacing w:val="29"/>
        </w:rPr>
        <w:t> </w:t>
      </w:r>
      <w:r>
        <w:rPr/>
        <w:t>is</w:t>
      </w:r>
      <w:r>
        <w:rPr>
          <w:spacing w:val="29"/>
        </w:rPr>
        <w:t> </w:t>
      </w:r>
      <w:r>
        <w:rPr/>
        <w:t>seen</w:t>
      </w:r>
      <w:r>
        <w:rPr>
          <w:spacing w:val="29"/>
        </w:rPr>
        <w:t> </w:t>
      </w:r>
      <w:r>
        <w:rPr/>
        <w:t>to</w:t>
      </w:r>
      <w:r>
        <w:rPr>
          <w:spacing w:val="29"/>
        </w:rPr>
        <w:t> </w:t>
      </w:r>
      <w:r>
        <w:rPr/>
        <w:t>improve</w:t>
      </w:r>
      <w:r>
        <w:rPr>
          <w:spacing w:val="28"/>
        </w:rPr>
        <w:t> </w:t>
      </w:r>
      <w:r>
        <w:rPr/>
        <w:t>FDI</w:t>
      </w:r>
      <w:r>
        <w:rPr>
          <w:spacing w:val="29"/>
        </w:rPr>
        <w:t> </w:t>
      </w:r>
      <w:r>
        <w:rPr/>
        <w:t>inflows,</w:t>
      </w:r>
      <w:r>
        <w:rPr>
          <w:spacing w:val="29"/>
        </w:rPr>
        <w:t> </w:t>
      </w:r>
      <w:r>
        <w:rPr/>
        <w:t>the</w:t>
      </w:r>
      <w:r>
        <w:rPr>
          <w:spacing w:val="27"/>
        </w:rPr>
        <w:t> </w:t>
      </w:r>
      <w:r>
        <w:rPr/>
        <w:t>result</w:t>
      </w:r>
      <w:r>
        <w:rPr>
          <w:spacing w:val="30"/>
        </w:rPr>
        <w:t> </w:t>
      </w:r>
      <w:r>
        <w:rPr/>
        <w:t>showed</w:t>
      </w:r>
      <w:r>
        <w:rPr>
          <w:spacing w:val="28"/>
        </w:rPr>
        <w:t> </w:t>
      </w:r>
      <w:r>
        <w:rPr/>
        <w:t>that</w:t>
      </w:r>
      <w:r>
        <w:rPr>
          <w:spacing w:val="30"/>
        </w:rPr>
        <w:t> </w:t>
      </w:r>
      <w:r>
        <w:rPr/>
        <w:t>full</w:t>
      </w:r>
      <w:r>
        <w:rPr>
          <w:spacing w:val="28"/>
        </w:rPr>
        <w:t> </w:t>
      </w:r>
      <w:r>
        <w:rPr/>
        <w:t>IFRS</w:t>
      </w:r>
      <w:r>
        <w:rPr>
          <w:spacing w:val="28"/>
        </w:rPr>
        <w:t> </w:t>
      </w:r>
      <w:r>
        <w:rPr/>
        <w:t>adoption</w:t>
      </w:r>
      <w:r>
        <w:rPr>
          <w:spacing w:val="29"/>
        </w:rPr>
        <w:t> </w:t>
      </w:r>
      <w:r>
        <w:rPr/>
        <w:t>does</w:t>
      </w:r>
      <w:r>
        <w:rPr>
          <w:spacing w:val="29"/>
        </w:rPr>
        <w:t> </w:t>
      </w:r>
      <w:r>
        <w:rPr/>
        <w:t>not</w:t>
      </w:r>
    </w:p>
    <w:p>
      <w:pPr>
        <w:pStyle w:val="BodyText"/>
        <w:spacing w:after="0" w:line="232" w:lineRule="auto"/>
        <w:jc w:val="both"/>
        <w:sectPr>
          <w:pgSz w:w="11910" w:h="16840"/>
          <w:pgMar w:header="0" w:footer="726" w:top="880" w:bottom="920" w:left="1417" w:right="1417"/>
        </w:sectPr>
      </w:pPr>
    </w:p>
    <w:p>
      <w:pPr>
        <w:pStyle w:val="BodyText"/>
      </w:pPr>
    </w:p>
    <w:p>
      <w:pPr>
        <w:pStyle w:val="BodyText"/>
        <w:spacing w:before="88"/>
      </w:pPr>
    </w:p>
    <w:p>
      <w:pPr>
        <w:pStyle w:val="BodyText"/>
        <w:spacing w:line="232" w:lineRule="auto"/>
        <w:ind w:left="23" w:right="21"/>
        <w:jc w:val="both"/>
      </w:pPr>
      <w:r>
        <w:rPr/>
        <w:t>necessary promise a higher increase in FDI. Other institutional qualities like rule of law, correction, and</w:t>
      </w:r>
      <w:r>
        <w:rPr>
          <w:spacing w:val="80"/>
        </w:rPr>
        <w:t> </w:t>
      </w:r>
      <w:r>
        <w:rPr/>
        <w:t>political instability affect FDI inflows. In as much as the government is ensuring proper enforcement of IFRS, corruption should also be controlled by means of ensuring that government spending behavior is being made transparent. There should be effective changes concerning laws in improving corruption. Individuals and agencies found culprit to corruption should be made to face the law strictly to frighten others from doing such acts. Rule of law ought to be effectively enforced to impart confidence in foreign investors. Countries with quality rule of law are seen to be safe and secure environments for transacting business. Political instability is also seen to be another factor that inhibit FDI inflows. Government should draft proper policies to ensure stability</w:t>
      </w:r>
      <w:r>
        <w:rPr>
          <w:spacing w:val="40"/>
        </w:rPr>
        <w:t> </w:t>
      </w:r>
      <w:r>
        <w:rPr/>
        <w:t>in</w:t>
      </w:r>
      <w:r>
        <w:rPr>
          <w:spacing w:val="40"/>
        </w:rPr>
        <w:t> </w:t>
      </w:r>
      <w:r>
        <w:rPr/>
        <w:t>politics.</w:t>
      </w:r>
      <w:r>
        <w:rPr>
          <w:spacing w:val="40"/>
        </w:rPr>
        <w:t> </w:t>
      </w:r>
      <w:r>
        <w:rPr/>
        <w:t>Moreover,</w:t>
      </w:r>
      <w:r>
        <w:rPr>
          <w:spacing w:val="40"/>
        </w:rPr>
        <w:t> </w:t>
      </w:r>
      <w:r>
        <w:rPr/>
        <w:t>the</w:t>
      </w:r>
      <w:r>
        <w:rPr>
          <w:spacing w:val="40"/>
        </w:rPr>
        <w:t> </w:t>
      </w:r>
      <w:r>
        <w:rPr/>
        <w:t>result</w:t>
      </w:r>
      <w:r>
        <w:rPr>
          <w:spacing w:val="40"/>
        </w:rPr>
        <w:t> </w:t>
      </w:r>
      <w:r>
        <w:rPr/>
        <w:t>indicated</w:t>
      </w:r>
      <w:r>
        <w:rPr>
          <w:spacing w:val="40"/>
        </w:rPr>
        <w:t> </w:t>
      </w:r>
      <w:r>
        <w:rPr/>
        <w:t>that</w:t>
      </w:r>
      <w:r>
        <w:rPr>
          <w:spacing w:val="40"/>
        </w:rPr>
        <w:t> </w:t>
      </w:r>
      <w:r>
        <w:rPr/>
        <w:t>openness</w:t>
      </w:r>
      <w:r>
        <w:rPr>
          <w:spacing w:val="40"/>
        </w:rPr>
        <w:t> </w:t>
      </w:r>
      <w:r>
        <w:rPr/>
        <w:t>to</w:t>
      </w:r>
      <w:r>
        <w:rPr>
          <w:spacing w:val="40"/>
        </w:rPr>
        <w:t> </w:t>
      </w:r>
      <w:r>
        <w:rPr/>
        <w:t>trade</w:t>
      </w:r>
      <w:r>
        <w:rPr>
          <w:spacing w:val="40"/>
        </w:rPr>
        <w:t> </w:t>
      </w:r>
      <w:r>
        <w:rPr/>
        <w:t>leads</w:t>
      </w:r>
      <w:r>
        <w:rPr>
          <w:spacing w:val="40"/>
        </w:rPr>
        <w:t> </w:t>
      </w:r>
      <w:r>
        <w:rPr/>
        <w:t>to</w:t>
      </w:r>
      <w:r>
        <w:rPr>
          <w:spacing w:val="40"/>
        </w:rPr>
        <w:t> </w:t>
      </w:r>
      <w:r>
        <w:rPr/>
        <w:t>increase</w:t>
      </w:r>
      <w:r>
        <w:rPr>
          <w:spacing w:val="40"/>
        </w:rPr>
        <w:t> </w:t>
      </w:r>
      <w:r>
        <w:rPr/>
        <w:t>in</w:t>
      </w:r>
      <w:r>
        <w:rPr>
          <w:spacing w:val="40"/>
        </w:rPr>
        <w:t> </w:t>
      </w:r>
      <w:r>
        <w:rPr/>
        <w:t>economic growth. Countries should therefore, ensure that their economies are freely open to global trade. As countries open their economies to the world for trade, they should also pay attention to illegal trading activities which could be a treat to affect the positive benefits of trade openness.</w:t>
      </w:r>
    </w:p>
    <w:p>
      <w:pPr>
        <w:pStyle w:val="ListParagraph"/>
        <w:numPr>
          <w:ilvl w:val="1"/>
          <w:numId w:val="1"/>
        </w:numPr>
        <w:tabs>
          <w:tab w:pos="353" w:val="left" w:leader="none"/>
        </w:tabs>
        <w:spacing w:line="225" w:lineRule="exact" w:before="217" w:after="0"/>
        <w:ind w:left="353" w:right="0" w:hanging="330"/>
        <w:jc w:val="both"/>
        <w:rPr>
          <w:i/>
          <w:sz w:val="20"/>
        </w:rPr>
      </w:pPr>
      <w:r>
        <w:rPr>
          <w:i/>
          <w:color w:val="1F487C"/>
          <w:spacing w:val="-4"/>
          <w:sz w:val="20"/>
        </w:rPr>
        <w:t>Limitations</w:t>
      </w:r>
      <w:r>
        <w:rPr>
          <w:i/>
          <w:color w:val="1F487C"/>
          <w:spacing w:val="-2"/>
          <w:sz w:val="20"/>
        </w:rPr>
        <w:t> </w:t>
      </w:r>
      <w:r>
        <w:rPr>
          <w:i/>
          <w:color w:val="1F487C"/>
          <w:spacing w:val="-4"/>
          <w:sz w:val="20"/>
        </w:rPr>
        <w:t>and</w:t>
      </w:r>
      <w:r>
        <w:rPr>
          <w:i/>
          <w:color w:val="1F487C"/>
          <w:spacing w:val="1"/>
          <w:sz w:val="20"/>
        </w:rPr>
        <w:t> </w:t>
      </w:r>
      <w:r>
        <w:rPr>
          <w:i/>
          <w:color w:val="1F487C"/>
          <w:spacing w:val="-4"/>
          <w:sz w:val="20"/>
        </w:rPr>
        <w:t>Commendations</w:t>
      </w:r>
    </w:p>
    <w:p>
      <w:pPr>
        <w:pStyle w:val="BodyText"/>
        <w:spacing w:line="232" w:lineRule="auto" w:before="1"/>
        <w:ind w:left="23" w:right="26" w:firstLine="360"/>
        <w:jc w:val="both"/>
      </w:pPr>
      <w:r>
        <w:rPr/>
        <w:t>There are some limitations to this study. First, the research focused on only 12 developing countries in Africa using IFRS. However, there are lots of IFRS-adopted countries in Africa. Therefore, future researchers can delve more into this by using more IFRS-adopting countries. Second, there was</w:t>
      </w:r>
      <w:r>
        <w:rPr>
          <w:spacing w:val="15"/>
        </w:rPr>
        <w:t> </w:t>
      </w:r>
      <w:r>
        <w:rPr/>
        <w:t>limitation in the variables</w:t>
      </w:r>
      <w:r>
        <w:rPr>
          <w:spacing w:val="80"/>
        </w:rPr>
        <w:t> </w:t>
      </w:r>
      <w:r>
        <w:rPr/>
        <w:t>of</w:t>
      </w:r>
      <w:r>
        <w:rPr>
          <w:spacing w:val="35"/>
        </w:rPr>
        <w:t> </w:t>
      </w:r>
      <w:r>
        <w:rPr/>
        <w:t>study.</w:t>
      </w:r>
      <w:r>
        <w:rPr>
          <w:spacing w:val="36"/>
        </w:rPr>
        <w:t> </w:t>
      </w:r>
      <w:r>
        <w:rPr/>
        <w:t>Further</w:t>
      </w:r>
      <w:r>
        <w:rPr>
          <w:spacing w:val="36"/>
        </w:rPr>
        <w:t> </w:t>
      </w:r>
      <w:r>
        <w:rPr/>
        <w:t>research</w:t>
      </w:r>
      <w:r>
        <w:rPr>
          <w:spacing w:val="35"/>
        </w:rPr>
        <w:t> </w:t>
      </w:r>
      <w:r>
        <w:rPr/>
        <w:t>could</w:t>
      </w:r>
      <w:r>
        <w:rPr>
          <w:spacing w:val="35"/>
        </w:rPr>
        <w:t> </w:t>
      </w:r>
      <w:r>
        <w:rPr/>
        <w:t>also</w:t>
      </w:r>
      <w:r>
        <w:rPr>
          <w:spacing w:val="37"/>
        </w:rPr>
        <w:t> </w:t>
      </w:r>
      <w:r>
        <w:rPr/>
        <w:t>be</w:t>
      </w:r>
      <w:r>
        <w:rPr>
          <w:spacing w:val="35"/>
        </w:rPr>
        <w:t> </w:t>
      </w:r>
      <w:r>
        <w:rPr/>
        <w:t>done</w:t>
      </w:r>
      <w:r>
        <w:rPr>
          <w:spacing w:val="35"/>
        </w:rPr>
        <w:t> </w:t>
      </w:r>
      <w:r>
        <w:rPr/>
        <w:t>by</w:t>
      </w:r>
      <w:r>
        <w:rPr>
          <w:spacing w:val="37"/>
        </w:rPr>
        <w:t> </w:t>
      </w:r>
      <w:r>
        <w:rPr/>
        <w:t>adding</w:t>
      </w:r>
      <w:r>
        <w:rPr>
          <w:spacing w:val="38"/>
        </w:rPr>
        <w:t> </w:t>
      </w:r>
      <w:r>
        <w:rPr/>
        <w:t>economic</w:t>
      </w:r>
      <w:r>
        <w:rPr>
          <w:spacing w:val="37"/>
        </w:rPr>
        <w:t> </w:t>
      </w:r>
      <w:r>
        <w:rPr/>
        <w:t>indicators</w:t>
      </w:r>
      <w:r>
        <w:rPr>
          <w:spacing w:val="36"/>
        </w:rPr>
        <w:t> </w:t>
      </w:r>
      <w:r>
        <w:rPr/>
        <w:t>such</w:t>
      </w:r>
      <w:r>
        <w:rPr>
          <w:spacing w:val="36"/>
        </w:rPr>
        <w:t> </w:t>
      </w:r>
      <w:r>
        <w:rPr/>
        <w:t>as</w:t>
      </w:r>
      <w:r>
        <w:rPr>
          <w:spacing w:val="34"/>
        </w:rPr>
        <w:t> </w:t>
      </w:r>
      <w:r>
        <w:rPr/>
        <w:t>exchange</w:t>
      </w:r>
      <w:r>
        <w:rPr>
          <w:spacing w:val="35"/>
        </w:rPr>
        <w:t> </w:t>
      </w:r>
      <w:r>
        <w:rPr/>
        <w:t>rate,</w:t>
      </w:r>
      <w:r>
        <w:rPr>
          <w:spacing w:val="36"/>
        </w:rPr>
        <w:t> </w:t>
      </w:r>
      <w:r>
        <w:rPr/>
        <w:t>labor force, education, and tax.</w:t>
      </w:r>
    </w:p>
    <w:p>
      <w:pPr>
        <w:pStyle w:val="Heading1"/>
        <w:spacing w:line="252" w:lineRule="exact" w:before="215"/>
        <w:ind w:left="23" w:firstLine="0"/>
        <w:jc w:val="left"/>
      </w:pPr>
      <w:r>
        <w:rPr>
          <w:color w:val="1F487C"/>
          <w:spacing w:val="-2"/>
          <w:w w:val="105"/>
        </w:rPr>
        <w:t>References</w:t>
      </w:r>
    </w:p>
    <w:p>
      <w:pPr>
        <w:spacing w:line="232" w:lineRule="auto" w:before="4"/>
        <w:ind w:left="743" w:right="18" w:hanging="720"/>
        <w:jc w:val="both"/>
        <w:rPr>
          <w:sz w:val="18"/>
        </w:rPr>
      </w:pPr>
      <w:bookmarkStart w:name="_bookmark9" w:id="10"/>
      <w:bookmarkEnd w:id="10"/>
      <w:r>
        <w:rPr/>
      </w:r>
      <w:r>
        <w:rPr>
          <w:sz w:val="18"/>
        </w:rPr>
        <w:t>Abad, D., Cutillas-Gomariz, M. F., Sánchez-Ballesta, J. P., &amp; Yagüe, J. (2018). Does IFRS mandatory adoption affect information asymmetry in the stock market? </w:t>
      </w:r>
      <w:r>
        <w:rPr>
          <w:i/>
          <w:sz w:val="18"/>
        </w:rPr>
        <w:t>Australian Accounting Review, 28</w:t>
      </w:r>
      <w:r>
        <w:rPr>
          <w:sz w:val="18"/>
        </w:rPr>
        <w:t>(1), 61-78. Available at: </w:t>
      </w:r>
      <w:r>
        <w:rPr>
          <w:spacing w:val="-2"/>
          <w:sz w:val="18"/>
        </w:rPr>
        <w:t>10.1111/auar.12165.</w:t>
      </w:r>
    </w:p>
    <w:p>
      <w:pPr>
        <w:spacing w:line="237" w:lineRule="auto" w:before="3"/>
        <w:ind w:left="743" w:right="17" w:hanging="720"/>
        <w:jc w:val="both"/>
        <w:rPr>
          <w:sz w:val="18"/>
        </w:rPr>
      </w:pPr>
      <w:bookmarkStart w:name="_bookmark10" w:id="11"/>
      <w:bookmarkEnd w:id="11"/>
      <w:r>
        <w:rPr/>
      </w:r>
      <w:r>
        <w:rPr>
          <w:sz w:val="18"/>
        </w:rPr>
        <w:t>Adams, S. (2009). Foreign direct investment, domestic investment, and economic growth in Sub-Saharan Africa. </w:t>
      </w:r>
      <w:r>
        <w:rPr>
          <w:i/>
          <w:sz w:val="18"/>
        </w:rPr>
        <w:t>Journal of Policy Modeling, 31</w:t>
      </w:r>
      <w:r>
        <w:rPr>
          <w:sz w:val="18"/>
        </w:rPr>
        <w:t>(6), 939-949. Available at: https://doi.org/10.1016/j.jpolmod.2009.03.003.</w:t>
      </w:r>
    </w:p>
    <w:p>
      <w:pPr>
        <w:spacing w:line="237" w:lineRule="auto" w:before="0"/>
        <w:ind w:left="743" w:right="19" w:hanging="720"/>
        <w:jc w:val="both"/>
        <w:rPr>
          <w:sz w:val="18"/>
        </w:rPr>
      </w:pPr>
      <w:bookmarkStart w:name="_bookmark11" w:id="12"/>
      <w:bookmarkEnd w:id="12"/>
      <w:r>
        <w:rPr/>
      </w:r>
      <w:r>
        <w:rPr>
          <w:sz w:val="18"/>
        </w:rPr>
        <w:t>Agrawal,</w:t>
      </w:r>
      <w:r>
        <w:rPr>
          <w:spacing w:val="-3"/>
          <w:sz w:val="18"/>
        </w:rPr>
        <w:t> </w:t>
      </w:r>
      <w:r>
        <w:rPr>
          <w:sz w:val="18"/>
        </w:rPr>
        <w:t>G.,</w:t>
      </w:r>
      <w:r>
        <w:rPr>
          <w:spacing w:val="-4"/>
          <w:sz w:val="18"/>
        </w:rPr>
        <w:t> </w:t>
      </w:r>
      <w:r>
        <w:rPr>
          <w:sz w:val="18"/>
        </w:rPr>
        <w:t>&amp;</w:t>
      </w:r>
      <w:r>
        <w:rPr>
          <w:spacing w:val="-2"/>
          <w:sz w:val="18"/>
        </w:rPr>
        <w:t> </w:t>
      </w:r>
      <w:r>
        <w:rPr>
          <w:sz w:val="18"/>
        </w:rPr>
        <w:t>Khan,</w:t>
      </w:r>
      <w:r>
        <w:rPr>
          <w:spacing w:val="-4"/>
          <w:sz w:val="18"/>
        </w:rPr>
        <w:t> </w:t>
      </w:r>
      <w:r>
        <w:rPr>
          <w:sz w:val="18"/>
        </w:rPr>
        <w:t>M.</w:t>
      </w:r>
      <w:r>
        <w:rPr>
          <w:spacing w:val="-4"/>
          <w:sz w:val="18"/>
        </w:rPr>
        <w:t> </w:t>
      </w:r>
      <w:r>
        <w:rPr>
          <w:sz w:val="18"/>
        </w:rPr>
        <w:t>A.</w:t>
      </w:r>
      <w:r>
        <w:rPr>
          <w:spacing w:val="-4"/>
          <w:sz w:val="18"/>
        </w:rPr>
        <w:t> </w:t>
      </w:r>
      <w:r>
        <w:rPr>
          <w:sz w:val="18"/>
        </w:rPr>
        <w:t>(2011).</w:t>
      </w:r>
      <w:r>
        <w:rPr>
          <w:spacing w:val="-4"/>
          <w:sz w:val="18"/>
        </w:rPr>
        <w:t> </w:t>
      </w:r>
      <w:r>
        <w:rPr>
          <w:sz w:val="18"/>
        </w:rPr>
        <w:t>Impact</w:t>
      </w:r>
      <w:r>
        <w:rPr>
          <w:spacing w:val="-2"/>
          <w:sz w:val="18"/>
        </w:rPr>
        <w:t> </w:t>
      </w:r>
      <w:r>
        <w:rPr>
          <w:sz w:val="18"/>
        </w:rPr>
        <w:t>of</w:t>
      </w:r>
      <w:r>
        <w:rPr>
          <w:spacing w:val="-3"/>
          <w:sz w:val="18"/>
        </w:rPr>
        <w:t> </w:t>
      </w:r>
      <w:r>
        <w:rPr>
          <w:sz w:val="18"/>
        </w:rPr>
        <w:t>FDI</w:t>
      </w:r>
      <w:r>
        <w:rPr>
          <w:spacing w:val="-3"/>
          <w:sz w:val="18"/>
        </w:rPr>
        <w:t> </w:t>
      </w:r>
      <w:r>
        <w:rPr>
          <w:sz w:val="18"/>
        </w:rPr>
        <w:t>on</w:t>
      </w:r>
      <w:r>
        <w:rPr>
          <w:spacing w:val="-2"/>
          <w:sz w:val="18"/>
        </w:rPr>
        <w:t> </w:t>
      </w:r>
      <w:r>
        <w:rPr>
          <w:sz w:val="18"/>
        </w:rPr>
        <w:t>GDP:</w:t>
      </w:r>
      <w:r>
        <w:rPr>
          <w:spacing w:val="-3"/>
          <w:sz w:val="18"/>
        </w:rPr>
        <w:t> </w:t>
      </w:r>
      <w:r>
        <w:rPr>
          <w:sz w:val="18"/>
        </w:rPr>
        <w:t>A</w:t>
      </w:r>
      <w:r>
        <w:rPr>
          <w:spacing w:val="-2"/>
          <w:sz w:val="18"/>
        </w:rPr>
        <w:t> </w:t>
      </w:r>
      <w:r>
        <w:rPr>
          <w:sz w:val="18"/>
        </w:rPr>
        <w:t>Comparative</w:t>
      </w:r>
      <w:r>
        <w:rPr>
          <w:spacing w:val="-3"/>
          <w:sz w:val="18"/>
        </w:rPr>
        <w:t> </w:t>
      </w:r>
      <w:r>
        <w:rPr>
          <w:sz w:val="18"/>
        </w:rPr>
        <w:t>Study</w:t>
      </w:r>
      <w:r>
        <w:rPr>
          <w:spacing w:val="-2"/>
          <w:sz w:val="18"/>
        </w:rPr>
        <w:t> </w:t>
      </w:r>
      <w:r>
        <w:rPr>
          <w:sz w:val="18"/>
        </w:rPr>
        <w:t>of</w:t>
      </w:r>
      <w:r>
        <w:rPr>
          <w:spacing w:val="-3"/>
          <w:sz w:val="18"/>
        </w:rPr>
        <w:t> </w:t>
      </w:r>
      <w:r>
        <w:rPr>
          <w:sz w:val="18"/>
        </w:rPr>
        <w:t>China</w:t>
      </w:r>
      <w:r>
        <w:rPr>
          <w:spacing w:val="-2"/>
          <w:sz w:val="18"/>
        </w:rPr>
        <w:t> </w:t>
      </w:r>
      <w:r>
        <w:rPr>
          <w:sz w:val="18"/>
        </w:rPr>
        <w:t>and</w:t>
      </w:r>
      <w:r>
        <w:rPr>
          <w:spacing w:val="-3"/>
          <w:sz w:val="18"/>
        </w:rPr>
        <w:t> </w:t>
      </w:r>
      <w:r>
        <w:rPr>
          <w:sz w:val="18"/>
        </w:rPr>
        <w:t>India. </w:t>
      </w:r>
      <w:r>
        <w:rPr>
          <w:i/>
          <w:sz w:val="18"/>
        </w:rPr>
        <w:t>International</w:t>
      </w:r>
      <w:r>
        <w:rPr>
          <w:i/>
          <w:spacing w:val="-2"/>
          <w:sz w:val="18"/>
        </w:rPr>
        <w:t> </w:t>
      </w:r>
      <w:r>
        <w:rPr>
          <w:i/>
          <w:sz w:val="18"/>
        </w:rPr>
        <w:t>Journal </w:t>
      </w:r>
      <w:bookmarkStart w:name="_bookmark12" w:id="13"/>
      <w:bookmarkEnd w:id="13"/>
      <w:r>
        <w:rPr>
          <w:i/>
          <w:sz w:val="18"/>
        </w:rPr>
        <w:t>o</w:t>
      </w:r>
      <w:r>
        <w:rPr>
          <w:i/>
          <w:sz w:val="18"/>
        </w:rPr>
        <w:t>f</w:t>
      </w:r>
      <w:r>
        <w:rPr>
          <w:i/>
          <w:spacing w:val="-9"/>
          <w:sz w:val="18"/>
        </w:rPr>
        <w:t> </w:t>
      </w:r>
      <w:r>
        <w:rPr>
          <w:i/>
          <w:sz w:val="18"/>
        </w:rPr>
        <w:t>Business</w:t>
      </w:r>
      <w:r>
        <w:rPr>
          <w:i/>
          <w:spacing w:val="-7"/>
          <w:sz w:val="18"/>
        </w:rPr>
        <w:t> </w:t>
      </w:r>
      <w:r>
        <w:rPr>
          <w:i/>
          <w:sz w:val="18"/>
        </w:rPr>
        <w:t>and</w:t>
      </w:r>
      <w:r>
        <w:rPr>
          <w:i/>
          <w:spacing w:val="-8"/>
          <w:sz w:val="18"/>
        </w:rPr>
        <w:t> </w:t>
      </w:r>
      <w:r>
        <w:rPr>
          <w:i/>
          <w:sz w:val="18"/>
        </w:rPr>
        <w:t>Management,</w:t>
      </w:r>
      <w:r>
        <w:rPr>
          <w:i/>
          <w:spacing w:val="-9"/>
          <w:sz w:val="18"/>
        </w:rPr>
        <w:t> </w:t>
      </w:r>
      <w:r>
        <w:rPr>
          <w:i/>
          <w:sz w:val="18"/>
        </w:rPr>
        <w:t>6(10)</w:t>
      </w:r>
      <w:r>
        <w:rPr>
          <w:sz w:val="18"/>
        </w:rPr>
        <w:t>,</w:t>
      </w:r>
      <w:r>
        <w:rPr>
          <w:spacing w:val="-5"/>
          <w:sz w:val="18"/>
        </w:rPr>
        <w:t> </w:t>
      </w:r>
      <w:r>
        <w:rPr>
          <w:sz w:val="18"/>
        </w:rPr>
        <w:t>71-79.</w:t>
      </w:r>
    </w:p>
    <w:p>
      <w:pPr>
        <w:spacing w:line="237" w:lineRule="auto" w:before="0"/>
        <w:ind w:left="743" w:right="20" w:hanging="720"/>
        <w:jc w:val="both"/>
        <w:rPr>
          <w:sz w:val="18"/>
        </w:rPr>
      </w:pPr>
      <w:r>
        <w:rPr>
          <w:sz w:val="18"/>
        </w:rPr>
        <w:t>Akinlo,</w:t>
      </w:r>
      <w:r>
        <w:rPr>
          <w:spacing w:val="-1"/>
          <w:sz w:val="18"/>
        </w:rPr>
        <w:t> </w:t>
      </w:r>
      <w:r>
        <w:rPr>
          <w:sz w:val="18"/>
        </w:rPr>
        <w:t>A.</w:t>
      </w:r>
      <w:r>
        <w:rPr>
          <w:spacing w:val="-1"/>
          <w:sz w:val="18"/>
        </w:rPr>
        <w:t> </w:t>
      </w:r>
      <w:r>
        <w:rPr>
          <w:sz w:val="18"/>
        </w:rPr>
        <w:t>(2004).</w:t>
      </w:r>
      <w:r>
        <w:rPr>
          <w:spacing w:val="-1"/>
          <w:sz w:val="18"/>
        </w:rPr>
        <w:t> </w:t>
      </w:r>
      <w:r>
        <w:rPr>
          <w:sz w:val="18"/>
        </w:rPr>
        <w:t>Foreign direct</w:t>
      </w:r>
      <w:r>
        <w:rPr>
          <w:spacing w:val="-2"/>
          <w:sz w:val="18"/>
        </w:rPr>
        <w:t> </w:t>
      </w:r>
      <w:r>
        <w:rPr>
          <w:sz w:val="18"/>
        </w:rPr>
        <w:t>investment and</w:t>
      </w:r>
      <w:r>
        <w:rPr>
          <w:spacing w:val="-1"/>
          <w:sz w:val="18"/>
        </w:rPr>
        <w:t> </w:t>
      </w:r>
      <w:r>
        <w:rPr>
          <w:sz w:val="18"/>
        </w:rPr>
        <w:t>growth</w:t>
      </w:r>
      <w:r>
        <w:rPr>
          <w:spacing w:val="-3"/>
          <w:sz w:val="18"/>
        </w:rPr>
        <w:t> </w:t>
      </w:r>
      <w:r>
        <w:rPr>
          <w:sz w:val="18"/>
        </w:rPr>
        <w:t>in Nigeria:</w:t>
      </w:r>
      <w:r>
        <w:rPr>
          <w:spacing w:val="-1"/>
          <w:sz w:val="18"/>
        </w:rPr>
        <w:t> </w:t>
      </w:r>
      <w:r>
        <w:rPr>
          <w:sz w:val="18"/>
        </w:rPr>
        <w:t>An empirical</w:t>
      </w:r>
      <w:r>
        <w:rPr>
          <w:spacing w:val="-2"/>
          <w:sz w:val="18"/>
        </w:rPr>
        <w:t> </w:t>
      </w:r>
      <w:r>
        <w:rPr>
          <w:sz w:val="18"/>
        </w:rPr>
        <w:t>investigation. </w:t>
      </w:r>
      <w:r>
        <w:rPr>
          <w:i/>
          <w:sz w:val="18"/>
        </w:rPr>
        <w:t>Journal</w:t>
      </w:r>
      <w:r>
        <w:rPr>
          <w:i/>
          <w:spacing w:val="-2"/>
          <w:sz w:val="18"/>
        </w:rPr>
        <w:t> </w:t>
      </w:r>
      <w:r>
        <w:rPr>
          <w:i/>
          <w:sz w:val="18"/>
        </w:rPr>
        <w:t>of Policy</w:t>
      </w:r>
      <w:r>
        <w:rPr>
          <w:i/>
          <w:spacing w:val="-1"/>
          <w:sz w:val="18"/>
        </w:rPr>
        <w:t> </w:t>
      </w:r>
      <w:r>
        <w:rPr>
          <w:i/>
          <w:sz w:val="18"/>
        </w:rPr>
        <w:t>Modeling, 26</w:t>
      </w:r>
      <w:r>
        <w:rPr>
          <w:sz w:val="18"/>
        </w:rPr>
        <w:t>(5), 627-639.</w:t>
      </w:r>
    </w:p>
    <w:p>
      <w:pPr>
        <w:spacing w:line="237" w:lineRule="auto" w:before="0"/>
        <w:ind w:left="743" w:right="19" w:hanging="720"/>
        <w:jc w:val="both"/>
        <w:rPr>
          <w:sz w:val="18"/>
        </w:rPr>
      </w:pPr>
      <w:bookmarkStart w:name="_bookmark13" w:id="14"/>
      <w:bookmarkEnd w:id="14"/>
      <w:r>
        <w:rPr/>
      </w:r>
      <w:r>
        <w:rPr>
          <w:sz w:val="18"/>
        </w:rPr>
        <w:t>Akpomi, M. E., &amp; Nnadi, M. A. (2017). The impact of</w:t>
      </w:r>
      <w:r>
        <w:rPr>
          <w:spacing w:val="38"/>
          <w:sz w:val="18"/>
        </w:rPr>
        <w:t> </w:t>
      </w:r>
      <w:r>
        <w:rPr>
          <w:sz w:val="18"/>
        </w:rPr>
        <w:t>international financial reporting standards (IFRS) adoption on</w:t>
      </w:r>
      <w:r>
        <w:rPr>
          <w:spacing w:val="40"/>
          <w:sz w:val="18"/>
        </w:rPr>
        <w:t> </w:t>
      </w:r>
      <w:r>
        <w:rPr>
          <w:sz w:val="18"/>
        </w:rPr>
        <w:t>foreign direct investment (FDI): Evidence from Africa and implications for managers of education. </w:t>
      </w:r>
      <w:r>
        <w:rPr>
          <w:i/>
          <w:sz w:val="18"/>
        </w:rPr>
        <w:t>Journal of Accounting</w:t>
      </w:r>
      <w:r>
        <w:rPr>
          <w:i/>
          <w:spacing w:val="-12"/>
          <w:sz w:val="18"/>
        </w:rPr>
        <w:t> </w:t>
      </w:r>
      <w:r>
        <w:rPr>
          <w:i/>
          <w:sz w:val="18"/>
        </w:rPr>
        <w:t>and</w:t>
      </w:r>
      <w:r>
        <w:rPr>
          <w:i/>
          <w:spacing w:val="-11"/>
          <w:sz w:val="18"/>
        </w:rPr>
        <w:t> </w:t>
      </w:r>
      <w:r>
        <w:rPr>
          <w:i/>
          <w:sz w:val="18"/>
        </w:rPr>
        <w:t>Financial</w:t>
      </w:r>
      <w:r>
        <w:rPr>
          <w:i/>
          <w:spacing w:val="-11"/>
          <w:sz w:val="18"/>
        </w:rPr>
        <w:t> </w:t>
      </w:r>
      <w:r>
        <w:rPr>
          <w:i/>
          <w:sz w:val="18"/>
        </w:rPr>
        <w:t>Management,</w:t>
      </w:r>
      <w:r>
        <w:rPr>
          <w:i/>
          <w:spacing w:val="-11"/>
          <w:sz w:val="18"/>
        </w:rPr>
        <w:t> </w:t>
      </w:r>
      <w:r>
        <w:rPr>
          <w:i/>
          <w:sz w:val="18"/>
        </w:rPr>
        <w:t>3</w:t>
      </w:r>
      <w:r>
        <w:rPr>
          <w:sz w:val="18"/>
        </w:rPr>
        <w:t>(2),</w:t>
      </w:r>
      <w:r>
        <w:rPr>
          <w:spacing w:val="-12"/>
          <w:sz w:val="18"/>
        </w:rPr>
        <w:t> </w:t>
      </w:r>
      <w:r>
        <w:rPr>
          <w:sz w:val="18"/>
        </w:rPr>
        <w:t>51-65.</w:t>
      </w:r>
    </w:p>
    <w:p>
      <w:pPr>
        <w:spacing w:line="232" w:lineRule="auto" w:before="0"/>
        <w:ind w:left="743" w:right="18" w:hanging="720"/>
        <w:jc w:val="both"/>
        <w:rPr>
          <w:sz w:val="18"/>
        </w:rPr>
      </w:pPr>
      <w:bookmarkStart w:name="_bookmark14" w:id="15"/>
      <w:bookmarkEnd w:id="15"/>
      <w:r>
        <w:rPr/>
      </w:r>
      <w:r>
        <w:rPr>
          <w:sz w:val="18"/>
        </w:rPr>
        <w:t>Amadeo, K. (2019). Economic growth, its measurements, causes, and efects. The balance. Retrieved from: </w:t>
      </w:r>
      <w:r>
        <w:rPr>
          <w:spacing w:val="-2"/>
          <w:sz w:val="18"/>
        </w:rPr>
        <w:t>https://</w:t>
      </w:r>
      <w:hyperlink r:id="rId19">
        <w:r>
          <w:rPr>
            <w:spacing w:val="-2"/>
            <w:sz w:val="18"/>
          </w:rPr>
          <w:t>www.thebalance.com/what-is-economic-growth-3306014</w:t>
        </w:r>
      </w:hyperlink>
    </w:p>
    <w:p>
      <w:pPr>
        <w:spacing w:line="235" w:lineRule="auto" w:before="0"/>
        <w:ind w:left="743" w:right="17" w:hanging="720"/>
        <w:jc w:val="both"/>
        <w:rPr>
          <w:sz w:val="18"/>
        </w:rPr>
      </w:pPr>
      <w:bookmarkStart w:name="_bookmark15" w:id="16"/>
      <w:bookmarkEnd w:id="16"/>
      <w:r>
        <w:rPr/>
      </w:r>
      <w:r>
        <w:rPr>
          <w:sz w:val="18"/>
        </w:rPr>
        <w:t>Baudino, M. (2016). The impact of human and physical capital accumulation on Chinese growth after 1994: A spatial econometric approach. </w:t>
      </w:r>
      <w:r>
        <w:rPr>
          <w:i/>
          <w:sz w:val="18"/>
        </w:rPr>
        <w:t>World Development Perspectives, 2</w:t>
      </w:r>
      <w:r>
        <w:rPr>
          <w:sz w:val="18"/>
        </w:rPr>
        <w:t>, 11-16. Available at: </w:t>
      </w:r>
      <w:bookmarkStart w:name="_bookmark16" w:id="17"/>
      <w:bookmarkEnd w:id="17"/>
      <w:r>
        <w:rPr>
          <w:spacing w:val="-2"/>
          <w:sz w:val="18"/>
        </w:rPr>
        <w:t>htt</w:t>
      </w:r>
      <w:r>
        <w:rPr>
          <w:spacing w:val="-2"/>
          <w:sz w:val="18"/>
        </w:rPr>
        <w:t>ps://doi.org/10.1016/j.wdp.2016.08.001.</w:t>
      </w:r>
    </w:p>
    <w:p>
      <w:pPr>
        <w:spacing w:line="232" w:lineRule="auto" w:before="0"/>
        <w:ind w:left="743" w:right="16" w:hanging="720"/>
        <w:jc w:val="both"/>
        <w:rPr>
          <w:sz w:val="18"/>
        </w:rPr>
      </w:pPr>
      <w:r>
        <w:rPr>
          <w:sz w:val="18"/>
        </w:rPr>
        <w:t>Bermejo</w:t>
      </w:r>
      <w:r>
        <w:rPr>
          <w:spacing w:val="40"/>
          <w:sz w:val="18"/>
        </w:rPr>
        <w:t> </w:t>
      </w:r>
      <w:r>
        <w:rPr>
          <w:sz w:val="18"/>
        </w:rPr>
        <w:t>Carbonell, J., &amp;</w:t>
      </w:r>
      <w:r>
        <w:rPr>
          <w:spacing w:val="40"/>
          <w:sz w:val="18"/>
        </w:rPr>
        <w:t> </w:t>
      </w:r>
      <w:r>
        <w:rPr>
          <w:sz w:val="18"/>
        </w:rPr>
        <w:t>Werner, R. A. (2018). Does</w:t>
      </w:r>
      <w:r>
        <w:rPr>
          <w:spacing w:val="40"/>
          <w:sz w:val="18"/>
        </w:rPr>
        <w:t> </w:t>
      </w:r>
      <w:r>
        <w:rPr>
          <w:sz w:val="18"/>
        </w:rPr>
        <w:t>foreign direct</w:t>
      </w:r>
      <w:r>
        <w:rPr>
          <w:spacing w:val="40"/>
          <w:sz w:val="18"/>
        </w:rPr>
        <w:t> </w:t>
      </w:r>
      <w:r>
        <w:rPr>
          <w:sz w:val="18"/>
        </w:rPr>
        <w:t>investment</w:t>
      </w:r>
      <w:r>
        <w:rPr>
          <w:spacing w:val="40"/>
          <w:sz w:val="18"/>
        </w:rPr>
        <w:t> </w:t>
      </w:r>
      <w:r>
        <w:rPr>
          <w:sz w:val="18"/>
        </w:rPr>
        <w:t>generate</w:t>
      </w:r>
      <w:r>
        <w:rPr>
          <w:spacing w:val="40"/>
          <w:sz w:val="18"/>
        </w:rPr>
        <w:t> </w:t>
      </w:r>
      <w:r>
        <w:rPr>
          <w:sz w:val="18"/>
        </w:rPr>
        <w:t>economic growth?</w:t>
      </w:r>
      <w:r>
        <w:rPr>
          <w:spacing w:val="40"/>
          <w:sz w:val="18"/>
        </w:rPr>
        <w:t> </w:t>
      </w:r>
      <w:r>
        <w:rPr>
          <w:sz w:val="18"/>
        </w:rPr>
        <w:t>A</w:t>
      </w:r>
      <w:r>
        <w:rPr>
          <w:spacing w:val="40"/>
          <w:sz w:val="18"/>
        </w:rPr>
        <w:t> </w:t>
      </w:r>
      <w:r>
        <w:rPr>
          <w:sz w:val="18"/>
        </w:rPr>
        <w:t>new empirical approach applied to Spain. </w:t>
      </w:r>
      <w:r>
        <w:rPr>
          <w:i/>
          <w:sz w:val="18"/>
        </w:rPr>
        <w:t>Economic Geography, 94</w:t>
      </w:r>
      <w:r>
        <w:rPr>
          <w:sz w:val="18"/>
        </w:rPr>
        <w:t>(4), 425-456. Available at: </w:t>
      </w:r>
      <w:r>
        <w:rPr>
          <w:spacing w:val="-2"/>
          <w:sz w:val="18"/>
        </w:rPr>
        <w:t>10.1080/00130095.2017.1393312.</w:t>
      </w:r>
    </w:p>
    <w:p>
      <w:pPr>
        <w:spacing w:line="237" w:lineRule="auto" w:before="0"/>
        <w:ind w:left="743" w:right="17" w:hanging="720"/>
        <w:jc w:val="both"/>
        <w:rPr>
          <w:sz w:val="18"/>
        </w:rPr>
      </w:pPr>
      <w:bookmarkStart w:name="_bookmark17" w:id="18"/>
      <w:bookmarkEnd w:id="18"/>
      <w:r>
        <w:rPr/>
      </w:r>
      <w:r>
        <w:rPr>
          <w:sz w:val="18"/>
        </w:rPr>
        <w:t>Borensztein, E., De Grgorio, J., &amp; Lee, J.-W. (1995). How does foreign direct investment affect economic growth? </w:t>
      </w:r>
      <w:r>
        <w:rPr>
          <w:i/>
          <w:sz w:val="18"/>
        </w:rPr>
        <w:t>National </w:t>
      </w:r>
      <w:r>
        <w:rPr>
          <w:i/>
          <w:spacing w:val="-2"/>
          <w:sz w:val="18"/>
        </w:rPr>
        <w:t>Bureau</w:t>
      </w:r>
      <w:r>
        <w:rPr>
          <w:i/>
          <w:spacing w:val="-4"/>
          <w:sz w:val="18"/>
        </w:rPr>
        <w:t> </w:t>
      </w:r>
      <w:r>
        <w:rPr>
          <w:i/>
          <w:spacing w:val="-2"/>
          <w:sz w:val="18"/>
        </w:rPr>
        <w:t>of Economic Research Working</w:t>
      </w:r>
      <w:r>
        <w:rPr>
          <w:i/>
          <w:spacing w:val="-4"/>
          <w:sz w:val="18"/>
        </w:rPr>
        <w:t> </w:t>
      </w:r>
      <w:r>
        <w:rPr>
          <w:i/>
          <w:spacing w:val="-2"/>
          <w:sz w:val="18"/>
        </w:rPr>
        <w:t>Paper Series, No.</w:t>
      </w:r>
      <w:r>
        <w:rPr>
          <w:i/>
          <w:spacing w:val="-5"/>
          <w:sz w:val="18"/>
        </w:rPr>
        <w:t> </w:t>
      </w:r>
      <w:r>
        <w:rPr>
          <w:i/>
          <w:spacing w:val="-2"/>
          <w:sz w:val="18"/>
        </w:rPr>
        <w:t>5057</w:t>
      </w:r>
      <w:r>
        <w:rPr>
          <w:spacing w:val="-2"/>
          <w:sz w:val="18"/>
        </w:rPr>
        <w:t>. Available at: 10.3386/w5057.</w:t>
      </w:r>
    </w:p>
    <w:p>
      <w:pPr>
        <w:spacing w:line="232" w:lineRule="auto" w:before="0"/>
        <w:ind w:left="743" w:right="17" w:hanging="720"/>
        <w:jc w:val="both"/>
        <w:rPr>
          <w:sz w:val="18"/>
        </w:rPr>
      </w:pPr>
      <w:bookmarkStart w:name="_bookmark18" w:id="19"/>
      <w:bookmarkEnd w:id="19"/>
      <w:r>
        <w:rPr/>
      </w:r>
      <w:r>
        <w:rPr>
          <w:sz w:val="18"/>
        </w:rPr>
        <w:t>Brüggemann, U., Daske, H., Homburg, C., &amp; Pope, P. (2012). How do individual investors react to global IFRS adoption? AAA 2010 Financial Accounting and Reporting Section (FARS) Paper. Retrieved from SSRN: </w:t>
      </w:r>
      <w:r>
        <w:rPr>
          <w:spacing w:val="-2"/>
          <w:sz w:val="18"/>
        </w:rPr>
        <w:t>https://ssrn.com/abstract=1458944.</w:t>
      </w:r>
    </w:p>
    <w:p>
      <w:pPr>
        <w:spacing w:line="232" w:lineRule="auto" w:before="0"/>
        <w:ind w:left="743" w:right="17" w:hanging="720"/>
        <w:jc w:val="both"/>
        <w:rPr>
          <w:sz w:val="18"/>
        </w:rPr>
      </w:pPr>
      <w:bookmarkStart w:name="_bookmark19" w:id="20"/>
      <w:bookmarkEnd w:id="20"/>
      <w:r>
        <w:rPr/>
      </w:r>
      <w:r>
        <w:rPr>
          <w:spacing w:val="-2"/>
          <w:w w:val="105"/>
          <w:sz w:val="18"/>
        </w:rPr>
        <w:t>Castillo-Marino, D., Menéndez-Plans, C., &amp; Orgaz-Guerrero, N.</w:t>
      </w:r>
      <w:r>
        <w:rPr>
          <w:spacing w:val="-4"/>
          <w:w w:val="105"/>
          <w:sz w:val="18"/>
        </w:rPr>
        <w:t> </w:t>
      </w:r>
      <w:r>
        <w:rPr>
          <w:spacing w:val="-2"/>
          <w:w w:val="105"/>
          <w:sz w:val="18"/>
        </w:rPr>
        <w:t>(2014). Mandatory IFRS adoption and the cost</w:t>
      </w:r>
      <w:r>
        <w:rPr>
          <w:spacing w:val="-3"/>
          <w:w w:val="105"/>
          <w:sz w:val="18"/>
        </w:rPr>
        <w:t> </w:t>
      </w:r>
      <w:r>
        <w:rPr>
          <w:spacing w:val="-2"/>
          <w:w w:val="105"/>
          <w:sz w:val="18"/>
        </w:rPr>
        <w:t>of Equity </w:t>
      </w:r>
      <w:r>
        <w:rPr>
          <w:w w:val="105"/>
          <w:sz w:val="18"/>
        </w:rPr>
        <w:t>Capital.</w:t>
      </w:r>
      <w:r>
        <w:rPr>
          <w:w w:val="105"/>
          <w:sz w:val="18"/>
        </w:rPr>
        <w:t> Evidence</w:t>
      </w:r>
      <w:r>
        <w:rPr>
          <w:w w:val="105"/>
          <w:sz w:val="18"/>
        </w:rPr>
        <w:t> from</w:t>
      </w:r>
      <w:r>
        <w:rPr>
          <w:w w:val="105"/>
          <w:sz w:val="18"/>
        </w:rPr>
        <w:t> Spanish</w:t>
      </w:r>
      <w:r>
        <w:rPr>
          <w:w w:val="105"/>
          <w:sz w:val="18"/>
        </w:rPr>
        <w:t> Firms.</w:t>
      </w:r>
      <w:r>
        <w:rPr>
          <w:w w:val="105"/>
          <w:sz w:val="18"/>
        </w:rPr>
        <w:t> </w:t>
      </w:r>
      <w:r>
        <w:rPr>
          <w:i/>
          <w:w w:val="105"/>
          <w:sz w:val="18"/>
        </w:rPr>
        <w:t>Intangible</w:t>
      </w:r>
      <w:r>
        <w:rPr>
          <w:i/>
          <w:w w:val="105"/>
          <w:sz w:val="18"/>
        </w:rPr>
        <w:t> Capital,</w:t>
      </w:r>
      <w:r>
        <w:rPr>
          <w:i/>
          <w:w w:val="105"/>
          <w:sz w:val="18"/>
        </w:rPr>
        <w:t> 10</w:t>
      </w:r>
      <w:r>
        <w:rPr>
          <w:w w:val="105"/>
          <w:sz w:val="18"/>
        </w:rPr>
        <w:t>(3),</w:t>
      </w:r>
      <w:r>
        <w:rPr>
          <w:w w:val="105"/>
          <w:sz w:val="18"/>
        </w:rPr>
        <w:t> 562-583.</w:t>
      </w:r>
      <w:r>
        <w:rPr>
          <w:w w:val="105"/>
          <w:sz w:val="18"/>
        </w:rPr>
        <w:t> Available</w:t>
      </w:r>
      <w:r>
        <w:rPr>
          <w:w w:val="105"/>
          <w:sz w:val="18"/>
        </w:rPr>
        <w:t> at: </w:t>
      </w:r>
      <w:hyperlink r:id="rId20">
        <w:r>
          <w:rPr>
            <w:spacing w:val="-2"/>
            <w:w w:val="105"/>
            <w:sz w:val="18"/>
          </w:rPr>
          <w:t>http://dx.doi.org/10.3926/ic.491.</w:t>
        </w:r>
      </w:hyperlink>
    </w:p>
    <w:p>
      <w:pPr>
        <w:spacing w:line="203" w:lineRule="exact" w:before="0"/>
        <w:ind w:left="23" w:right="0" w:firstLine="0"/>
        <w:jc w:val="both"/>
        <w:rPr>
          <w:sz w:val="18"/>
        </w:rPr>
      </w:pPr>
      <w:bookmarkStart w:name="_bookmark20" w:id="21"/>
      <w:bookmarkEnd w:id="21"/>
      <w:r>
        <w:rPr/>
      </w:r>
      <w:r>
        <w:rPr>
          <w:sz w:val="18"/>
        </w:rPr>
        <w:t>Combes,</w:t>
      </w:r>
      <w:r>
        <w:rPr>
          <w:spacing w:val="-1"/>
          <w:sz w:val="18"/>
        </w:rPr>
        <w:t> </w:t>
      </w:r>
      <w:r>
        <w:rPr>
          <w:sz w:val="18"/>
        </w:rPr>
        <w:t>J.-L., Kinda,</w:t>
      </w:r>
      <w:r>
        <w:rPr>
          <w:spacing w:val="-1"/>
          <w:sz w:val="18"/>
        </w:rPr>
        <w:t> </w:t>
      </w:r>
      <w:r>
        <w:rPr>
          <w:sz w:val="18"/>
        </w:rPr>
        <w:t>T., Ouedraogo,</w:t>
      </w:r>
      <w:r>
        <w:rPr>
          <w:spacing w:val="-1"/>
          <w:sz w:val="18"/>
        </w:rPr>
        <w:t> </w:t>
      </w:r>
      <w:r>
        <w:rPr>
          <w:sz w:val="18"/>
        </w:rPr>
        <w:t>R., &amp;</w:t>
      </w:r>
      <w:r>
        <w:rPr>
          <w:spacing w:val="1"/>
          <w:sz w:val="18"/>
        </w:rPr>
        <w:t> </w:t>
      </w:r>
      <w:r>
        <w:rPr>
          <w:sz w:val="18"/>
        </w:rPr>
        <w:t>Plane, P.</w:t>
      </w:r>
      <w:r>
        <w:rPr>
          <w:spacing w:val="-1"/>
          <w:sz w:val="18"/>
        </w:rPr>
        <w:t> </w:t>
      </w:r>
      <w:r>
        <w:rPr>
          <w:sz w:val="18"/>
        </w:rPr>
        <w:t>(2019). Financial flows</w:t>
      </w:r>
      <w:r>
        <w:rPr>
          <w:spacing w:val="-1"/>
          <w:sz w:val="18"/>
        </w:rPr>
        <w:t> </w:t>
      </w:r>
      <w:r>
        <w:rPr>
          <w:sz w:val="18"/>
        </w:rPr>
        <w:t>and</w:t>
      </w:r>
      <w:r>
        <w:rPr>
          <w:spacing w:val="-1"/>
          <w:sz w:val="18"/>
        </w:rPr>
        <w:t> </w:t>
      </w:r>
      <w:r>
        <w:rPr>
          <w:sz w:val="18"/>
        </w:rPr>
        <w:t>economic</w:t>
      </w:r>
      <w:r>
        <w:rPr>
          <w:spacing w:val="-2"/>
          <w:sz w:val="18"/>
        </w:rPr>
        <w:t> </w:t>
      </w:r>
      <w:r>
        <w:rPr>
          <w:sz w:val="18"/>
        </w:rPr>
        <w:t>growth</w:t>
      </w:r>
      <w:r>
        <w:rPr>
          <w:spacing w:val="-1"/>
          <w:sz w:val="18"/>
        </w:rPr>
        <w:t> </w:t>
      </w:r>
      <w:r>
        <w:rPr>
          <w:sz w:val="18"/>
        </w:rPr>
        <w:t>in developing </w:t>
      </w:r>
      <w:r>
        <w:rPr>
          <w:spacing w:val="-2"/>
          <w:sz w:val="18"/>
        </w:rPr>
        <w:t>countries.</w:t>
      </w:r>
    </w:p>
    <w:p>
      <w:pPr>
        <w:spacing w:line="204" w:lineRule="exact" w:before="0"/>
        <w:ind w:left="743" w:right="0" w:firstLine="0"/>
        <w:jc w:val="both"/>
        <w:rPr>
          <w:sz w:val="18"/>
        </w:rPr>
      </w:pPr>
      <w:r>
        <w:rPr>
          <w:i/>
          <w:spacing w:val="-4"/>
          <w:sz w:val="18"/>
        </w:rPr>
        <w:t>Economic</w:t>
      </w:r>
      <w:r>
        <w:rPr>
          <w:i/>
          <w:spacing w:val="17"/>
          <w:sz w:val="18"/>
        </w:rPr>
        <w:t> </w:t>
      </w:r>
      <w:r>
        <w:rPr>
          <w:i/>
          <w:spacing w:val="-4"/>
          <w:sz w:val="18"/>
        </w:rPr>
        <w:t>Modelling,</w:t>
      </w:r>
      <w:r>
        <w:rPr>
          <w:i/>
          <w:spacing w:val="17"/>
          <w:sz w:val="18"/>
        </w:rPr>
        <w:t> </w:t>
      </w:r>
      <w:r>
        <w:rPr>
          <w:i/>
          <w:spacing w:val="-4"/>
          <w:sz w:val="18"/>
        </w:rPr>
        <w:t>83</w:t>
      </w:r>
      <w:r>
        <w:rPr>
          <w:spacing w:val="-4"/>
          <w:sz w:val="18"/>
        </w:rPr>
        <w:t>,</w:t>
      </w:r>
      <w:r>
        <w:rPr>
          <w:spacing w:val="21"/>
          <w:sz w:val="18"/>
        </w:rPr>
        <w:t> </w:t>
      </w:r>
      <w:r>
        <w:rPr>
          <w:spacing w:val="-4"/>
          <w:sz w:val="18"/>
        </w:rPr>
        <w:t>195-209.</w:t>
      </w:r>
      <w:r>
        <w:rPr>
          <w:spacing w:val="20"/>
          <w:sz w:val="18"/>
        </w:rPr>
        <w:t> </w:t>
      </w:r>
      <w:r>
        <w:rPr>
          <w:spacing w:val="-4"/>
          <w:sz w:val="18"/>
        </w:rPr>
        <w:t>Available</w:t>
      </w:r>
      <w:r>
        <w:rPr>
          <w:spacing w:val="20"/>
          <w:sz w:val="18"/>
        </w:rPr>
        <w:t> </w:t>
      </w:r>
      <w:r>
        <w:rPr>
          <w:spacing w:val="-4"/>
          <w:sz w:val="18"/>
        </w:rPr>
        <w:t>at:</w:t>
      </w:r>
      <w:r>
        <w:rPr>
          <w:spacing w:val="21"/>
          <w:sz w:val="18"/>
        </w:rPr>
        <w:t> </w:t>
      </w:r>
      <w:r>
        <w:rPr>
          <w:spacing w:val="-4"/>
          <w:sz w:val="18"/>
        </w:rPr>
        <w:t>https://doi.org/10.1016/j.econmod.2019.02.010.</w:t>
      </w:r>
    </w:p>
    <w:p>
      <w:pPr>
        <w:spacing w:line="202" w:lineRule="exact" w:before="0"/>
        <w:ind w:left="23" w:right="0" w:firstLine="0"/>
        <w:jc w:val="both"/>
        <w:rPr>
          <w:sz w:val="18"/>
        </w:rPr>
      </w:pPr>
      <w:bookmarkStart w:name="_bookmark21" w:id="22"/>
      <w:bookmarkEnd w:id="22"/>
      <w:r>
        <w:rPr/>
      </w:r>
      <w:r>
        <w:rPr>
          <w:spacing w:val="-2"/>
          <w:sz w:val="18"/>
        </w:rPr>
        <w:t>Danja, K.</w:t>
      </w:r>
      <w:r>
        <w:rPr>
          <w:spacing w:val="-1"/>
          <w:sz w:val="18"/>
        </w:rPr>
        <w:t> </w:t>
      </w:r>
      <w:r>
        <w:rPr>
          <w:spacing w:val="-2"/>
          <w:sz w:val="18"/>
        </w:rPr>
        <w:t>H.</w:t>
      </w:r>
      <w:r>
        <w:rPr>
          <w:spacing w:val="-1"/>
          <w:sz w:val="18"/>
        </w:rPr>
        <w:t> </w:t>
      </w:r>
      <w:r>
        <w:rPr>
          <w:spacing w:val="-2"/>
          <w:sz w:val="18"/>
        </w:rPr>
        <w:t>(2012).</w:t>
      </w:r>
      <w:r>
        <w:rPr>
          <w:spacing w:val="-1"/>
          <w:sz w:val="18"/>
        </w:rPr>
        <w:t> </w:t>
      </w:r>
      <w:r>
        <w:rPr>
          <w:spacing w:val="-2"/>
          <w:sz w:val="18"/>
        </w:rPr>
        <w:t>Foreign</w:t>
      </w:r>
      <w:r>
        <w:rPr>
          <w:sz w:val="18"/>
        </w:rPr>
        <w:t> </w:t>
      </w:r>
      <w:r>
        <w:rPr>
          <w:spacing w:val="-2"/>
          <w:sz w:val="18"/>
        </w:rPr>
        <w:t>direct</w:t>
      </w:r>
      <w:r>
        <w:rPr>
          <w:sz w:val="18"/>
        </w:rPr>
        <w:t> </w:t>
      </w:r>
      <w:r>
        <w:rPr>
          <w:spacing w:val="-2"/>
          <w:sz w:val="18"/>
        </w:rPr>
        <w:t>investment</w:t>
      </w:r>
      <w:r>
        <w:rPr>
          <w:spacing w:val="3"/>
          <w:sz w:val="18"/>
        </w:rPr>
        <w:t> </w:t>
      </w:r>
      <w:r>
        <w:rPr>
          <w:spacing w:val="-2"/>
          <w:sz w:val="18"/>
        </w:rPr>
        <w:t>and</w:t>
      </w:r>
      <w:r>
        <w:rPr>
          <w:spacing w:val="-1"/>
          <w:sz w:val="18"/>
        </w:rPr>
        <w:t> </w:t>
      </w:r>
      <w:r>
        <w:rPr>
          <w:spacing w:val="-2"/>
          <w:sz w:val="18"/>
        </w:rPr>
        <w:t>the</w:t>
      </w:r>
      <w:r>
        <w:rPr>
          <w:sz w:val="18"/>
        </w:rPr>
        <w:t> </w:t>
      </w:r>
      <w:r>
        <w:rPr>
          <w:spacing w:val="-2"/>
          <w:sz w:val="18"/>
        </w:rPr>
        <w:t>Nigerian</w:t>
      </w:r>
      <w:r>
        <w:rPr>
          <w:spacing w:val="2"/>
          <w:sz w:val="18"/>
        </w:rPr>
        <w:t> </w:t>
      </w:r>
      <w:r>
        <w:rPr>
          <w:spacing w:val="-2"/>
          <w:sz w:val="18"/>
        </w:rPr>
        <w:t>economy.</w:t>
      </w:r>
      <w:r>
        <w:rPr>
          <w:spacing w:val="-3"/>
          <w:sz w:val="18"/>
        </w:rPr>
        <w:t> </w:t>
      </w:r>
      <w:r>
        <w:rPr>
          <w:i/>
          <w:spacing w:val="-2"/>
          <w:sz w:val="18"/>
        </w:rPr>
        <w:t>American Journal</w:t>
      </w:r>
      <w:r>
        <w:rPr>
          <w:i/>
          <w:spacing w:val="-1"/>
          <w:sz w:val="18"/>
        </w:rPr>
        <w:t> </w:t>
      </w:r>
      <w:r>
        <w:rPr>
          <w:i/>
          <w:spacing w:val="-2"/>
          <w:sz w:val="18"/>
        </w:rPr>
        <w:t>of</w:t>
      </w:r>
      <w:r>
        <w:rPr>
          <w:i/>
          <w:sz w:val="18"/>
        </w:rPr>
        <w:t> </w:t>
      </w:r>
      <w:r>
        <w:rPr>
          <w:i/>
          <w:spacing w:val="-2"/>
          <w:sz w:val="18"/>
        </w:rPr>
        <w:t>Economics</w:t>
      </w:r>
      <w:r>
        <w:rPr>
          <w:i/>
          <w:spacing w:val="-3"/>
          <w:sz w:val="18"/>
        </w:rPr>
        <w:t> </w:t>
      </w:r>
      <w:r>
        <w:rPr>
          <w:i/>
          <w:spacing w:val="-2"/>
          <w:sz w:val="18"/>
        </w:rPr>
        <w:t>2</w:t>
      </w:r>
      <w:r>
        <w:rPr>
          <w:spacing w:val="-2"/>
          <w:sz w:val="18"/>
        </w:rPr>
        <w:t>(3),</w:t>
      </w:r>
      <w:r>
        <w:rPr>
          <w:spacing w:val="-1"/>
          <w:sz w:val="18"/>
        </w:rPr>
        <w:t> </w:t>
      </w:r>
      <w:r>
        <w:rPr>
          <w:spacing w:val="-2"/>
          <w:sz w:val="18"/>
        </w:rPr>
        <w:t>33-</w:t>
      </w:r>
      <w:r>
        <w:rPr>
          <w:spacing w:val="-5"/>
          <w:sz w:val="18"/>
        </w:rPr>
        <w:t>40.</w:t>
      </w:r>
    </w:p>
    <w:p>
      <w:pPr>
        <w:spacing w:line="240" w:lineRule="auto" w:before="0"/>
        <w:ind w:left="743" w:right="19" w:hanging="720"/>
        <w:jc w:val="both"/>
        <w:rPr>
          <w:sz w:val="18"/>
        </w:rPr>
      </w:pPr>
      <w:bookmarkStart w:name="_bookmark22" w:id="23"/>
      <w:bookmarkEnd w:id="23"/>
      <w:r>
        <w:rPr/>
      </w:r>
      <w:r>
        <w:rPr>
          <w:sz w:val="18"/>
        </w:rPr>
        <w:t>Efobi, U., &amp; Nnadi, M. (May 2015). How does foreign aid affect the relationship between IFRS adoption and foreign direct investment?</w:t>
      </w:r>
      <w:r>
        <w:rPr>
          <w:spacing w:val="-12"/>
          <w:sz w:val="18"/>
        </w:rPr>
        <w:t> </w:t>
      </w:r>
      <w:r>
        <w:rPr>
          <w:i/>
          <w:sz w:val="18"/>
        </w:rPr>
        <w:t>African</w:t>
      </w:r>
      <w:r>
        <w:rPr>
          <w:i/>
          <w:spacing w:val="-11"/>
          <w:sz w:val="18"/>
        </w:rPr>
        <w:t> </w:t>
      </w:r>
      <w:r>
        <w:rPr>
          <w:i/>
          <w:sz w:val="18"/>
        </w:rPr>
        <w:t>Governance</w:t>
      </w:r>
      <w:r>
        <w:rPr>
          <w:i/>
          <w:spacing w:val="-11"/>
          <w:sz w:val="18"/>
        </w:rPr>
        <w:t> </w:t>
      </w:r>
      <w:r>
        <w:rPr>
          <w:i/>
          <w:sz w:val="18"/>
        </w:rPr>
        <w:t>and</w:t>
      </w:r>
      <w:r>
        <w:rPr>
          <w:i/>
          <w:spacing w:val="-11"/>
          <w:sz w:val="18"/>
        </w:rPr>
        <w:t> </w:t>
      </w:r>
      <w:r>
        <w:rPr>
          <w:i/>
          <w:sz w:val="18"/>
        </w:rPr>
        <w:t>Development</w:t>
      </w:r>
      <w:r>
        <w:rPr>
          <w:i/>
          <w:spacing w:val="-12"/>
          <w:sz w:val="18"/>
        </w:rPr>
        <w:t> </w:t>
      </w:r>
      <w:r>
        <w:rPr>
          <w:i/>
          <w:sz w:val="18"/>
        </w:rPr>
        <w:t>Institute</w:t>
      </w:r>
      <w:r>
        <w:rPr>
          <w:i/>
          <w:spacing w:val="-11"/>
          <w:sz w:val="18"/>
        </w:rPr>
        <w:t> </w:t>
      </w:r>
      <w:r>
        <w:rPr>
          <w:i/>
          <w:sz w:val="18"/>
        </w:rPr>
        <w:t>Working</w:t>
      </w:r>
      <w:r>
        <w:rPr>
          <w:i/>
          <w:spacing w:val="-9"/>
          <w:sz w:val="18"/>
        </w:rPr>
        <w:t> </w:t>
      </w:r>
      <w:r>
        <w:rPr>
          <w:i/>
          <w:sz w:val="18"/>
        </w:rPr>
        <w:t>Paper</w:t>
      </w:r>
      <w:r>
        <w:rPr>
          <w:i/>
          <w:spacing w:val="-11"/>
          <w:sz w:val="18"/>
        </w:rPr>
        <w:t> </w:t>
      </w:r>
      <w:r>
        <w:rPr>
          <w:i/>
          <w:sz w:val="18"/>
        </w:rPr>
        <w:t>Series</w:t>
      </w:r>
      <w:r>
        <w:rPr>
          <w:i/>
          <w:spacing w:val="-11"/>
          <w:sz w:val="18"/>
        </w:rPr>
        <w:t> </w:t>
      </w:r>
      <w:r>
        <w:rPr>
          <w:i/>
          <w:sz w:val="18"/>
        </w:rPr>
        <w:t>WP/15/014</w:t>
      </w:r>
      <w:r>
        <w:rPr>
          <w:sz w:val="18"/>
        </w:rPr>
        <w:t>,</w:t>
      </w:r>
      <w:r>
        <w:rPr>
          <w:spacing w:val="-11"/>
          <w:sz w:val="18"/>
        </w:rPr>
        <w:t> </w:t>
      </w:r>
      <w:r>
        <w:rPr>
          <w:sz w:val="18"/>
        </w:rPr>
        <w:t>36.</w:t>
      </w:r>
    </w:p>
    <w:p>
      <w:pPr>
        <w:spacing w:line="237" w:lineRule="auto" w:before="0"/>
        <w:ind w:left="743" w:right="19" w:hanging="720"/>
        <w:jc w:val="both"/>
        <w:rPr>
          <w:sz w:val="18"/>
        </w:rPr>
      </w:pPr>
      <w:bookmarkStart w:name="_bookmark24" w:id="24"/>
      <w:bookmarkEnd w:id="24"/>
      <w:r>
        <w:rPr/>
      </w:r>
      <w:r>
        <w:rPr>
          <w:sz w:val="18"/>
        </w:rPr>
        <w:t>Falki, N. (2009). Impact of foreign direct investment on economic growth in Pakistan. </w:t>
      </w:r>
      <w:r>
        <w:rPr>
          <w:i/>
          <w:sz w:val="18"/>
        </w:rPr>
        <w:t>International Review of Business </w:t>
      </w:r>
      <w:bookmarkStart w:name="_bookmark23" w:id="25"/>
      <w:bookmarkEnd w:id="25"/>
      <w:r>
        <w:rPr>
          <w:i/>
          <w:sz w:val="18"/>
        </w:rPr>
        <w:t>Re</w:t>
      </w:r>
      <w:r>
        <w:rPr>
          <w:i/>
          <w:sz w:val="18"/>
        </w:rPr>
        <w:t>search, 5</w:t>
      </w:r>
      <w:r>
        <w:rPr>
          <w:sz w:val="18"/>
        </w:rPr>
        <w:t>(5), 110-120.</w:t>
      </w:r>
    </w:p>
    <w:p>
      <w:pPr>
        <w:spacing w:line="200" w:lineRule="exact" w:before="0"/>
        <w:ind w:left="23" w:right="0" w:firstLine="0"/>
        <w:jc w:val="both"/>
        <w:rPr>
          <w:i/>
          <w:sz w:val="18"/>
        </w:rPr>
      </w:pPr>
      <w:r>
        <w:rPr>
          <w:sz w:val="18"/>
        </w:rPr>
        <w:t>Florou,</w:t>
      </w:r>
      <w:r>
        <w:rPr>
          <w:spacing w:val="7"/>
          <w:sz w:val="18"/>
        </w:rPr>
        <w:t> </w:t>
      </w:r>
      <w:r>
        <w:rPr>
          <w:sz w:val="18"/>
        </w:rPr>
        <w:t>A.,</w:t>
      </w:r>
      <w:r>
        <w:rPr>
          <w:spacing w:val="7"/>
          <w:sz w:val="18"/>
        </w:rPr>
        <w:t> </w:t>
      </w:r>
      <w:r>
        <w:rPr>
          <w:sz w:val="18"/>
        </w:rPr>
        <w:t>&amp;</w:t>
      </w:r>
      <w:r>
        <w:rPr>
          <w:spacing w:val="8"/>
          <w:sz w:val="18"/>
        </w:rPr>
        <w:t> </w:t>
      </w:r>
      <w:r>
        <w:rPr>
          <w:sz w:val="18"/>
        </w:rPr>
        <w:t>Pope,</w:t>
      </w:r>
      <w:r>
        <w:rPr>
          <w:spacing w:val="7"/>
          <w:sz w:val="18"/>
        </w:rPr>
        <w:t> </w:t>
      </w:r>
      <w:r>
        <w:rPr>
          <w:sz w:val="18"/>
        </w:rPr>
        <w:t>P.</w:t>
      </w:r>
      <w:r>
        <w:rPr>
          <w:spacing w:val="7"/>
          <w:sz w:val="18"/>
        </w:rPr>
        <w:t> </w:t>
      </w:r>
      <w:r>
        <w:rPr>
          <w:sz w:val="18"/>
        </w:rPr>
        <w:t>(2012).</w:t>
      </w:r>
      <w:r>
        <w:rPr>
          <w:spacing w:val="7"/>
          <w:sz w:val="18"/>
        </w:rPr>
        <w:t> </w:t>
      </w:r>
      <w:r>
        <w:rPr>
          <w:sz w:val="18"/>
        </w:rPr>
        <w:t>Mandatory</w:t>
      </w:r>
      <w:r>
        <w:rPr>
          <w:spacing w:val="9"/>
          <w:sz w:val="18"/>
        </w:rPr>
        <w:t> </w:t>
      </w:r>
      <w:r>
        <w:rPr>
          <w:sz w:val="18"/>
        </w:rPr>
        <w:t>IFRS</w:t>
      </w:r>
      <w:r>
        <w:rPr>
          <w:spacing w:val="8"/>
          <w:sz w:val="18"/>
        </w:rPr>
        <w:t> </w:t>
      </w:r>
      <w:r>
        <w:rPr>
          <w:sz w:val="18"/>
        </w:rPr>
        <w:t>adoption</w:t>
      </w:r>
      <w:r>
        <w:rPr>
          <w:spacing w:val="8"/>
          <w:sz w:val="18"/>
        </w:rPr>
        <w:t> </w:t>
      </w:r>
      <w:r>
        <w:rPr>
          <w:sz w:val="18"/>
        </w:rPr>
        <w:t>and</w:t>
      </w:r>
      <w:r>
        <w:rPr>
          <w:spacing w:val="5"/>
          <w:sz w:val="18"/>
        </w:rPr>
        <w:t> </w:t>
      </w:r>
      <w:r>
        <w:rPr>
          <w:sz w:val="18"/>
        </w:rPr>
        <w:t>institutional</w:t>
      </w:r>
      <w:r>
        <w:rPr>
          <w:spacing w:val="5"/>
          <w:sz w:val="18"/>
        </w:rPr>
        <w:t> </w:t>
      </w:r>
      <w:r>
        <w:rPr>
          <w:sz w:val="18"/>
        </w:rPr>
        <w:t>investment</w:t>
      </w:r>
      <w:r>
        <w:rPr>
          <w:spacing w:val="6"/>
          <w:sz w:val="18"/>
        </w:rPr>
        <w:t> </w:t>
      </w:r>
      <w:r>
        <w:rPr>
          <w:sz w:val="18"/>
        </w:rPr>
        <w:t>decisions.</w:t>
      </w:r>
      <w:r>
        <w:rPr>
          <w:spacing w:val="10"/>
          <w:sz w:val="18"/>
        </w:rPr>
        <w:t> </w:t>
      </w:r>
      <w:r>
        <w:rPr>
          <w:i/>
          <w:sz w:val="18"/>
        </w:rPr>
        <w:t>Accounting</w:t>
      </w:r>
      <w:r>
        <w:rPr>
          <w:i/>
          <w:spacing w:val="5"/>
          <w:sz w:val="18"/>
        </w:rPr>
        <w:t> </w:t>
      </w:r>
      <w:r>
        <w:rPr>
          <w:i/>
          <w:sz w:val="18"/>
        </w:rPr>
        <w:t>Review,</w:t>
      </w:r>
      <w:r>
        <w:rPr>
          <w:i/>
          <w:spacing w:val="5"/>
          <w:sz w:val="18"/>
        </w:rPr>
        <w:t> </w:t>
      </w:r>
      <w:r>
        <w:rPr>
          <w:i/>
          <w:spacing w:val="-2"/>
          <w:sz w:val="18"/>
        </w:rPr>
        <w:t>87(6),</w:t>
      </w:r>
    </w:p>
    <w:p>
      <w:pPr>
        <w:spacing w:line="202" w:lineRule="exact" w:before="0"/>
        <w:ind w:left="743" w:right="0" w:firstLine="0"/>
        <w:jc w:val="left"/>
        <w:rPr>
          <w:sz w:val="18"/>
        </w:rPr>
      </w:pPr>
      <w:r>
        <w:rPr>
          <w:sz w:val="18"/>
        </w:rPr>
        <w:t>1993-</w:t>
      </w:r>
      <w:r>
        <w:rPr>
          <w:spacing w:val="-2"/>
          <w:sz w:val="18"/>
        </w:rPr>
        <w:t>2025.</w:t>
      </w:r>
    </w:p>
    <w:p>
      <w:pPr>
        <w:spacing w:line="237" w:lineRule="auto" w:before="0"/>
        <w:ind w:left="743" w:right="0" w:hanging="720"/>
        <w:jc w:val="left"/>
        <w:rPr>
          <w:sz w:val="18"/>
        </w:rPr>
      </w:pPr>
      <w:bookmarkStart w:name="_bookmark25" w:id="26"/>
      <w:bookmarkEnd w:id="26"/>
      <w:r>
        <w:rPr/>
      </w:r>
      <w:r>
        <w:rPr>
          <w:sz w:val="18"/>
        </w:rPr>
        <w:t>Gordon,</w:t>
      </w:r>
      <w:r>
        <w:rPr>
          <w:spacing w:val="26"/>
          <w:sz w:val="18"/>
        </w:rPr>
        <w:t> </w:t>
      </w:r>
      <w:r>
        <w:rPr>
          <w:sz w:val="18"/>
        </w:rPr>
        <w:t>L.</w:t>
      </w:r>
      <w:r>
        <w:rPr>
          <w:spacing w:val="25"/>
          <w:sz w:val="18"/>
        </w:rPr>
        <w:t> </w:t>
      </w:r>
      <w:r>
        <w:rPr>
          <w:sz w:val="18"/>
        </w:rPr>
        <w:t>A.,</w:t>
      </w:r>
      <w:r>
        <w:rPr>
          <w:spacing w:val="25"/>
          <w:sz w:val="18"/>
        </w:rPr>
        <w:t> </w:t>
      </w:r>
      <w:r>
        <w:rPr>
          <w:sz w:val="18"/>
        </w:rPr>
        <w:t>Loeb,</w:t>
      </w:r>
      <w:r>
        <w:rPr>
          <w:spacing w:val="25"/>
          <w:sz w:val="18"/>
        </w:rPr>
        <w:t> </w:t>
      </w:r>
      <w:r>
        <w:rPr>
          <w:sz w:val="18"/>
        </w:rPr>
        <w:t>M.</w:t>
      </w:r>
      <w:r>
        <w:rPr>
          <w:spacing w:val="25"/>
          <w:sz w:val="18"/>
        </w:rPr>
        <w:t> </w:t>
      </w:r>
      <w:r>
        <w:rPr>
          <w:sz w:val="18"/>
        </w:rPr>
        <w:t>P.,</w:t>
      </w:r>
      <w:r>
        <w:rPr>
          <w:spacing w:val="25"/>
          <w:sz w:val="18"/>
        </w:rPr>
        <w:t> </w:t>
      </w:r>
      <w:r>
        <w:rPr>
          <w:sz w:val="18"/>
        </w:rPr>
        <w:t>&amp;</w:t>
      </w:r>
      <w:r>
        <w:rPr>
          <w:spacing w:val="29"/>
          <w:sz w:val="18"/>
        </w:rPr>
        <w:t> </w:t>
      </w:r>
      <w:r>
        <w:rPr>
          <w:sz w:val="18"/>
        </w:rPr>
        <w:t>Zhu,</w:t>
      </w:r>
      <w:r>
        <w:rPr>
          <w:spacing w:val="25"/>
          <w:sz w:val="18"/>
        </w:rPr>
        <w:t> </w:t>
      </w:r>
      <w:r>
        <w:rPr>
          <w:sz w:val="18"/>
        </w:rPr>
        <w:t>W.</w:t>
      </w:r>
      <w:r>
        <w:rPr>
          <w:spacing w:val="28"/>
          <w:sz w:val="18"/>
        </w:rPr>
        <w:t> </w:t>
      </w:r>
      <w:r>
        <w:rPr>
          <w:sz w:val="18"/>
        </w:rPr>
        <w:t>(2012).</w:t>
      </w:r>
      <w:r>
        <w:rPr>
          <w:spacing w:val="25"/>
          <w:sz w:val="18"/>
        </w:rPr>
        <w:t> </w:t>
      </w:r>
      <w:r>
        <w:rPr>
          <w:sz w:val="18"/>
        </w:rPr>
        <w:t>The</w:t>
      </w:r>
      <w:r>
        <w:rPr>
          <w:spacing w:val="26"/>
          <w:sz w:val="18"/>
        </w:rPr>
        <w:t> </w:t>
      </w:r>
      <w:r>
        <w:rPr>
          <w:sz w:val="18"/>
        </w:rPr>
        <w:t>impact</w:t>
      </w:r>
      <w:r>
        <w:rPr>
          <w:spacing w:val="27"/>
          <w:sz w:val="18"/>
        </w:rPr>
        <w:t> </w:t>
      </w:r>
      <w:r>
        <w:rPr>
          <w:sz w:val="18"/>
        </w:rPr>
        <w:t>of</w:t>
      </w:r>
      <w:r>
        <w:rPr>
          <w:spacing w:val="24"/>
          <w:sz w:val="18"/>
        </w:rPr>
        <w:t> </w:t>
      </w:r>
      <w:r>
        <w:rPr>
          <w:sz w:val="18"/>
        </w:rPr>
        <w:t>IFRS</w:t>
      </w:r>
      <w:r>
        <w:rPr>
          <w:spacing w:val="27"/>
          <w:sz w:val="18"/>
        </w:rPr>
        <w:t> </w:t>
      </w:r>
      <w:r>
        <w:rPr>
          <w:sz w:val="18"/>
        </w:rPr>
        <w:t>adoption</w:t>
      </w:r>
      <w:r>
        <w:rPr>
          <w:spacing w:val="27"/>
          <w:sz w:val="18"/>
        </w:rPr>
        <w:t> </w:t>
      </w:r>
      <w:r>
        <w:rPr>
          <w:sz w:val="18"/>
        </w:rPr>
        <w:t>on</w:t>
      </w:r>
      <w:r>
        <w:rPr>
          <w:spacing w:val="27"/>
          <w:sz w:val="18"/>
        </w:rPr>
        <w:t> </w:t>
      </w:r>
      <w:r>
        <w:rPr>
          <w:sz w:val="18"/>
        </w:rPr>
        <w:t>foreign</w:t>
      </w:r>
      <w:r>
        <w:rPr>
          <w:spacing w:val="27"/>
          <w:sz w:val="18"/>
        </w:rPr>
        <w:t> </w:t>
      </w:r>
      <w:r>
        <w:rPr>
          <w:sz w:val="18"/>
        </w:rPr>
        <w:t>direct</w:t>
      </w:r>
      <w:r>
        <w:rPr>
          <w:spacing w:val="27"/>
          <w:sz w:val="18"/>
        </w:rPr>
        <w:t> </w:t>
      </w:r>
      <w:r>
        <w:rPr>
          <w:sz w:val="18"/>
        </w:rPr>
        <w:t>investment.</w:t>
      </w:r>
      <w:r>
        <w:rPr>
          <w:spacing w:val="30"/>
          <w:sz w:val="18"/>
        </w:rPr>
        <w:t> </w:t>
      </w:r>
      <w:r>
        <w:rPr>
          <w:i/>
          <w:sz w:val="18"/>
        </w:rPr>
        <w:t>Journal</w:t>
      </w:r>
      <w:r>
        <w:rPr>
          <w:i/>
          <w:spacing w:val="27"/>
          <w:sz w:val="18"/>
        </w:rPr>
        <w:t> </w:t>
      </w:r>
      <w:r>
        <w:rPr>
          <w:i/>
          <w:sz w:val="18"/>
        </w:rPr>
        <w:t>of Accounting</w:t>
      </w:r>
      <w:r>
        <w:rPr>
          <w:i/>
          <w:spacing w:val="-12"/>
          <w:sz w:val="18"/>
        </w:rPr>
        <w:t> </w:t>
      </w:r>
      <w:r>
        <w:rPr>
          <w:i/>
          <w:sz w:val="18"/>
        </w:rPr>
        <w:t>and</w:t>
      </w:r>
      <w:r>
        <w:rPr>
          <w:i/>
          <w:spacing w:val="-11"/>
          <w:sz w:val="18"/>
        </w:rPr>
        <w:t> </w:t>
      </w:r>
      <w:r>
        <w:rPr>
          <w:i/>
          <w:sz w:val="18"/>
        </w:rPr>
        <w:t>Public</w:t>
      </w:r>
      <w:r>
        <w:rPr>
          <w:i/>
          <w:spacing w:val="-11"/>
          <w:sz w:val="18"/>
        </w:rPr>
        <w:t> </w:t>
      </w:r>
      <w:r>
        <w:rPr>
          <w:i/>
          <w:sz w:val="18"/>
        </w:rPr>
        <w:t>Policy,</w:t>
      </w:r>
      <w:r>
        <w:rPr>
          <w:i/>
          <w:spacing w:val="-11"/>
          <w:sz w:val="18"/>
        </w:rPr>
        <w:t> </w:t>
      </w:r>
      <w:r>
        <w:rPr>
          <w:i/>
          <w:sz w:val="18"/>
        </w:rPr>
        <w:t>31</w:t>
      </w:r>
      <w:r>
        <w:rPr>
          <w:sz w:val="18"/>
        </w:rPr>
        <w:t>(4),</w:t>
      </w:r>
      <w:r>
        <w:rPr>
          <w:spacing w:val="-12"/>
          <w:sz w:val="18"/>
        </w:rPr>
        <w:t> </w:t>
      </w:r>
      <w:r>
        <w:rPr>
          <w:sz w:val="18"/>
        </w:rPr>
        <w:t>374.</w:t>
      </w:r>
      <w:r>
        <w:rPr>
          <w:spacing w:val="-11"/>
          <w:sz w:val="18"/>
        </w:rPr>
        <w:t> </w:t>
      </w:r>
      <w:r>
        <w:rPr>
          <w:sz w:val="18"/>
        </w:rPr>
        <w:t>Available</w:t>
      </w:r>
      <w:r>
        <w:rPr>
          <w:spacing w:val="-11"/>
          <w:sz w:val="18"/>
        </w:rPr>
        <w:t> </w:t>
      </w:r>
      <w:r>
        <w:rPr>
          <w:sz w:val="18"/>
        </w:rPr>
        <w:t>at:</w:t>
      </w:r>
      <w:r>
        <w:rPr>
          <w:spacing w:val="-11"/>
          <w:sz w:val="18"/>
        </w:rPr>
        <w:t> </w:t>
      </w:r>
      <w:r>
        <w:rPr>
          <w:sz w:val="18"/>
        </w:rPr>
        <w:t>10.1016/j.jaccpubpol.2012.06.001.</w:t>
      </w:r>
    </w:p>
    <w:p>
      <w:pPr>
        <w:spacing w:line="240" w:lineRule="auto" w:before="0"/>
        <w:ind w:left="743" w:right="0" w:hanging="720"/>
        <w:jc w:val="left"/>
        <w:rPr>
          <w:sz w:val="18"/>
        </w:rPr>
      </w:pPr>
      <w:bookmarkStart w:name="_bookmark26" w:id="27"/>
      <w:bookmarkEnd w:id="27"/>
      <w:r>
        <w:rPr/>
      </w:r>
      <w:r>
        <w:rPr>
          <w:sz w:val="18"/>
        </w:rPr>
        <w:t>Gudaro,</w:t>
      </w:r>
      <w:r>
        <w:rPr>
          <w:spacing w:val="15"/>
          <w:sz w:val="18"/>
        </w:rPr>
        <w:t> </w:t>
      </w:r>
      <w:r>
        <w:rPr>
          <w:sz w:val="18"/>
        </w:rPr>
        <w:t>A.</w:t>
      </w:r>
      <w:r>
        <w:rPr>
          <w:spacing w:val="15"/>
          <w:sz w:val="18"/>
        </w:rPr>
        <w:t> </w:t>
      </w:r>
      <w:r>
        <w:rPr>
          <w:sz w:val="18"/>
        </w:rPr>
        <w:t>M.,</w:t>
      </w:r>
      <w:r>
        <w:rPr>
          <w:spacing w:val="15"/>
          <w:sz w:val="18"/>
        </w:rPr>
        <w:t> </w:t>
      </w:r>
      <w:r>
        <w:rPr>
          <w:sz w:val="18"/>
        </w:rPr>
        <w:t>Chhapra,</w:t>
      </w:r>
      <w:r>
        <w:rPr>
          <w:spacing w:val="15"/>
          <w:sz w:val="18"/>
        </w:rPr>
        <w:t> </w:t>
      </w:r>
      <w:r>
        <w:rPr>
          <w:sz w:val="18"/>
        </w:rPr>
        <w:t>I.</w:t>
      </w:r>
      <w:r>
        <w:rPr>
          <w:spacing w:val="15"/>
          <w:sz w:val="18"/>
        </w:rPr>
        <w:t> </w:t>
      </w:r>
      <w:r>
        <w:rPr>
          <w:sz w:val="18"/>
        </w:rPr>
        <w:t>U.,</w:t>
      </w:r>
      <w:r>
        <w:rPr>
          <w:spacing w:val="15"/>
          <w:sz w:val="18"/>
        </w:rPr>
        <w:t> </w:t>
      </w:r>
      <w:r>
        <w:rPr>
          <w:sz w:val="18"/>
        </w:rPr>
        <w:t>&amp;</w:t>
      </w:r>
      <w:r>
        <w:rPr>
          <w:spacing w:val="17"/>
          <w:sz w:val="18"/>
        </w:rPr>
        <w:t> </w:t>
      </w:r>
      <w:r>
        <w:rPr>
          <w:sz w:val="18"/>
        </w:rPr>
        <w:t>Sheikh,</w:t>
      </w:r>
      <w:r>
        <w:rPr>
          <w:spacing w:val="15"/>
          <w:sz w:val="18"/>
        </w:rPr>
        <w:t> </w:t>
      </w:r>
      <w:r>
        <w:rPr>
          <w:sz w:val="18"/>
        </w:rPr>
        <w:t>S.</w:t>
      </w:r>
      <w:r>
        <w:rPr>
          <w:spacing w:val="15"/>
          <w:sz w:val="18"/>
        </w:rPr>
        <w:t> </w:t>
      </w:r>
      <w:r>
        <w:rPr>
          <w:sz w:val="18"/>
        </w:rPr>
        <w:t>A.</w:t>
      </w:r>
      <w:r>
        <w:rPr>
          <w:spacing w:val="15"/>
          <w:sz w:val="18"/>
        </w:rPr>
        <w:t> </w:t>
      </w:r>
      <w:r>
        <w:rPr>
          <w:sz w:val="18"/>
        </w:rPr>
        <w:t>(2012).</w:t>
      </w:r>
      <w:r>
        <w:rPr>
          <w:spacing w:val="15"/>
          <w:sz w:val="18"/>
        </w:rPr>
        <w:t> </w:t>
      </w:r>
      <w:r>
        <w:rPr>
          <w:sz w:val="18"/>
        </w:rPr>
        <w:t>Impact</w:t>
      </w:r>
      <w:r>
        <w:rPr>
          <w:spacing w:val="14"/>
          <w:sz w:val="18"/>
        </w:rPr>
        <w:t> </w:t>
      </w:r>
      <w:r>
        <w:rPr>
          <w:sz w:val="18"/>
        </w:rPr>
        <w:t>of</w:t>
      </w:r>
      <w:r>
        <w:rPr>
          <w:spacing w:val="16"/>
          <w:sz w:val="18"/>
        </w:rPr>
        <w:t> </w:t>
      </w:r>
      <w:r>
        <w:rPr>
          <w:sz w:val="18"/>
        </w:rPr>
        <w:t>foreign</w:t>
      </w:r>
      <w:r>
        <w:rPr>
          <w:spacing w:val="16"/>
          <w:sz w:val="18"/>
        </w:rPr>
        <w:t> </w:t>
      </w:r>
      <w:r>
        <w:rPr>
          <w:sz w:val="18"/>
        </w:rPr>
        <w:t>direct</w:t>
      </w:r>
      <w:r>
        <w:rPr>
          <w:spacing w:val="14"/>
          <w:sz w:val="18"/>
        </w:rPr>
        <w:t> </w:t>
      </w:r>
      <w:r>
        <w:rPr>
          <w:sz w:val="18"/>
        </w:rPr>
        <w:t>investment</w:t>
      </w:r>
      <w:r>
        <w:rPr>
          <w:spacing w:val="17"/>
          <w:sz w:val="18"/>
        </w:rPr>
        <w:t> </w:t>
      </w:r>
      <w:r>
        <w:rPr>
          <w:sz w:val="18"/>
        </w:rPr>
        <w:t>on</w:t>
      </w:r>
      <w:r>
        <w:rPr>
          <w:spacing w:val="14"/>
          <w:sz w:val="18"/>
        </w:rPr>
        <w:t> </w:t>
      </w:r>
      <w:r>
        <w:rPr>
          <w:sz w:val="18"/>
        </w:rPr>
        <w:t>economic</w:t>
      </w:r>
      <w:r>
        <w:rPr>
          <w:spacing w:val="23"/>
          <w:sz w:val="18"/>
        </w:rPr>
        <w:t> </w:t>
      </w:r>
      <w:r>
        <w:rPr>
          <w:sz w:val="18"/>
        </w:rPr>
        <w:t>growth:</w:t>
      </w:r>
      <w:r>
        <w:rPr>
          <w:spacing w:val="15"/>
          <w:sz w:val="18"/>
        </w:rPr>
        <w:t> </w:t>
      </w:r>
      <w:r>
        <w:rPr>
          <w:sz w:val="18"/>
        </w:rPr>
        <w:t>A</w:t>
      </w:r>
      <w:r>
        <w:rPr>
          <w:spacing w:val="15"/>
          <w:sz w:val="18"/>
        </w:rPr>
        <w:t> </w:t>
      </w:r>
      <w:r>
        <w:rPr>
          <w:sz w:val="18"/>
        </w:rPr>
        <w:t>case study of PAkistan </w:t>
      </w:r>
      <w:r>
        <w:rPr>
          <w:i/>
          <w:sz w:val="18"/>
        </w:rPr>
        <w:t>MPRA Paper 51069</w:t>
      </w:r>
      <w:r>
        <w:rPr>
          <w:sz w:val="18"/>
        </w:rPr>
        <w:t>. University Library of Munich, Germany.</w:t>
      </w:r>
    </w:p>
    <w:p>
      <w:pPr>
        <w:spacing w:line="237" w:lineRule="auto" w:before="0"/>
        <w:ind w:left="743" w:right="0" w:hanging="720"/>
        <w:jc w:val="left"/>
        <w:rPr>
          <w:sz w:val="18"/>
        </w:rPr>
      </w:pPr>
      <w:bookmarkStart w:name="_bookmark27" w:id="28"/>
      <w:bookmarkEnd w:id="28"/>
      <w:r>
        <w:rPr/>
      </w:r>
      <w:r>
        <w:rPr>
          <w:sz w:val="18"/>
        </w:rPr>
        <w:t>Iamsiraroj, S., &amp; Ulubaşoğlu, M. A. (2015). Foreign direct investment and economic growth: A real relationship or wishful thinking? </w:t>
      </w:r>
      <w:r>
        <w:rPr>
          <w:i/>
          <w:sz w:val="18"/>
        </w:rPr>
        <w:t>Economic Modelling, 51</w:t>
      </w:r>
      <w:r>
        <w:rPr>
          <w:sz w:val="18"/>
        </w:rPr>
        <w:t>, 200-213. Available at: https://doi.org/10.1016/j.econmod.2015.08.009.</w:t>
      </w:r>
    </w:p>
    <w:p>
      <w:pPr>
        <w:spacing w:line="230" w:lineRule="auto" w:before="0"/>
        <w:ind w:left="743" w:right="0" w:hanging="720"/>
        <w:jc w:val="left"/>
        <w:rPr>
          <w:sz w:val="18"/>
        </w:rPr>
      </w:pPr>
      <w:bookmarkStart w:name="_bookmark28" w:id="29"/>
      <w:bookmarkEnd w:id="29"/>
      <w:r>
        <w:rPr/>
      </w:r>
      <w:r>
        <w:rPr>
          <w:w w:val="105"/>
          <w:sz w:val="18"/>
        </w:rPr>
        <w:t>IMF.</w:t>
      </w:r>
      <w:r>
        <w:rPr>
          <w:spacing w:val="29"/>
          <w:w w:val="105"/>
          <w:sz w:val="18"/>
        </w:rPr>
        <w:t> </w:t>
      </w:r>
      <w:r>
        <w:rPr>
          <w:w w:val="105"/>
          <w:sz w:val="18"/>
        </w:rPr>
        <w:t>(2004).</w:t>
      </w:r>
      <w:r>
        <w:rPr>
          <w:spacing w:val="29"/>
          <w:w w:val="105"/>
          <w:sz w:val="18"/>
        </w:rPr>
        <w:t> </w:t>
      </w:r>
      <w:r>
        <w:rPr>
          <w:w w:val="105"/>
          <w:sz w:val="18"/>
        </w:rPr>
        <w:t>Definition</w:t>
      </w:r>
      <w:r>
        <w:rPr>
          <w:spacing w:val="29"/>
          <w:w w:val="105"/>
          <w:sz w:val="18"/>
        </w:rPr>
        <w:t> </w:t>
      </w:r>
      <w:r>
        <w:rPr>
          <w:w w:val="105"/>
          <w:sz w:val="18"/>
        </w:rPr>
        <w:t>of</w:t>
      </w:r>
      <w:r>
        <w:rPr>
          <w:spacing w:val="29"/>
          <w:w w:val="105"/>
          <w:sz w:val="18"/>
        </w:rPr>
        <w:t> </w:t>
      </w:r>
      <w:r>
        <w:rPr>
          <w:w w:val="105"/>
          <w:sz w:val="18"/>
        </w:rPr>
        <w:t>foreign</w:t>
      </w:r>
      <w:r>
        <w:rPr>
          <w:spacing w:val="29"/>
          <w:w w:val="105"/>
          <w:sz w:val="18"/>
        </w:rPr>
        <w:t> </w:t>
      </w:r>
      <w:r>
        <w:rPr>
          <w:w w:val="105"/>
          <w:sz w:val="18"/>
        </w:rPr>
        <w:t>direct</w:t>
      </w:r>
      <w:r>
        <w:rPr>
          <w:spacing w:val="29"/>
          <w:w w:val="105"/>
          <w:sz w:val="18"/>
        </w:rPr>
        <w:t> </w:t>
      </w:r>
      <w:r>
        <w:rPr>
          <w:w w:val="105"/>
          <w:sz w:val="18"/>
        </w:rPr>
        <w:t>investment</w:t>
      </w:r>
      <w:r>
        <w:rPr>
          <w:spacing w:val="33"/>
          <w:w w:val="105"/>
          <w:sz w:val="18"/>
        </w:rPr>
        <w:t> </w:t>
      </w:r>
      <w:r>
        <w:rPr>
          <w:w w:val="105"/>
          <w:sz w:val="18"/>
        </w:rPr>
        <w:t>(FDI)</w:t>
      </w:r>
      <w:r>
        <w:rPr>
          <w:spacing w:val="29"/>
          <w:w w:val="105"/>
          <w:sz w:val="18"/>
        </w:rPr>
        <w:t> </w:t>
      </w:r>
      <w:r>
        <w:rPr>
          <w:w w:val="105"/>
          <w:sz w:val="18"/>
        </w:rPr>
        <w:t>terms.</w:t>
      </w:r>
      <w:r>
        <w:rPr>
          <w:spacing w:val="29"/>
          <w:w w:val="105"/>
          <w:sz w:val="18"/>
        </w:rPr>
        <w:t> </w:t>
      </w:r>
      <w:r>
        <w:rPr>
          <w:w w:val="105"/>
          <w:sz w:val="18"/>
        </w:rPr>
        <w:t>Direct</w:t>
      </w:r>
      <w:r>
        <w:rPr>
          <w:spacing w:val="29"/>
          <w:w w:val="105"/>
          <w:sz w:val="18"/>
        </w:rPr>
        <w:t> </w:t>
      </w:r>
      <w:r>
        <w:rPr>
          <w:w w:val="105"/>
          <w:sz w:val="18"/>
        </w:rPr>
        <w:t>Investment</w:t>
      </w:r>
      <w:r>
        <w:rPr>
          <w:spacing w:val="29"/>
          <w:w w:val="105"/>
          <w:sz w:val="18"/>
        </w:rPr>
        <w:t> </w:t>
      </w:r>
      <w:r>
        <w:rPr>
          <w:w w:val="105"/>
          <w:sz w:val="18"/>
        </w:rPr>
        <w:t>Expert</w:t>
      </w:r>
      <w:r>
        <w:rPr>
          <w:spacing w:val="28"/>
          <w:w w:val="105"/>
          <w:sz w:val="18"/>
        </w:rPr>
        <w:t> </w:t>
      </w:r>
      <w:r>
        <w:rPr>
          <w:w w:val="105"/>
          <w:sz w:val="18"/>
        </w:rPr>
        <w:t>Technical</w:t>
      </w:r>
      <w:r>
        <w:rPr>
          <w:spacing w:val="29"/>
          <w:w w:val="105"/>
          <w:sz w:val="18"/>
        </w:rPr>
        <w:t> </w:t>
      </w:r>
      <w:r>
        <w:rPr>
          <w:w w:val="105"/>
          <w:sz w:val="18"/>
        </w:rPr>
        <w:t>Group.</w:t>
      </w:r>
      <w:r>
        <w:rPr>
          <w:spacing w:val="29"/>
          <w:w w:val="105"/>
          <w:sz w:val="18"/>
        </w:rPr>
        <w:t> </w:t>
      </w:r>
      <w:r>
        <w:rPr>
          <w:w w:val="105"/>
          <w:sz w:val="18"/>
        </w:rPr>
        <w:t>Art Ridgeway, Canada. Available at: https://</w:t>
      </w:r>
      <w:hyperlink r:id="rId21">
        <w:r>
          <w:rPr>
            <w:w w:val="105"/>
            <w:sz w:val="18"/>
          </w:rPr>
          <w:t>www.imf.org/External/NP/sta/bop/pdf/diteg20.pdf.</w:t>
        </w:r>
      </w:hyperlink>
    </w:p>
    <w:p>
      <w:pPr>
        <w:spacing w:after="0" w:line="230" w:lineRule="auto"/>
        <w:jc w:val="left"/>
        <w:rPr>
          <w:sz w:val="18"/>
        </w:rPr>
        <w:sectPr>
          <w:pgSz w:w="11910" w:h="16840"/>
          <w:pgMar w:header="0" w:footer="752" w:top="880" w:bottom="940" w:left="1417" w:right="1417"/>
        </w:sectPr>
      </w:pPr>
    </w:p>
    <w:p>
      <w:pPr>
        <w:pStyle w:val="BodyText"/>
        <w:rPr>
          <w:sz w:val="18"/>
        </w:rPr>
      </w:pPr>
    </w:p>
    <w:p>
      <w:pPr>
        <w:pStyle w:val="BodyText"/>
        <w:spacing w:before="137"/>
        <w:rPr>
          <w:sz w:val="18"/>
        </w:rPr>
      </w:pPr>
    </w:p>
    <w:p>
      <w:pPr>
        <w:spacing w:line="230" w:lineRule="auto" w:before="0"/>
        <w:ind w:left="743" w:right="16" w:hanging="720"/>
        <w:jc w:val="both"/>
        <w:rPr>
          <w:sz w:val="18"/>
        </w:rPr>
      </w:pPr>
      <w:bookmarkStart w:name="_bookmark29" w:id="30"/>
      <w:bookmarkEnd w:id="30"/>
      <w:r>
        <w:rPr/>
      </w:r>
      <w:r>
        <w:rPr>
          <w:w w:val="105"/>
          <w:sz w:val="18"/>
        </w:rPr>
        <w:t>Javaid,</w:t>
      </w:r>
      <w:r>
        <w:rPr>
          <w:w w:val="105"/>
          <w:sz w:val="18"/>
        </w:rPr>
        <w:t> W.</w:t>
      </w:r>
      <w:r>
        <w:rPr>
          <w:w w:val="105"/>
          <w:sz w:val="18"/>
        </w:rPr>
        <w:t> (2016).</w:t>
      </w:r>
      <w:r>
        <w:rPr>
          <w:w w:val="105"/>
          <w:sz w:val="18"/>
        </w:rPr>
        <w:t> Impact</w:t>
      </w:r>
      <w:r>
        <w:rPr>
          <w:w w:val="105"/>
          <w:sz w:val="18"/>
        </w:rPr>
        <w:t> of</w:t>
      </w:r>
      <w:r>
        <w:rPr>
          <w:w w:val="105"/>
          <w:sz w:val="18"/>
        </w:rPr>
        <w:t> foreign</w:t>
      </w:r>
      <w:r>
        <w:rPr>
          <w:w w:val="105"/>
          <w:sz w:val="18"/>
        </w:rPr>
        <w:t> direct</w:t>
      </w:r>
      <w:r>
        <w:rPr>
          <w:w w:val="105"/>
          <w:sz w:val="18"/>
        </w:rPr>
        <w:t> investment</w:t>
      </w:r>
      <w:r>
        <w:rPr>
          <w:w w:val="105"/>
          <w:sz w:val="18"/>
        </w:rPr>
        <w:t> on</w:t>
      </w:r>
      <w:r>
        <w:rPr>
          <w:w w:val="105"/>
          <w:sz w:val="18"/>
        </w:rPr>
        <w:t> economic</w:t>
      </w:r>
      <w:r>
        <w:rPr>
          <w:w w:val="105"/>
          <w:sz w:val="18"/>
        </w:rPr>
        <w:t> growth</w:t>
      </w:r>
      <w:r>
        <w:rPr>
          <w:w w:val="105"/>
          <w:sz w:val="18"/>
        </w:rPr>
        <w:t> of</w:t>
      </w:r>
      <w:r>
        <w:rPr>
          <w:w w:val="105"/>
          <w:sz w:val="18"/>
        </w:rPr>
        <w:t> Pakistan-An</w:t>
      </w:r>
      <w:r>
        <w:rPr>
          <w:w w:val="105"/>
          <w:sz w:val="18"/>
        </w:rPr>
        <w:t> ARDL-ECM</w:t>
      </w:r>
      <w:r>
        <w:rPr>
          <w:w w:val="105"/>
          <w:sz w:val="18"/>
        </w:rPr>
        <w:t> approach. (Independent</w:t>
      </w:r>
      <w:r>
        <w:rPr>
          <w:w w:val="105"/>
          <w:sz w:val="18"/>
        </w:rPr>
        <w:t> Thesis</w:t>
      </w:r>
      <w:r>
        <w:rPr>
          <w:w w:val="105"/>
          <w:sz w:val="18"/>
        </w:rPr>
        <w:t> Advanced</w:t>
      </w:r>
      <w:r>
        <w:rPr>
          <w:w w:val="105"/>
          <w:sz w:val="18"/>
        </w:rPr>
        <w:t> Level</w:t>
      </w:r>
      <w:r>
        <w:rPr>
          <w:w w:val="105"/>
          <w:sz w:val="18"/>
        </w:rPr>
        <w:t> (Degree</w:t>
      </w:r>
      <w:r>
        <w:rPr>
          <w:w w:val="105"/>
          <w:sz w:val="18"/>
        </w:rPr>
        <w:t> of</w:t>
      </w:r>
      <w:r>
        <w:rPr>
          <w:w w:val="105"/>
          <w:sz w:val="18"/>
        </w:rPr>
        <w:t> Master</w:t>
      </w:r>
      <w:r>
        <w:rPr>
          <w:w w:val="105"/>
          <w:sz w:val="18"/>
        </w:rPr>
        <w:t> (Two</w:t>
      </w:r>
      <w:r>
        <w:rPr>
          <w:w w:val="105"/>
          <w:sz w:val="18"/>
        </w:rPr>
        <w:t> Years))</w:t>
      </w:r>
      <w:r>
        <w:rPr>
          <w:w w:val="105"/>
          <w:sz w:val="18"/>
        </w:rPr>
        <w:t> Student</w:t>
      </w:r>
      <w:r>
        <w:rPr>
          <w:w w:val="105"/>
          <w:sz w:val="18"/>
        </w:rPr>
        <w:t> Thesis).</w:t>
      </w:r>
      <w:r>
        <w:rPr>
          <w:w w:val="105"/>
          <w:sz w:val="18"/>
        </w:rPr>
        <w:t> Retrieved</w:t>
      </w:r>
      <w:r>
        <w:rPr>
          <w:w w:val="105"/>
          <w:sz w:val="18"/>
        </w:rPr>
        <w:t> from: </w:t>
      </w:r>
      <w:hyperlink r:id="rId22">
        <w:r>
          <w:rPr>
            <w:w w:val="105"/>
            <w:sz w:val="18"/>
          </w:rPr>
          <w:t>http://urn.kb.se/resolve?urn=urn:nbn:se:sh:diva-30524</w:t>
        </w:r>
      </w:hyperlink>
      <w:r>
        <w:rPr>
          <w:w w:val="105"/>
          <w:sz w:val="18"/>
        </w:rPr>
        <w:t> DiVA database.</w:t>
      </w:r>
    </w:p>
    <w:p>
      <w:pPr>
        <w:spacing w:line="237" w:lineRule="auto" w:before="0"/>
        <w:ind w:left="743" w:right="16" w:hanging="720"/>
        <w:jc w:val="both"/>
        <w:rPr>
          <w:sz w:val="18"/>
        </w:rPr>
      </w:pPr>
      <w:bookmarkStart w:name="_bookmark30" w:id="31"/>
      <w:bookmarkEnd w:id="31"/>
      <w:r>
        <w:rPr/>
      </w:r>
      <w:r>
        <w:rPr>
          <w:sz w:val="18"/>
        </w:rPr>
        <w:t>Jinadu, O., Ojeka, S., &amp; Ogundana, O. (2016). IFRS adoption</w:t>
      </w:r>
      <w:r>
        <w:rPr>
          <w:spacing w:val="-1"/>
          <w:sz w:val="18"/>
        </w:rPr>
        <w:t> </w:t>
      </w:r>
      <w:r>
        <w:rPr>
          <w:sz w:val="18"/>
        </w:rPr>
        <w:t>and foreign direct investment: Evidence from Nigerian quoted </w:t>
      </w:r>
      <w:r>
        <w:rPr>
          <w:spacing w:val="-2"/>
          <w:sz w:val="18"/>
        </w:rPr>
        <w:t>firms.</w:t>
      </w:r>
      <w:r>
        <w:rPr>
          <w:spacing w:val="-5"/>
          <w:sz w:val="18"/>
        </w:rPr>
        <w:t> </w:t>
      </w:r>
      <w:r>
        <w:rPr>
          <w:i/>
          <w:spacing w:val="-2"/>
          <w:sz w:val="18"/>
        </w:rPr>
        <w:t>Mediterranean</w:t>
      </w:r>
      <w:r>
        <w:rPr>
          <w:i/>
          <w:spacing w:val="-5"/>
          <w:sz w:val="18"/>
        </w:rPr>
        <w:t> </w:t>
      </w:r>
      <w:r>
        <w:rPr>
          <w:i/>
          <w:spacing w:val="-2"/>
          <w:sz w:val="18"/>
        </w:rPr>
        <w:t>Journal</w:t>
      </w:r>
      <w:r>
        <w:rPr>
          <w:i/>
          <w:spacing w:val="-5"/>
          <w:sz w:val="18"/>
        </w:rPr>
        <w:t> </w:t>
      </w:r>
      <w:r>
        <w:rPr>
          <w:i/>
          <w:spacing w:val="-2"/>
          <w:sz w:val="18"/>
        </w:rPr>
        <w:t>of</w:t>
      </w:r>
      <w:r>
        <w:rPr>
          <w:i/>
          <w:spacing w:val="-6"/>
          <w:sz w:val="18"/>
        </w:rPr>
        <w:t> </w:t>
      </w:r>
      <w:r>
        <w:rPr>
          <w:i/>
          <w:spacing w:val="-2"/>
          <w:sz w:val="18"/>
        </w:rPr>
        <w:t>Social</w:t>
      </w:r>
      <w:r>
        <w:rPr>
          <w:i/>
          <w:spacing w:val="-5"/>
          <w:sz w:val="18"/>
        </w:rPr>
        <w:t> </w:t>
      </w:r>
      <w:r>
        <w:rPr>
          <w:i/>
          <w:spacing w:val="-2"/>
          <w:sz w:val="18"/>
        </w:rPr>
        <w:t>Sciences,</w:t>
      </w:r>
      <w:r>
        <w:rPr>
          <w:i/>
          <w:spacing w:val="-5"/>
          <w:sz w:val="18"/>
        </w:rPr>
        <w:t> </w:t>
      </w:r>
      <w:r>
        <w:rPr>
          <w:i/>
          <w:spacing w:val="-2"/>
          <w:sz w:val="18"/>
        </w:rPr>
        <w:t>7</w:t>
      </w:r>
      <w:r>
        <w:rPr>
          <w:spacing w:val="-2"/>
          <w:sz w:val="18"/>
        </w:rPr>
        <w:t>(2),</w:t>
      </w:r>
      <w:r>
        <w:rPr>
          <w:spacing w:val="-5"/>
          <w:sz w:val="18"/>
        </w:rPr>
        <w:t> </w:t>
      </w:r>
      <w:r>
        <w:rPr>
          <w:spacing w:val="-2"/>
          <w:sz w:val="18"/>
        </w:rPr>
        <w:t>99-105.</w:t>
      </w:r>
    </w:p>
    <w:p>
      <w:pPr>
        <w:spacing w:line="237" w:lineRule="auto" w:before="0"/>
        <w:ind w:left="743" w:right="19" w:hanging="720"/>
        <w:jc w:val="both"/>
        <w:rPr>
          <w:sz w:val="18"/>
        </w:rPr>
      </w:pPr>
      <w:bookmarkStart w:name="_bookmark31" w:id="32"/>
      <w:bookmarkEnd w:id="32"/>
      <w:r>
        <w:rPr/>
      </w:r>
      <w:r>
        <w:rPr>
          <w:sz w:val="18"/>
        </w:rPr>
        <w:t>Johnson, G., Vu, T., &amp; Im, E. (2016). International accounting standards and foreingn direct investment. </w:t>
      </w:r>
      <w:r>
        <w:rPr>
          <w:i/>
          <w:sz w:val="18"/>
        </w:rPr>
        <w:t>Quarterly Journal</w:t>
      </w:r>
      <w:r>
        <w:rPr>
          <w:i/>
          <w:spacing w:val="40"/>
          <w:sz w:val="18"/>
        </w:rPr>
        <w:t> </w:t>
      </w:r>
      <w:r>
        <w:rPr>
          <w:i/>
          <w:spacing w:val="-4"/>
          <w:sz w:val="18"/>
        </w:rPr>
        <w:t>of</w:t>
      </w:r>
      <w:r>
        <w:rPr>
          <w:i/>
          <w:spacing w:val="-7"/>
          <w:sz w:val="18"/>
        </w:rPr>
        <w:t> </w:t>
      </w:r>
      <w:r>
        <w:rPr>
          <w:i/>
          <w:spacing w:val="-4"/>
          <w:sz w:val="18"/>
        </w:rPr>
        <w:t>Business</w:t>
      </w:r>
      <w:r>
        <w:rPr>
          <w:i/>
          <w:spacing w:val="-5"/>
          <w:sz w:val="18"/>
        </w:rPr>
        <w:t> </w:t>
      </w:r>
      <w:r>
        <w:rPr>
          <w:i/>
          <w:spacing w:val="-4"/>
          <w:sz w:val="18"/>
        </w:rPr>
        <w:t>Studies, Research</w:t>
      </w:r>
      <w:r>
        <w:rPr>
          <w:i/>
          <w:spacing w:val="-5"/>
          <w:sz w:val="18"/>
        </w:rPr>
        <w:t> </w:t>
      </w:r>
      <w:r>
        <w:rPr>
          <w:i/>
          <w:spacing w:val="-4"/>
          <w:sz w:val="18"/>
        </w:rPr>
        <w:t>Academy</w:t>
      </w:r>
      <w:r>
        <w:rPr>
          <w:i/>
          <w:spacing w:val="-6"/>
          <w:sz w:val="18"/>
        </w:rPr>
        <w:t> </w:t>
      </w:r>
      <w:r>
        <w:rPr>
          <w:i/>
          <w:spacing w:val="-4"/>
          <w:sz w:val="18"/>
        </w:rPr>
        <w:t>of Social</w:t>
      </w:r>
      <w:r>
        <w:rPr>
          <w:i/>
          <w:spacing w:val="-5"/>
          <w:sz w:val="18"/>
        </w:rPr>
        <w:t> </w:t>
      </w:r>
      <w:r>
        <w:rPr>
          <w:i/>
          <w:spacing w:val="-4"/>
          <w:sz w:val="18"/>
        </w:rPr>
        <w:t>Sciences,</w:t>
      </w:r>
      <w:r>
        <w:rPr>
          <w:i/>
          <w:spacing w:val="-6"/>
          <w:sz w:val="18"/>
        </w:rPr>
        <w:t> </w:t>
      </w:r>
      <w:r>
        <w:rPr>
          <w:i/>
          <w:spacing w:val="-4"/>
          <w:sz w:val="18"/>
        </w:rPr>
        <w:t>2</w:t>
      </w:r>
      <w:r>
        <w:rPr>
          <w:spacing w:val="-4"/>
          <w:sz w:val="18"/>
        </w:rPr>
        <w:t>(3),</w:t>
      </w:r>
      <w:r>
        <w:rPr>
          <w:spacing w:val="-5"/>
          <w:sz w:val="18"/>
        </w:rPr>
        <w:t> </w:t>
      </w:r>
      <w:r>
        <w:rPr>
          <w:spacing w:val="-4"/>
          <w:sz w:val="18"/>
        </w:rPr>
        <w:t>143-150.</w:t>
      </w:r>
    </w:p>
    <w:p>
      <w:pPr>
        <w:tabs>
          <w:tab w:pos="8699" w:val="left" w:leader="none"/>
        </w:tabs>
        <w:spacing w:line="230" w:lineRule="auto" w:before="1"/>
        <w:ind w:left="743" w:right="15" w:hanging="720"/>
        <w:jc w:val="both"/>
        <w:rPr>
          <w:sz w:val="18"/>
        </w:rPr>
      </w:pPr>
      <w:bookmarkStart w:name="_bookmark32" w:id="33"/>
      <w:bookmarkEnd w:id="33"/>
      <w:r>
        <w:rPr/>
      </w:r>
      <w:r>
        <w:rPr>
          <w:sz w:val="18"/>
        </w:rPr>
        <w:t>Lee, G., &amp; Fargher L, N. (2010). Did the adoption of IFRS encourage cross-border investment. </w:t>
      </w:r>
      <w:r>
        <w:rPr>
          <w:i/>
          <w:sz w:val="18"/>
        </w:rPr>
        <w:t>SSRN Electronic Journal</w:t>
      </w:r>
      <w:r>
        <w:rPr>
          <w:sz w:val="18"/>
        </w:rPr>
        <w:t>. </w:t>
      </w:r>
      <w:r>
        <w:rPr>
          <w:spacing w:val="-2"/>
          <w:sz w:val="18"/>
        </w:rPr>
        <w:t>Retrieved</w:t>
      </w:r>
      <w:r>
        <w:rPr>
          <w:sz w:val="18"/>
        </w:rPr>
        <w:tab/>
      </w:r>
      <w:r>
        <w:rPr>
          <w:spacing w:val="-4"/>
          <w:sz w:val="18"/>
        </w:rPr>
        <w:t>from</w:t>
      </w:r>
    </w:p>
    <w:p>
      <w:pPr>
        <w:spacing w:line="230" w:lineRule="auto" w:before="3"/>
        <w:ind w:left="743" w:right="655" w:firstLine="0"/>
        <w:jc w:val="both"/>
        <w:rPr>
          <w:sz w:val="18"/>
        </w:rPr>
      </w:pPr>
      <w:r>
        <w:rPr>
          <w:spacing w:val="-2"/>
          <w:sz w:val="18"/>
        </w:rPr>
        <w:t>https://</w:t>
      </w:r>
      <w:hyperlink r:id="rId23">
        <w:r>
          <w:rPr>
            <w:spacing w:val="-2"/>
            <w:sz w:val="18"/>
          </w:rPr>
          <w:t>www.researchgate.net/publication/228123302_Did_the_Adoption_of_IFRS_Encourage_Cross-</w:t>
        </w:r>
      </w:hyperlink>
      <w:r>
        <w:rPr>
          <w:spacing w:val="-2"/>
          <w:sz w:val="18"/>
        </w:rPr>
        <w:t> </w:t>
      </w:r>
      <w:r>
        <w:rPr>
          <w:w w:val="105"/>
          <w:sz w:val="18"/>
        </w:rPr>
        <w:t>Border_Investment doi:10.2139/ssrn.1686571</w:t>
      </w:r>
    </w:p>
    <w:p>
      <w:pPr>
        <w:spacing w:line="237" w:lineRule="auto" w:before="13"/>
        <w:ind w:left="743" w:right="21" w:hanging="720"/>
        <w:jc w:val="both"/>
        <w:rPr>
          <w:sz w:val="18"/>
        </w:rPr>
      </w:pPr>
      <w:bookmarkStart w:name="_bookmark33" w:id="34"/>
      <w:bookmarkEnd w:id="34"/>
      <w:r>
        <w:rPr/>
      </w:r>
      <w:r>
        <w:rPr>
          <w:sz w:val="18"/>
        </w:rPr>
        <w:t>Lungu, C. I., Caraiani, C., &amp; Dascălu, C. (2017). The impact of IFRS adoption on foreign direct investments: insights for emerging countries. </w:t>
      </w:r>
      <w:r>
        <w:rPr>
          <w:i/>
          <w:sz w:val="18"/>
        </w:rPr>
        <w:t>Accounting in Europe, 14</w:t>
      </w:r>
      <w:r>
        <w:rPr>
          <w:sz w:val="18"/>
        </w:rPr>
        <w:t>(3), 331-357. Available at: 10.1080/17449480.2017.1374546.</w:t>
      </w:r>
    </w:p>
    <w:p>
      <w:pPr>
        <w:spacing w:line="198" w:lineRule="exact" w:before="0"/>
        <w:ind w:left="23" w:right="0" w:firstLine="0"/>
        <w:jc w:val="both"/>
        <w:rPr>
          <w:sz w:val="18"/>
        </w:rPr>
      </w:pPr>
      <w:bookmarkStart w:name="_bookmark34" w:id="35"/>
      <w:bookmarkEnd w:id="35"/>
      <w:r>
        <w:rPr/>
      </w:r>
      <w:r>
        <w:rPr>
          <w:sz w:val="18"/>
        </w:rPr>
        <w:t>Makiela,</w:t>
      </w:r>
      <w:r>
        <w:rPr>
          <w:spacing w:val="7"/>
          <w:sz w:val="18"/>
        </w:rPr>
        <w:t> </w:t>
      </w:r>
      <w:r>
        <w:rPr>
          <w:sz w:val="18"/>
        </w:rPr>
        <w:t>K.,</w:t>
      </w:r>
      <w:r>
        <w:rPr>
          <w:spacing w:val="8"/>
          <w:sz w:val="18"/>
        </w:rPr>
        <w:t> </w:t>
      </w:r>
      <w:r>
        <w:rPr>
          <w:sz w:val="18"/>
        </w:rPr>
        <w:t>&amp;</w:t>
      </w:r>
      <w:r>
        <w:rPr>
          <w:spacing w:val="10"/>
          <w:sz w:val="18"/>
        </w:rPr>
        <w:t> </w:t>
      </w:r>
      <w:r>
        <w:rPr>
          <w:sz w:val="18"/>
        </w:rPr>
        <w:t>Ouattara,</w:t>
      </w:r>
      <w:r>
        <w:rPr>
          <w:spacing w:val="8"/>
          <w:sz w:val="18"/>
        </w:rPr>
        <w:t> </w:t>
      </w:r>
      <w:r>
        <w:rPr>
          <w:sz w:val="18"/>
        </w:rPr>
        <w:t>B.</w:t>
      </w:r>
      <w:r>
        <w:rPr>
          <w:spacing w:val="7"/>
          <w:sz w:val="18"/>
        </w:rPr>
        <w:t> </w:t>
      </w:r>
      <w:r>
        <w:rPr>
          <w:sz w:val="18"/>
        </w:rPr>
        <w:t>(2018).</w:t>
      </w:r>
      <w:r>
        <w:rPr>
          <w:spacing w:val="8"/>
          <w:sz w:val="18"/>
        </w:rPr>
        <w:t> </w:t>
      </w:r>
      <w:r>
        <w:rPr>
          <w:sz w:val="18"/>
        </w:rPr>
        <w:t>Foreign</w:t>
      </w:r>
      <w:r>
        <w:rPr>
          <w:spacing w:val="9"/>
          <w:sz w:val="18"/>
        </w:rPr>
        <w:t> </w:t>
      </w:r>
      <w:r>
        <w:rPr>
          <w:sz w:val="18"/>
        </w:rPr>
        <w:t>direct</w:t>
      </w:r>
      <w:r>
        <w:rPr>
          <w:spacing w:val="9"/>
          <w:sz w:val="18"/>
        </w:rPr>
        <w:t> </w:t>
      </w:r>
      <w:r>
        <w:rPr>
          <w:sz w:val="18"/>
        </w:rPr>
        <w:t>investment</w:t>
      </w:r>
      <w:r>
        <w:rPr>
          <w:spacing w:val="9"/>
          <w:sz w:val="18"/>
        </w:rPr>
        <w:t> </w:t>
      </w:r>
      <w:r>
        <w:rPr>
          <w:sz w:val="18"/>
        </w:rPr>
        <w:t>and</w:t>
      </w:r>
      <w:r>
        <w:rPr>
          <w:spacing w:val="7"/>
          <w:sz w:val="18"/>
        </w:rPr>
        <w:t> </w:t>
      </w:r>
      <w:r>
        <w:rPr>
          <w:sz w:val="18"/>
        </w:rPr>
        <w:t>economic</w:t>
      </w:r>
      <w:r>
        <w:rPr>
          <w:spacing w:val="8"/>
          <w:sz w:val="18"/>
        </w:rPr>
        <w:t> </w:t>
      </w:r>
      <w:r>
        <w:rPr>
          <w:sz w:val="18"/>
        </w:rPr>
        <w:t>growth:</w:t>
      </w:r>
      <w:r>
        <w:rPr>
          <w:spacing w:val="8"/>
          <w:sz w:val="18"/>
        </w:rPr>
        <w:t> </w:t>
      </w:r>
      <w:r>
        <w:rPr>
          <w:sz w:val="18"/>
        </w:rPr>
        <w:t>Exploring</w:t>
      </w:r>
      <w:r>
        <w:rPr>
          <w:spacing w:val="8"/>
          <w:sz w:val="18"/>
        </w:rPr>
        <w:t> </w:t>
      </w:r>
      <w:r>
        <w:rPr>
          <w:sz w:val="18"/>
        </w:rPr>
        <w:t>the</w:t>
      </w:r>
      <w:r>
        <w:rPr>
          <w:spacing w:val="9"/>
          <w:sz w:val="18"/>
        </w:rPr>
        <w:t> </w:t>
      </w:r>
      <w:r>
        <w:rPr>
          <w:sz w:val="18"/>
        </w:rPr>
        <w:t>transmission</w:t>
      </w:r>
      <w:r>
        <w:rPr>
          <w:spacing w:val="8"/>
          <w:sz w:val="18"/>
        </w:rPr>
        <w:t> </w:t>
      </w:r>
      <w:r>
        <w:rPr>
          <w:spacing w:val="-2"/>
          <w:sz w:val="18"/>
        </w:rPr>
        <w:t>channels.</w:t>
      </w:r>
    </w:p>
    <w:p>
      <w:pPr>
        <w:spacing w:line="203" w:lineRule="exact" w:before="0"/>
        <w:ind w:left="743" w:right="0" w:firstLine="0"/>
        <w:jc w:val="both"/>
        <w:rPr>
          <w:sz w:val="18"/>
        </w:rPr>
      </w:pPr>
      <w:r>
        <w:rPr>
          <w:i/>
          <w:spacing w:val="-4"/>
          <w:sz w:val="18"/>
        </w:rPr>
        <w:t>Economic</w:t>
      </w:r>
      <w:r>
        <w:rPr>
          <w:i/>
          <w:spacing w:val="17"/>
          <w:sz w:val="18"/>
        </w:rPr>
        <w:t> </w:t>
      </w:r>
      <w:r>
        <w:rPr>
          <w:i/>
          <w:spacing w:val="-4"/>
          <w:sz w:val="18"/>
        </w:rPr>
        <w:t>Modelling,</w:t>
      </w:r>
      <w:r>
        <w:rPr>
          <w:i/>
          <w:spacing w:val="17"/>
          <w:sz w:val="18"/>
        </w:rPr>
        <w:t> </w:t>
      </w:r>
      <w:r>
        <w:rPr>
          <w:i/>
          <w:spacing w:val="-4"/>
          <w:sz w:val="18"/>
        </w:rPr>
        <w:t>72</w:t>
      </w:r>
      <w:r>
        <w:rPr>
          <w:spacing w:val="-4"/>
          <w:sz w:val="18"/>
        </w:rPr>
        <w:t>,</w:t>
      </w:r>
      <w:r>
        <w:rPr>
          <w:spacing w:val="21"/>
          <w:sz w:val="18"/>
        </w:rPr>
        <w:t> </w:t>
      </w:r>
      <w:r>
        <w:rPr>
          <w:spacing w:val="-4"/>
          <w:sz w:val="18"/>
        </w:rPr>
        <w:t>296-305.</w:t>
      </w:r>
      <w:r>
        <w:rPr>
          <w:spacing w:val="20"/>
          <w:sz w:val="18"/>
        </w:rPr>
        <w:t> </w:t>
      </w:r>
      <w:r>
        <w:rPr>
          <w:spacing w:val="-4"/>
          <w:sz w:val="18"/>
        </w:rPr>
        <w:t>Available</w:t>
      </w:r>
      <w:r>
        <w:rPr>
          <w:spacing w:val="20"/>
          <w:sz w:val="18"/>
        </w:rPr>
        <w:t> </w:t>
      </w:r>
      <w:r>
        <w:rPr>
          <w:spacing w:val="-4"/>
          <w:sz w:val="18"/>
        </w:rPr>
        <w:t>at:</w:t>
      </w:r>
      <w:r>
        <w:rPr>
          <w:spacing w:val="21"/>
          <w:sz w:val="18"/>
        </w:rPr>
        <w:t> </w:t>
      </w:r>
      <w:r>
        <w:rPr>
          <w:spacing w:val="-4"/>
          <w:sz w:val="18"/>
        </w:rPr>
        <w:t>https://doi.org/10.1016/j.econmod.2018.02.007.</w:t>
      </w:r>
    </w:p>
    <w:p>
      <w:pPr>
        <w:spacing w:line="237" w:lineRule="auto" w:before="0"/>
        <w:ind w:left="743" w:right="25" w:hanging="720"/>
        <w:jc w:val="both"/>
        <w:rPr>
          <w:sz w:val="18"/>
        </w:rPr>
      </w:pPr>
      <w:bookmarkStart w:name="_bookmark35" w:id="36"/>
      <w:bookmarkEnd w:id="36"/>
      <w:r>
        <w:rPr/>
      </w:r>
      <w:r>
        <w:rPr>
          <w:sz w:val="18"/>
        </w:rPr>
        <w:t>Nnadi, M., &amp; Soobaroyen, T. (2015). International financial reporting standards and foreign direct investment: The case of Africa. </w:t>
      </w:r>
      <w:r>
        <w:rPr>
          <w:i/>
          <w:sz w:val="18"/>
        </w:rPr>
        <w:t>Advances in Accounting, 31</w:t>
      </w:r>
      <w:r>
        <w:rPr>
          <w:sz w:val="18"/>
        </w:rPr>
        <w:t>(2), 228-238. Available at: https://doi.org/10.1016/j.adiac.2015.09.007.</w:t>
      </w:r>
    </w:p>
    <w:p>
      <w:pPr>
        <w:spacing w:line="235" w:lineRule="auto" w:before="0"/>
        <w:ind w:left="743" w:right="17" w:hanging="720"/>
        <w:jc w:val="both"/>
        <w:rPr>
          <w:sz w:val="18"/>
        </w:rPr>
      </w:pPr>
      <w:bookmarkStart w:name="_bookmark36" w:id="37"/>
      <w:bookmarkEnd w:id="37"/>
      <w:r>
        <w:rPr/>
      </w:r>
      <w:r>
        <w:rPr>
          <w:sz w:val="18"/>
        </w:rPr>
        <w:t>Ogundari, K., &amp; Awokuse, T. (2018). Human capital contribution to economic growth in Sub-Saharan Africa: Does health status matter more than education? </w:t>
      </w:r>
      <w:r>
        <w:rPr>
          <w:i/>
          <w:sz w:val="18"/>
        </w:rPr>
        <w:t>Economic Analysis and Policy, 58</w:t>
      </w:r>
      <w:r>
        <w:rPr>
          <w:sz w:val="18"/>
        </w:rPr>
        <w:t>, 131-140. Available at: </w:t>
      </w:r>
      <w:r>
        <w:rPr>
          <w:spacing w:val="-2"/>
          <w:sz w:val="18"/>
        </w:rPr>
        <w:t>https://doi.org/10.1016/j.eap.2018.02.001.</w:t>
      </w:r>
    </w:p>
    <w:p>
      <w:pPr>
        <w:spacing w:line="237" w:lineRule="auto" w:before="0"/>
        <w:ind w:left="743" w:right="18" w:hanging="720"/>
        <w:jc w:val="both"/>
        <w:rPr>
          <w:sz w:val="18"/>
        </w:rPr>
      </w:pPr>
      <w:bookmarkStart w:name="_bookmark37" w:id="38"/>
      <w:bookmarkEnd w:id="38"/>
      <w:r>
        <w:rPr/>
      </w:r>
      <w:r>
        <w:rPr>
          <w:sz w:val="18"/>
        </w:rPr>
        <w:t>Oppong, C. (2019). Economic growth in Europe union: Does IFRS mandatory adoption matter? </w:t>
      </w:r>
      <w:r>
        <w:rPr>
          <w:i/>
          <w:sz w:val="18"/>
        </w:rPr>
        <w:t>International Journal of Emerging Markets, 14(5), </w:t>
      </w:r>
      <w:r>
        <w:rPr>
          <w:sz w:val="18"/>
        </w:rPr>
        <w:t>792-808. Available at:10.1108/IJOEM-01-2018-0010.</w:t>
      </w:r>
    </w:p>
    <w:p>
      <w:pPr>
        <w:spacing w:line="237" w:lineRule="auto" w:before="0"/>
        <w:ind w:left="743" w:right="20" w:hanging="720"/>
        <w:jc w:val="both"/>
        <w:rPr>
          <w:sz w:val="18"/>
        </w:rPr>
      </w:pPr>
      <w:bookmarkStart w:name="_bookmark38" w:id="39"/>
      <w:bookmarkEnd w:id="39"/>
      <w:r>
        <w:rPr/>
      </w:r>
      <w:r>
        <w:rPr>
          <w:sz w:val="18"/>
        </w:rPr>
        <w:t>Özcan, D. A. (2016). Asssessing the Effects of IFRS Adoption on Economic Growth: A Cross Country Study. </w:t>
      </w:r>
      <w:r>
        <w:rPr>
          <w:i/>
          <w:sz w:val="18"/>
        </w:rPr>
        <w:t>International </w:t>
      </w:r>
      <w:bookmarkStart w:name="_bookmark39" w:id="40"/>
      <w:bookmarkEnd w:id="40"/>
      <w:r>
        <w:rPr>
          <w:i/>
          <w:sz w:val="18"/>
        </w:rPr>
        <w:t>J</w:t>
      </w:r>
      <w:r>
        <w:rPr>
          <w:i/>
          <w:sz w:val="18"/>
        </w:rPr>
        <w:t>ournal</w:t>
      </w:r>
      <w:r>
        <w:rPr>
          <w:i/>
          <w:spacing w:val="-10"/>
          <w:sz w:val="18"/>
        </w:rPr>
        <w:t> </w:t>
      </w:r>
      <w:r>
        <w:rPr>
          <w:i/>
          <w:sz w:val="18"/>
        </w:rPr>
        <w:t>of</w:t>
      </w:r>
      <w:r>
        <w:rPr>
          <w:i/>
          <w:spacing w:val="-9"/>
          <w:sz w:val="18"/>
        </w:rPr>
        <w:t> </w:t>
      </w:r>
      <w:r>
        <w:rPr>
          <w:i/>
          <w:sz w:val="18"/>
        </w:rPr>
        <w:t>Social</w:t>
      </w:r>
      <w:r>
        <w:rPr>
          <w:i/>
          <w:spacing w:val="-8"/>
          <w:sz w:val="18"/>
        </w:rPr>
        <w:t> </w:t>
      </w:r>
      <w:r>
        <w:rPr>
          <w:i/>
          <w:sz w:val="18"/>
        </w:rPr>
        <w:t>Sciences,</w:t>
      </w:r>
      <w:r>
        <w:rPr>
          <w:i/>
          <w:spacing w:val="-11"/>
          <w:sz w:val="18"/>
        </w:rPr>
        <w:t> </w:t>
      </w:r>
      <w:r>
        <w:rPr>
          <w:i/>
          <w:sz w:val="18"/>
        </w:rPr>
        <w:t>2</w:t>
      </w:r>
      <w:r>
        <w:rPr>
          <w:sz w:val="18"/>
        </w:rPr>
        <w:t>(2),</w:t>
      </w:r>
      <w:r>
        <w:rPr>
          <w:spacing w:val="-10"/>
          <w:sz w:val="18"/>
        </w:rPr>
        <w:t> </w:t>
      </w:r>
      <w:r>
        <w:rPr>
          <w:sz w:val="18"/>
        </w:rPr>
        <w:t>65-80.</w:t>
      </w:r>
    </w:p>
    <w:p>
      <w:pPr>
        <w:spacing w:line="237" w:lineRule="auto" w:before="0"/>
        <w:ind w:left="743" w:right="23" w:hanging="720"/>
        <w:jc w:val="both"/>
        <w:rPr>
          <w:sz w:val="18"/>
        </w:rPr>
      </w:pPr>
      <w:r>
        <w:rPr>
          <w:sz w:val="18"/>
        </w:rPr>
        <w:t>Pegkas, P. (2015). The impact of FDI on economic growth in Eurozone countries. </w:t>
      </w:r>
      <w:r>
        <w:rPr>
          <w:i/>
          <w:sz w:val="18"/>
        </w:rPr>
        <w:t>The Journal of Economic Asymmetries, 12</w:t>
      </w:r>
      <w:r>
        <w:rPr>
          <w:sz w:val="18"/>
        </w:rPr>
        <w:t>(2), 124-132. Available at: https://doi.org/10.1016/j.jeca.2015.05.001.</w:t>
      </w:r>
    </w:p>
    <w:p>
      <w:pPr>
        <w:spacing w:line="200" w:lineRule="exact" w:before="0"/>
        <w:ind w:left="23" w:right="0" w:firstLine="0"/>
        <w:jc w:val="both"/>
        <w:rPr>
          <w:sz w:val="18"/>
        </w:rPr>
      </w:pPr>
      <w:bookmarkStart w:name="_bookmark40" w:id="41"/>
      <w:bookmarkEnd w:id="41"/>
      <w:r>
        <w:rPr/>
      </w:r>
      <w:r>
        <w:rPr>
          <w:sz w:val="18"/>
        </w:rPr>
        <w:t>Pelinescu,</w:t>
      </w:r>
      <w:r>
        <w:rPr>
          <w:spacing w:val="6"/>
          <w:sz w:val="18"/>
        </w:rPr>
        <w:t> </w:t>
      </w:r>
      <w:r>
        <w:rPr>
          <w:sz w:val="18"/>
        </w:rPr>
        <w:t>E.</w:t>
      </w:r>
      <w:r>
        <w:rPr>
          <w:spacing w:val="6"/>
          <w:sz w:val="18"/>
        </w:rPr>
        <w:t> </w:t>
      </w:r>
      <w:r>
        <w:rPr>
          <w:sz w:val="18"/>
        </w:rPr>
        <w:t>(2015).</w:t>
      </w:r>
      <w:r>
        <w:rPr>
          <w:spacing w:val="6"/>
          <w:sz w:val="18"/>
        </w:rPr>
        <w:t> </w:t>
      </w:r>
      <w:r>
        <w:rPr>
          <w:sz w:val="18"/>
        </w:rPr>
        <w:t>The</w:t>
      </w:r>
      <w:r>
        <w:rPr>
          <w:spacing w:val="7"/>
          <w:sz w:val="18"/>
        </w:rPr>
        <w:t> </w:t>
      </w:r>
      <w:r>
        <w:rPr>
          <w:sz w:val="18"/>
        </w:rPr>
        <w:t>Impact</w:t>
      </w:r>
      <w:r>
        <w:rPr>
          <w:spacing w:val="7"/>
          <w:sz w:val="18"/>
        </w:rPr>
        <w:t> </w:t>
      </w:r>
      <w:r>
        <w:rPr>
          <w:sz w:val="18"/>
        </w:rPr>
        <w:t>of</w:t>
      </w:r>
      <w:r>
        <w:rPr>
          <w:spacing w:val="7"/>
          <w:sz w:val="18"/>
        </w:rPr>
        <w:t> </w:t>
      </w:r>
      <w:r>
        <w:rPr>
          <w:sz w:val="18"/>
        </w:rPr>
        <w:t>Human</w:t>
      </w:r>
      <w:r>
        <w:rPr>
          <w:spacing w:val="8"/>
          <w:sz w:val="18"/>
        </w:rPr>
        <w:t> </w:t>
      </w:r>
      <w:r>
        <w:rPr>
          <w:sz w:val="18"/>
        </w:rPr>
        <w:t>Capital</w:t>
      </w:r>
      <w:r>
        <w:rPr>
          <w:spacing w:val="7"/>
          <w:sz w:val="18"/>
        </w:rPr>
        <w:t> </w:t>
      </w:r>
      <w:r>
        <w:rPr>
          <w:sz w:val="18"/>
        </w:rPr>
        <w:t>on</w:t>
      </w:r>
      <w:r>
        <w:rPr>
          <w:spacing w:val="8"/>
          <w:sz w:val="18"/>
        </w:rPr>
        <w:t> </w:t>
      </w:r>
      <w:r>
        <w:rPr>
          <w:sz w:val="18"/>
        </w:rPr>
        <w:t>Economic</w:t>
      </w:r>
      <w:r>
        <w:rPr>
          <w:spacing w:val="7"/>
          <w:sz w:val="18"/>
        </w:rPr>
        <w:t> </w:t>
      </w:r>
      <w:r>
        <w:rPr>
          <w:sz w:val="18"/>
        </w:rPr>
        <w:t>Growth.</w:t>
      </w:r>
      <w:r>
        <w:rPr>
          <w:spacing w:val="10"/>
          <w:sz w:val="18"/>
        </w:rPr>
        <w:t> </w:t>
      </w:r>
      <w:r>
        <w:rPr>
          <w:i/>
          <w:sz w:val="18"/>
        </w:rPr>
        <w:t>Procedia</w:t>
      </w:r>
      <w:r>
        <w:rPr>
          <w:i/>
          <w:spacing w:val="6"/>
          <w:sz w:val="18"/>
        </w:rPr>
        <w:t> </w:t>
      </w:r>
      <w:r>
        <w:rPr>
          <w:i/>
          <w:sz w:val="18"/>
        </w:rPr>
        <w:t>Economics</w:t>
      </w:r>
      <w:r>
        <w:rPr>
          <w:i/>
          <w:spacing w:val="6"/>
          <w:sz w:val="18"/>
        </w:rPr>
        <w:t> </w:t>
      </w:r>
      <w:r>
        <w:rPr>
          <w:i/>
          <w:sz w:val="18"/>
        </w:rPr>
        <w:t>and</w:t>
      </w:r>
      <w:r>
        <w:rPr>
          <w:i/>
          <w:spacing w:val="8"/>
          <w:sz w:val="18"/>
        </w:rPr>
        <w:t> </w:t>
      </w:r>
      <w:r>
        <w:rPr>
          <w:i/>
          <w:sz w:val="18"/>
        </w:rPr>
        <w:t>Finance,</w:t>
      </w:r>
      <w:r>
        <w:rPr>
          <w:i/>
          <w:spacing w:val="7"/>
          <w:sz w:val="18"/>
        </w:rPr>
        <w:t> </w:t>
      </w:r>
      <w:r>
        <w:rPr>
          <w:i/>
          <w:sz w:val="18"/>
        </w:rPr>
        <w:t>22</w:t>
      </w:r>
      <w:r>
        <w:rPr>
          <w:sz w:val="18"/>
        </w:rPr>
        <w:t>,</w:t>
      </w:r>
      <w:r>
        <w:rPr>
          <w:spacing w:val="6"/>
          <w:sz w:val="18"/>
        </w:rPr>
        <w:t> </w:t>
      </w:r>
      <w:r>
        <w:rPr>
          <w:sz w:val="18"/>
        </w:rPr>
        <w:t>184-</w:t>
      </w:r>
      <w:r>
        <w:rPr>
          <w:spacing w:val="-4"/>
          <w:sz w:val="18"/>
        </w:rPr>
        <w:t>190.</w:t>
      </w:r>
    </w:p>
    <w:p>
      <w:pPr>
        <w:spacing w:line="200" w:lineRule="exact" w:before="0"/>
        <w:ind w:left="743" w:right="0" w:firstLine="0"/>
        <w:jc w:val="both"/>
        <w:rPr>
          <w:sz w:val="18"/>
        </w:rPr>
      </w:pPr>
      <w:r>
        <w:rPr>
          <w:sz w:val="18"/>
        </w:rPr>
        <w:t>Available</w:t>
      </w:r>
      <w:r>
        <w:rPr>
          <w:spacing w:val="61"/>
          <w:sz w:val="18"/>
        </w:rPr>
        <w:t> </w:t>
      </w:r>
      <w:r>
        <w:rPr>
          <w:sz w:val="18"/>
        </w:rPr>
        <w:t>at:</w:t>
      </w:r>
      <w:r>
        <w:rPr>
          <w:spacing w:val="62"/>
          <w:sz w:val="18"/>
        </w:rPr>
        <w:t> </w:t>
      </w:r>
      <w:r>
        <w:rPr>
          <w:sz w:val="18"/>
        </w:rPr>
        <w:t>https://doi.org/10.1016/S2212-5671(15)00258-</w:t>
      </w:r>
      <w:r>
        <w:rPr>
          <w:spacing w:val="-5"/>
          <w:sz w:val="18"/>
        </w:rPr>
        <w:t>0.</w:t>
      </w:r>
    </w:p>
    <w:p>
      <w:pPr>
        <w:tabs>
          <w:tab w:pos="1268" w:val="left" w:leader="none"/>
          <w:tab w:pos="1942" w:val="left" w:leader="none"/>
          <w:tab w:pos="2954" w:val="left" w:leader="none"/>
          <w:tab w:pos="4019" w:val="left" w:leader="none"/>
          <w:tab w:pos="5157" w:val="left" w:leader="none"/>
          <w:tab w:pos="6349" w:val="left" w:leader="none"/>
          <w:tab w:pos="7442" w:val="left" w:leader="none"/>
          <w:tab w:pos="8663" w:val="left" w:leader="none"/>
        </w:tabs>
        <w:spacing w:line="230" w:lineRule="auto" w:before="0"/>
        <w:ind w:left="743" w:right="15" w:hanging="720"/>
        <w:jc w:val="both"/>
        <w:rPr>
          <w:sz w:val="18"/>
        </w:rPr>
      </w:pPr>
      <w:bookmarkStart w:name="_bookmark41" w:id="42"/>
      <w:bookmarkEnd w:id="42"/>
      <w:r>
        <w:rPr/>
      </w:r>
      <w:r>
        <w:rPr>
          <w:spacing w:val="-2"/>
          <w:w w:val="110"/>
          <w:sz w:val="18"/>
        </w:rPr>
        <w:t>Pettinger,</w:t>
      </w:r>
      <w:r>
        <w:rPr>
          <w:sz w:val="18"/>
        </w:rPr>
        <w:tab/>
      </w:r>
      <w:r>
        <w:rPr>
          <w:spacing w:val="-6"/>
          <w:w w:val="110"/>
          <w:sz w:val="18"/>
        </w:rPr>
        <w:t>T.</w:t>
      </w:r>
      <w:r>
        <w:rPr>
          <w:sz w:val="18"/>
        </w:rPr>
        <w:tab/>
      </w:r>
      <w:r>
        <w:rPr>
          <w:spacing w:val="-2"/>
          <w:w w:val="110"/>
          <w:sz w:val="18"/>
        </w:rPr>
        <w:t>(2017).</w:t>
      </w:r>
      <w:r>
        <w:rPr>
          <w:sz w:val="18"/>
        </w:rPr>
        <w:tab/>
      </w:r>
      <w:r>
        <w:rPr>
          <w:spacing w:val="-2"/>
          <w:w w:val="110"/>
          <w:sz w:val="18"/>
        </w:rPr>
        <w:t>Factors</w:t>
      </w:r>
      <w:r>
        <w:rPr>
          <w:sz w:val="18"/>
        </w:rPr>
        <w:tab/>
      </w:r>
      <w:r>
        <w:rPr>
          <w:spacing w:val="-2"/>
          <w:w w:val="110"/>
          <w:sz w:val="18"/>
        </w:rPr>
        <w:t>affecting</w:t>
      </w:r>
      <w:r>
        <w:rPr>
          <w:sz w:val="18"/>
        </w:rPr>
        <w:tab/>
      </w:r>
      <w:r>
        <w:rPr>
          <w:spacing w:val="-2"/>
          <w:w w:val="110"/>
          <w:sz w:val="18"/>
        </w:rPr>
        <w:t>economic</w:t>
      </w:r>
      <w:r>
        <w:rPr>
          <w:sz w:val="18"/>
        </w:rPr>
        <w:tab/>
      </w:r>
      <w:r>
        <w:rPr>
          <w:spacing w:val="-2"/>
          <w:w w:val="110"/>
          <w:sz w:val="18"/>
        </w:rPr>
        <w:t>growth.</w:t>
      </w:r>
      <w:r>
        <w:rPr>
          <w:sz w:val="18"/>
        </w:rPr>
        <w:tab/>
      </w:r>
      <w:r>
        <w:rPr>
          <w:spacing w:val="-2"/>
          <w:w w:val="110"/>
          <w:sz w:val="18"/>
        </w:rPr>
        <w:t>Retrieved</w:t>
      </w:r>
      <w:r>
        <w:rPr>
          <w:sz w:val="18"/>
        </w:rPr>
        <w:tab/>
      </w:r>
      <w:r>
        <w:rPr>
          <w:spacing w:val="-4"/>
          <w:sz w:val="18"/>
        </w:rPr>
        <w:t>from: </w:t>
      </w:r>
      <w:r>
        <w:rPr>
          <w:spacing w:val="-2"/>
          <w:sz w:val="18"/>
        </w:rPr>
        <w:t>https://</w:t>
      </w:r>
      <w:hyperlink r:id="rId24">
        <w:r>
          <w:rPr>
            <w:spacing w:val="-2"/>
            <w:sz w:val="18"/>
          </w:rPr>
          <w:t>www.economicshelp.org/blog/2671/economics/factors-affecting-economic-growth/</w:t>
        </w:r>
      </w:hyperlink>
    </w:p>
    <w:p>
      <w:pPr>
        <w:spacing w:line="237" w:lineRule="auto" w:before="0"/>
        <w:ind w:left="743" w:right="16" w:hanging="720"/>
        <w:jc w:val="both"/>
        <w:rPr>
          <w:sz w:val="18"/>
        </w:rPr>
      </w:pPr>
      <w:bookmarkStart w:name="_bookmark43" w:id="43"/>
      <w:bookmarkEnd w:id="43"/>
      <w:r>
        <w:rPr/>
      </w:r>
      <w:r>
        <w:rPr>
          <w:sz w:val="18"/>
        </w:rPr>
        <w:t>Pricope, C. F. (2017). The implications of IFRS adoption on foreing direct investment in poor countries.</w:t>
      </w:r>
      <w:r>
        <w:rPr>
          <w:spacing w:val="40"/>
          <w:sz w:val="18"/>
        </w:rPr>
        <w:t> </w:t>
      </w:r>
      <w:r>
        <w:rPr>
          <w:i/>
          <w:sz w:val="18"/>
        </w:rPr>
        <w:t>The Audit</w:t>
      </w:r>
      <w:r>
        <w:rPr>
          <w:i/>
          <w:spacing w:val="40"/>
          <w:sz w:val="18"/>
        </w:rPr>
        <w:t> </w:t>
      </w:r>
      <w:bookmarkStart w:name="_bookmark42" w:id="44"/>
      <w:bookmarkEnd w:id="44"/>
      <w:r>
        <w:rPr>
          <w:i/>
          <w:sz w:val="18"/>
        </w:rPr>
        <w:t>Fi</w:t>
      </w:r>
      <w:r>
        <w:rPr>
          <w:i/>
          <w:sz w:val="18"/>
        </w:rPr>
        <w:t>nanciar Journal, 15</w:t>
      </w:r>
      <w:r>
        <w:rPr>
          <w:sz w:val="18"/>
        </w:rPr>
        <w:t>(146), 218-229.</w:t>
      </w:r>
    </w:p>
    <w:p>
      <w:pPr>
        <w:spacing w:line="232" w:lineRule="auto" w:before="0"/>
        <w:ind w:left="743" w:right="19" w:hanging="720"/>
        <w:jc w:val="both"/>
        <w:rPr>
          <w:sz w:val="18"/>
        </w:rPr>
      </w:pPr>
      <w:r>
        <w:rPr>
          <w:sz w:val="18"/>
        </w:rPr>
        <w:t>Raza, S. A., Shah, N., &amp; Arif, I. (2019). Relationship Between FDI and Economic Growth in the Presence of Good Governance System: Evidence from OECD Countries. </w:t>
      </w:r>
      <w:r>
        <w:rPr>
          <w:i/>
          <w:sz w:val="18"/>
        </w:rPr>
        <w:t>Global Business Review</w:t>
      </w:r>
      <w:r>
        <w:rPr>
          <w:sz w:val="18"/>
        </w:rPr>
        <w:t>, 0972150919833484. Available at: </w:t>
      </w:r>
      <w:r>
        <w:rPr>
          <w:spacing w:val="-2"/>
          <w:sz w:val="18"/>
        </w:rPr>
        <w:t>10.1177/0972150919833484.</w:t>
      </w:r>
    </w:p>
    <w:p>
      <w:pPr>
        <w:spacing w:line="235" w:lineRule="auto" w:before="0"/>
        <w:ind w:left="743" w:right="17" w:hanging="720"/>
        <w:jc w:val="both"/>
        <w:rPr>
          <w:sz w:val="18"/>
        </w:rPr>
      </w:pPr>
      <w:bookmarkStart w:name="_bookmark44" w:id="45"/>
      <w:bookmarkEnd w:id="45"/>
      <w:r>
        <w:rPr/>
      </w:r>
      <w:r>
        <w:rPr>
          <w:sz w:val="18"/>
        </w:rPr>
        <w:t>Sakyi, D.,</w:t>
      </w:r>
      <w:r>
        <w:rPr>
          <w:spacing w:val="14"/>
          <w:sz w:val="18"/>
        </w:rPr>
        <w:t> </w:t>
      </w:r>
      <w:r>
        <w:rPr>
          <w:sz w:val="18"/>
        </w:rPr>
        <w:t>Commodore, R., &amp;</w:t>
      </w:r>
      <w:r>
        <w:rPr>
          <w:spacing w:val="13"/>
          <w:sz w:val="18"/>
        </w:rPr>
        <w:t> </w:t>
      </w:r>
      <w:r>
        <w:rPr>
          <w:sz w:val="18"/>
        </w:rPr>
        <w:t>Opoku, E.</w:t>
      </w:r>
      <w:r>
        <w:rPr>
          <w:spacing w:val="13"/>
          <w:sz w:val="18"/>
        </w:rPr>
        <w:t> </w:t>
      </w:r>
      <w:r>
        <w:rPr>
          <w:sz w:val="18"/>
        </w:rPr>
        <w:t>E. O.</w:t>
      </w:r>
      <w:r>
        <w:rPr>
          <w:spacing w:val="13"/>
          <w:sz w:val="18"/>
        </w:rPr>
        <w:t> </w:t>
      </w:r>
      <w:r>
        <w:rPr>
          <w:sz w:val="18"/>
        </w:rPr>
        <w:t>(2015). Foreign</w:t>
      </w:r>
      <w:r>
        <w:rPr>
          <w:spacing w:val="13"/>
          <w:sz w:val="18"/>
        </w:rPr>
        <w:t> </w:t>
      </w:r>
      <w:r>
        <w:rPr>
          <w:sz w:val="18"/>
        </w:rPr>
        <w:t>Direct</w:t>
      </w:r>
      <w:r>
        <w:rPr>
          <w:spacing w:val="13"/>
          <w:sz w:val="18"/>
        </w:rPr>
        <w:t> </w:t>
      </w:r>
      <w:r>
        <w:rPr>
          <w:sz w:val="18"/>
        </w:rPr>
        <w:t>Investment,</w:t>
      </w:r>
      <w:r>
        <w:rPr>
          <w:spacing w:val="11"/>
          <w:sz w:val="18"/>
        </w:rPr>
        <w:t> </w:t>
      </w:r>
      <w:r>
        <w:rPr>
          <w:sz w:val="18"/>
        </w:rPr>
        <w:t>Trade</w:t>
      </w:r>
      <w:r>
        <w:rPr>
          <w:spacing w:val="11"/>
          <w:sz w:val="18"/>
        </w:rPr>
        <w:t> </w:t>
      </w:r>
      <w:r>
        <w:rPr>
          <w:sz w:val="18"/>
        </w:rPr>
        <w:t>Openness</w:t>
      </w:r>
      <w:r>
        <w:rPr>
          <w:spacing w:val="13"/>
          <w:sz w:val="18"/>
        </w:rPr>
        <w:t> </w:t>
      </w:r>
      <w:r>
        <w:rPr>
          <w:sz w:val="18"/>
        </w:rPr>
        <w:t>and Economic Growth in Ghana: An Empirical Investigation. </w:t>
      </w:r>
      <w:r>
        <w:rPr>
          <w:i/>
          <w:sz w:val="18"/>
        </w:rPr>
        <w:t>Journal of African Business, 16</w:t>
      </w:r>
      <w:r>
        <w:rPr>
          <w:sz w:val="18"/>
        </w:rPr>
        <w:t>(1-2), 1-15. Available at: </w:t>
      </w:r>
      <w:r>
        <w:rPr>
          <w:spacing w:val="-2"/>
          <w:sz w:val="18"/>
        </w:rPr>
        <w:t>10.1080/15228916.2015.1061283.</w:t>
      </w:r>
    </w:p>
    <w:p>
      <w:pPr>
        <w:spacing w:line="240" w:lineRule="auto" w:before="0"/>
        <w:ind w:left="743" w:right="14" w:hanging="720"/>
        <w:jc w:val="both"/>
        <w:rPr>
          <w:sz w:val="18"/>
        </w:rPr>
      </w:pPr>
      <w:bookmarkStart w:name="_bookmark45" w:id="46"/>
      <w:bookmarkEnd w:id="46"/>
      <w:r>
        <w:rPr/>
      </w:r>
      <w:r>
        <w:rPr>
          <w:sz w:val="18"/>
        </w:rPr>
        <w:t>Samantha, N., &amp; Haiyun, L. (2017). The Impact of FDI on the Economic Growth of Sri Lanka: An ARDL Approach t Co- </w:t>
      </w:r>
      <w:r>
        <w:rPr>
          <w:spacing w:val="-2"/>
          <w:sz w:val="18"/>
        </w:rPr>
        <w:t>integration.</w:t>
      </w:r>
      <w:r>
        <w:rPr>
          <w:spacing w:val="-3"/>
          <w:sz w:val="18"/>
        </w:rPr>
        <w:t> </w:t>
      </w:r>
      <w:r>
        <w:rPr>
          <w:i/>
          <w:spacing w:val="-2"/>
          <w:sz w:val="18"/>
        </w:rPr>
        <w:t>International</w:t>
      </w:r>
      <w:r>
        <w:rPr>
          <w:i/>
          <w:spacing w:val="-4"/>
          <w:sz w:val="18"/>
        </w:rPr>
        <w:t> </w:t>
      </w:r>
      <w:r>
        <w:rPr>
          <w:i/>
          <w:spacing w:val="-2"/>
          <w:sz w:val="18"/>
        </w:rPr>
        <w:t>Journal</w:t>
      </w:r>
      <w:r>
        <w:rPr>
          <w:i/>
          <w:spacing w:val="-4"/>
          <w:sz w:val="18"/>
        </w:rPr>
        <w:t> </w:t>
      </w:r>
      <w:r>
        <w:rPr>
          <w:i/>
          <w:spacing w:val="-2"/>
          <w:sz w:val="18"/>
        </w:rPr>
        <w:t>of</w:t>
      </w:r>
      <w:r>
        <w:rPr>
          <w:i/>
          <w:spacing w:val="-6"/>
          <w:sz w:val="18"/>
        </w:rPr>
        <w:t> </w:t>
      </w:r>
      <w:r>
        <w:rPr>
          <w:i/>
          <w:spacing w:val="-2"/>
          <w:sz w:val="18"/>
        </w:rPr>
        <w:t>Innovation</w:t>
      </w:r>
      <w:r>
        <w:rPr>
          <w:i/>
          <w:spacing w:val="-3"/>
          <w:sz w:val="18"/>
        </w:rPr>
        <w:t> </w:t>
      </w:r>
      <w:r>
        <w:rPr>
          <w:i/>
          <w:spacing w:val="-2"/>
          <w:sz w:val="18"/>
        </w:rPr>
        <w:t>and</w:t>
      </w:r>
      <w:r>
        <w:rPr>
          <w:i/>
          <w:spacing w:val="-5"/>
          <w:sz w:val="18"/>
        </w:rPr>
        <w:t> </w:t>
      </w:r>
      <w:r>
        <w:rPr>
          <w:i/>
          <w:spacing w:val="-2"/>
          <w:sz w:val="18"/>
        </w:rPr>
        <w:t>Economic</w:t>
      </w:r>
      <w:r>
        <w:rPr>
          <w:i/>
          <w:spacing w:val="-5"/>
          <w:sz w:val="18"/>
        </w:rPr>
        <w:t> </w:t>
      </w:r>
      <w:r>
        <w:rPr>
          <w:i/>
          <w:spacing w:val="-2"/>
          <w:sz w:val="18"/>
        </w:rPr>
        <w:t>Development,</w:t>
      </w:r>
      <w:r>
        <w:rPr>
          <w:i/>
          <w:spacing w:val="-5"/>
          <w:sz w:val="18"/>
        </w:rPr>
        <w:t> </w:t>
      </w:r>
      <w:r>
        <w:rPr>
          <w:i/>
          <w:spacing w:val="-2"/>
          <w:sz w:val="18"/>
        </w:rPr>
        <w:t>3</w:t>
      </w:r>
      <w:r>
        <w:rPr>
          <w:spacing w:val="-2"/>
          <w:sz w:val="18"/>
        </w:rPr>
        <w:t>(5),</w:t>
      </w:r>
      <w:r>
        <w:rPr>
          <w:spacing w:val="-4"/>
          <w:sz w:val="18"/>
        </w:rPr>
        <w:t> </w:t>
      </w:r>
      <w:r>
        <w:rPr>
          <w:spacing w:val="-2"/>
          <w:sz w:val="18"/>
        </w:rPr>
        <w:t>70-82.</w:t>
      </w:r>
    </w:p>
    <w:p>
      <w:pPr>
        <w:spacing w:line="197" w:lineRule="exact" w:before="0"/>
        <w:ind w:left="23" w:right="0" w:firstLine="0"/>
        <w:jc w:val="both"/>
        <w:rPr>
          <w:sz w:val="18"/>
        </w:rPr>
      </w:pPr>
      <w:bookmarkStart w:name="_bookmark46" w:id="47"/>
      <w:bookmarkEnd w:id="47"/>
      <w:r>
        <w:rPr/>
      </w:r>
      <w:r>
        <w:rPr>
          <w:sz w:val="18"/>
        </w:rPr>
        <w:t>Sokang,</w:t>
      </w:r>
      <w:r>
        <w:rPr>
          <w:spacing w:val="4"/>
          <w:sz w:val="18"/>
        </w:rPr>
        <w:t> </w:t>
      </w:r>
      <w:r>
        <w:rPr>
          <w:sz w:val="18"/>
        </w:rPr>
        <w:t>K.</w:t>
      </w:r>
      <w:r>
        <w:rPr>
          <w:spacing w:val="4"/>
          <w:sz w:val="18"/>
        </w:rPr>
        <w:t> </w:t>
      </w:r>
      <w:r>
        <w:rPr>
          <w:sz w:val="18"/>
        </w:rPr>
        <w:t>(2018).</w:t>
      </w:r>
      <w:r>
        <w:rPr>
          <w:spacing w:val="4"/>
          <w:sz w:val="18"/>
        </w:rPr>
        <w:t> </w:t>
      </w:r>
      <w:r>
        <w:rPr>
          <w:sz w:val="18"/>
        </w:rPr>
        <w:t>The</w:t>
      </w:r>
      <w:r>
        <w:rPr>
          <w:spacing w:val="5"/>
          <w:sz w:val="18"/>
        </w:rPr>
        <w:t> </w:t>
      </w:r>
      <w:r>
        <w:rPr>
          <w:sz w:val="18"/>
        </w:rPr>
        <w:t>Impact</w:t>
      </w:r>
      <w:r>
        <w:rPr>
          <w:spacing w:val="6"/>
          <w:sz w:val="18"/>
        </w:rPr>
        <w:t> </w:t>
      </w:r>
      <w:r>
        <w:rPr>
          <w:sz w:val="18"/>
        </w:rPr>
        <w:t>of</w:t>
      </w:r>
      <w:r>
        <w:rPr>
          <w:spacing w:val="3"/>
          <w:sz w:val="18"/>
        </w:rPr>
        <w:t> </w:t>
      </w:r>
      <w:r>
        <w:rPr>
          <w:sz w:val="18"/>
        </w:rPr>
        <w:t>Foreign</w:t>
      </w:r>
      <w:r>
        <w:rPr>
          <w:spacing w:val="6"/>
          <w:sz w:val="18"/>
        </w:rPr>
        <w:t> </w:t>
      </w:r>
      <w:r>
        <w:rPr>
          <w:sz w:val="18"/>
        </w:rPr>
        <w:t>Direct</w:t>
      </w:r>
      <w:r>
        <w:rPr>
          <w:spacing w:val="6"/>
          <w:sz w:val="18"/>
        </w:rPr>
        <w:t> </w:t>
      </w:r>
      <w:r>
        <w:rPr>
          <w:sz w:val="18"/>
        </w:rPr>
        <w:t>Investment</w:t>
      </w:r>
      <w:r>
        <w:rPr>
          <w:spacing w:val="6"/>
          <w:sz w:val="18"/>
        </w:rPr>
        <w:t> </w:t>
      </w:r>
      <w:r>
        <w:rPr>
          <w:sz w:val="18"/>
        </w:rPr>
        <w:t>on</w:t>
      </w:r>
      <w:r>
        <w:rPr>
          <w:spacing w:val="6"/>
          <w:sz w:val="18"/>
        </w:rPr>
        <w:t> </w:t>
      </w:r>
      <w:r>
        <w:rPr>
          <w:sz w:val="18"/>
        </w:rPr>
        <w:t>the</w:t>
      </w:r>
      <w:r>
        <w:rPr>
          <w:spacing w:val="5"/>
          <w:sz w:val="18"/>
        </w:rPr>
        <w:t> </w:t>
      </w:r>
      <w:r>
        <w:rPr>
          <w:sz w:val="18"/>
        </w:rPr>
        <w:t>Economic</w:t>
      </w:r>
      <w:r>
        <w:rPr>
          <w:spacing w:val="5"/>
          <w:sz w:val="18"/>
        </w:rPr>
        <w:t> </w:t>
      </w:r>
      <w:r>
        <w:rPr>
          <w:sz w:val="18"/>
        </w:rPr>
        <w:t>Growth</w:t>
      </w:r>
      <w:r>
        <w:rPr>
          <w:spacing w:val="6"/>
          <w:sz w:val="18"/>
        </w:rPr>
        <w:t> </w:t>
      </w:r>
      <w:r>
        <w:rPr>
          <w:sz w:val="18"/>
        </w:rPr>
        <w:t>in</w:t>
      </w:r>
      <w:r>
        <w:rPr>
          <w:spacing w:val="7"/>
          <w:sz w:val="18"/>
        </w:rPr>
        <w:t> </w:t>
      </w:r>
      <w:r>
        <w:rPr>
          <w:sz w:val="18"/>
        </w:rPr>
        <w:t>Cambodia:</w:t>
      </w:r>
      <w:r>
        <w:rPr>
          <w:spacing w:val="5"/>
          <w:sz w:val="18"/>
        </w:rPr>
        <w:t> </w:t>
      </w:r>
      <w:r>
        <w:rPr>
          <w:sz w:val="18"/>
        </w:rPr>
        <w:t>Empirical</w:t>
      </w:r>
      <w:r>
        <w:rPr>
          <w:spacing w:val="6"/>
          <w:sz w:val="18"/>
        </w:rPr>
        <w:t> </w:t>
      </w:r>
      <w:r>
        <w:rPr>
          <w:sz w:val="18"/>
        </w:rPr>
        <w:t>Evidence.</w:t>
      </w:r>
      <w:r>
        <w:rPr>
          <w:spacing w:val="4"/>
          <w:sz w:val="18"/>
        </w:rPr>
        <w:t> </w:t>
      </w:r>
      <w:r>
        <w:rPr>
          <w:spacing w:val="-10"/>
          <w:sz w:val="18"/>
        </w:rPr>
        <w:t>.</w:t>
      </w:r>
    </w:p>
    <w:p>
      <w:pPr>
        <w:spacing w:line="202" w:lineRule="exact" w:before="0"/>
        <w:ind w:left="743" w:right="0" w:firstLine="0"/>
        <w:jc w:val="both"/>
        <w:rPr>
          <w:sz w:val="18"/>
        </w:rPr>
      </w:pPr>
      <w:r>
        <w:rPr>
          <w:i/>
          <w:w w:val="90"/>
          <w:sz w:val="18"/>
        </w:rPr>
        <w:t>International</w:t>
      </w:r>
      <w:r>
        <w:rPr>
          <w:i/>
          <w:spacing w:val="12"/>
          <w:sz w:val="18"/>
        </w:rPr>
        <w:t> </w:t>
      </w:r>
      <w:r>
        <w:rPr>
          <w:i/>
          <w:w w:val="90"/>
          <w:sz w:val="18"/>
        </w:rPr>
        <w:t>Journal</w:t>
      </w:r>
      <w:r>
        <w:rPr>
          <w:i/>
          <w:spacing w:val="12"/>
          <w:sz w:val="18"/>
        </w:rPr>
        <w:t> </w:t>
      </w:r>
      <w:r>
        <w:rPr>
          <w:i/>
          <w:w w:val="90"/>
          <w:sz w:val="18"/>
        </w:rPr>
        <w:t>of</w:t>
      </w:r>
      <w:r>
        <w:rPr>
          <w:i/>
          <w:spacing w:val="13"/>
          <w:sz w:val="18"/>
        </w:rPr>
        <w:t> </w:t>
      </w:r>
      <w:r>
        <w:rPr>
          <w:i/>
          <w:w w:val="90"/>
          <w:sz w:val="18"/>
        </w:rPr>
        <w:t>Innovation</w:t>
      </w:r>
      <w:r>
        <w:rPr>
          <w:i/>
          <w:spacing w:val="14"/>
          <w:sz w:val="18"/>
        </w:rPr>
        <w:t> </w:t>
      </w:r>
      <w:r>
        <w:rPr>
          <w:i/>
          <w:w w:val="90"/>
          <w:sz w:val="18"/>
        </w:rPr>
        <w:t>and</w:t>
      </w:r>
      <w:r>
        <w:rPr>
          <w:i/>
          <w:spacing w:val="10"/>
          <w:sz w:val="18"/>
        </w:rPr>
        <w:t> </w:t>
      </w:r>
      <w:r>
        <w:rPr>
          <w:i/>
          <w:w w:val="90"/>
          <w:sz w:val="18"/>
        </w:rPr>
        <w:t>Economic</w:t>
      </w:r>
      <w:r>
        <w:rPr>
          <w:i/>
          <w:spacing w:val="14"/>
          <w:sz w:val="18"/>
        </w:rPr>
        <w:t> </w:t>
      </w:r>
      <w:r>
        <w:rPr>
          <w:i/>
          <w:w w:val="90"/>
          <w:sz w:val="18"/>
        </w:rPr>
        <w:t>Development,</w:t>
      </w:r>
      <w:r>
        <w:rPr>
          <w:i/>
          <w:spacing w:val="11"/>
          <w:sz w:val="18"/>
        </w:rPr>
        <w:t> </w:t>
      </w:r>
      <w:r>
        <w:rPr>
          <w:i/>
          <w:w w:val="90"/>
          <w:sz w:val="18"/>
        </w:rPr>
        <w:t>4</w:t>
      </w:r>
      <w:r>
        <w:rPr>
          <w:w w:val="90"/>
          <w:sz w:val="18"/>
        </w:rPr>
        <w:t>(5),</w:t>
      </w:r>
      <w:r>
        <w:rPr>
          <w:spacing w:val="12"/>
          <w:sz w:val="18"/>
        </w:rPr>
        <w:t> </w:t>
      </w:r>
      <w:r>
        <w:rPr>
          <w:w w:val="90"/>
          <w:sz w:val="18"/>
        </w:rPr>
        <w:t>31-</w:t>
      </w:r>
      <w:r>
        <w:rPr>
          <w:spacing w:val="-5"/>
          <w:w w:val="90"/>
          <w:sz w:val="18"/>
        </w:rPr>
        <w:t>38.</w:t>
      </w:r>
    </w:p>
    <w:p>
      <w:pPr>
        <w:spacing w:line="237" w:lineRule="auto" w:before="0"/>
        <w:ind w:left="743" w:right="30" w:hanging="720"/>
        <w:jc w:val="both"/>
        <w:rPr>
          <w:sz w:val="18"/>
        </w:rPr>
      </w:pPr>
      <w:bookmarkStart w:name="_bookmark47" w:id="48"/>
      <w:bookmarkEnd w:id="48"/>
      <w:r>
        <w:rPr/>
      </w:r>
      <w:r>
        <w:rPr>
          <w:sz w:val="18"/>
        </w:rPr>
        <w:t>Soltani, H., &amp; Ochi, A. (2012). Foreign</w:t>
      </w:r>
      <w:r>
        <w:rPr>
          <w:spacing w:val="40"/>
          <w:sz w:val="18"/>
        </w:rPr>
        <w:t> </w:t>
      </w:r>
      <w:r>
        <w:rPr>
          <w:sz w:val="18"/>
        </w:rPr>
        <w:t>direct investment (FDI)</w:t>
      </w:r>
      <w:r>
        <w:rPr>
          <w:spacing w:val="40"/>
          <w:sz w:val="18"/>
        </w:rPr>
        <w:t> </w:t>
      </w:r>
      <w:r>
        <w:rPr>
          <w:sz w:val="18"/>
        </w:rPr>
        <w:t>and</w:t>
      </w:r>
      <w:r>
        <w:rPr>
          <w:spacing w:val="40"/>
          <w:sz w:val="18"/>
        </w:rPr>
        <w:t> </w:t>
      </w:r>
      <w:r>
        <w:rPr>
          <w:sz w:val="18"/>
        </w:rPr>
        <w:t>economic growth: an approach in</w:t>
      </w:r>
      <w:r>
        <w:rPr>
          <w:spacing w:val="40"/>
          <w:sz w:val="18"/>
        </w:rPr>
        <w:t> </w:t>
      </w:r>
      <w:r>
        <w:rPr>
          <w:sz w:val="18"/>
        </w:rPr>
        <w:t>terms of cointegration for the case of Tunisia. </w:t>
      </w:r>
      <w:r>
        <w:rPr>
          <w:i/>
          <w:sz w:val="18"/>
        </w:rPr>
        <w:t>J. Appl. Finance Bank., 2(4)</w:t>
      </w:r>
      <w:r>
        <w:rPr>
          <w:sz w:val="18"/>
        </w:rPr>
        <w:t>, 193-207.</w:t>
      </w:r>
    </w:p>
    <w:p>
      <w:pPr>
        <w:spacing w:line="240" w:lineRule="auto" w:before="0"/>
        <w:ind w:left="743" w:right="31" w:hanging="720"/>
        <w:jc w:val="both"/>
        <w:rPr>
          <w:sz w:val="18"/>
        </w:rPr>
      </w:pPr>
      <w:bookmarkStart w:name="_bookmark48" w:id="49"/>
      <w:bookmarkEnd w:id="49"/>
      <w:r>
        <w:rPr/>
      </w:r>
      <w:r>
        <w:rPr>
          <w:w w:val="105"/>
          <w:sz w:val="18"/>
        </w:rPr>
        <w:t>Su,</w:t>
      </w:r>
      <w:r>
        <w:rPr>
          <w:spacing w:val="-12"/>
          <w:w w:val="105"/>
          <w:sz w:val="18"/>
        </w:rPr>
        <w:t> </w:t>
      </w:r>
      <w:r>
        <w:rPr>
          <w:w w:val="105"/>
          <w:sz w:val="18"/>
        </w:rPr>
        <w:t>Y.,</w:t>
      </w:r>
      <w:r>
        <w:rPr>
          <w:spacing w:val="-12"/>
          <w:w w:val="105"/>
          <w:sz w:val="18"/>
        </w:rPr>
        <w:t> </w:t>
      </w:r>
      <w:r>
        <w:rPr>
          <w:w w:val="105"/>
          <w:sz w:val="18"/>
        </w:rPr>
        <w:t>&amp;</w:t>
      </w:r>
      <w:r>
        <w:rPr>
          <w:spacing w:val="-10"/>
          <w:w w:val="105"/>
          <w:sz w:val="18"/>
        </w:rPr>
        <w:t> </w:t>
      </w:r>
      <w:r>
        <w:rPr>
          <w:w w:val="105"/>
          <w:sz w:val="18"/>
        </w:rPr>
        <w:t>Liu,</w:t>
      </w:r>
      <w:r>
        <w:rPr>
          <w:spacing w:val="-12"/>
          <w:w w:val="105"/>
          <w:sz w:val="18"/>
        </w:rPr>
        <w:t> </w:t>
      </w:r>
      <w:r>
        <w:rPr>
          <w:w w:val="105"/>
          <w:sz w:val="18"/>
        </w:rPr>
        <w:t>Z.</w:t>
      </w:r>
      <w:r>
        <w:rPr>
          <w:spacing w:val="-11"/>
          <w:w w:val="105"/>
          <w:sz w:val="18"/>
        </w:rPr>
        <w:t> </w:t>
      </w:r>
      <w:r>
        <w:rPr>
          <w:w w:val="105"/>
          <w:sz w:val="18"/>
        </w:rPr>
        <w:t>(2016).</w:t>
      </w:r>
      <w:r>
        <w:rPr>
          <w:spacing w:val="-12"/>
          <w:w w:val="105"/>
          <w:sz w:val="18"/>
        </w:rPr>
        <w:t> </w:t>
      </w:r>
      <w:r>
        <w:rPr>
          <w:w w:val="105"/>
          <w:sz w:val="18"/>
        </w:rPr>
        <w:t>The</w:t>
      </w:r>
      <w:r>
        <w:rPr>
          <w:spacing w:val="-11"/>
          <w:w w:val="105"/>
          <w:sz w:val="18"/>
        </w:rPr>
        <w:t> </w:t>
      </w:r>
      <w:r>
        <w:rPr>
          <w:w w:val="105"/>
          <w:sz w:val="18"/>
        </w:rPr>
        <w:t>impact</w:t>
      </w:r>
      <w:r>
        <w:rPr>
          <w:spacing w:val="-11"/>
          <w:w w:val="105"/>
          <w:sz w:val="18"/>
        </w:rPr>
        <w:t> </w:t>
      </w:r>
      <w:r>
        <w:rPr>
          <w:w w:val="105"/>
          <w:sz w:val="18"/>
        </w:rPr>
        <w:t>of</w:t>
      </w:r>
      <w:r>
        <w:rPr>
          <w:spacing w:val="-11"/>
          <w:w w:val="105"/>
          <w:sz w:val="18"/>
        </w:rPr>
        <w:t> </w:t>
      </w:r>
      <w:r>
        <w:rPr>
          <w:w w:val="105"/>
          <w:sz w:val="18"/>
        </w:rPr>
        <w:t>foreign</w:t>
      </w:r>
      <w:r>
        <w:rPr>
          <w:spacing w:val="-11"/>
          <w:w w:val="105"/>
          <w:sz w:val="18"/>
        </w:rPr>
        <w:t> </w:t>
      </w:r>
      <w:r>
        <w:rPr>
          <w:w w:val="105"/>
          <w:sz w:val="18"/>
        </w:rPr>
        <w:t>direct</w:t>
      </w:r>
      <w:r>
        <w:rPr>
          <w:spacing w:val="-12"/>
          <w:w w:val="105"/>
          <w:sz w:val="18"/>
        </w:rPr>
        <w:t> </w:t>
      </w:r>
      <w:r>
        <w:rPr>
          <w:w w:val="105"/>
          <w:sz w:val="18"/>
        </w:rPr>
        <w:t>investment</w:t>
      </w:r>
      <w:r>
        <w:rPr>
          <w:spacing w:val="-12"/>
          <w:w w:val="105"/>
          <w:sz w:val="18"/>
        </w:rPr>
        <w:t> </w:t>
      </w:r>
      <w:r>
        <w:rPr>
          <w:w w:val="105"/>
          <w:sz w:val="18"/>
        </w:rPr>
        <w:t>and</w:t>
      </w:r>
      <w:r>
        <w:rPr>
          <w:spacing w:val="-11"/>
          <w:w w:val="105"/>
          <w:sz w:val="18"/>
        </w:rPr>
        <w:t> </w:t>
      </w:r>
      <w:r>
        <w:rPr>
          <w:w w:val="105"/>
          <w:sz w:val="18"/>
        </w:rPr>
        <w:t>human</w:t>
      </w:r>
      <w:r>
        <w:rPr>
          <w:spacing w:val="-11"/>
          <w:w w:val="105"/>
          <w:sz w:val="18"/>
        </w:rPr>
        <w:t> </w:t>
      </w:r>
      <w:r>
        <w:rPr>
          <w:w w:val="105"/>
          <w:sz w:val="18"/>
        </w:rPr>
        <w:t>capital</w:t>
      </w:r>
      <w:r>
        <w:rPr>
          <w:spacing w:val="-12"/>
          <w:w w:val="105"/>
          <w:sz w:val="18"/>
        </w:rPr>
        <w:t> </w:t>
      </w:r>
      <w:r>
        <w:rPr>
          <w:w w:val="105"/>
          <w:sz w:val="18"/>
        </w:rPr>
        <w:t>on</w:t>
      </w:r>
      <w:r>
        <w:rPr>
          <w:spacing w:val="-11"/>
          <w:w w:val="105"/>
          <w:sz w:val="18"/>
        </w:rPr>
        <w:t> </w:t>
      </w:r>
      <w:r>
        <w:rPr>
          <w:w w:val="105"/>
          <w:sz w:val="18"/>
        </w:rPr>
        <w:t>economic</w:t>
      </w:r>
      <w:r>
        <w:rPr>
          <w:spacing w:val="-12"/>
          <w:w w:val="105"/>
          <w:sz w:val="18"/>
        </w:rPr>
        <w:t> </w:t>
      </w:r>
      <w:r>
        <w:rPr>
          <w:w w:val="105"/>
          <w:sz w:val="18"/>
        </w:rPr>
        <w:t>growth:</w:t>
      </w:r>
      <w:r>
        <w:rPr>
          <w:spacing w:val="-11"/>
          <w:w w:val="105"/>
          <w:sz w:val="18"/>
        </w:rPr>
        <w:t> </w:t>
      </w:r>
      <w:r>
        <w:rPr>
          <w:w w:val="105"/>
          <w:sz w:val="18"/>
        </w:rPr>
        <w:t>Evidence</w:t>
      </w:r>
      <w:r>
        <w:rPr>
          <w:spacing w:val="-11"/>
          <w:w w:val="105"/>
          <w:sz w:val="18"/>
        </w:rPr>
        <w:t> </w:t>
      </w:r>
      <w:r>
        <w:rPr>
          <w:w w:val="105"/>
          <w:sz w:val="18"/>
        </w:rPr>
        <w:t>from </w:t>
      </w:r>
      <w:r>
        <w:rPr>
          <w:sz w:val="18"/>
        </w:rPr>
        <w:t>Chinese cities. </w:t>
      </w:r>
      <w:r>
        <w:rPr>
          <w:i/>
          <w:sz w:val="18"/>
        </w:rPr>
        <w:t>China Economic Review, 37</w:t>
      </w:r>
      <w:r>
        <w:rPr>
          <w:sz w:val="18"/>
        </w:rPr>
        <w:t>, 97-109. Available at: https://doi.org/10.1016/j.chieco.2015.12.007.</w:t>
      </w:r>
    </w:p>
    <w:p>
      <w:pPr>
        <w:spacing w:line="237" w:lineRule="auto" w:before="0"/>
        <w:ind w:left="743" w:right="19" w:hanging="720"/>
        <w:jc w:val="both"/>
        <w:rPr>
          <w:sz w:val="18"/>
        </w:rPr>
      </w:pPr>
      <w:bookmarkStart w:name="_bookmark49" w:id="50"/>
      <w:bookmarkEnd w:id="50"/>
      <w:r>
        <w:rPr/>
      </w:r>
      <w:r>
        <w:rPr>
          <w:sz w:val="18"/>
        </w:rPr>
        <w:t>Thompson,</w:t>
      </w:r>
      <w:r>
        <w:rPr>
          <w:spacing w:val="-2"/>
          <w:sz w:val="18"/>
        </w:rPr>
        <w:t> </w:t>
      </w:r>
      <w:r>
        <w:rPr>
          <w:sz w:val="18"/>
        </w:rPr>
        <w:t>M.</w:t>
      </w:r>
      <w:r>
        <w:rPr>
          <w:spacing w:val="-2"/>
          <w:sz w:val="18"/>
        </w:rPr>
        <w:t> </w:t>
      </w:r>
      <w:r>
        <w:rPr>
          <w:sz w:val="18"/>
        </w:rPr>
        <w:t>(2018).</w:t>
      </w:r>
      <w:r>
        <w:rPr>
          <w:spacing w:val="-2"/>
          <w:sz w:val="18"/>
        </w:rPr>
        <w:t> </w:t>
      </w:r>
      <w:r>
        <w:rPr>
          <w:sz w:val="18"/>
        </w:rPr>
        <w:t>Social</w:t>
      </w:r>
      <w:r>
        <w:rPr>
          <w:spacing w:val="-2"/>
          <w:sz w:val="18"/>
        </w:rPr>
        <w:t> </w:t>
      </w:r>
      <w:r>
        <w:rPr>
          <w:sz w:val="18"/>
        </w:rPr>
        <w:t>capital,</w:t>
      </w:r>
      <w:r>
        <w:rPr>
          <w:spacing w:val="-2"/>
          <w:sz w:val="18"/>
        </w:rPr>
        <w:t> </w:t>
      </w:r>
      <w:r>
        <w:rPr>
          <w:sz w:val="18"/>
        </w:rPr>
        <w:t>innovation</w:t>
      </w:r>
      <w:r>
        <w:rPr>
          <w:spacing w:val="-2"/>
          <w:sz w:val="18"/>
        </w:rPr>
        <w:t> </w:t>
      </w:r>
      <w:r>
        <w:rPr>
          <w:sz w:val="18"/>
        </w:rPr>
        <w:t>and</w:t>
      </w:r>
      <w:r>
        <w:rPr>
          <w:spacing w:val="-2"/>
          <w:sz w:val="18"/>
        </w:rPr>
        <w:t> </w:t>
      </w:r>
      <w:r>
        <w:rPr>
          <w:sz w:val="18"/>
        </w:rPr>
        <w:t>economic</w:t>
      </w:r>
      <w:r>
        <w:rPr>
          <w:spacing w:val="-2"/>
          <w:sz w:val="18"/>
        </w:rPr>
        <w:t> </w:t>
      </w:r>
      <w:r>
        <w:rPr>
          <w:sz w:val="18"/>
        </w:rPr>
        <w:t>growth. </w:t>
      </w:r>
      <w:r>
        <w:rPr>
          <w:i/>
          <w:sz w:val="18"/>
        </w:rPr>
        <w:t>Journal</w:t>
      </w:r>
      <w:r>
        <w:rPr>
          <w:i/>
          <w:spacing w:val="-1"/>
          <w:sz w:val="18"/>
        </w:rPr>
        <w:t> </w:t>
      </w:r>
      <w:r>
        <w:rPr>
          <w:i/>
          <w:sz w:val="18"/>
        </w:rPr>
        <w:t>of</w:t>
      </w:r>
      <w:r>
        <w:rPr>
          <w:i/>
          <w:spacing w:val="-2"/>
          <w:sz w:val="18"/>
        </w:rPr>
        <w:t> </w:t>
      </w:r>
      <w:r>
        <w:rPr>
          <w:i/>
          <w:sz w:val="18"/>
        </w:rPr>
        <w:t>Behavioral</w:t>
      </w:r>
      <w:r>
        <w:rPr>
          <w:i/>
          <w:spacing w:val="-1"/>
          <w:sz w:val="18"/>
        </w:rPr>
        <w:t> </w:t>
      </w:r>
      <w:r>
        <w:rPr>
          <w:i/>
          <w:sz w:val="18"/>
        </w:rPr>
        <w:t>and</w:t>
      </w:r>
      <w:r>
        <w:rPr>
          <w:i/>
          <w:spacing w:val="-2"/>
          <w:sz w:val="18"/>
        </w:rPr>
        <w:t> </w:t>
      </w:r>
      <w:r>
        <w:rPr>
          <w:i/>
          <w:sz w:val="18"/>
        </w:rPr>
        <w:t>Experimental</w:t>
      </w:r>
      <w:r>
        <w:rPr>
          <w:i/>
          <w:spacing w:val="-1"/>
          <w:sz w:val="18"/>
        </w:rPr>
        <w:t> </w:t>
      </w:r>
      <w:r>
        <w:rPr>
          <w:i/>
          <w:sz w:val="18"/>
        </w:rPr>
        <w:t>Economics, 73</w:t>
      </w:r>
      <w:r>
        <w:rPr>
          <w:sz w:val="18"/>
        </w:rPr>
        <w:t>, 46-52. Available at: https://doi.org/10.1016/j.socec.2018.01.005.</w:t>
      </w:r>
    </w:p>
    <w:p>
      <w:pPr>
        <w:spacing w:line="237" w:lineRule="auto" w:before="0"/>
        <w:ind w:left="743" w:right="18" w:hanging="720"/>
        <w:jc w:val="both"/>
        <w:rPr>
          <w:sz w:val="18"/>
        </w:rPr>
      </w:pPr>
      <w:bookmarkStart w:name="_bookmark50" w:id="51"/>
      <w:bookmarkEnd w:id="51"/>
      <w:r>
        <w:rPr/>
      </w:r>
      <w:r>
        <w:rPr>
          <w:sz w:val="18"/>
        </w:rPr>
        <w:t>Wang, C., Zhang, X., Ghadimi, P., Liu, Q., Lim, M. K., &amp; Stanley, H. E. (2019). The impact of regional financial development on economic growth in Beijing–Tianjin–Hebei region: A spatial econometric analysis. </w:t>
      </w:r>
      <w:r>
        <w:rPr>
          <w:i/>
          <w:sz w:val="18"/>
        </w:rPr>
        <w:t>Physica A: Statistical</w:t>
      </w:r>
      <w:r>
        <w:rPr>
          <w:i/>
          <w:spacing w:val="-8"/>
          <w:sz w:val="18"/>
        </w:rPr>
        <w:t> </w:t>
      </w:r>
      <w:r>
        <w:rPr>
          <w:i/>
          <w:sz w:val="18"/>
        </w:rPr>
        <w:t>Mechanics</w:t>
      </w:r>
      <w:r>
        <w:rPr>
          <w:i/>
          <w:spacing w:val="-8"/>
          <w:sz w:val="18"/>
        </w:rPr>
        <w:t> </w:t>
      </w:r>
      <w:r>
        <w:rPr>
          <w:i/>
          <w:sz w:val="18"/>
        </w:rPr>
        <w:t>and</w:t>
      </w:r>
      <w:r>
        <w:rPr>
          <w:i/>
          <w:spacing w:val="-8"/>
          <w:sz w:val="18"/>
        </w:rPr>
        <w:t> </w:t>
      </w:r>
      <w:r>
        <w:rPr>
          <w:i/>
          <w:sz w:val="18"/>
        </w:rPr>
        <w:t>its</w:t>
      </w:r>
      <w:r>
        <w:rPr>
          <w:i/>
          <w:spacing w:val="-9"/>
          <w:sz w:val="18"/>
        </w:rPr>
        <w:t> </w:t>
      </w:r>
      <w:r>
        <w:rPr>
          <w:i/>
          <w:sz w:val="18"/>
        </w:rPr>
        <w:t>Applications,</w:t>
      </w:r>
      <w:r>
        <w:rPr>
          <w:i/>
          <w:spacing w:val="-7"/>
          <w:sz w:val="18"/>
        </w:rPr>
        <w:t> </w:t>
      </w:r>
      <w:r>
        <w:rPr>
          <w:i/>
          <w:sz w:val="18"/>
        </w:rPr>
        <w:t>521</w:t>
      </w:r>
      <w:r>
        <w:rPr>
          <w:sz w:val="18"/>
        </w:rPr>
        <w:t>,</w:t>
      </w:r>
      <w:r>
        <w:rPr>
          <w:spacing w:val="-8"/>
          <w:sz w:val="18"/>
        </w:rPr>
        <w:t> </w:t>
      </w:r>
      <w:r>
        <w:rPr>
          <w:sz w:val="18"/>
        </w:rPr>
        <w:t>635-648.</w:t>
      </w:r>
      <w:r>
        <w:rPr>
          <w:spacing w:val="-9"/>
          <w:sz w:val="18"/>
        </w:rPr>
        <w:t> </w:t>
      </w:r>
      <w:r>
        <w:rPr>
          <w:sz w:val="18"/>
        </w:rPr>
        <w:t>Available</w:t>
      </w:r>
      <w:r>
        <w:rPr>
          <w:spacing w:val="-9"/>
          <w:sz w:val="18"/>
        </w:rPr>
        <w:t> </w:t>
      </w:r>
      <w:r>
        <w:rPr>
          <w:sz w:val="18"/>
        </w:rPr>
        <w:t>at:</w:t>
      </w:r>
      <w:r>
        <w:rPr>
          <w:spacing w:val="-8"/>
          <w:sz w:val="18"/>
        </w:rPr>
        <w:t> </w:t>
      </w:r>
      <w:r>
        <w:rPr>
          <w:sz w:val="18"/>
        </w:rPr>
        <w:t>https://doi.org/10.1016/j.physa.2019.01.103.</w:t>
      </w:r>
    </w:p>
    <w:p>
      <w:pPr>
        <w:spacing w:line="232" w:lineRule="auto" w:before="0"/>
        <w:ind w:left="743" w:right="17" w:hanging="720"/>
        <w:jc w:val="both"/>
        <w:rPr>
          <w:sz w:val="18"/>
        </w:rPr>
      </w:pPr>
      <w:bookmarkStart w:name="_bookmark51" w:id="52"/>
      <w:bookmarkEnd w:id="52"/>
      <w:r>
        <w:rPr/>
      </w:r>
      <w:r>
        <w:rPr>
          <w:sz w:val="18"/>
        </w:rPr>
        <w:t>Yang, F. (2019). The impact of financial development on economic growth in middle-income countries. </w:t>
      </w:r>
      <w:r>
        <w:rPr>
          <w:i/>
          <w:sz w:val="18"/>
        </w:rPr>
        <w:t>Journal of International Financial Markets, Institutions and Money, 59</w:t>
      </w:r>
      <w:r>
        <w:rPr>
          <w:sz w:val="18"/>
        </w:rPr>
        <w:t>, 74-89. Available at: </w:t>
      </w:r>
      <w:r>
        <w:rPr>
          <w:spacing w:val="-2"/>
          <w:sz w:val="18"/>
        </w:rPr>
        <w:t>https://doi.org/10.1016/j.intfin.2018.11.008.</w:t>
      </w:r>
    </w:p>
    <w:p>
      <w:pPr>
        <w:spacing w:line="230" w:lineRule="auto" w:before="0"/>
        <w:ind w:left="743" w:right="17" w:hanging="720"/>
        <w:jc w:val="both"/>
        <w:rPr>
          <w:sz w:val="18"/>
        </w:rPr>
      </w:pPr>
      <w:bookmarkStart w:name="_bookmark52" w:id="53"/>
      <w:bookmarkEnd w:id="53"/>
      <w:r>
        <w:rPr/>
      </w:r>
      <w:r>
        <w:rPr>
          <w:sz w:val="18"/>
        </w:rPr>
        <w:t>Yu, G., &amp; Wahid, A. S. (2009). Accounting standards and international portfolio Holdings. </w:t>
      </w:r>
      <w:r>
        <w:rPr>
          <w:i/>
          <w:sz w:val="18"/>
        </w:rPr>
        <w:t>Accounting Review, 89(5),</w:t>
      </w:r>
      <w:r>
        <w:rPr>
          <w:sz w:val="18"/>
        </w:rPr>
        <w:t>1895- </w:t>
      </w:r>
      <w:r>
        <w:rPr>
          <w:spacing w:val="-2"/>
          <w:sz w:val="18"/>
        </w:rPr>
        <w:t>1930.</w:t>
      </w:r>
    </w:p>
    <w:p>
      <w:pPr>
        <w:spacing w:line="237" w:lineRule="auto" w:before="0"/>
        <w:ind w:left="743" w:right="17" w:hanging="720"/>
        <w:jc w:val="both"/>
        <w:rPr>
          <w:sz w:val="18"/>
        </w:rPr>
      </w:pPr>
      <w:bookmarkStart w:name="_bookmark53" w:id="54"/>
      <w:bookmarkEnd w:id="54"/>
      <w:r>
        <w:rPr/>
      </w:r>
      <w:r>
        <w:rPr>
          <w:sz w:val="18"/>
        </w:rPr>
        <w:t>Zaide, S. K. R., &amp; Huerta, E. (2014). IFRS adoption and enforcement as antecedents of economic growth. </w:t>
      </w:r>
      <w:r>
        <w:rPr>
          <w:i/>
          <w:sz w:val="18"/>
        </w:rPr>
        <w:t>International Journal</w:t>
      </w:r>
      <w:r>
        <w:rPr>
          <w:i/>
          <w:spacing w:val="-12"/>
          <w:sz w:val="18"/>
        </w:rPr>
        <w:t> </w:t>
      </w:r>
      <w:r>
        <w:rPr>
          <w:i/>
          <w:sz w:val="18"/>
        </w:rPr>
        <w:t>of</w:t>
      </w:r>
      <w:r>
        <w:rPr>
          <w:i/>
          <w:spacing w:val="-11"/>
          <w:sz w:val="18"/>
        </w:rPr>
        <w:t> </w:t>
      </w:r>
      <w:r>
        <w:rPr>
          <w:i/>
          <w:sz w:val="18"/>
        </w:rPr>
        <w:t>Accounting</w:t>
      </w:r>
      <w:r>
        <w:rPr>
          <w:i/>
          <w:spacing w:val="-11"/>
          <w:sz w:val="18"/>
        </w:rPr>
        <w:t> </w:t>
      </w:r>
      <w:r>
        <w:rPr>
          <w:i/>
          <w:sz w:val="18"/>
        </w:rPr>
        <w:t>and</w:t>
      </w:r>
      <w:r>
        <w:rPr>
          <w:i/>
          <w:spacing w:val="-11"/>
          <w:sz w:val="18"/>
        </w:rPr>
        <w:t> </w:t>
      </w:r>
      <w:r>
        <w:rPr>
          <w:i/>
          <w:sz w:val="18"/>
        </w:rPr>
        <w:t>Financial</w:t>
      </w:r>
      <w:r>
        <w:rPr>
          <w:i/>
          <w:spacing w:val="-12"/>
          <w:sz w:val="18"/>
        </w:rPr>
        <w:t> </w:t>
      </w:r>
      <w:r>
        <w:rPr>
          <w:i/>
          <w:sz w:val="18"/>
        </w:rPr>
        <w:t>Reporting,</w:t>
      </w:r>
      <w:r>
        <w:rPr>
          <w:i/>
          <w:spacing w:val="-11"/>
          <w:sz w:val="18"/>
        </w:rPr>
        <w:t> </w:t>
      </w:r>
      <w:r>
        <w:rPr>
          <w:i/>
          <w:sz w:val="18"/>
        </w:rPr>
        <w:t>4</w:t>
      </w:r>
      <w:r>
        <w:rPr>
          <w:sz w:val="18"/>
        </w:rPr>
        <w:t>(1),</w:t>
      </w:r>
      <w:r>
        <w:rPr>
          <w:spacing w:val="-11"/>
          <w:sz w:val="18"/>
        </w:rPr>
        <w:t> </w:t>
      </w:r>
      <w:r>
        <w:rPr>
          <w:sz w:val="18"/>
        </w:rPr>
        <w:t>1-27.</w:t>
      </w:r>
    </w:p>
    <w:sectPr>
      <w:pgSz w:w="11910" w:h="16840"/>
      <w:pgMar w:header="0" w:footer="726" w:top="880" w:bottom="92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5200">
              <wp:simplePos x="0" y="0"/>
              <wp:positionH relativeFrom="page">
                <wp:posOffset>6482841</wp:posOffset>
              </wp:positionH>
              <wp:positionV relativeFrom="page">
                <wp:posOffset>10091376</wp:posOffset>
              </wp:positionV>
              <wp:extent cx="21717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7170" cy="166370"/>
                      </a:xfrm>
                      <a:prstGeom prst="rect">
                        <a:avLst/>
                      </a:prstGeom>
                    </wps:spPr>
                    <wps:txbx>
                      <w:txbxContent>
                        <w:p>
                          <w:pPr>
                            <w:pStyle w:val="BodyText"/>
                            <w:spacing w:before="1"/>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59991pt;margin-top:794.596558pt;width:17.1pt;height:13.1pt;mso-position-horizontal-relative:page;mso-position-vertical-relative:page;z-index:-16481280" type="#_x0000_t202" id="docshape1" filled="false" stroked="false">
              <v:textbox inset="0,0,0,0">
                <w:txbxContent>
                  <w:p>
                    <w:pPr>
                      <w:pStyle w:val="BodyText"/>
                      <w:spacing w:before="1"/>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5712">
              <wp:simplePos x="0" y="0"/>
              <wp:positionH relativeFrom="page">
                <wp:posOffset>6469126</wp:posOffset>
              </wp:positionH>
              <wp:positionV relativeFrom="page">
                <wp:posOffset>10075264</wp:posOffset>
              </wp:positionV>
              <wp:extent cx="229235" cy="181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9235" cy="181610"/>
                      </a:xfrm>
                      <a:prstGeom prst="rect">
                        <a:avLst/>
                      </a:prstGeom>
                    </wps:spPr>
                    <wps:txbx>
                      <w:txbxContent>
                        <w:p>
                          <w:pPr>
                            <w:spacing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9.380005pt;margin-top:793.327942pt;width:18.05pt;height:14.3pt;mso-position-horizontal-relative:page;mso-position-vertical-relative:page;z-index:-16480768" type="#_x0000_t202" id="docshape2" filled="false" stroked="false">
              <v:textbox inset="0,0,0,0">
                <w:txbxContent>
                  <w:p>
                    <w:pPr>
                      <w:spacing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22</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7248">
              <wp:simplePos x="0" y="0"/>
              <wp:positionH relativeFrom="page">
                <wp:posOffset>6482841</wp:posOffset>
              </wp:positionH>
              <wp:positionV relativeFrom="page">
                <wp:posOffset>10091376</wp:posOffset>
              </wp:positionV>
              <wp:extent cx="217170" cy="1663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7170" cy="166370"/>
                      </a:xfrm>
                      <a:prstGeom prst="rect">
                        <a:avLst/>
                      </a:prstGeom>
                    </wps:spPr>
                    <wps:txbx>
                      <w:txbxContent>
                        <w:p>
                          <w:pPr>
                            <w:pStyle w:val="BodyText"/>
                            <w:spacing w:before="1"/>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596558pt;width:17.1pt;height:13.1pt;mso-position-horizontal-relative:page;mso-position-vertical-relative:page;z-index:-16479232" type="#_x0000_t202" id="docshape12" filled="false" stroked="false">
              <v:textbox inset="0,0,0,0">
                <w:txbxContent>
                  <w:p>
                    <w:pPr>
                      <w:pStyle w:val="BodyText"/>
                      <w:spacing w:before="1"/>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7760">
              <wp:simplePos x="0" y="0"/>
              <wp:positionH relativeFrom="page">
                <wp:posOffset>6469126</wp:posOffset>
              </wp:positionH>
              <wp:positionV relativeFrom="page">
                <wp:posOffset>10075264</wp:posOffset>
              </wp:positionV>
              <wp:extent cx="229235" cy="1816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9235" cy="181610"/>
                      </a:xfrm>
                      <a:prstGeom prst="rect">
                        <a:avLst/>
                      </a:prstGeom>
                    </wps:spPr>
                    <wps:txbx>
                      <w:txbxContent>
                        <w:p>
                          <w:pPr>
                            <w:spacing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24</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9.380005pt;margin-top:793.327942pt;width:18.05pt;height:14.3pt;mso-position-horizontal-relative:page;mso-position-vertical-relative:page;z-index:-16478720" type="#_x0000_t202" id="docshape13" filled="false" stroked="false">
              <v:textbox inset="0,0,0,0">
                <w:txbxContent>
                  <w:p>
                    <w:pPr>
                      <w:spacing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24</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6224">
              <wp:simplePos x="0" y="0"/>
              <wp:positionH relativeFrom="page">
                <wp:posOffset>902004</wp:posOffset>
              </wp:positionH>
              <wp:positionV relativeFrom="page">
                <wp:posOffset>433197</wp:posOffset>
              </wp:positionV>
              <wp:extent cx="3795395" cy="1454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95395" cy="145415"/>
                      </a:xfrm>
                      <a:prstGeom prst="rect">
                        <a:avLst/>
                      </a:prstGeom>
                    </wps:spPr>
                    <wps:txbx>
                      <w:txbxContent>
                        <w:p>
                          <w:pPr>
                            <w:spacing w:before="4"/>
                            <w:ind w:left="20" w:right="0" w:firstLine="0"/>
                            <w:jc w:val="left"/>
                            <w:rPr>
                              <w:b/>
                              <w:i/>
                              <w:sz w:val="17"/>
                            </w:rPr>
                          </w:pPr>
                          <w:r>
                            <w:rPr>
                              <w:b/>
                              <w:i/>
                              <w:color w:val="1F487C"/>
                              <w:spacing w:val="-2"/>
                              <w:sz w:val="17"/>
                            </w:rPr>
                            <w:t>Journal</w:t>
                          </w:r>
                          <w:r>
                            <w:rPr>
                              <w:b/>
                              <w:i/>
                              <w:color w:val="1F487C"/>
                              <w:spacing w:val="-4"/>
                              <w:sz w:val="17"/>
                            </w:rPr>
                            <w:t> </w:t>
                          </w:r>
                          <w:r>
                            <w:rPr>
                              <w:b/>
                              <w:i/>
                              <w:color w:val="1F487C"/>
                              <w:spacing w:val="-2"/>
                              <w:sz w:val="17"/>
                            </w:rPr>
                            <w:t>of</w:t>
                          </w:r>
                          <w:r>
                            <w:rPr>
                              <w:b/>
                              <w:i/>
                              <w:color w:val="1F487C"/>
                              <w:spacing w:val="-3"/>
                              <w:sz w:val="17"/>
                            </w:rPr>
                            <w:t> </w:t>
                          </w:r>
                          <w:r>
                            <w:rPr>
                              <w:b/>
                              <w:i/>
                              <w:color w:val="1F487C"/>
                              <w:spacing w:val="-2"/>
                              <w:sz w:val="17"/>
                            </w:rPr>
                            <w:t>Accounting,</w:t>
                          </w:r>
                          <w:r>
                            <w:rPr>
                              <w:b/>
                              <w:i/>
                              <w:color w:val="1F487C"/>
                              <w:spacing w:val="-3"/>
                              <w:sz w:val="17"/>
                            </w:rPr>
                            <w:t> </w:t>
                          </w:r>
                          <w:r>
                            <w:rPr>
                              <w:b/>
                              <w:i/>
                              <w:color w:val="1F487C"/>
                              <w:spacing w:val="-2"/>
                              <w:sz w:val="17"/>
                            </w:rPr>
                            <w:t>Business and</w:t>
                          </w:r>
                          <w:r>
                            <w:rPr>
                              <w:b/>
                              <w:i/>
                              <w:color w:val="1F487C"/>
                              <w:spacing w:val="-3"/>
                              <w:sz w:val="17"/>
                            </w:rPr>
                            <w:t> </w:t>
                          </w:r>
                          <w:r>
                            <w:rPr>
                              <w:b/>
                              <w:i/>
                              <w:color w:val="1F487C"/>
                              <w:spacing w:val="-2"/>
                              <w:sz w:val="17"/>
                            </w:rPr>
                            <w:t>Finance Research,</w:t>
                          </w:r>
                          <w:r>
                            <w:rPr>
                              <w:b/>
                              <w:i/>
                              <w:color w:val="1F487C"/>
                              <w:spacing w:val="-5"/>
                              <w:sz w:val="17"/>
                            </w:rPr>
                            <w:t> </w:t>
                          </w:r>
                          <w:r>
                            <w:rPr>
                              <w:b/>
                              <w:i/>
                              <w:color w:val="1F487C"/>
                              <w:spacing w:val="-2"/>
                              <w:sz w:val="17"/>
                            </w:rPr>
                            <w:t>2020, Vol.</w:t>
                          </w:r>
                          <w:r>
                            <w:rPr>
                              <w:b/>
                              <w:i/>
                              <w:color w:val="1F487C"/>
                              <w:spacing w:val="-5"/>
                              <w:sz w:val="17"/>
                            </w:rPr>
                            <w:t> </w:t>
                          </w:r>
                          <w:r>
                            <w:rPr>
                              <w:b/>
                              <w:i/>
                              <w:color w:val="1F487C"/>
                              <w:spacing w:val="-2"/>
                              <w:sz w:val="17"/>
                            </w:rPr>
                            <w:t>8,</w:t>
                          </w:r>
                          <w:r>
                            <w:rPr>
                              <w:b/>
                              <w:i/>
                              <w:color w:val="1F487C"/>
                              <w:spacing w:val="-5"/>
                              <w:sz w:val="17"/>
                            </w:rPr>
                            <w:t> </w:t>
                          </w:r>
                          <w:r>
                            <w:rPr>
                              <w:b/>
                              <w:i/>
                              <w:color w:val="1F487C"/>
                              <w:spacing w:val="-2"/>
                              <w:sz w:val="17"/>
                            </w:rPr>
                            <w:t>No.</w:t>
                          </w:r>
                          <w:r>
                            <w:rPr>
                              <w:b/>
                              <w:i/>
                              <w:color w:val="1F487C"/>
                              <w:spacing w:val="-3"/>
                              <w:sz w:val="17"/>
                            </w:rPr>
                            <w:t> </w:t>
                          </w:r>
                          <w:r>
                            <w:rPr>
                              <w:b/>
                              <w:i/>
                              <w:color w:val="1F487C"/>
                              <w:spacing w:val="-2"/>
                              <w:sz w:val="17"/>
                            </w:rPr>
                            <w:t>1, pp.</w:t>
                          </w:r>
                          <w:r>
                            <w:rPr>
                              <w:b/>
                              <w:i/>
                              <w:color w:val="1F487C"/>
                              <w:spacing w:val="-5"/>
                              <w:sz w:val="17"/>
                            </w:rPr>
                            <w:t> </w:t>
                          </w:r>
                          <w:r>
                            <w:rPr>
                              <w:b/>
                              <w:i/>
                              <w:color w:val="1F487C"/>
                              <w:spacing w:val="-2"/>
                              <w:sz w:val="17"/>
                            </w:rPr>
                            <w:t>21-</w:t>
                          </w:r>
                          <w:r>
                            <w:rPr>
                              <w:b/>
                              <w:i/>
                              <w:color w:val="1F487C"/>
                              <w:spacing w:val="-5"/>
                              <w:sz w:val="17"/>
                            </w:rPr>
                            <w:t>29</w:t>
                          </w:r>
                        </w:p>
                      </w:txbxContent>
                    </wps:txbx>
                    <wps:bodyPr wrap="square" lIns="0" tIns="0" rIns="0" bIns="0" rtlCol="0">
                      <a:noAutofit/>
                    </wps:bodyPr>
                  </wps:wsp>
                </a:graphicData>
              </a:graphic>
            </wp:anchor>
          </w:drawing>
        </mc:Choice>
        <mc:Fallback>
          <w:pict>
            <v:shape style="position:absolute;margin-left:71.024002pt;margin-top:34.11005pt;width:298.850pt;height:11.45pt;mso-position-horizontal-relative:page;mso-position-vertical-relative:page;z-index:-16480256" type="#_x0000_t202" id="docshape10" filled="false" stroked="false">
              <v:textbox inset="0,0,0,0">
                <w:txbxContent>
                  <w:p>
                    <w:pPr>
                      <w:spacing w:before="4"/>
                      <w:ind w:left="20" w:right="0" w:firstLine="0"/>
                      <w:jc w:val="left"/>
                      <w:rPr>
                        <w:b/>
                        <w:i/>
                        <w:sz w:val="17"/>
                      </w:rPr>
                    </w:pPr>
                    <w:r>
                      <w:rPr>
                        <w:b/>
                        <w:i/>
                        <w:color w:val="1F487C"/>
                        <w:spacing w:val="-2"/>
                        <w:sz w:val="17"/>
                      </w:rPr>
                      <w:t>Journal</w:t>
                    </w:r>
                    <w:r>
                      <w:rPr>
                        <w:b/>
                        <w:i/>
                        <w:color w:val="1F487C"/>
                        <w:spacing w:val="-4"/>
                        <w:sz w:val="17"/>
                      </w:rPr>
                      <w:t> </w:t>
                    </w:r>
                    <w:r>
                      <w:rPr>
                        <w:b/>
                        <w:i/>
                        <w:color w:val="1F487C"/>
                        <w:spacing w:val="-2"/>
                        <w:sz w:val="17"/>
                      </w:rPr>
                      <w:t>of</w:t>
                    </w:r>
                    <w:r>
                      <w:rPr>
                        <w:b/>
                        <w:i/>
                        <w:color w:val="1F487C"/>
                        <w:spacing w:val="-3"/>
                        <w:sz w:val="17"/>
                      </w:rPr>
                      <w:t> </w:t>
                    </w:r>
                    <w:r>
                      <w:rPr>
                        <w:b/>
                        <w:i/>
                        <w:color w:val="1F487C"/>
                        <w:spacing w:val="-2"/>
                        <w:sz w:val="17"/>
                      </w:rPr>
                      <w:t>Accounting,</w:t>
                    </w:r>
                    <w:r>
                      <w:rPr>
                        <w:b/>
                        <w:i/>
                        <w:color w:val="1F487C"/>
                        <w:spacing w:val="-3"/>
                        <w:sz w:val="17"/>
                      </w:rPr>
                      <w:t> </w:t>
                    </w:r>
                    <w:r>
                      <w:rPr>
                        <w:b/>
                        <w:i/>
                        <w:color w:val="1F487C"/>
                        <w:spacing w:val="-2"/>
                        <w:sz w:val="17"/>
                      </w:rPr>
                      <w:t>Business and</w:t>
                    </w:r>
                    <w:r>
                      <w:rPr>
                        <w:b/>
                        <w:i/>
                        <w:color w:val="1F487C"/>
                        <w:spacing w:val="-3"/>
                        <w:sz w:val="17"/>
                      </w:rPr>
                      <w:t> </w:t>
                    </w:r>
                    <w:r>
                      <w:rPr>
                        <w:b/>
                        <w:i/>
                        <w:color w:val="1F487C"/>
                        <w:spacing w:val="-2"/>
                        <w:sz w:val="17"/>
                      </w:rPr>
                      <w:t>Finance Research,</w:t>
                    </w:r>
                    <w:r>
                      <w:rPr>
                        <w:b/>
                        <w:i/>
                        <w:color w:val="1F487C"/>
                        <w:spacing w:val="-5"/>
                        <w:sz w:val="17"/>
                      </w:rPr>
                      <w:t> </w:t>
                    </w:r>
                    <w:r>
                      <w:rPr>
                        <w:b/>
                        <w:i/>
                        <w:color w:val="1F487C"/>
                        <w:spacing w:val="-2"/>
                        <w:sz w:val="17"/>
                      </w:rPr>
                      <w:t>2020, Vol.</w:t>
                    </w:r>
                    <w:r>
                      <w:rPr>
                        <w:b/>
                        <w:i/>
                        <w:color w:val="1F487C"/>
                        <w:spacing w:val="-5"/>
                        <w:sz w:val="17"/>
                      </w:rPr>
                      <w:t> </w:t>
                    </w:r>
                    <w:r>
                      <w:rPr>
                        <w:b/>
                        <w:i/>
                        <w:color w:val="1F487C"/>
                        <w:spacing w:val="-2"/>
                        <w:sz w:val="17"/>
                      </w:rPr>
                      <w:t>8,</w:t>
                    </w:r>
                    <w:r>
                      <w:rPr>
                        <w:b/>
                        <w:i/>
                        <w:color w:val="1F487C"/>
                        <w:spacing w:val="-5"/>
                        <w:sz w:val="17"/>
                      </w:rPr>
                      <w:t> </w:t>
                    </w:r>
                    <w:r>
                      <w:rPr>
                        <w:b/>
                        <w:i/>
                        <w:color w:val="1F487C"/>
                        <w:spacing w:val="-2"/>
                        <w:sz w:val="17"/>
                      </w:rPr>
                      <w:t>No.</w:t>
                    </w:r>
                    <w:r>
                      <w:rPr>
                        <w:b/>
                        <w:i/>
                        <w:color w:val="1F487C"/>
                        <w:spacing w:val="-3"/>
                        <w:sz w:val="17"/>
                      </w:rPr>
                      <w:t> </w:t>
                    </w:r>
                    <w:r>
                      <w:rPr>
                        <w:b/>
                        <w:i/>
                        <w:color w:val="1F487C"/>
                        <w:spacing w:val="-2"/>
                        <w:sz w:val="17"/>
                      </w:rPr>
                      <w:t>1, pp.</w:t>
                    </w:r>
                    <w:r>
                      <w:rPr>
                        <w:b/>
                        <w:i/>
                        <w:color w:val="1F487C"/>
                        <w:spacing w:val="-5"/>
                        <w:sz w:val="17"/>
                      </w:rPr>
                      <w:t> </w:t>
                    </w:r>
                    <w:r>
                      <w:rPr>
                        <w:b/>
                        <w:i/>
                        <w:color w:val="1F487C"/>
                        <w:spacing w:val="-2"/>
                        <w:sz w:val="17"/>
                      </w:rPr>
                      <w:t>21-</w:t>
                    </w:r>
                    <w:r>
                      <w:rPr>
                        <w:b/>
                        <w:i/>
                        <w:color w:val="1F487C"/>
                        <w:spacing w:val="-5"/>
                        <w:sz w:val="17"/>
                      </w:rPr>
                      <w:t>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6736">
              <wp:simplePos x="0" y="0"/>
              <wp:positionH relativeFrom="page">
                <wp:posOffset>2866770</wp:posOffset>
              </wp:positionH>
              <wp:positionV relativeFrom="page">
                <wp:posOffset>433197</wp:posOffset>
              </wp:positionV>
              <wp:extent cx="3794760" cy="1454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94760" cy="145415"/>
                      </a:xfrm>
                      <a:prstGeom prst="rect">
                        <a:avLst/>
                      </a:prstGeom>
                    </wps:spPr>
                    <wps:txbx>
                      <w:txbxContent>
                        <w:p>
                          <w:pPr>
                            <w:spacing w:before="4"/>
                            <w:ind w:left="20" w:right="0" w:firstLine="0"/>
                            <w:jc w:val="left"/>
                            <w:rPr>
                              <w:b/>
                              <w:i/>
                              <w:sz w:val="17"/>
                            </w:rPr>
                          </w:pPr>
                          <w:r>
                            <w:rPr>
                              <w:b/>
                              <w:i/>
                              <w:color w:val="1F487C"/>
                              <w:spacing w:val="-2"/>
                              <w:sz w:val="17"/>
                            </w:rPr>
                            <w:t>Journal</w:t>
                          </w:r>
                          <w:r>
                            <w:rPr>
                              <w:b/>
                              <w:i/>
                              <w:color w:val="1F487C"/>
                              <w:spacing w:val="-4"/>
                              <w:sz w:val="17"/>
                            </w:rPr>
                            <w:t> </w:t>
                          </w:r>
                          <w:r>
                            <w:rPr>
                              <w:b/>
                              <w:i/>
                              <w:color w:val="1F487C"/>
                              <w:spacing w:val="-2"/>
                              <w:sz w:val="17"/>
                            </w:rPr>
                            <w:t>of</w:t>
                          </w:r>
                          <w:r>
                            <w:rPr>
                              <w:b/>
                              <w:i/>
                              <w:color w:val="1F487C"/>
                              <w:spacing w:val="-3"/>
                              <w:sz w:val="17"/>
                            </w:rPr>
                            <w:t> </w:t>
                          </w:r>
                          <w:r>
                            <w:rPr>
                              <w:b/>
                              <w:i/>
                              <w:color w:val="1F487C"/>
                              <w:spacing w:val="-2"/>
                              <w:sz w:val="17"/>
                            </w:rPr>
                            <w:t>Accounting,</w:t>
                          </w:r>
                          <w:r>
                            <w:rPr>
                              <w:b/>
                              <w:i/>
                              <w:color w:val="1F487C"/>
                              <w:spacing w:val="-3"/>
                              <w:sz w:val="17"/>
                            </w:rPr>
                            <w:t> </w:t>
                          </w:r>
                          <w:r>
                            <w:rPr>
                              <w:b/>
                              <w:i/>
                              <w:color w:val="1F487C"/>
                              <w:spacing w:val="-2"/>
                              <w:sz w:val="17"/>
                            </w:rPr>
                            <w:t>Business and</w:t>
                          </w:r>
                          <w:r>
                            <w:rPr>
                              <w:b/>
                              <w:i/>
                              <w:color w:val="1F487C"/>
                              <w:spacing w:val="-3"/>
                              <w:sz w:val="17"/>
                            </w:rPr>
                            <w:t> </w:t>
                          </w:r>
                          <w:r>
                            <w:rPr>
                              <w:b/>
                              <w:i/>
                              <w:color w:val="1F487C"/>
                              <w:spacing w:val="-2"/>
                              <w:sz w:val="17"/>
                            </w:rPr>
                            <w:t>Finance Research,</w:t>
                          </w:r>
                          <w:r>
                            <w:rPr>
                              <w:b/>
                              <w:i/>
                              <w:color w:val="1F487C"/>
                              <w:spacing w:val="-5"/>
                              <w:sz w:val="17"/>
                            </w:rPr>
                            <w:t> </w:t>
                          </w:r>
                          <w:r>
                            <w:rPr>
                              <w:b/>
                              <w:i/>
                              <w:color w:val="1F487C"/>
                              <w:spacing w:val="-2"/>
                              <w:sz w:val="17"/>
                            </w:rPr>
                            <w:t>2020, Vol.</w:t>
                          </w:r>
                          <w:r>
                            <w:rPr>
                              <w:b/>
                              <w:i/>
                              <w:color w:val="1F487C"/>
                              <w:spacing w:val="-5"/>
                              <w:sz w:val="17"/>
                            </w:rPr>
                            <w:t> </w:t>
                          </w:r>
                          <w:r>
                            <w:rPr>
                              <w:b/>
                              <w:i/>
                              <w:color w:val="1F487C"/>
                              <w:spacing w:val="-2"/>
                              <w:sz w:val="17"/>
                            </w:rPr>
                            <w:t>8,</w:t>
                          </w:r>
                          <w:r>
                            <w:rPr>
                              <w:b/>
                              <w:i/>
                              <w:color w:val="1F487C"/>
                              <w:spacing w:val="-5"/>
                              <w:sz w:val="17"/>
                            </w:rPr>
                            <w:t> </w:t>
                          </w:r>
                          <w:r>
                            <w:rPr>
                              <w:b/>
                              <w:i/>
                              <w:color w:val="1F487C"/>
                              <w:spacing w:val="-2"/>
                              <w:sz w:val="17"/>
                            </w:rPr>
                            <w:t>No.</w:t>
                          </w:r>
                          <w:r>
                            <w:rPr>
                              <w:b/>
                              <w:i/>
                              <w:color w:val="1F487C"/>
                              <w:spacing w:val="-3"/>
                              <w:sz w:val="17"/>
                            </w:rPr>
                            <w:t> </w:t>
                          </w:r>
                          <w:r>
                            <w:rPr>
                              <w:b/>
                              <w:i/>
                              <w:color w:val="1F487C"/>
                              <w:spacing w:val="-2"/>
                              <w:sz w:val="17"/>
                            </w:rPr>
                            <w:t>1, pp.</w:t>
                          </w:r>
                          <w:r>
                            <w:rPr>
                              <w:b/>
                              <w:i/>
                              <w:color w:val="1F487C"/>
                              <w:spacing w:val="-5"/>
                              <w:sz w:val="17"/>
                            </w:rPr>
                            <w:t> </w:t>
                          </w:r>
                          <w:r>
                            <w:rPr>
                              <w:b/>
                              <w:i/>
                              <w:color w:val="1F487C"/>
                              <w:spacing w:val="-2"/>
                              <w:sz w:val="17"/>
                            </w:rPr>
                            <w:t>21-</w:t>
                          </w:r>
                          <w:r>
                            <w:rPr>
                              <w:b/>
                              <w:i/>
                              <w:color w:val="1F487C"/>
                              <w:spacing w:val="-5"/>
                              <w:sz w:val="17"/>
                            </w:rPr>
                            <w:t>29</w:t>
                          </w:r>
                        </w:p>
                      </w:txbxContent>
                    </wps:txbx>
                    <wps:bodyPr wrap="square" lIns="0" tIns="0" rIns="0" bIns="0" rtlCol="0">
                      <a:noAutofit/>
                    </wps:bodyPr>
                  </wps:wsp>
                </a:graphicData>
              </a:graphic>
            </wp:anchor>
          </w:drawing>
        </mc:Choice>
        <mc:Fallback>
          <w:pict>
            <v:shape style="position:absolute;margin-left:225.729996pt;margin-top:34.11005pt;width:298.8pt;height:11.45pt;mso-position-horizontal-relative:page;mso-position-vertical-relative:page;z-index:-16479744" type="#_x0000_t202" id="docshape11" filled="false" stroked="false">
              <v:textbox inset="0,0,0,0">
                <w:txbxContent>
                  <w:p>
                    <w:pPr>
                      <w:spacing w:before="4"/>
                      <w:ind w:left="20" w:right="0" w:firstLine="0"/>
                      <w:jc w:val="left"/>
                      <w:rPr>
                        <w:b/>
                        <w:i/>
                        <w:sz w:val="17"/>
                      </w:rPr>
                    </w:pPr>
                    <w:r>
                      <w:rPr>
                        <w:b/>
                        <w:i/>
                        <w:color w:val="1F487C"/>
                        <w:spacing w:val="-2"/>
                        <w:sz w:val="17"/>
                      </w:rPr>
                      <w:t>Journal</w:t>
                    </w:r>
                    <w:r>
                      <w:rPr>
                        <w:b/>
                        <w:i/>
                        <w:color w:val="1F487C"/>
                        <w:spacing w:val="-4"/>
                        <w:sz w:val="17"/>
                      </w:rPr>
                      <w:t> </w:t>
                    </w:r>
                    <w:r>
                      <w:rPr>
                        <w:b/>
                        <w:i/>
                        <w:color w:val="1F487C"/>
                        <w:spacing w:val="-2"/>
                        <w:sz w:val="17"/>
                      </w:rPr>
                      <w:t>of</w:t>
                    </w:r>
                    <w:r>
                      <w:rPr>
                        <w:b/>
                        <w:i/>
                        <w:color w:val="1F487C"/>
                        <w:spacing w:val="-3"/>
                        <w:sz w:val="17"/>
                      </w:rPr>
                      <w:t> </w:t>
                    </w:r>
                    <w:r>
                      <w:rPr>
                        <w:b/>
                        <w:i/>
                        <w:color w:val="1F487C"/>
                        <w:spacing w:val="-2"/>
                        <w:sz w:val="17"/>
                      </w:rPr>
                      <w:t>Accounting,</w:t>
                    </w:r>
                    <w:r>
                      <w:rPr>
                        <w:b/>
                        <w:i/>
                        <w:color w:val="1F487C"/>
                        <w:spacing w:val="-3"/>
                        <w:sz w:val="17"/>
                      </w:rPr>
                      <w:t> </w:t>
                    </w:r>
                    <w:r>
                      <w:rPr>
                        <w:b/>
                        <w:i/>
                        <w:color w:val="1F487C"/>
                        <w:spacing w:val="-2"/>
                        <w:sz w:val="17"/>
                      </w:rPr>
                      <w:t>Business and</w:t>
                    </w:r>
                    <w:r>
                      <w:rPr>
                        <w:b/>
                        <w:i/>
                        <w:color w:val="1F487C"/>
                        <w:spacing w:val="-3"/>
                        <w:sz w:val="17"/>
                      </w:rPr>
                      <w:t> </w:t>
                    </w:r>
                    <w:r>
                      <w:rPr>
                        <w:b/>
                        <w:i/>
                        <w:color w:val="1F487C"/>
                        <w:spacing w:val="-2"/>
                        <w:sz w:val="17"/>
                      </w:rPr>
                      <w:t>Finance Research,</w:t>
                    </w:r>
                    <w:r>
                      <w:rPr>
                        <w:b/>
                        <w:i/>
                        <w:color w:val="1F487C"/>
                        <w:spacing w:val="-5"/>
                        <w:sz w:val="17"/>
                      </w:rPr>
                      <w:t> </w:t>
                    </w:r>
                    <w:r>
                      <w:rPr>
                        <w:b/>
                        <w:i/>
                        <w:color w:val="1F487C"/>
                        <w:spacing w:val="-2"/>
                        <w:sz w:val="17"/>
                      </w:rPr>
                      <w:t>2020, Vol.</w:t>
                    </w:r>
                    <w:r>
                      <w:rPr>
                        <w:b/>
                        <w:i/>
                        <w:color w:val="1F487C"/>
                        <w:spacing w:val="-5"/>
                        <w:sz w:val="17"/>
                      </w:rPr>
                      <w:t> </w:t>
                    </w:r>
                    <w:r>
                      <w:rPr>
                        <w:b/>
                        <w:i/>
                        <w:color w:val="1F487C"/>
                        <w:spacing w:val="-2"/>
                        <w:sz w:val="17"/>
                      </w:rPr>
                      <w:t>8,</w:t>
                    </w:r>
                    <w:r>
                      <w:rPr>
                        <w:b/>
                        <w:i/>
                        <w:color w:val="1F487C"/>
                        <w:spacing w:val="-5"/>
                        <w:sz w:val="17"/>
                      </w:rPr>
                      <w:t> </w:t>
                    </w:r>
                    <w:r>
                      <w:rPr>
                        <w:b/>
                        <w:i/>
                        <w:color w:val="1F487C"/>
                        <w:spacing w:val="-2"/>
                        <w:sz w:val="17"/>
                      </w:rPr>
                      <w:t>No.</w:t>
                    </w:r>
                    <w:r>
                      <w:rPr>
                        <w:b/>
                        <w:i/>
                        <w:color w:val="1F487C"/>
                        <w:spacing w:val="-3"/>
                        <w:sz w:val="17"/>
                      </w:rPr>
                      <w:t> </w:t>
                    </w:r>
                    <w:r>
                      <w:rPr>
                        <w:b/>
                        <w:i/>
                        <w:color w:val="1F487C"/>
                        <w:spacing w:val="-2"/>
                        <w:sz w:val="17"/>
                      </w:rPr>
                      <w:t>1, pp.</w:t>
                    </w:r>
                    <w:r>
                      <w:rPr>
                        <w:b/>
                        <w:i/>
                        <w:color w:val="1F487C"/>
                        <w:spacing w:val="-5"/>
                        <w:sz w:val="17"/>
                      </w:rPr>
                      <w:t> </w:t>
                    </w:r>
                    <w:r>
                      <w:rPr>
                        <w:b/>
                        <w:i/>
                        <w:color w:val="1F487C"/>
                        <w:spacing w:val="-2"/>
                        <w:sz w:val="17"/>
                      </w:rPr>
                      <w:t>21-</w:t>
                    </w:r>
                    <w:r>
                      <w:rPr>
                        <w:b/>
                        <w:i/>
                        <w:color w:val="1F487C"/>
                        <w:spacing w:val="-5"/>
                        <w:sz w:val="17"/>
                      </w:rPr>
                      <w:t>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1" w:hanging="228"/>
        <w:jc w:val="left"/>
      </w:pPr>
      <w:rPr>
        <w:rFonts w:hint="default" w:ascii="Times New Roman" w:hAnsi="Times New Roman" w:eastAsia="Times New Roman" w:cs="Times New Roman"/>
        <w:b/>
        <w:bCs/>
        <w:i w:val="0"/>
        <w:iCs w:val="0"/>
        <w:color w:val="1F487C"/>
        <w:spacing w:val="0"/>
        <w:w w:val="103"/>
        <w:sz w:val="22"/>
        <w:szCs w:val="22"/>
        <w:lang w:val="en-US" w:eastAsia="en-US" w:bidi="ar-SA"/>
      </w:rPr>
    </w:lvl>
    <w:lvl w:ilvl="1">
      <w:start w:val="1"/>
      <w:numFmt w:val="decimal"/>
      <w:lvlText w:val="%1.%2."/>
      <w:lvlJc w:val="left"/>
      <w:pPr>
        <w:ind w:left="354" w:hanging="332"/>
        <w:jc w:val="left"/>
      </w:pPr>
      <w:rPr>
        <w:rFonts w:hint="default" w:ascii="Times New Roman" w:hAnsi="Times New Roman" w:eastAsia="Times New Roman" w:cs="Times New Roman"/>
        <w:b w:val="0"/>
        <w:bCs w:val="0"/>
        <w:i/>
        <w:iCs/>
        <w:color w:val="1F487C"/>
        <w:spacing w:val="0"/>
        <w:w w:val="92"/>
        <w:sz w:val="20"/>
        <w:szCs w:val="20"/>
        <w:lang w:val="en-US" w:eastAsia="en-US" w:bidi="ar-SA"/>
      </w:rPr>
    </w:lvl>
    <w:lvl w:ilvl="2">
      <w:start w:val="1"/>
      <w:numFmt w:val="decimal"/>
      <w:lvlText w:val="%1.%2.%3."/>
      <w:lvlJc w:val="left"/>
      <w:pPr>
        <w:ind w:left="496" w:hanging="473"/>
        <w:jc w:val="left"/>
      </w:pPr>
      <w:rPr>
        <w:rFonts w:hint="default" w:ascii="Times New Roman" w:hAnsi="Times New Roman" w:eastAsia="Times New Roman" w:cs="Times New Roman"/>
        <w:b w:val="0"/>
        <w:bCs w:val="0"/>
        <w:i/>
        <w:iCs/>
        <w:color w:val="1F487C"/>
        <w:spacing w:val="-1"/>
        <w:w w:val="87"/>
        <w:sz w:val="20"/>
        <w:szCs w:val="20"/>
        <w:lang w:val="en-US" w:eastAsia="en-US" w:bidi="ar-SA"/>
      </w:rPr>
    </w:lvl>
    <w:lvl w:ilvl="3">
      <w:start w:val="0"/>
      <w:numFmt w:val="bullet"/>
      <w:lvlText w:val="•"/>
      <w:lvlJc w:val="left"/>
      <w:pPr>
        <w:ind w:left="1571" w:hanging="473"/>
      </w:pPr>
      <w:rPr>
        <w:rFonts w:hint="default"/>
        <w:lang w:val="en-US" w:eastAsia="en-US" w:bidi="ar-SA"/>
      </w:rPr>
    </w:lvl>
    <w:lvl w:ilvl="4">
      <w:start w:val="0"/>
      <w:numFmt w:val="bullet"/>
      <w:lvlText w:val="•"/>
      <w:lvlJc w:val="left"/>
      <w:pPr>
        <w:ind w:left="2643" w:hanging="473"/>
      </w:pPr>
      <w:rPr>
        <w:rFonts w:hint="default"/>
        <w:lang w:val="en-US" w:eastAsia="en-US" w:bidi="ar-SA"/>
      </w:rPr>
    </w:lvl>
    <w:lvl w:ilvl="5">
      <w:start w:val="0"/>
      <w:numFmt w:val="bullet"/>
      <w:lvlText w:val="•"/>
      <w:lvlJc w:val="left"/>
      <w:pPr>
        <w:ind w:left="3714" w:hanging="473"/>
      </w:pPr>
      <w:rPr>
        <w:rFonts w:hint="default"/>
        <w:lang w:val="en-US" w:eastAsia="en-US" w:bidi="ar-SA"/>
      </w:rPr>
    </w:lvl>
    <w:lvl w:ilvl="6">
      <w:start w:val="0"/>
      <w:numFmt w:val="bullet"/>
      <w:lvlText w:val="•"/>
      <w:lvlJc w:val="left"/>
      <w:pPr>
        <w:ind w:left="4786" w:hanging="473"/>
      </w:pPr>
      <w:rPr>
        <w:rFonts w:hint="default"/>
        <w:lang w:val="en-US" w:eastAsia="en-US" w:bidi="ar-SA"/>
      </w:rPr>
    </w:lvl>
    <w:lvl w:ilvl="7">
      <w:start w:val="0"/>
      <w:numFmt w:val="bullet"/>
      <w:lvlText w:val="•"/>
      <w:lvlJc w:val="left"/>
      <w:pPr>
        <w:ind w:left="5857" w:hanging="473"/>
      </w:pPr>
      <w:rPr>
        <w:rFonts w:hint="default"/>
        <w:lang w:val="en-US" w:eastAsia="en-US" w:bidi="ar-SA"/>
      </w:rPr>
    </w:lvl>
    <w:lvl w:ilvl="8">
      <w:start w:val="0"/>
      <w:numFmt w:val="bullet"/>
      <w:lvlText w:val="•"/>
      <w:lvlJc w:val="left"/>
      <w:pPr>
        <w:ind w:left="6929" w:hanging="47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51" w:lineRule="exact"/>
      <w:ind w:left="250" w:hanging="227"/>
      <w:jc w:val="both"/>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line="225" w:lineRule="exact"/>
      <w:ind w:left="250" w:hanging="3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3" w:lineRule="exact"/>
      <w:ind w:lef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ipg.com/index.php/102/article/view/232" TargetMode="External"/><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yperlink" Target="http://www.ifrs.org/" TargetMode="External"/><Relationship Id="rId19" Type="http://schemas.openxmlformats.org/officeDocument/2006/relationships/hyperlink" Target="http://www.thebalance.com/what-is-economic-growth-3306014" TargetMode="External"/><Relationship Id="rId20" Type="http://schemas.openxmlformats.org/officeDocument/2006/relationships/hyperlink" Target="http://dx.doi.org/10.3926/ic.491" TargetMode="External"/><Relationship Id="rId21" Type="http://schemas.openxmlformats.org/officeDocument/2006/relationships/hyperlink" Target="http://www.imf.org/External/NP/sta/bop/pdf/diteg20.pdf" TargetMode="External"/><Relationship Id="rId22" Type="http://schemas.openxmlformats.org/officeDocument/2006/relationships/hyperlink" Target="http://urn.kb.se/resolve?urn=urn%3Anbn%3Ase%3Ash%3Adiva-30524" TargetMode="External"/><Relationship Id="rId23" Type="http://schemas.openxmlformats.org/officeDocument/2006/relationships/hyperlink" Target="http://www.researchgate.net/publication/228123302_Did_the_Adoption_of_IFRS_Encourage_Cross-" TargetMode="External"/><Relationship Id="rId24" Type="http://schemas.openxmlformats.org/officeDocument/2006/relationships/hyperlink" Target="http://www.economicshelp.org/blog/2671/economics/factors-affecting-economic-growth/"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Ananwude Amalachukwu</dc:creator>
  <dcterms:created xsi:type="dcterms:W3CDTF">2025-03-27T19:51:24Z</dcterms:created>
  <dcterms:modified xsi:type="dcterms:W3CDTF">2025-03-27T19:51:24Z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Creator">
    <vt:lpwstr>Microsoft® Word 2010</vt:lpwstr>
  </property>
  <property fmtid="{D5CDD505-2E9C-101B-9397-08002B2CF9AE}" pid="4" name="LastSaved">
    <vt:filetime>2025-03-27T00:00:00Z</vt:filetime>
  </property>
  <property fmtid="{D5CDD505-2E9C-101B-9397-08002B2CF9AE}" pid="5" name="Producer">
    <vt:lpwstr>Microsoft® Word 2010</vt:lpwstr>
  </property>
</Properties>
</file>