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2578"/>
      </w:pPr>
      <w:r>
        <w:rPr/>
        <w:t>Income</w:t>
      </w:r>
      <w:r>
        <w:rPr>
          <w:spacing w:val="-4"/>
        </w:rPr>
        <w:t> </w:t>
      </w:r>
      <w:r>
        <w:rPr/>
        <w:t>Smoothing</w:t>
      </w:r>
      <w:r>
        <w:rPr>
          <w:spacing w:val="-6"/>
        </w:rPr>
        <w:t> </w:t>
      </w:r>
      <w:r>
        <w:rPr/>
        <w:t>and</w:t>
      </w:r>
      <w:r>
        <w:rPr>
          <w:spacing w:val="-4"/>
        </w:rPr>
        <w:t> </w:t>
      </w:r>
      <w:r>
        <w:rPr/>
        <w:t>Its</w:t>
      </w:r>
      <w:r>
        <w:rPr>
          <w:spacing w:val="-3"/>
        </w:rPr>
        <w:t> </w:t>
      </w:r>
      <w:r>
        <w:rPr/>
        <w:t>Impact</w:t>
      </w:r>
      <w:r>
        <w:rPr>
          <w:spacing w:val="-6"/>
        </w:rPr>
        <w:t> </w:t>
      </w:r>
      <w:r>
        <w:rPr/>
        <w:t>on</w:t>
      </w:r>
      <w:r>
        <w:rPr>
          <w:spacing w:val="-4"/>
        </w:rPr>
        <w:t> </w:t>
      </w:r>
      <w:r>
        <w:rPr/>
        <w:t>Shareholder</w:t>
      </w:r>
      <w:r>
        <w:rPr>
          <w:spacing w:val="-4"/>
        </w:rPr>
        <w:t> </w:t>
      </w:r>
      <w:r>
        <w:rPr/>
        <w:t>Wealth</w:t>
      </w:r>
      <w:r>
        <w:rPr>
          <w:spacing w:val="-6"/>
        </w:rPr>
        <w:t> </w:t>
      </w:r>
      <w:r>
        <w:rPr/>
        <w:t>Creation:</w:t>
      </w:r>
      <w:r>
        <w:rPr>
          <w:spacing w:val="-4"/>
        </w:rPr>
        <w:t> </w:t>
      </w:r>
      <w:r>
        <w:rPr/>
        <w:t>Evidence</w:t>
      </w:r>
      <w:r>
        <w:rPr>
          <w:spacing w:val="-4"/>
        </w:rPr>
        <w:t> </w:t>
      </w:r>
      <w:r>
        <w:rPr/>
        <w:t>from Firms in the Nigerian Financial Services Sector</w:t>
      </w:r>
    </w:p>
    <w:p>
      <w:pPr>
        <w:pStyle w:val="BodyText"/>
        <w:spacing w:before="2"/>
        <w:rPr>
          <w:b/>
          <w:sz w:val="20"/>
        </w:rPr>
      </w:pPr>
    </w:p>
    <w:p>
      <w:pPr>
        <w:pStyle w:val="BodyText"/>
        <w:spacing w:after="0"/>
        <w:rPr>
          <w:b/>
          <w:sz w:val="20"/>
        </w:rPr>
        <w:sectPr>
          <w:footerReference w:type="default" r:id="rId5"/>
          <w:type w:val="continuous"/>
          <w:pgSz w:w="12240" w:h="15840"/>
          <w:pgMar w:header="0" w:footer="992" w:top="1400" w:bottom="1180" w:left="720" w:right="720"/>
          <w:pgNumType w:start="1"/>
        </w:sectPr>
      </w:pPr>
    </w:p>
    <w:p>
      <w:pPr>
        <w:pStyle w:val="BodyText"/>
        <w:rPr>
          <w:b/>
          <w:sz w:val="20"/>
        </w:rPr>
      </w:pPr>
    </w:p>
    <w:p>
      <w:pPr>
        <w:pStyle w:val="BodyText"/>
        <w:rPr>
          <w:b/>
          <w:sz w:val="20"/>
        </w:rPr>
      </w:pPr>
    </w:p>
    <w:p>
      <w:pPr>
        <w:pStyle w:val="BodyText"/>
        <w:spacing w:before="74"/>
        <w:rPr>
          <w:b/>
          <w:sz w:val="20"/>
        </w:rPr>
      </w:pPr>
    </w:p>
    <w:p>
      <w:pPr>
        <w:spacing w:before="0"/>
        <w:ind w:left="357" w:right="0" w:firstLine="0"/>
        <w:jc w:val="left"/>
        <w:rPr>
          <w:b/>
          <w:sz w:val="20"/>
        </w:rPr>
      </w:pPr>
      <w:r>
        <w:rPr>
          <w:b/>
          <w:spacing w:val="-2"/>
          <w:sz w:val="20"/>
        </w:rPr>
        <w:t>ABSTRACT</w:t>
      </w:r>
    </w:p>
    <w:p>
      <w:pPr>
        <w:pStyle w:val="Title"/>
        <w:spacing w:line="322" w:lineRule="exact" w:before="89"/>
        <w:ind w:right="1638" w:firstLine="0"/>
        <w:jc w:val="center"/>
        <w:rPr>
          <w:b w:val="0"/>
        </w:rPr>
      </w:pPr>
      <w:r>
        <w:rPr>
          <w:b w:val="0"/>
        </w:rPr>
        <w:br w:type="column"/>
      </w:r>
      <w:r>
        <w:rPr/>
        <w:t>Boniface</w:t>
      </w:r>
      <w:r>
        <w:rPr>
          <w:spacing w:val="-5"/>
        </w:rPr>
        <w:t> </w:t>
      </w:r>
      <w:r>
        <w:rPr/>
        <w:t>Umoh</w:t>
      </w:r>
      <w:r>
        <w:rPr>
          <w:spacing w:val="-4"/>
        </w:rPr>
        <w:t> </w:t>
      </w:r>
      <w:r>
        <w:rPr>
          <w:spacing w:val="-5"/>
        </w:rPr>
        <w:t>E</w:t>
      </w:r>
      <w:r>
        <w:rPr>
          <w:b w:val="0"/>
          <w:spacing w:val="-5"/>
        </w:rPr>
        <w:t>.</w:t>
      </w:r>
    </w:p>
    <w:p>
      <w:pPr>
        <w:tabs>
          <w:tab w:pos="1097" w:val="left" w:leader="none"/>
          <w:tab w:pos="4496" w:val="left" w:leader="none"/>
        </w:tabs>
        <w:spacing w:before="0"/>
        <w:ind w:left="0" w:right="1634" w:firstLine="0"/>
        <w:jc w:val="center"/>
        <w:rPr>
          <w:sz w:val="28"/>
        </w:rPr>
      </w:pPr>
      <w:r>
        <w:rPr>
          <w:sz w:val="28"/>
        </w:rPr>
        <mc:AlternateContent>
          <mc:Choice Requires="wps">
            <w:drawing>
              <wp:anchor distT="0" distB="0" distL="0" distR="0" allowOverlap="1" layoutInCell="1" locked="0" behindDoc="0" simplePos="0" relativeHeight="15729664">
                <wp:simplePos x="0" y="0"/>
                <wp:positionH relativeFrom="page">
                  <wp:posOffset>665987</wp:posOffset>
                </wp:positionH>
                <wp:positionV relativeFrom="paragraph">
                  <wp:posOffset>205795</wp:posOffset>
                </wp:positionV>
                <wp:extent cx="644334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443345" cy="6350"/>
                        </a:xfrm>
                        <a:custGeom>
                          <a:avLst/>
                          <a:gdLst/>
                          <a:ahLst/>
                          <a:cxnLst/>
                          <a:rect l="l" t="t" r="r" b="b"/>
                          <a:pathLst>
                            <a:path w="6443345" h="6350">
                              <a:moveTo>
                                <a:pt x="6443218" y="0"/>
                              </a:moveTo>
                              <a:lnTo>
                                <a:pt x="0" y="0"/>
                              </a:lnTo>
                              <a:lnTo>
                                <a:pt x="0" y="6096"/>
                              </a:lnTo>
                              <a:lnTo>
                                <a:pt x="6443218" y="6096"/>
                              </a:lnTo>
                              <a:lnTo>
                                <a:pt x="64432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439999pt;margin-top:16.204407pt;width:507.34pt;height:.48001pt;mso-position-horizontal-relative:page;mso-position-vertical-relative:paragraph;z-index:15729664" id="docshape3" filled="true" fillcolor="#000000" stroked="false">
                <v:fill type="solid"/>
                <w10:wrap type="none"/>
              </v:rect>
            </w:pict>
          </mc:Fallback>
        </mc:AlternateContent>
      </w:r>
      <w:r>
        <w:rPr>
          <w:spacing w:val="-2"/>
          <w:sz w:val="28"/>
        </w:rPr>
        <w:t>Email:</w:t>
      </w:r>
      <w:r>
        <w:rPr>
          <w:sz w:val="28"/>
        </w:rPr>
        <w:tab/>
      </w:r>
      <w:hyperlink r:id="rId6">
        <w:r>
          <w:rPr>
            <w:spacing w:val="-2"/>
            <w:sz w:val="28"/>
            <w:u w:val="single"/>
          </w:rPr>
          <w:t>bontechsearch@gmail.com</w:t>
        </w:r>
      </w:hyperlink>
      <w:r>
        <w:rPr>
          <w:sz w:val="28"/>
        </w:rPr>
        <w:tab/>
        <w:t>(+234)</w:t>
      </w:r>
      <w:r>
        <w:rPr>
          <w:spacing w:val="-7"/>
          <w:sz w:val="28"/>
        </w:rPr>
        <w:t> </w:t>
      </w:r>
      <w:r>
        <w:rPr>
          <w:spacing w:val="-2"/>
          <w:sz w:val="28"/>
        </w:rPr>
        <w:t>8038925441.</w:t>
      </w:r>
    </w:p>
    <w:p>
      <w:pPr>
        <w:spacing w:after="0"/>
        <w:jc w:val="center"/>
        <w:rPr>
          <w:sz w:val="28"/>
        </w:rPr>
        <w:sectPr>
          <w:type w:val="continuous"/>
          <w:pgSz w:w="12240" w:h="15840"/>
          <w:pgMar w:header="0" w:footer="992" w:top="1400" w:bottom="1180" w:left="720" w:right="720"/>
          <w:cols w:num="2" w:equalWidth="0">
            <w:col w:w="1486" w:space="158"/>
            <w:col w:w="9156"/>
          </w:cols>
        </w:sectPr>
      </w:pPr>
    </w:p>
    <w:p>
      <w:pPr>
        <w:pStyle w:val="BodyText"/>
        <w:spacing w:line="20" w:lineRule="exact"/>
        <w:ind w:left="328"/>
        <w:rPr>
          <w:sz w:val="2"/>
        </w:rPr>
      </w:pPr>
      <w:r>
        <w:rPr>
          <w:sz w:val="2"/>
        </w:rPr>
        <mc:AlternateContent>
          <mc:Choice Requires="wps">
            <w:drawing>
              <wp:inline distT="0" distB="0" distL="0" distR="0">
                <wp:extent cx="6443345"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6443345" cy="6350"/>
                          <a:chExt cx="6443345" cy="6350"/>
                        </a:xfrm>
                      </wpg:grpSpPr>
                      <wps:wsp>
                        <wps:cNvPr id="5" name="Graphic 5"/>
                        <wps:cNvSpPr/>
                        <wps:spPr>
                          <a:xfrm>
                            <a:off x="0" y="0"/>
                            <a:ext cx="6443345" cy="6350"/>
                          </a:xfrm>
                          <a:custGeom>
                            <a:avLst/>
                            <a:gdLst/>
                            <a:ahLst/>
                            <a:cxnLst/>
                            <a:rect l="l" t="t" r="r" b="b"/>
                            <a:pathLst>
                              <a:path w="6443345" h="6350">
                                <a:moveTo>
                                  <a:pt x="6443218" y="0"/>
                                </a:moveTo>
                                <a:lnTo>
                                  <a:pt x="0" y="0"/>
                                </a:lnTo>
                                <a:lnTo>
                                  <a:pt x="0" y="6096"/>
                                </a:lnTo>
                                <a:lnTo>
                                  <a:pt x="6443218" y="6096"/>
                                </a:lnTo>
                                <a:lnTo>
                                  <a:pt x="64432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7.35pt;height:.5pt;mso-position-horizontal-relative:char;mso-position-vertical-relative:line" id="docshapegroup4" coordorigin="0,0" coordsize="10147,10">
                <v:rect style="position:absolute;left:0;top:0;width:10147;height:10" id="docshape5" filled="true" fillcolor="#000000" stroked="false">
                  <v:fill type="solid"/>
                </v:rect>
              </v:group>
            </w:pict>
          </mc:Fallback>
        </mc:AlternateContent>
      </w:r>
      <w:r>
        <w:rPr>
          <w:sz w:val="2"/>
        </w:rPr>
      </w:r>
    </w:p>
    <w:p>
      <w:pPr>
        <w:spacing w:line="240" w:lineRule="auto" w:before="9" w:after="4"/>
        <w:ind w:left="357" w:right="348" w:firstLine="0"/>
        <w:jc w:val="both"/>
        <w:rPr>
          <w:i/>
          <w:sz w:val="21"/>
        </w:rPr>
      </w:pPr>
      <w:r>
        <w:rPr>
          <w:i/>
          <w:sz w:val="21"/>
        </w:rPr>
        <w:t>This study looks at how income smoothing affects the growth of shareholder wealth in Nigeria's financial services industry. It specifically examines the impact of return on equity (ROE), dividend per share (DPS), and return on assets (ROA) on earnings per share (EPS) at Zenith Bank Plc, a major stakeholder in the Nigerian financial industry.</w:t>
      </w:r>
      <w:r>
        <w:rPr>
          <w:i/>
          <w:spacing w:val="40"/>
          <w:sz w:val="21"/>
        </w:rPr>
        <w:t> </w:t>
      </w:r>
      <w:r>
        <w:rPr>
          <w:i/>
          <w:sz w:val="21"/>
        </w:rPr>
        <w:t>Utilising an ex-post facto research approach, the study focuses on data from 2013 to 2022 in order to document</w:t>
      </w:r>
      <w:r>
        <w:rPr>
          <w:i/>
          <w:spacing w:val="40"/>
          <w:sz w:val="21"/>
        </w:rPr>
        <w:t> </w:t>
      </w:r>
      <w:r>
        <w:rPr>
          <w:i/>
          <w:sz w:val="21"/>
        </w:rPr>
        <w:t>notable statutory and economic developments. Zenith Bank was chosen because of its clear financial reporting and steady performance</w:t>
      </w:r>
      <w:r>
        <w:rPr>
          <w:rFonts w:ascii="Calibri"/>
          <w:sz w:val="22"/>
        </w:rPr>
        <w:t>. </w:t>
      </w:r>
      <w:r>
        <w:rPr>
          <w:i/>
          <w:sz w:val="21"/>
        </w:rPr>
        <w:t>Secondary data was analyzed using trend analysis, SWOT analysis, and regression techniques</w:t>
      </w:r>
      <w:r>
        <w:rPr>
          <w:i/>
          <w:spacing w:val="40"/>
          <w:sz w:val="21"/>
        </w:rPr>
        <w:t> </w:t>
      </w:r>
      <w:r>
        <w:rPr>
          <w:i/>
          <w:sz w:val="21"/>
        </w:rPr>
        <w:t>with E-Views software. The findings reveal that ROA has a significant positive impact on EPS (p-value = 0.0056 &lt; 0.05), while DPS has no significant effect (p-value = 0.1839 &gt; 0.05). ROE, on the other hand, also shows a significant positive relationship with EPS (p-value = 0.0027 &lt; 0.05). The overall model is statistically significant (p-value = 0.002905 &lt; 0.05), confirming that income smoothing positively contributes to shareholder wealth creation in Nigeria's financial services. Based on these results, the study recommends that financial institutions focus on optimizing asset utilization, reconsider dividend policies to prioritize reinvestment, and enhance ROE by improving profitability and capital management, ultimately driving long-term shareholder value.</w:t>
      </w:r>
    </w:p>
    <w:p>
      <w:pPr>
        <w:pStyle w:val="BodyText"/>
        <w:spacing w:line="20" w:lineRule="exact"/>
        <w:ind w:left="328"/>
        <w:rPr>
          <w:sz w:val="2"/>
        </w:rPr>
      </w:pPr>
      <w:r>
        <w:rPr>
          <w:sz w:val="2"/>
        </w:rPr>
        <mc:AlternateContent>
          <mc:Choice Requires="wps">
            <w:drawing>
              <wp:inline distT="0" distB="0" distL="0" distR="0">
                <wp:extent cx="6443345" cy="6350"/>
                <wp:effectExtent l="0" t="0" r="0" b="0"/>
                <wp:docPr id="6" name="Group 6"/>
                <wp:cNvGraphicFramePr>
                  <a:graphicFrameLocks/>
                </wp:cNvGraphicFramePr>
                <a:graphic>
                  <a:graphicData uri="http://schemas.microsoft.com/office/word/2010/wordprocessingGroup">
                    <wpg:wgp>
                      <wpg:cNvPr id="6" name="Group 6"/>
                      <wpg:cNvGrpSpPr/>
                      <wpg:grpSpPr>
                        <a:xfrm>
                          <a:off x="0" y="0"/>
                          <a:ext cx="6443345" cy="6350"/>
                          <a:chExt cx="6443345" cy="6350"/>
                        </a:xfrm>
                      </wpg:grpSpPr>
                      <wps:wsp>
                        <wps:cNvPr id="7" name="Graphic 7"/>
                        <wps:cNvSpPr/>
                        <wps:spPr>
                          <a:xfrm>
                            <a:off x="0" y="0"/>
                            <a:ext cx="6443345" cy="6350"/>
                          </a:xfrm>
                          <a:custGeom>
                            <a:avLst/>
                            <a:gdLst/>
                            <a:ahLst/>
                            <a:cxnLst/>
                            <a:rect l="l" t="t" r="r" b="b"/>
                            <a:pathLst>
                              <a:path w="6443345" h="6350">
                                <a:moveTo>
                                  <a:pt x="6443218" y="0"/>
                                </a:moveTo>
                                <a:lnTo>
                                  <a:pt x="0" y="0"/>
                                </a:lnTo>
                                <a:lnTo>
                                  <a:pt x="0" y="6096"/>
                                </a:lnTo>
                                <a:lnTo>
                                  <a:pt x="6443218" y="6096"/>
                                </a:lnTo>
                                <a:lnTo>
                                  <a:pt x="64432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7.35pt;height:.5pt;mso-position-horizontal-relative:char;mso-position-vertical-relative:line" id="docshapegroup6" coordorigin="0,0" coordsize="10147,10">
                <v:rect style="position:absolute;left:0;top:0;width:10147;height:10" id="docshape7" filled="true" fillcolor="#000000" stroked="false">
                  <v:fill type="solid"/>
                </v:rect>
              </v:group>
            </w:pict>
          </mc:Fallback>
        </mc:AlternateContent>
      </w:r>
      <w:r>
        <w:rPr>
          <w:sz w:val="2"/>
        </w:rPr>
      </w:r>
    </w:p>
    <w:p>
      <w:pPr>
        <w:spacing w:before="9"/>
        <w:ind w:left="357" w:right="0" w:firstLine="0"/>
        <w:jc w:val="both"/>
        <w:rPr>
          <w:i/>
          <w:sz w:val="21"/>
        </w:rPr>
      </w:pPr>
      <w:r>
        <w:rPr>
          <w:i/>
          <w:sz w:val="21"/>
        </w:rPr>
        <mc:AlternateContent>
          <mc:Choice Requires="wps">
            <w:drawing>
              <wp:anchor distT="0" distB="0" distL="0" distR="0" allowOverlap="1" layoutInCell="1" locked="0" behindDoc="0" simplePos="0" relativeHeight="15730176">
                <wp:simplePos x="0" y="0"/>
                <wp:positionH relativeFrom="page">
                  <wp:posOffset>665987</wp:posOffset>
                </wp:positionH>
                <wp:positionV relativeFrom="paragraph">
                  <wp:posOffset>170179</wp:posOffset>
                </wp:positionV>
                <wp:extent cx="6443345"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443345" cy="6350"/>
                        </a:xfrm>
                        <a:custGeom>
                          <a:avLst/>
                          <a:gdLst/>
                          <a:ahLst/>
                          <a:cxnLst/>
                          <a:rect l="l" t="t" r="r" b="b"/>
                          <a:pathLst>
                            <a:path w="6443345" h="6350">
                              <a:moveTo>
                                <a:pt x="6443218" y="0"/>
                              </a:moveTo>
                              <a:lnTo>
                                <a:pt x="0" y="0"/>
                              </a:lnTo>
                              <a:lnTo>
                                <a:pt x="0" y="6096"/>
                              </a:lnTo>
                              <a:lnTo>
                                <a:pt x="6443218" y="6096"/>
                              </a:lnTo>
                              <a:lnTo>
                                <a:pt x="64432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439999pt;margin-top:13.4pt;width:507.34pt;height:.48001pt;mso-position-horizontal-relative:page;mso-position-vertical-relative:paragraph;z-index:15730176" id="docshape8" filled="true" fillcolor="#000000" stroked="false">
                <v:fill type="solid"/>
                <w10:wrap type="none"/>
              </v:rect>
            </w:pict>
          </mc:Fallback>
        </mc:AlternateContent>
      </w:r>
      <w:r>
        <w:rPr>
          <w:b/>
          <w:sz w:val="21"/>
        </w:rPr>
        <w:t>Keywords:</w:t>
      </w:r>
      <w:r>
        <w:rPr>
          <w:b/>
          <w:spacing w:val="42"/>
          <w:sz w:val="21"/>
        </w:rPr>
        <w:t> </w:t>
      </w:r>
      <w:r>
        <w:rPr>
          <w:i/>
          <w:sz w:val="21"/>
        </w:rPr>
        <w:t>Income</w:t>
      </w:r>
      <w:r>
        <w:rPr>
          <w:i/>
          <w:spacing w:val="-6"/>
          <w:sz w:val="21"/>
        </w:rPr>
        <w:t> </w:t>
      </w:r>
      <w:r>
        <w:rPr>
          <w:i/>
          <w:sz w:val="21"/>
        </w:rPr>
        <w:t>smoothing,</w:t>
      </w:r>
      <w:r>
        <w:rPr>
          <w:i/>
          <w:spacing w:val="-3"/>
          <w:sz w:val="21"/>
        </w:rPr>
        <w:t> </w:t>
      </w:r>
      <w:r>
        <w:rPr>
          <w:i/>
          <w:sz w:val="21"/>
        </w:rPr>
        <w:t>return</w:t>
      </w:r>
      <w:r>
        <w:rPr>
          <w:i/>
          <w:spacing w:val="-3"/>
          <w:sz w:val="21"/>
        </w:rPr>
        <w:t> </w:t>
      </w:r>
      <w:r>
        <w:rPr>
          <w:i/>
          <w:sz w:val="21"/>
        </w:rPr>
        <w:t>on</w:t>
      </w:r>
      <w:r>
        <w:rPr>
          <w:i/>
          <w:spacing w:val="-4"/>
          <w:sz w:val="21"/>
        </w:rPr>
        <w:t> </w:t>
      </w:r>
      <w:r>
        <w:rPr>
          <w:i/>
          <w:sz w:val="21"/>
        </w:rPr>
        <w:t>assets,</w:t>
      </w:r>
      <w:r>
        <w:rPr>
          <w:i/>
          <w:spacing w:val="-3"/>
          <w:sz w:val="21"/>
        </w:rPr>
        <w:t> </w:t>
      </w:r>
      <w:r>
        <w:rPr>
          <w:i/>
          <w:sz w:val="21"/>
        </w:rPr>
        <w:t>dividend</w:t>
      </w:r>
      <w:r>
        <w:rPr>
          <w:i/>
          <w:spacing w:val="-3"/>
          <w:sz w:val="21"/>
        </w:rPr>
        <w:t> </w:t>
      </w:r>
      <w:r>
        <w:rPr>
          <w:i/>
          <w:sz w:val="21"/>
        </w:rPr>
        <w:t>per</w:t>
      </w:r>
      <w:r>
        <w:rPr>
          <w:i/>
          <w:spacing w:val="-4"/>
          <w:sz w:val="21"/>
        </w:rPr>
        <w:t> </w:t>
      </w:r>
      <w:r>
        <w:rPr>
          <w:i/>
          <w:sz w:val="21"/>
        </w:rPr>
        <w:t>share,</w:t>
      </w:r>
      <w:r>
        <w:rPr>
          <w:i/>
          <w:spacing w:val="-3"/>
          <w:sz w:val="21"/>
        </w:rPr>
        <w:t> </w:t>
      </w:r>
      <w:r>
        <w:rPr>
          <w:i/>
          <w:sz w:val="21"/>
        </w:rPr>
        <w:t>return</w:t>
      </w:r>
      <w:r>
        <w:rPr>
          <w:i/>
          <w:spacing w:val="-4"/>
          <w:sz w:val="21"/>
        </w:rPr>
        <w:t> </w:t>
      </w:r>
      <w:r>
        <w:rPr>
          <w:i/>
          <w:sz w:val="21"/>
        </w:rPr>
        <w:t>on</w:t>
      </w:r>
      <w:r>
        <w:rPr>
          <w:i/>
          <w:spacing w:val="-6"/>
          <w:sz w:val="21"/>
        </w:rPr>
        <w:t> </w:t>
      </w:r>
      <w:r>
        <w:rPr>
          <w:i/>
          <w:sz w:val="21"/>
        </w:rPr>
        <w:t>equity</w:t>
      </w:r>
      <w:r>
        <w:rPr>
          <w:i/>
          <w:spacing w:val="-5"/>
          <w:sz w:val="21"/>
        </w:rPr>
        <w:t> </w:t>
      </w:r>
      <w:r>
        <w:rPr>
          <w:i/>
          <w:sz w:val="21"/>
        </w:rPr>
        <w:t>and</w:t>
      </w:r>
      <w:r>
        <w:rPr>
          <w:i/>
          <w:spacing w:val="-3"/>
          <w:sz w:val="21"/>
        </w:rPr>
        <w:t> </w:t>
      </w:r>
      <w:r>
        <w:rPr>
          <w:i/>
          <w:sz w:val="21"/>
        </w:rPr>
        <w:t>earnings</w:t>
      </w:r>
      <w:r>
        <w:rPr>
          <w:i/>
          <w:spacing w:val="-3"/>
          <w:sz w:val="21"/>
        </w:rPr>
        <w:t> </w:t>
      </w:r>
      <w:r>
        <w:rPr>
          <w:i/>
          <w:sz w:val="21"/>
        </w:rPr>
        <w:t>per</w:t>
      </w:r>
      <w:r>
        <w:rPr>
          <w:i/>
          <w:spacing w:val="-3"/>
          <w:sz w:val="21"/>
        </w:rPr>
        <w:t> </w:t>
      </w:r>
      <w:r>
        <w:rPr>
          <w:i/>
          <w:spacing w:val="-2"/>
          <w:sz w:val="21"/>
        </w:rPr>
        <w:t>share</w:t>
      </w:r>
    </w:p>
    <w:p>
      <w:pPr>
        <w:spacing w:after="0"/>
        <w:jc w:val="both"/>
        <w:rPr>
          <w:i/>
          <w:sz w:val="21"/>
        </w:rPr>
        <w:sectPr>
          <w:type w:val="continuous"/>
          <w:pgSz w:w="12240" w:h="15840"/>
          <w:pgMar w:header="0" w:footer="992" w:top="1400" w:bottom="1180" w:left="720" w:right="720"/>
        </w:sectPr>
      </w:pPr>
    </w:p>
    <w:p>
      <w:pPr>
        <w:pStyle w:val="Heading1"/>
        <w:spacing w:before="28"/>
      </w:pPr>
      <w:r>
        <w:rPr>
          <w:spacing w:val="-2"/>
        </w:rPr>
        <w:t>INTRODUCTION</w:t>
      </w:r>
    </w:p>
    <w:p>
      <w:pPr>
        <w:pStyle w:val="BodyText"/>
        <w:ind w:left="357"/>
        <w:jc w:val="both"/>
      </w:pPr>
      <w:r>
        <w:rPr/>
        <w:t>The global economy depends heavily on the banking industry, acting as the cornerstone for financial stability and economic growth. Banks, as key players in the</w:t>
      </w:r>
      <w:r>
        <w:rPr>
          <w:spacing w:val="40"/>
        </w:rPr>
        <w:t> </w:t>
      </w:r>
      <w:r>
        <w:rPr/>
        <w:t>global financial system, are responsible for offering depository services, extending loans to individuals, businesses, and governments, and facilitating investment activities. However, the</w:t>
      </w:r>
      <w:r>
        <w:rPr>
          <w:spacing w:val="-1"/>
        </w:rPr>
        <w:t> </w:t>
      </w:r>
      <w:r>
        <w:rPr/>
        <w:t>financial health of</w:t>
      </w:r>
      <w:r>
        <w:rPr>
          <w:spacing w:val="-2"/>
        </w:rPr>
        <w:t> </w:t>
      </w:r>
      <w:r>
        <w:rPr/>
        <w:t>banks</w:t>
      </w:r>
      <w:r>
        <w:rPr>
          <w:spacing w:val="-2"/>
        </w:rPr>
        <w:t> </w:t>
      </w:r>
      <w:r>
        <w:rPr/>
        <w:t>is often at risk due to the inherent nature of their business— extending large loans to customers, which can lead to increased default risks. To manage these risks, banks are required to set aside provisions for loan losses, a</w:t>
      </w:r>
      <w:r>
        <w:rPr>
          <w:spacing w:val="80"/>
        </w:rPr>
        <w:t> </w:t>
      </w:r>
      <w:r>
        <w:rPr/>
        <w:t>measure designed to safeguard their financial standing and minimize the impact of potential defaults. Despite</w:t>
      </w:r>
      <w:r>
        <w:rPr>
          <w:spacing w:val="40"/>
        </w:rPr>
        <w:t> </w:t>
      </w:r>
      <w:r>
        <w:rPr/>
        <w:t>the importance of these provisions, evidence suggests that some banks engage in income smoothing, manipulating loan loss provisions to influence reported earnings, manage reserves, or optimize tax obligations (Tahir et al., 2014; Ozili, 2015). This practice can have significant implications for shareholder wealth creation, as it affects the perceived stability and profitability of banks, which ultimately influences investor confidence and market performance.</w:t>
      </w:r>
    </w:p>
    <w:p>
      <w:pPr>
        <w:pStyle w:val="BodyText"/>
        <w:spacing w:before="200"/>
        <w:ind w:left="357" w:right="1"/>
        <w:jc w:val="both"/>
      </w:pPr>
      <w:r>
        <w:rPr/>
        <w:t>In the African context, the banking sector is increasingly recognized as a key driver of economic development, particularly in emerging markets. Financial institutions</w:t>
      </w:r>
      <w:r>
        <w:rPr>
          <w:spacing w:val="40"/>
        </w:rPr>
        <w:t> </w:t>
      </w:r>
      <w:r>
        <w:rPr/>
        <w:t>in Africa face unique challenges, including a</w:t>
      </w:r>
      <w:r>
        <w:rPr>
          <w:spacing w:val="-1"/>
        </w:rPr>
        <w:t> </w:t>
      </w:r>
      <w:r>
        <w:rPr/>
        <w:t>high risk of loan defaults, underdeveloped credit markets, and economic instability, which can undermine their</w:t>
      </w:r>
      <w:r>
        <w:rPr>
          <w:spacing w:val="40"/>
        </w:rPr>
        <w:t> </w:t>
      </w:r>
      <w:r>
        <w:rPr/>
        <w:t>financial</w:t>
      </w:r>
      <w:r>
        <w:rPr>
          <w:spacing w:val="39"/>
        </w:rPr>
        <w:t> </w:t>
      </w:r>
      <w:r>
        <w:rPr/>
        <w:t>resilience.</w:t>
      </w:r>
      <w:r>
        <w:rPr>
          <w:spacing w:val="40"/>
        </w:rPr>
        <w:t> </w:t>
      </w:r>
      <w:r>
        <w:rPr/>
        <w:t>As</w:t>
      </w:r>
      <w:r>
        <w:rPr>
          <w:spacing w:val="40"/>
        </w:rPr>
        <w:t> </w:t>
      </w:r>
      <w:r>
        <w:rPr/>
        <w:t>such,</w:t>
      </w:r>
      <w:r>
        <w:rPr>
          <w:spacing w:val="42"/>
        </w:rPr>
        <w:t> </w:t>
      </w:r>
      <w:r>
        <w:rPr/>
        <w:t>African</w:t>
      </w:r>
      <w:r>
        <w:rPr>
          <w:spacing w:val="38"/>
        </w:rPr>
        <w:t> </w:t>
      </w:r>
      <w:r>
        <w:rPr/>
        <w:t>banks,</w:t>
      </w:r>
      <w:r>
        <w:rPr>
          <w:spacing w:val="39"/>
        </w:rPr>
        <w:t> </w:t>
      </w:r>
      <w:r>
        <w:rPr>
          <w:spacing w:val="-2"/>
        </w:rPr>
        <w:t>including</w:t>
      </w:r>
    </w:p>
    <w:p>
      <w:pPr>
        <w:pStyle w:val="BodyText"/>
        <w:spacing w:before="28"/>
        <w:ind w:left="357" w:right="349"/>
        <w:jc w:val="both"/>
      </w:pPr>
      <w:r>
        <w:rPr/>
        <w:br w:type="column"/>
      </w:r>
      <w:r>
        <w:rPr/>
        <w:t>those</w:t>
      </w:r>
      <w:r>
        <w:rPr>
          <w:spacing w:val="-2"/>
        </w:rPr>
        <w:t> </w:t>
      </w:r>
      <w:r>
        <w:rPr/>
        <w:t>in</w:t>
      </w:r>
      <w:r>
        <w:rPr>
          <w:spacing w:val="-1"/>
        </w:rPr>
        <w:t> </w:t>
      </w:r>
      <w:r>
        <w:rPr/>
        <w:t>Nigeria,</w:t>
      </w:r>
      <w:r>
        <w:rPr>
          <w:spacing w:val="-3"/>
        </w:rPr>
        <w:t> </w:t>
      </w:r>
      <w:r>
        <w:rPr/>
        <w:t>often</w:t>
      </w:r>
      <w:r>
        <w:rPr>
          <w:spacing w:val="-1"/>
        </w:rPr>
        <w:t> </w:t>
      </w:r>
      <w:r>
        <w:rPr/>
        <w:t>adopt</w:t>
      </w:r>
      <w:r>
        <w:rPr>
          <w:spacing w:val="-2"/>
        </w:rPr>
        <w:t> </w:t>
      </w:r>
      <w:r>
        <w:rPr/>
        <w:t>provisions</w:t>
      </w:r>
      <w:r>
        <w:rPr>
          <w:spacing w:val="-2"/>
        </w:rPr>
        <w:t> </w:t>
      </w:r>
      <w:r>
        <w:rPr/>
        <w:t>for</w:t>
      </w:r>
      <w:r>
        <w:rPr>
          <w:spacing w:val="-2"/>
        </w:rPr>
        <w:t> </w:t>
      </w:r>
      <w:r>
        <w:rPr/>
        <w:t>loan</w:t>
      </w:r>
      <w:r>
        <w:rPr>
          <w:spacing w:val="-1"/>
        </w:rPr>
        <w:t> </w:t>
      </w:r>
      <w:r>
        <w:rPr/>
        <w:t>losses</w:t>
      </w:r>
      <w:r>
        <w:rPr>
          <w:spacing w:val="-2"/>
        </w:rPr>
        <w:t> </w:t>
      </w:r>
      <w:r>
        <w:rPr/>
        <w:t>to protect themselves from these risks. However, concerns have been raised about the extent to which income smoothing practices are employed in these regions. By manipulating loan loss provisions, banks may distort</w:t>
      </w:r>
      <w:r>
        <w:rPr>
          <w:spacing w:val="40"/>
        </w:rPr>
        <w:t> </w:t>
      </w:r>
      <w:r>
        <w:rPr/>
        <w:t>their financial performance, mislead investors, and</w:t>
      </w:r>
      <w:r>
        <w:rPr>
          <w:spacing w:val="40"/>
        </w:rPr>
        <w:t> </w:t>
      </w:r>
      <w:r>
        <w:rPr/>
        <w:t>reduce transparency in financial reporting. In Nigeria, where the financial services sector is expanding rapidly, these practices could influence shareholder wealth creation, affecting the long-term viability and investor trust in local banks.</w:t>
      </w:r>
    </w:p>
    <w:p>
      <w:pPr>
        <w:pStyle w:val="BodyText"/>
        <w:spacing w:before="200"/>
        <w:ind w:left="357" w:right="350"/>
        <w:jc w:val="both"/>
      </w:pPr>
      <w:r>
        <w:rPr/>
        <w:t>In Nigeria, the banking industry is essential to the country's economy by providing credit to businesses and individuals, facilitating economic activities, and supporting government policies. However, Nigerian banks face considerable challenges due to the high rates of loan defaults, unstable economic conditions, and the need for rigorous regulatory oversight. As part of their risk management strategies, Nigerian banks are required to establish loan loss provisions to cover potential bad debts and safeguard their financial stability. Yet, there is growing concern over the manipulation of these provisions, which may be used to smooth income, boost earnings in lean periods, or manage tax liabilities. Research has shown that such practices could distort the true financial health of banks and ultimately affect shareholder wealth creation (Kabiru &amp; Aliyu, 2019).</w:t>
      </w:r>
    </w:p>
    <w:p>
      <w:pPr>
        <w:pStyle w:val="BodyText"/>
        <w:spacing w:before="241"/>
        <w:ind w:left="357" w:right="352"/>
        <w:jc w:val="both"/>
      </w:pPr>
      <w:r>
        <w:rPr/>
        <w:t>Concerns regarding income smoothing practices among corporations—whether</w:t>
      </w:r>
      <w:r>
        <w:rPr>
          <w:spacing w:val="73"/>
        </w:rPr>
        <w:t>  </w:t>
      </w:r>
      <w:r>
        <w:rPr/>
        <w:t>in</w:t>
      </w:r>
      <w:r>
        <w:rPr>
          <w:spacing w:val="73"/>
        </w:rPr>
        <w:t>  </w:t>
      </w:r>
      <w:r>
        <w:rPr/>
        <w:t>stable,</w:t>
      </w:r>
      <w:r>
        <w:rPr>
          <w:spacing w:val="74"/>
        </w:rPr>
        <w:t>  </w:t>
      </w:r>
      <w:r>
        <w:rPr/>
        <w:t>ambiguous,</w:t>
      </w:r>
      <w:r>
        <w:rPr>
          <w:spacing w:val="74"/>
        </w:rPr>
        <w:t>  </w:t>
      </w:r>
      <w:r>
        <w:rPr>
          <w:spacing w:val="-5"/>
        </w:rPr>
        <w:t>or</w:t>
      </w:r>
    </w:p>
    <w:p>
      <w:pPr>
        <w:pStyle w:val="BodyText"/>
        <w:spacing w:after="0"/>
        <w:jc w:val="both"/>
        <w:sectPr>
          <w:type w:val="continuous"/>
          <w:pgSz w:w="12240" w:h="15840"/>
          <w:pgMar w:header="0" w:footer="992" w:top="1400" w:bottom="1180" w:left="720" w:right="720"/>
          <w:cols w:num="2" w:equalWidth="0">
            <w:col w:w="5190" w:space="69"/>
            <w:col w:w="5541"/>
          </w:cols>
        </w:sectPr>
      </w:pPr>
    </w:p>
    <w:p>
      <w:pPr>
        <w:pStyle w:val="BodyText"/>
        <w:spacing w:before="74"/>
        <w:ind w:left="357" w:right="1"/>
        <w:jc w:val="both"/>
      </w:pPr>
      <w:r>
        <w:rPr/>
        <w:t>financially distressed conditions—have raised alarm among corporate reporting professionals and academics worldwide. When a company has large fixed expenses, illiquid assets, or revenue that is susceptible to</w:t>
      </w:r>
      <w:r>
        <w:rPr>
          <w:spacing w:val="40"/>
        </w:rPr>
        <w:t> </w:t>
      </w:r>
      <w:r>
        <w:rPr/>
        <w:t>downturns in the economy, it is said to be in financial distress (Helmold, 2021). Those in this distress zone struggle to meet financial obligations, and even when they do, they often face significant challenges in satisfying creditors.</w:t>
      </w:r>
    </w:p>
    <w:p>
      <w:pPr>
        <w:pStyle w:val="BodyText"/>
      </w:pPr>
    </w:p>
    <w:p>
      <w:pPr>
        <w:pStyle w:val="BodyText"/>
        <w:ind w:left="357" w:right="1"/>
        <w:jc w:val="both"/>
      </w:pPr>
      <w:r>
        <w:rPr/>
        <w:t>In recent years, income smoothing practices have been</w:t>
      </w:r>
      <w:r>
        <w:rPr>
          <w:spacing w:val="40"/>
        </w:rPr>
        <w:t> </w:t>
      </w:r>
      <w:r>
        <w:rPr/>
        <w:t>on the rise in Nigeria's banking industry, potentially misleading investors or gaining unearned accounting- based rewards</w:t>
      </w:r>
      <w:r>
        <w:rPr>
          <w:spacing w:val="-3"/>
        </w:rPr>
        <w:t> </w:t>
      </w:r>
      <w:r>
        <w:rPr/>
        <w:t>by</w:t>
      </w:r>
      <w:r>
        <w:rPr>
          <w:spacing w:val="-2"/>
        </w:rPr>
        <w:t> </w:t>
      </w:r>
      <w:r>
        <w:rPr/>
        <w:t>presenting</w:t>
      </w:r>
      <w:r>
        <w:rPr>
          <w:spacing w:val="-2"/>
        </w:rPr>
        <w:t> </w:t>
      </w:r>
      <w:r>
        <w:rPr/>
        <w:t>a distorted view of financial health (Isoso &amp; Okee, 2022). According to Aliyu's Kabiru and (2019) research, Nigerian income smoothing has a negative and insignificant effect on the return on equity (ROE) and return on assets (ROA) of Deposit Money Banks (DMBs). According to Rachel, (2021) management may feel pressured to manipulate earnings in times of financial distress, changing the accounting data by increasing profits while they're minimal and decreasing earnings whenever they're considerable.</w:t>
      </w:r>
    </w:p>
    <w:p>
      <w:pPr>
        <w:pStyle w:val="BodyText"/>
        <w:spacing w:before="1"/>
      </w:pPr>
    </w:p>
    <w:p>
      <w:pPr>
        <w:pStyle w:val="BodyText"/>
        <w:spacing w:before="1"/>
        <w:ind w:left="357"/>
        <w:jc w:val="both"/>
      </w:pPr>
      <w:r>
        <w:rPr/>
        <w:t>The primary motivations for managers engaging in income smoothing include maximizing their personal wealth, minimizing perceived firm risk, enhancing company value, fulfilling debt covenants, reducing taxes and political costs, and improving the reliability of financial forecasts. Income smoothing, according to Guillaume and Pierre (2016), is an incentive-driven accounting technique used to mitigate profits volatility across different risk zones. Thus, income smoothing is seen as a type of earnings management.</w:t>
      </w:r>
    </w:p>
    <w:p>
      <w:pPr>
        <w:pStyle w:val="BodyText"/>
      </w:pPr>
    </w:p>
    <w:p>
      <w:pPr>
        <w:pStyle w:val="BodyText"/>
        <w:ind w:left="357"/>
        <w:jc w:val="both"/>
      </w:pPr>
      <w:r>
        <w:rPr/>
        <w:t>Chhabra (2016) highlights two viewpoints on earnings management: one sees it as deceptive, while the other views it as management acting within their preferences. The process is not legally permissible as it involves manipulative</w:t>
      </w:r>
      <w:r>
        <w:rPr>
          <w:spacing w:val="-4"/>
        </w:rPr>
        <w:t> </w:t>
      </w:r>
      <w:r>
        <w:rPr/>
        <w:t>accounting</w:t>
      </w:r>
      <w:r>
        <w:rPr>
          <w:spacing w:val="-4"/>
        </w:rPr>
        <w:t> </w:t>
      </w:r>
      <w:r>
        <w:rPr/>
        <w:t>practices</w:t>
      </w:r>
      <w:r>
        <w:rPr>
          <w:spacing w:val="-5"/>
        </w:rPr>
        <w:t> </w:t>
      </w:r>
      <w:r>
        <w:rPr/>
        <w:t>to</w:t>
      </w:r>
      <w:r>
        <w:rPr>
          <w:spacing w:val="-4"/>
        </w:rPr>
        <w:t> </w:t>
      </w:r>
      <w:r>
        <w:rPr/>
        <w:t>stabilize</w:t>
      </w:r>
      <w:r>
        <w:rPr>
          <w:spacing w:val="-4"/>
        </w:rPr>
        <w:t> </w:t>
      </w:r>
      <w:r>
        <w:rPr/>
        <w:t>net</w:t>
      </w:r>
      <w:r>
        <w:rPr>
          <w:spacing w:val="-5"/>
        </w:rPr>
        <w:t> </w:t>
      </w:r>
      <w:r>
        <w:rPr/>
        <w:t>income fluctuations (Acharya &amp; Lambrecht, 2015). This manipulation obscures actual earnings and can help companies evade taxes. According to Guillaume and Pierre (2016), such manipulation undermines the</w:t>
      </w:r>
      <w:r>
        <w:rPr>
          <w:spacing w:val="40"/>
        </w:rPr>
        <w:t> </w:t>
      </w:r>
      <w:r>
        <w:rPr/>
        <w:t>integrity of financial reports. Positive accounting theory suggests that management uses specific accounting methods to present favorable information. In the current study, earnings per share are employed to represent shareholder wealth, and the components of income smoothing are return on equity, dividend per share, and return on assets.</w:t>
      </w:r>
    </w:p>
    <w:p>
      <w:pPr>
        <w:pStyle w:val="BodyText"/>
        <w:spacing w:before="74"/>
        <w:ind w:left="357" w:right="347"/>
        <w:jc w:val="both"/>
      </w:pPr>
      <w:r>
        <w:rPr/>
        <w:br w:type="column"/>
      </w:r>
      <w:r>
        <w:rPr/>
        <w:t>Return on assets (ROA) is a crucial indicator of the profitability of a business as it shows how well a</w:t>
      </w:r>
      <w:r>
        <w:rPr>
          <w:spacing w:val="40"/>
        </w:rPr>
        <w:t> </w:t>
      </w:r>
      <w:r>
        <w:rPr/>
        <w:t>business uses its assets to create revenue and connects income to total assets (Kabiru &amp; Aliyu, 2019). A higher ROA suggests more efficient use of resources (Wen, 2010).</w:t>
      </w:r>
      <w:r>
        <w:rPr>
          <w:spacing w:val="40"/>
        </w:rPr>
        <w:t> </w:t>
      </w:r>
      <w:r>
        <w:rPr/>
        <w:t>Dividends serve as a reward for shareholders, with dividend per share (DPS) representing the declared dividends for each outstanding ordinary share. DPS is a critical metric for investors, as it directly affects their income (Arsa, 2021). Return on equity (ROE) measures</w:t>
      </w:r>
      <w:r>
        <w:rPr>
          <w:spacing w:val="40"/>
        </w:rPr>
        <w:t> </w:t>
      </w:r>
      <w:r>
        <w:rPr/>
        <w:t>a firm's profitability relative to shareholder equity, indicating what investors can expect in return for their investment. A high ROE implies that a firm can generate cash internally (Ongore &amp; Kusa, 2013), showcasing the effectiveness</w:t>
      </w:r>
      <w:r>
        <w:rPr>
          <w:spacing w:val="-4"/>
        </w:rPr>
        <w:t> </w:t>
      </w:r>
      <w:r>
        <w:rPr/>
        <w:t>of</w:t>
      </w:r>
      <w:r>
        <w:rPr>
          <w:spacing w:val="-5"/>
        </w:rPr>
        <w:t> </w:t>
      </w:r>
      <w:r>
        <w:rPr/>
        <w:t>using</w:t>
      </w:r>
      <w:r>
        <w:rPr>
          <w:spacing w:val="-4"/>
        </w:rPr>
        <w:t> </w:t>
      </w:r>
      <w:r>
        <w:rPr/>
        <w:t>shareholders'</w:t>
      </w:r>
      <w:r>
        <w:rPr>
          <w:spacing w:val="-5"/>
        </w:rPr>
        <w:t> </w:t>
      </w:r>
      <w:r>
        <w:rPr/>
        <w:t>funds</w:t>
      </w:r>
      <w:r>
        <w:rPr>
          <w:spacing w:val="-4"/>
        </w:rPr>
        <w:t> </w:t>
      </w:r>
      <w:r>
        <w:rPr/>
        <w:t>(Ezechukwu</w:t>
      </w:r>
      <w:r>
        <w:rPr>
          <w:spacing w:val="-4"/>
        </w:rPr>
        <w:t> </w:t>
      </w:r>
      <w:r>
        <w:rPr/>
        <w:t>&amp; Amahalu, 2016).</w:t>
      </w:r>
    </w:p>
    <w:p>
      <w:pPr>
        <w:pStyle w:val="BodyText"/>
        <w:spacing w:before="2"/>
      </w:pPr>
    </w:p>
    <w:p>
      <w:pPr>
        <w:pStyle w:val="BodyText"/>
        <w:ind w:left="357" w:right="348"/>
        <w:jc w:val="both"/>
      </w:pPr>
      <w:r>
        <w:rPr/>
        <w:t>Maximizing shareholder value involves increasing stock prices and dividends over time (Egiyi &amp; Okafor, 2022). Since individuals control the means of production, growing or maintaining shareholder wealth is the principal objective of a corporation in a capitalist</w:t>
      </w:r>
      <w:r>
        <w:rPr>
          <w:spacing w:val="80"/>
        </w:rPr>
        <w:t> </w:t>
      </w:r>
      <w:r>
        <w:rPr/>
        <w:t>society. However, income smoothing tactics can seriously jeopardise this objective (Ubogu, 2019).</w:t>
      </w:r>
    </w:p>
    <w:p>
      <w:pPr>
        <w:pStyle w:val="BodyText"/>
      </w:pPr>
    </w:p>
    <w:p>
      <w:pPr>
        <w:pStyle w:val="BodyText"/>
        <w:ind w:left="357" w:right="349"/>
        <w:jc w:val="both"/>
      </w:pPr>
      <w:r>
        <w:rPr/>
        <w:t>Earnings per share, or EPS, is the portion of an organization's profits that are allocated to each common share following taxes and preferred dividends (Arslan &amp; Zaman, 2014). EPS provides insight into a company's potential for profitability (Isoso &amp; Okee, 2022).</w:t>
      </w:r>
    </w:p>
    <w:p>
      <w:pPr>
        <w:pStyle w:val="BodyText"/>
        <w:spacing w:before="241"/>
        <w:ind w:left="357" w:right="350"/>
        <w:jc w:val="both"/>
      </w:pPr>
      <w:r>
        <w:rPr/>
        <w:t>In financial studies, there has been much discussion on the connection between income smoothing and shareholder wealth. The intricacy of this dynamic is demonstrated by the fact that although some research have identified a favourable association, others have discovered negative impacts. According to studies by Ogundajo et al. (2021), Isoso and Okee (2022), and Al- Natsheha and Al-Okdeh (2020), income smoothing has a positive effect on shareholder wealth. Banks employ income smoothing strategies to show a more stable financial performance, which boosts investor confidence and market valuation. On the other hand, Dada et al. (2023) and Ubesie et al. (2020) contend that these kinds of actions may have unfavourable effects, perhaps skewing the actual financial health of organisations and reducing shareholder value.</w:t>
      </w:r>
    </w:p>
    <w:p>
      <w:pPr>
        <w:pStyle w:val="BodyText"/>
        <w:spacing w:before="1"/>
      </w:pPr>
    </w:p>
    <w:p>
      <w:pPr>
        <w:pStyle w:val="BodyText"/>
        <w:spacing w:before="1"/>
        <w:ind w:left="357" w:right="351"/>
        <w:jc w:val="both"/>
      </w:pPr>
      <w:r>
        <w:rPr/>
        <w:t>The goal of the current study is to investigate the influence of income smoothing on shareholder wealth advancements in order to shed further light on this continuing</w:t>
      </w:r>
      <w:r>
        <w:rPr>
          <w:spacing w:val="64"/>
          <w:w w:val="150"/>
        </w:rPr>
        <w:t> </w:t>
      </w:r>
      <w:r>
        <w:rPr/>
        <w:t>discussion</w:t>
      </w:r>
      <w:r>
        <w:rPr>
          <w:spacing w:val="65"/>
          <w:w w:val="150"/>
        </w:rPr>
        <w:t> </w:t>
      </w:r>
      <w:r>
        <w:rPr/>
        <w:t>in</w:t>
      </w:r>
      <w:r>
        <w:rPr>
          <w:spacing w:val="63"/>
          <w:w w:val="150"/>
        </w:rPr>
        <w:t> </w:t>
      </w:r>
      <w:r>
        <w:rPr/>
        <w:t>Nigerian</w:t>
      </w:r>
      <w:r>
        <w:rPr>
          <w:spacing w:val="63"/>
          <w:w w:val="150"/>
        </w:rPr>
        <w:t> </w:t>
      </w:r>
      <w:r>
        <w:rPr/>
        <w:t>financial</w:t>
      </w:r>
      <w:r>
        <w:rPr>
          <w:spacing w:val="63"/>
          <w:w w:val="150"/>
        </w:rPr>
        <w:t> </w:t>
      </w:r>
      <w:r>
        <w:rPr>
          <w:spacing w:val="-2"/>
        </w:rPr>
        <w:t>services</w:t>
      </w:r>
    </w:p>
    <w:p>
      <w:pPr>
        <w:pStyle w:val="BodyText"/>
        <w:spacing w:after="0"/>
        <w:jc w:val="both"/>
        <w:sectPr>
          <w:pgSz w:w="12240" w:h="15840"/>
          <w:pgMar w:header="0" w:footer="992" w:top="1400" w:bottom="1180" w:left="720" w:right="720"/>
          <w:cols w:num="2" w:equalWidth="0">
            <w:col w:w="5190" w:space="70"/>
            <w:col w:w="5540"/>
          </w:cols>
        </w:sectPr>
      </w:pPr>
    </w:p>
    <w:p>
      <w:pPr>
        <w:pStyle w:val="BodyText"/>
        <w:spacing w:before="74"/>
        <w:ind w:left="357" w:right="2"/>
        <w:jc w:val="both"/>
      </w:pPr>
      <w:r>
        <w:rPr/>
        <w:t>industry, with a specific focus on Zenith Bank Plc from 2013 to 2022.</w:t>
      </w:r>
    </w:p>
    <w:p>
      <w:pPr>
        <w:pStyle w:val="BodyText"/>
        <w:spacing w:before="1"/>
      </w:pPr>
    </w:p>
    <w:p>
      <w:pPr>
        <w:pStyle w:val="BodyText"/>
        <w:ind w:left="357"/>
        <w:jc w:val="both"/>
      </w:pPr>
      <w:r>
        <w:rPr/>
        <w:t>Zenith</w:t>
      </w:r>
      <w:r>
        <w:rPr>
          <w:spacing w:val="-1"/>
        </w:rPr>
        <w:t> </w:t>
      </w:r>
      <w:r>
        <w:rPr/>
        <w:t>Bank</w:t>
      </w:r>
      <w:r>
        <w:rPr>
          <w:spacing w:val="-1"/>
        </w:rPr>
        <w:t> </w:t>
      </w:r>
      <w:r>
        <w:rPr/>
        <w:t>was chosen for</w:t>
      </w:r>
      <w:r>
        <w:rPr>
          <w:spacing w:val="-4"/>
        </w:rPr>
        <w:t> </w:t>
      </w:r>
      <w:r>
        <w:rPr/>
        <w:t>the present</w:t>
      </w:r>
      <w:r>
        <w:rPr>
          <w:spacing w:val="-1"/>
        </w:rPr>
        <w:t> </w:t>
      </w:r>
      <w:r>
        <w:rPr/>
        <w:t>research because of its renown and dominant position in the Nigerian banking industry. Examining the potential impact of income smoothing procedures on shareholder wealth is made</w:t>
      </w:r>
      <w:r>
        <w:rPr>
          <w:spacing w:val="-1"/>
        </w:rPr>
        <w:t> </w:t>
      </w:r>
      <w:r>
        <w:rPr/>
        <w:t>easier</w:t>
      </w:r>
      <w:r>
        <w:rPr>
          <w:spacing w:val="-2"/>
        </w:rPr>
        <w:t> </w:t>
      </w:r>
      <w:r>
        <w:rPr/>
        <w:t>by</w:t>
      </w:r>
      <w:r>
        <w:rPr>
          <w:spacing w:val="-3"/>
        </w:rPr>
        <w:t> </w:t>
      </w:r>
      <w:r>
        <w:rPr/>
        <w:t>Zenith</w:t>
      </w:r>
      <w:r>
        <w:rPr>
          <w:spacing w:val="-1"/>
        </w:rPr>
        <w:t> </w:t>
      </w:r>
      <w:r>
        <w:rPr/>
        <w:t>Bank,</w:t>
      </w:r>
      <w:r>
        <w:rPr>
          <w:spacing w:val="-3"/>
        </w:rPr>
        <w:t> </w:t>
      </w:r>
      <w:r>
        <w:rPr/>
        <w:t>one</w:t>
      </w:r>
      <w:r>
        <w:rPr>
          <w:spacing w:val="-1"/>
        </w:rPr>
        <w:t> </w:t>
      </w:r>
      <w:r>
        <w:rPr/>
        <w:t>of</w:t>
      </w:r>
      <w:r>
        <w:rPr>
          <w:spacing w:val="-4"/>
        </w:rPr>
        <w:t> </w:t>
      </w:r>
      <w:r>
        <w:rPr/>
        <w:t>Nigeria's</w:t>
      </w:r>
      <w:r>
        <w:rPr>
          <w:spacing w:val="-2"/>
        </w:rPr>
        <w:t> </w:t>
      </w:r>
      <w:r>
        <w:rPr/>
        <w:t>biggest</w:t>
      </w:r>
      <w:r>
        <w:rPr>
          <w:spacing w:val="-2"/>
        </w:rPr>
        <w:t> </w:t>
      </w:r>
      <w:r>
        <w:rPr/>
        <w:t>and most reliable financial institutions. The 2013–2022 timeframe was selected because it</w:t>
      </w:r>
      <w:r>
        <w:rPr>
          <w:spacing w:val="-1"/>
        </w:rPr>
        <w:t> </w:t>
      </w:r>
      <w:r>
        <w:rPr/>
        <w:t>encompasses a variety of regulatory and economic developments, such as the effects of macroeconomic volatility, banking reforms, and changes in investor sentiment. These years offer a thorough dataset that enables a detailed examination of the ways in which income smoothing techniques were used over several economic cycles and the ensuing impact on shareholder value.</w:t>
      </w:r>
    </w:p>
    <w:p>
      <w:pPr>
        <w:pStyle w:val="BodyText"/>
      </w:pPr>
    </w:p>
    <w:p>
      <w:pPr>
        <w:pStyle w:val="BodyText"/>
        <w:ind w:left="357"/>
        <w:jc w:val="both"/>
      </w:pPr>
      <w:r>
        <w:rPr/>
        <w:t>The present study, which focusses on Zenith Bank, aims to further knowledge by offering empirical data on the precise relationship between income smoothing and shareholder wealth at a reputable financial institution in Nigeria. For investors, politicians, and scholars intrigued in the implications of financial reporting systems in developing nations, this will give helpful information.</w:t>
      </w:r>
    </w:p>
    <w:p>
      <w:pPr>
        <w:pStyle w:val="BodyText"/>
      </w:pPr>
    </w:p>
    <w:p>
      <w:pPr>
        <w:pStyle w:val="Heading2"/>
      </w:pPr>
      <w:r>
        <w:rPr/>
        <w:t>Statement</w:t>
      </w:r>
      <w:r>
        <w:rPr>
          <w:spacing w:val="-4"/>
        </w:rPr>
        <w:t> </w:t>
      </w:r>
      <w:r>
        <w:rPr/>
        <w:t>of</w:t>
      </w:r>
      <w:r>
        <w:rPr>
          <w:spacing w:val="-4"/>
        </w:rPr>
        <w:t> </w:t>
      </w:r>
      <w:r>
        <w:rPr/>
        <w:t>the</w:t>
      </w:r>
      <w:r>
        <w:rPr>
          <w:spacing w:val="-2"/>
        </w:rPr>
        <w:t> Problem</w:t>
      </w:r>
    </w:p>
    <w:p>
      <w:pPr>
        <w:pStyle w:val="BodyText"/>
        <w:spacing w:before="1"/>
        <w:ind w:left="357" w:right="1"/>
        <w:jc w:val="both"/>
      </w:pPr>
      <w:r>
        <w:rPr/>
        <w:t>Bank failures in recent years have frequently been connected to corporate governance issues that affect a number of stakeholders, including investors, management, and auditors. The conduct of directors and other participants has compromised the criteria for accounting reports. Income smoothing has significantly contributed to the loss of shareholder funds and the collapse of several banks in Nigeria. This research aims to fill the gap in the literature by carefully analysing the impacts of income smoothing on shareholder wealth creation in Nigeria's financial services sector,</w:t>
      </w:r>
      <w:r>
        <w:rPr>
          <w:spacing w:val="40"/>
        </w:rPr>
        <w:t> </w:t>
      </w:r>
      <w:r>
        <w:rPr/>
        <w:t>specifically focusing on Zenith Bank Plc.</w:t>
      </w:r>
    </w:p>
    <w:p>
      <w:pPr>
        <w:pStyle w:val="BodyText"/>
      </w:pPr>
    </w:p>
    <w:p>
      <w:pPr>
        <w:pStyle w:val="Heading2"/>
      </w:pPr>
      <w:r>
        <w:rPr/>
        <w:t>Objective</w:t>
      </w:r>
      <w:r>
        <w:rPr>
          <w:spacing w:val="-5"/>
        </w:rPr>
        <w:t> </w:t>
      </w:r>
      <w:r>
        <w:rPr/>
        <w:t>of</w:t>
      </w:r>
      <w:r>
        <w:rPr>
          <w:spacing w:val="-3"/>
        </w:rPr>
        <w:t> </w:t>
      </w:r>
      <w:r>
        <w:rPr/>
        <w:t>the</w:t>
      </w:r>
      <w:r>
        <w:rPr>
          <w:spacing w:val="-5"/>
        </w:rPr>
        <w:t> </w:t>
      </w:r>
      <w:r>
        <w:rPr>
          <w:spacing w:val="-2"/>
        </w:rPr>
        <w:t>Study</w:t>
      </w:r>
    </w:p>
    <w:p>
      <w:pPr>
        <w:pStyle w:val="BodyText"/>
        <w:spacing w:line="241" w:lineRule="exact" w:before="1"/>
        <w:ind w:left="357"/>
        <w:jc w:val="both"/>
      </w:pPr>
      <w:r>
        <w:rPr/>
        <w:t>The</w:t>
      </w:r>
      <w:r>
        <w:rPr>
          <w:spacing w:val="-4"/>
        </w:rPr>
        <w:t> </w:t>
      </w:r>
      <w:r>
        <w:rPr/>
        <w:t>specific</w:t>
      </w:r>
      <w:r>
        <w:rPr>
          <w:spacing w:val="-4"/>
        </w:rPr>
        <w:t> </w:t>
      </w:r>
      <w:r>
        <w:rPr/>
        <w:t>objectives</w:t>
      </w:r>
      <w:r>
        <w:rPr>
          <w:spacing w:val="-5"/>
        </w:rPr>
        <w:t> </w:t>
      </w:r>
      <w:r>
        <w:rPr/>
        <w:t>are</w:t>
      </w:r>
      <w:r>
        <w:rPr>
          <w:spacing w:val="-3"/>
        </w:rPr>
        <w:t> </w:t>
      </w:r>
      <w:r>
        <w:rPr>
          <w:spacing w:val="-5"/>
        </w:rPr>
        <w:t>to:</w:t>
      </w:r>
    </w:p>
    <w:p>
      <w:pPr>
        <w:pStyle w:val="ListParagraph"/>
        <w:numPr>
          <w:ilvl w:val="0"/>
          <w:numId w:val="1"/>
        </w:numPr>
        <w:tabs>
          <w:tab w:pos="718" w:val="left" w:leader="none"/>
        </w:tabs>
        <w:spacing w:line="240" w:lineRule="auto" w:before="0" w:after="0"/>
        <w:ind w:left="718" w:right="0" w:hanging="361"/>
        <w:jc w:val="both"/>
        <w:rPr>
          <w:sz w:val="21"/>
        </w:rPr>
      </w:pPr>
      <w:r>
        <w:rPr>
          <w:sz w:val="21"/>
        </w:rPr>
        <w:t>Investigate the impact of return on assets on</w:t>
      </w:r>
      <w:r>
        <w:rPr>
          <w:spacing w:val="80"/>
          <w:sz w:val="21"/>
        </w:rPr>
        <w:t> </w:t>
      </w:r>
      <w:r>
        <w:rPr>
          <w:sz w:val="21"/>
        </w:rPr>
        <w:t>earnings per share for firms in Nigerian financial services sector.</w:t>
      </w:r>
    </w:p>
    <w:p>
      <w:pPr>
        <w:pStyle w:val="ListParagraph"/>
        <w:numPr>
          <w:ilvl w:val="0"/>
          <w:numId w:val="1"/>
        </w:numPr>
        <w:tabs>
          <w:tab w:pos="718" w:val="left" w:leader="none"/>
        </w:tabs>
        <w:spacing w:line="240" w:lineRule="auto" w:before="0" w:after="0"/>
        <w:ind w:left="718" w:right="0" w:hanging="361"/>
        <w:jc w:val="both"/>
        <w:rPr>
          <w:sz w:val="21"/>
        </w:rPr>
      </w:pPr>
      <w:r>
        <w:rPr>
          <w:sz w:val="21"/>
        </w:rPr>
        <w:t>Assess the influence of dividend per share on earnings per share in Nigerian financial services </w:t>
      </w:r>
      <w:r>
        <w:rPr>
          <w:spacing w:val="-2"/>
          <w:sz w:val="21"/>
        </w:rPr>
        <w:t>sector.</w:t>
      </w:r>
    </w:p>
    <w:p>
      <w:pPr>
        <w:pStyle w:val="ListParagraph"/>
        <w:numPr>
          <w:ilvl w:val="0"/>
          <w:numId w:val="1"/>
        </w:numPr>
        <w:tabs>
          <w:tab w:pos="718" w:val="left" w:leader="none"/>
        </w:tabs>
        <w:spacing w:line="240" w:lineRule="auto" w:before="0" w:after="0"/>
        <w:ind w:left="718" w:right="1" w:hanging="361"/>
        <w:jc w:val="both"/>
        <w:rPr>
          <w:sz w:val="21"/>
        </w:rPr>
      </w:pPr>
      <w:r>
        <w:rPr>
          <w:sz w:val="21"/>
        </w:rPr>
        <w:t>Analyze the impact of return on equity on earnings per share in Nigerian financial services sector.</w:t>
      </w:r>
    </w:p>
    <w:p>
      <w:pPr>
        <w:pStyle w:val="Heading2"/>
        <w:spacing w:before="74"/>
      </w:pPr>
      <w:r>
        <w:rPr>
          <w:b w:val="0"/>
        </w:rPr>
        <w:br w:type="column"/>
      </w:r>
      <w:r>
        <w:rPr/>
        <w:t>Research</w:t>
      </w:r>
      <w:r>
        <w:rPr>
          <w:spacing w:val="-4"/>
        </w:rPr>
        <w:t> </w:t>
      </w:r>
      <w:r>
        <w:rPr>
          <w:spacing w:val="-2"/>
        </w:rPr>
        <w:t>Questions</w:t>
      </w:r>
    </w:p>
    <w:p>
      <w:pPr>
        <w:pStyle w:val="ListParagraph"/>
        <w:numPr>
          <w:ilvl w:val="1"/>
          <w:numId w:val="1"/>
        </w:numPr>
        <w:tabs>
          <w:tab w:pos="807" w:val="left" w:leader="none"/>
          <w:tab w:pos="809" w:val="left" w:leader="none"/>
        </w:tabs>
        <w:spacing w:line="240" w:lineRule="auto" w:before="1" w:after="0"/>
        <w:ind w:left="809" w:right="352" w:hanging="360"/>
        <w:jc w:val="both"/>
        <w:rPr>
          <w:sz w:val="21"/>
        </w:rPr>
      </w:pPr>
      <w:r>
        <w:rPr>
          <w:sz w:val="21"/>
        </w:rPr>
        <w:t>What is the impact of return on assets on earnings per share in Nigerian financial services sector?</w:t>
      </w:r>
    </w:p>
    <w:p>
      <w:pPr>
        <w:pStyle w:val="ListParagraph"/>
        <w:numPr>
          <w:ilvl w:val="1"/>
          <w:numId w:val="1"/>
        </w:numPr>
        <w:tabs>
          <w:tab w:pos="807" w:val="left" w:leader="none"/>
          <w:tab w:pos="809" w:val="left" w:leader="none"/>
        </w:tabs>
        <w:spacing w:line="240" w:lineRule="auto" w:before="0" w:after="0"/>
        <w:ind w:left="809" w:right="353" w:hanging="360"/>
        <w:jc w:val="both"/>
        <w:rPr>
          <w:sz w:val="21"/>
        </w:rPr>
      </w:pPr>
      <w:r>
        <w:rPr>
          <w:sz w:val="21"/>
        </w:rPr>
        <w:t>How</w:t>
      </w:r>
      <w:r>
        <w:rPr>
          <w:spacing w:val="-3"/>
          <w:sz w:val="21"/>
        </w:rPr>
        <w:t> </w:t>
      </w:r>
      <w:r>
        <w:rPr>
          <w:sz w:val="21"/>
        </w:rPr>
        <w:t>does</w:t>
      </w:r>
      <w:r>
        <w:rPr>
          <w:spacing w:val="-5"/>
          <w:sz w:val="21"/>
        </w:rPr>
        <w:t> </w:t>
      </w:r>
      <w:r>
        <w:rPr>
          <w:sz w:val="21"/>
        </w:rPr>
        <w:t>dividend</w:t>
      </w:r>
      <w:r>
        <w:rPr>
          <w:spacing w:val="-5"/>
          <w:sz w:val="21"/>
        </w:rPr>
        <w:t> </w:t>
      </w:r>
      <w:r>
        <w:rPr>
          <w:sz w:val="21"/>
        </w:rPr>
        <w:t>per</w:t>
      </w:r>
      <w:r>
        <w:rPr>
          <w:spacing w:val="-5"/>
          <w:sz w:val="21"/>
        </w:rPr>
        <w:t> </w:t>
      </w:r>
      <w:r>
        <w:rPr>
          <w:sz w:val="21"/>
        </w:rPr>
        <w:t>share</w:t>
      </w:r>
      <w:r>
        <w:rPr>
          <w:spacing w:val="-5"/>
          <w:sz w:val="21"/>
        </w:rPr>
        <w:t> </w:t>
      </w:r>
      <w:r>
        <w:rPr>
          <w:sz w:val="21"/>
        </w:rPr>
        <w:t>influence</w:t>
      </w:r>
      <w:r>
        <w:rPr>
          <w:spacing w:val="-5"/>
          <w:sz w:val="21"/>
        </w:rPr>
        <w:t> </w:t>
      </w:r>
      <w:r>
        <w:rPr>
          <w:sz w:val="21"/>
        </w:rPr>
        <w:t>earnings</w:t>
      </w:r>
      <w:r>
        <w:rPr>
          <w:spacing w:val="-5"/>
          <w:sz w:val="21"/>
        </w:rPr>
        <w:t> </w:t>
      </w:r>
      <w:r>
        <w:rPr>
          <w:sz w:val="21"/>
        </w:rPr>
        <w:t>per share in Nigerian financial services sector?</w:t>
      </w:r>
    </w:p>
    <w:p>
      <w:pPr>
        <w:pStyle w:val="ListParagraph"/>
        <w:numPr>
          <w:ilvl w:val="1"/>
          <w:numId w:val="1"/>
        </w:numPr>
        <w:tabs>
          <w:tab w:pos="806" w:val="left" w:leader="none"/>
          <w:tab w:pos="809" w:val="left" w:leader="none"/>
        </w:tabs>
        <w:spacing w:line="240" w:lineRule="auto" w:before="0" w:after="0"/>
        <w:ind w:left="809" w:right="350" w:hanging="360"/>
        <w:jc w:val="both"/>
        <w:rPr>
          <w:sz w:val="21"/>
        </w:rPr>
      </w:pPr>
      <w:r>
        <w:rPr>
          <w:sz w:val="21"/>
        </w:rPr>
        <w:t>What impact does return on equity have on</w:t>
      </w:r>
      <w:r>
        <w:rPr>
          <w:spacing w:val="40"/>
          <w:sz w:val="21"/>
        </w:rPr>
        <w:t> </w:t>
      </w:r>
      <w:r>
        <w:rPr>
          <w:sz w:val="21"/>
        </w:rPr>
        <w:t>earnings per share in Nigerian financial services </w:t>
      </w:r>
      <w:r>
        <w:rPr>
          <w:spacing w:val="-2"/>
          <w:sz w:val="21"/>
        </w:rPr>
        <w:t>sector?</w:t>
      </w:r>
    </w:p>
    <w:p>
      <w:pPr>
        <w:pStyle w:val="BodyText"/>
      </w:pPr>
    </w:p>
    <w:p>
      <w:pPr>
        <w:pStyle w:val="Heading2"/>
        <w:spacing w:line="240" w:lineRule="exact" w:before="1"/>
      </w:pPr>
      <w:r>
        <w:rPr/>
        <w:t>Research</w:t>
      </w:r>
      <w:r>
        <w:rPr>
          <w:spacing w:val="-4"/>
        </w:rPr>
        <w:t> </w:t>
      </w:r>
      <w:r>
        <w:rPr>
          <w:spacing w:val="-2"/>
        </w:rPr>
        <w:t>Hypotheses</w:t>
      </w:r>
    </w:p>
    <w:p>
      <w:pPr>
        <w:pStyle w:val="BodyText"/>
        <w:ind w:left="809" w:right="350" w:hanging="452"/>
        <w:jc w:val="both"/>
      </w:pPr>
      <w:r>
        <w:rPr>
          <w:b/>
          <w:position w:val="2"/>
        </w:rPr>
        <w:t>H</w:t>
      </w:r>
      <w:r>
        <w:rPr>
          <w:b/>
          <w:sz w:val="14"/>
        </w:rPr>
        <w:t>01</w:t>
      </w:r>
      <w:r>
        <w:rPr>
          <w:b/>
          <w:position w:val="2"/>
        </w:rPr>
        <w:t>: </w:t>
      </w:r>
      <w:r>
        <w:rPr>
          <w:position w:val="2"/>
        </w:rPr>
        <w:t>Return on assets does not have significant impact</w:t>
      </w:r>
      <w:r>
        <w:rPr>
          <w:spacing w:val="40"/>
          <w:position w:val="2"/>
        </w:rPr>
        <w:t> </w:t>
      </w:r>
      <w:r>
        <w:rPr/>
        <w:t>on earnings per share in Nigerian financial services </w:t>
      </w:r>
      <w:r>
        <w:rPr>
          <w:spacing w:val="-2"/>
        </w:rPr>
        <w:t>sector.</w:t>
      </w:r>
    </w:p>
    <w:p>
      <w:pPr>
        <w:pStyle w:val="BodyText"/>
        <w:spacing w:line="237" w:lineRule="auto"/>
        <w:ind w:left="809" w:right="351" w:hanging="452"/>
        <w:jc w:val="both"/>
      </w:pPr>
      <w:r>
        <w:rPr>
          <w:b/>
          <w:position w:val="2"/>
        </w:rPr>
        <w:t>H</w:t>
      </w:r>
      <w:r>
        <w:rPr>
          <w:b/>
          <w:sz w:val="14"/>
        </w:rPr>
        <w:t>02</w:t>
      </w:r>
      <w:r>
        <w:rPr>
          <w:b/>
          <w:position w:val="2"/>
        </w:rPr>
        <w:t>: </w:t>
      </w:r>
      <w:r>
        <w:rPr>
          <w:position w:val="2"/>
        </w:rPr>
        <w:t>Dividend per share does not have significant </w:t>
      </w:r>
      <w:r>
        <w:rPr/>
        <w:t>influence in Nigerian financial services sector.</w:t>
      </w:r>
    </w:p>
    <w:p>
      <w:pPr>
        <w:pStyle w:val="BodyText"/>
        <w:ind w:left="809" w:right="350" w:hanging="452"/>
        <w:jc w:val="both"/>
      </w:pPr>
      <w:r>
        <w:rPr>
          <w:b/>
          <w:position w:val="2"/>
        </w:rPr>
        <w:t>H</w:t>
      </w:r>
      <w:r>
        <w:rPr>
          <w:b/>
          <w:sz w:val="14"/>
        </w:rPr>
        <w:t>03</w:t>
      </w:r>
      <w:r>
        <w:rPr>
          <w:b/>
          <w:position w:val="2"/>
        </w:rPr>
        <w:t>: </w:t>
      </w:r>
      <w:r>
        <w:rPr>
          <w:position w:val="2"/>
        </w:rPr>
        <w:t>Return on equity does not have significant impact</w:t>
      </w:r>
      <w:r>
        <w:rPr>
          <w:spacing w:val="40"/>
          <w:position w:val="2"/>
        </w:rPr>
        <w:t> </w:t>
      </w:r>
      <w:r>
        <w:rPr/>
        <w:t>on earnings per share in Nigerian financial services </w:t>
      </w:r>
      <w:r>
        <w:rPr>
          <w:spacing w:val="-2"/>
        </w:rPr>
        <w:t>sector.</w:t>
      </w:r>
    </w:p>
    <w:p>
      <w:pPr>
        <w:pStyle w:val="BodyText"/>
        <w:spacing w:before="3"/>
      </w:pPr>
    </w:p>
    <w:p>
      <w:pPr>
        <w:pStyle w:val="Heading1"/>
        <w:jc w:val="both"/>
      </w:pPr>
      <w:r>
        <w:rPr/>
        <w:t>REVIEW</w:t>
      </w:r>
      <w:r>
        <w:rPr>
          <w:spacing w:val="-8"/>
        </w:rPr>
        <w:t> </w:t>
      </w:r>
      <w:r>
        <w:rPr/>
        <w:t>OF</w:t>
      </w:r>
      <w:r>
        <w:rPr>
          <w:spacing w:val="-8"/>
        </w:rPr>
        <w:t> </w:t>
      </w:r>
      <w:r>
        <w:rPr/>
        <w:t>RELATED</w:t>
      </w:r>
      <w:r>
        <w:rPr>
          <w:spacing w:val="-7"/>
        </w:rPr>
        <w:t> </w:t>
      </w:r>
      <w:r>
        <w:rPr>
          <w:spacing w:val="-2"/>
        </w:rPr>
        <w:t>LITERATURE</w:t>
      </w:r>
    </w:p>
    <w:p>
      <w:pPr>
        <w:pStyle w:val="Heading2"/>
        <w:spacing w:line="241" w:lineRule="exact"/>
      </w:pPr>
      <w:r>
        <w:rPr/>
        <w:t>Conceptual</w:t>
      </w:r>
      <w:r>
        <w:rPr>
          <w:spacing w:val="-7"/>
        </w:rPr>
        <w:t> </w:t>
      </w:r>
      <w:r>
        <w:rPr>
          <w:spacing w:val="-2"/>
        </w:rPr>
        <w:t>Literature</w:t>
      </w:r>
    </w:p>
    <w:p>
      <w:pPr>
        <w:spacing w:before="1"/>
        <w:ind w:left="357" w:right="0" w:firstLine="0"/>
        <w:jc w:val="both"/>
        <w:rPr>
          <w:sz w:val="21"/>
        </w:rPr>
      </w:pPr>
      <w:r>
        <w:rPr>
          <w:sz w:val="21"/>
        </w:rPr>
        <mc:AlternateContent>
          <mc:Choice Requires="wps">
            <w:drawing>
              <wp:anchor distT="0" distB="0" distL="0" distR="0" allowOverlap="1" layoutInCell="1" locked="0" behindDoc="0" simplePos="0" relativeHeight="15731200">
                <wp:simplePos x="0" y="0"/>
                <wp:positionH relativeFrom="page">
                  <wp:posOffset>5793104</wp:posOffset>
                </wp:positionH>
                <wp:positionV relativeFrom="paragraph">
                  <wp:posOffset>194820</wp:posOffset>
                </wp:positionV>
                <wp:extent cx="1457325" cy="432434"/>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457325" cy="432434"/>
                          <a:chExt cx="1457325" cy="432434"/>
                        </a:xfrm>
                      </wpg:grpSpPr>
                      <wps:wsp>
                        <wps:cNvPr id="10" name="Graphic 10"/>
                        <wps:cNvSpPr/>
                        <wps:spPr>
                          <a:xfrm>
                            <a:off x="19050" y="31750"/>
                            <a:ext cx="1438275" cy="400685"/>
                          </a:xfrm>
                          <a:custGeom>
                            <a:avLst/>
                            <a:gdLst/>
                            <a:ahLst/>
                            <a:cxnLst/>
                            <a:rect l="l" t="t" r="r" b="b"/>
                            <a:pathLst>
                              <a:path w="1438275" h="400685">
                                <a:moveTo>
                                  <a:pt x="1438275" y="0"/>
                                </a:moveTo>
                                <a:lnTo>
                                  <a:pt x="0" y="0"/>
                                </a:lnTo>
                                <a:lnTo>
                                  <a:pt x="0" y="400685"/>
                                </a:lnTo>
                                <a:lnTo>
                                  <a:pt x="1438275" y="400685"/>
                                </a:lnTo>
                                <a:lnTo>
                                  <a:pt x="1438275" y="0"/>
                                </a:lnTo>
                                <a:close/>
                              </a:path>
                            </a:pathLst>
                          </a:custGeom>
                          <a:solidFill>
                            <a:srgbClr val="612322">
                              <a:alpha val="50195"/>
                            </a:srgbClr>
                          </a:solidFill>
                        </wps:spPr>
                        <wps:bodyPr wrap="square" lIns="0" tIns="0" rIns="0" bIns="0" rtlCol="0">
                          <a:prstTxWarp prst="textNoShape">
                            <a:avLst/>
                          </a:prstTxWarp>
                          <a:noAutofit/>
                        </wps:bodyPr>
                      </wps:wsp>
                      <pic:pic>
                        <pic:nvPicPr>
                          <pic:cNvPr id="11" name="Image 11"/>
                          <pic:cNvPicPr/>
                        </pic:nvPicPr>
                        <pic:blipFill>
                          <a:blip r:embed="rId7" cstate="print"/>
                          <a:stretch>
                            <a:fillRect/>
                          </a:stretch>
                        </pic:blipFill>
                        <pic:spPr>
                          <a:xfrm>
                            <a:off x="6350" y="6350"/>
                            <a:ext cx="1438275" cy="400685"/>
                          </a:xfrm>
                          <a:prstGeom prst="rect">
                            <a:avLst/>
                          </a:prstGeom>
                        </pic:spPr>
                      </pic:pic>
                      <wps:wsp>
                        <wps:cNvPr id="12" name="Graphic 12"/>
                        <wps:cNvSpPr/>
                        <wps:spPr>
                          <a:xfrm>
                            <a:off x="6350" y="6350"/>
                            <a:ext cx="1438275" cy="400685"/>
                          </a:xfrm>
                          <a:custGeom>
                            <a:avLst/>
                            <a:gdLst/>
                            <a:ahLst/>
                            <a:cxnLst/>
                            <a:rect l="l" t="t" r="r" b="b"/>
                            <a:pathLst>
                              <a:path w="1438275" h="400685">
                                <a:moveTo>
                                  <a:pt x="0" y="400685"/>
                                </a:moveTo>
                                <a:lnTo>
                                  <a:pt x="1438275" y="400685"/>
                                </a:lnTo>
                                <a:lnTo>
                                  <a:pt x="1438275" y="0"/>
                                </a:lnTo>
                                <a:lnTo>
                                  <a:pt x="0" y="0"/>
                                </a:lnTo>
                                <a:lnTo>
                                  <a:pt x="0" y="400685"/>
                                </a:lnTo>
                                <a:close/>
                              </a:path>
                            </a:pathLst>
                          </a:custGeom>
                          <a:ln w="12700">
                            <a:solidFill>
                              <a:srgbClr val="FCE9D9"/>
                            </a:solidFill>
                            <a:prstDash val="solid"/>
                          </a:ln>
                        </wps:spPr>
                        <wps:bodyPr wrap="square" lIns="0" tIns="0" rIns="0" bIns="0" rtlCol="0">
                          <a:prstTxWarp prst="textNoShape">
                            <a:avLst/>
                          </a:prstTxWarp>
                          <a:noAutofit/>
                        </wps:bodyPr>
                      </wps:wsp>
                      <wps:wsp>
                        <wps:cNvPr id="13" name="Textbox 13"/>
                        <wps:cNvSpPr txBox="1"/>
                        <wps:spPr>
                          <a:xfrm>
                            <a:off x="0" y="0"/>
                            <a:ext cx="1457325" cy="432434"/>
                          </a:xfrm>
                          <a:prstGeom prst="rect">
                            <a:avLst/>
                          </a:prstGeom>
                        </wps:spPr>
                        <wps:txbx>
                          <w:txbxContent>
                            <w:p>
                              <w:pPr>
                                <w:spacing w:before="91"/>
                                <w:ind w:left="764" w:right="228" w:hanging="540"/>
                                <w:jc w:val="left"/>
                                <w:rPr>
                                  <w:sz w:val="22"/>
                                </w:rPr>
                              </w:pPr>
                              <w:r>
                                <w:rPr>
                                  <w:sz w:val="22"/>
                                </w:rPr>
                                <w:t>Shareholders</w:t>
                              </w:r>
                              <w:r>
                                <w:rPr>
                                  <w:spacing w:val="-14"/>
                                  <w:sz w:val="22"/>
                                </w:rPr>
                                <w:t> </w:t>
                              </w:r>
                              <w:r>
                                <w:rPr>
                                  <w:sz w:val="22"/>
                                </w:rPr>
                                <w:t>Wealth </w:t>
                              </w:r>
                              <w:r>
                                <w:rPr>
                                  <w:spacing w:val="-2"/>
                                  <w:sz w:val="22"/>
                                </w:rPr>
                                <w:t>Creation</w:t>
                              </w:r>
                            </w:p>
                          </w:txbxContent>
                        </wps:txbx>
                        <wps:bodyPr wrap="square" lIns="0" tIns="0" rIns="0" bIns="0" rtlCol="0">
                          <a:noAutofit/>
                        </wps:bodyPr>
                      </wps:wsp>
                    </wpg:wgp>
                  </a:graphicData>
                </a:graphic>
              </wp:anchor>
            </w:drawing>
          </mc:Choice>
          <mc:Fallback>
            <w:pict>
              <v:group style="position:absolute;margin-left:456.149994pt;margin-top:15.340235pt;width:114.75pt;height:34.050pt;mso-position-horizontal-relative:page;mso-position-vertical-relative:paragraph;z-index:15731200" id="docshapegroup9" coordorigin="9123,307" coordsize="2295,681">
                <v:rect style="position:absolute;left:9153;top:356;width:2265;height:631" id="docshape10" filled="true" fillcolor="#612322" stroked="false">
                  <v:fill opacity="32896f" type="solid"/>
                </v:rect>
                <v:shape style="position:absolute;left:9133;top:316;width:2265;height:631" type="#_x0000_t75" id="docshape11" stroked="false">
                  <v:imagedata r:id="rId7" o:title=""/>
                </v:shape>
                <v:rect style="position:absolute;left:9133;top:316;width:2265;height:631" id="docshape12" filled="false" stroked="true" strokeweight="1pt" strokecolor="#fce9d9">
                  <v:stroke dashstyle="solid"/>
                </v:rect>
                <v:shape style="position:absolute;left:9123;top:306;width:2295;height:681" type="#_x0000_t202" id="docshape13" filled="false" stroked="false">
                  <v:textbox inset="0,0,0,0">
                    <w:txbxContent>
                      <w:p>
                        <w:pPr>
                          <w:spacing w:before="91"/>
                          <w:ind w:left="764" w:right="228" w:hanging="540"/>
                          <w:jc w:val="left"/>
                          <w:rPr>
                            <w:sz w:val="22"/>
                          </w:rPr>
                        </w:pPr>
                        <w:r>
                          <w:rPr>
                            <w:sz w:val="22"/>
                          </w:rPr>
                          <w:t>Shareholders</w:t>
                        </w:r>
                        <w:r>
                          <w:rPr>
                            <w:spacing w:val="-14"/>
                            <w:sz w:val="22"/>
                          </w:rPr>
                          <w:t> </w:t>
                        </w:r>
                        <w:r>
                          <w:rPr>
                            <w:sz w:val="22"/>
                          </w:rPr>
                          <w:t>Wealth </w:t>
                        </w:r>
                        <w:r>
                          <w:rPr>
                            <w:spacing w:val="-2"/>
                            <w:sz w:val="22"/>
                          </w:rPr>
                          <w:t>Creation</w:t>
                        </w:r>
                      </w:p>
                    </w:txbxContent>
                  </v:textbox>
                  <w10:wrap type="none"/>
                </v:shape>
                <w10:wrap type="none"/>
              </v:group>
            </w:pict>
          </mc:Fallback>
        </mc:AlternateContent>
      </w:r>
      <w:r>
        <w:rPr>
          <w:sz w:val="21"/>
        </w:rPr>
        <mc:AlternateContent>
          <mc:Choice Requires="wps">
            <w:drawing>
              <wp:anchor distT="0" distB="0" distL="0" distR="0" allowOverlap="1" layoutInCell="1" locked="0" behindDoc="0" simplePos="0" relativeHeight="15731712">
                <wp:simplePos x="0" y="0"/>
                <wp:positionH relativeFrom="page">
                  <wp:posOffset>6503034</wp:posOffset>
                </wp:positionH>
                <wp:positionV relativeFrom="paragraph">
                  <wp:posOffset>476125</wp:posOffset>
                </wp:positionV>
                <wp:extent cx="88900" cy="40068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88900" cy="400685"/>
                          <a:chExt cx="88900" cy="400685"/>
                        </a:xfrm>
                      </wpg:grpSpPr>
                      <wps:wsp>
                        <wps:cNvPr id="15" name="Graphic 15"/>
                        <wps:cNvSpPr/>
                        <wps:spPr>
                          <a:xfrm>
                            <a:off x="12700" y="25400"/>
                            <a:ext cx="76200" cy="375285"/>
                          </a:xfrm>
                          <a:custGeom>
                            <a:avLst/>
                            <a:gdLst/>
                            <a:ahLst/>
                            <a:cxnLst/>
                            <a:rect l="l" t="t" r="r" b="b"/>
                            <a:pathLst>
                              <a:path w="76200" h="375285">
                                <a:moveTo>
                                  <a:pt x="31750" y="299084"/>
                                </a:moveTo>
                                <a:lnTo>
                                  <a:pt x="0" y="299084"/>
                                </a:lnTo>
                                <a:lnTo>
                                  <a:pt x="38100" y="375284"/>
                                </a:lnTo>
                                <a:lnTo>
                                  <a:pt x="69850" y="311784"/>
                                </a:lnTo>
                                <a:lnTo>
                                  <a:pt x="31750" y="311784"/>
                                </a:lnTo>
                                <a:lnTo>
                                  <a:pt x="31750" y="299084"/>
                                </a:lnTo>
                                <a:close/>
                              </a:path>
                              <a:path w="76200" h="375285">
                                <a:moveTo>
                                  <a:pt x="44450" y="0"/>
                                </a:moveTo>
                                <a:lnTo>
                                  <a:pt x="31750" y="0"/>
                                </a:lnTo>
                                <a:lnTo>
                                  <a:pt x="31750" y="311784"/>
                                </a:lnTo>
                                <a:lnTo>
                                  <a:pt x="44450" y="311784"/>
                                </a:lnTo>
                                <a:lnTo>
                                  <a:pt x="44450" y="0"/>
                                </a:lnTo>
                                <a:close/>
                              </a:path>
                              <a:path w="76200" h="375285">
                                <a:moveTo>
                                  <a:pt x="76200" y="299084"/>
                                </a:moveTo>
                                <a:lnTo>
                                  <a:pt x="44450" y="299084"/>
                                </a:lnTo>
                                <a:lnTo>
                                  <a:pt x="44450" y="311784"/>
                                </a:lnTo>
                                <a:lnTo>
                                  <a:pt x="69850" y="311784"/>
                                </a:lnTo>
                                <a:lnTo>
                                  <a:pt x="76200" y="299084"/>
                                </a:lnTo>
                                <a:close/>
                              </a:path>
                            </a:pathLst>
                          </a:custGeom>
                          <a:solidFill>
                            <a:srgbClr val="612322">
                              <a:alpha val="50195"/>
                            </a:srgbClr>
                          </a:solidFill>
                        </wps:spPr>
                        <wps:bodyPr wrap="square" lIns="0" tIns="0" rIns="0" bIns="0" rtlCol="0">
                          <a:prstTxWarp prst="textNoShape">
                            <a:avLst/>
                          </a:prstTxWarp>
                          <a:noAutofit/>
                        </wps:bodyPr>
                      </wps:wsp>
                      <wps:wsp>
                        <wps:cNvPr id="16" name="Graphic 16"/>
                        <wps:cNvSpPr/>
                        <wps:spPr>
                          <a:xfrm>
                            <a:off x="0" y="0"/>
                            <a:ext cx="76200" cy="375285"/>
                          </a:xfrm>
                          <a:custGeom>
                            <a:avLst/>
                            <a:gdLst/>
                            <a:ahLst/>
                            <a:cxnLst/>
                            <a:rect l="l" t="t" r="r" b="b"/>
                            <a:pathLst>
                              <a:path w="76200" h="375285">
                                <a:moveTo>
                                  <a:pt x="31750" y="299084"/>
                                </a:moveTo>
                                <a:lnTo>
                                  <a:pt x="0" y="299084"/>
                                </a:lnTo>
                                <a:lnTo>
                                  <a:pt x="38100" y="375284"/>
                                </a:lnTo>
                                <a:lnTo>
                                  <a:pt x="69850" y="311784"/>
                                </a:lnTo>
                                <a:lnTo>
                                  <a:pt x="31750" y="311784"/>
                                </a:lnTo>
                                <a:lnTo>
                                  <a:pt x="31750" y="299084"/>
                                </a:lnTo>
                                <a:close/>
                              </a:path>
                              <a:path w="76200" h="375285">
                                <a:moveTo>
                                  <a:pt x="44450" y="0"/>
                                </a:moveTo>
                                <a:lnTo>
                                  <a:pt x="31750" y="0"/>
                                </a:lnTo>
                                <a:lnTo>
                                  <a:pt x="31750" y="311784"/>
                                </a:lnTo>
                                <a:lnTo>
                                  <a:pt x="44450" y="311784"/>
                                </a:lnTo>
                                <a:lnTo>
                                  <a:pt x="44450" y="0"/>
                                </a:lnTo>
                                <a:close/>
                              </a:path>
                              <a:path w="76200" h="375285">
                                <a:moveTo>
                                  <a:pt x="76200" y="299084"/>
                                </a:moveTo>
                                <a:lnTo>
                                  <a:pt x="44450" y="299084"/>
                                </a:lnTo>
                                <a:lnTo>
                                  <a:pt x="44450" y="311784"/>
                                </a:lnTo>
                                <a:lnTo>
                                  <a:pt x="69850" y="311784"/>
                                </a:lnTo>
                                <a:lnTo>
                                  <a:pt x="76200" y="299084"/>
                                </a:lnTo>
                                <a:close/>
                              </a:path>
                            </a:pathLst>
                          </a:custGeom>
                          <a:solidFill>
                            <a:srgbClr val="FCE9D9"/>
                          </a:solidFill>
                        </wps:spPr>
                        <wps:bodyPr wrap="square" lIns="0" tIns="0" rIns="0" bIns="0" rtlCol="0">
                          <a:prstTxWarp prst="textNoShape">
                            <a:avLst/>
                          </a:prstTxWarp>
                          <a:noAutofit/>
                        </wps:bodyPr>
                      </wps:wsp>
                    </wpg:wgp>
                  </a:graphicData>
                </a:graphic>
              </wp:anchor>
            </w:drawing>
          </mc:Choice>
          <mc:Fallback>
            <w:pict>
              <v:group style="position:absolute;margin-left:512.049988pt;margin-top:37.490234pt;width:7pt;height:31.55pt;mso-position-horizontal-relative:page;mso-position-vertical-relative:paragraph;z-index:15731712" id="docshapegroup14" coordorigin="10241,750" coordsize="140,631">
                <v:shape style="position:absolute;left:10261;top:789;width:120;height:591" id="docshape15" coordorigin="10261,790" coordsize="120,591" path="m10311,1261l10261,1261,10321,1381,10371,1281,10311,1281,10311,1261xm10331,790l10311,790,10311,1281,10331,1281,10331,790xm10381,1261l10331,1261,10331,1281,10371,1281,10381,1261xe" filled="true" fillcolor="#612322" stroked="false">
                  <v:path arrowok="t"/>
                  <v:fill opacity="32896f" type="solid"/>
                </v:shape>
                <v:shape style="position:absolute;left:10241;top:749;width:120;height:591" id="docshape16" coordorigin="10241,750" coordsize="120,591" path="m10291,1221l10241,1221,10301,1341,10351,1241,10291,1241,10291,1221xm10311,750l10291,750,10291,1241,10311,1241,10311,750xm10361,1221l10311,1221,10311,1241,10351,1241,10361,1221xe" filled="true" fillcolor="#fce9d9" stroked="false">
                  <v:path arrowok="t"/>
                  <v:fill type="solid"/>
                </v:shape>
                <w10:wrap type="none"/>
              </v:group>
            </w:pict>
          </mc:Fallback>
        </mc:AlternateContent>
      </w:r>
      <w:r>
        <w:rPr>
          <w:b/>
          <w:sz w:val="21"/>
        </w:rPr>
        <w:t>Figure</w:t>
      </w:r>
      <w:r>
        <w:rPr>
          <w:b/>
          <w:spacing w:val="-7"/>
          <w:sz w:val="21"/>
        </w:rPr>
        <w:t> </w:t>
      </w:r>
      <w:r>
        <w:rPr>
          <w:b/>
          <w:sz w:val="21"/>
        </w:rPr>
        <w:t>1:</w:t>
      </w:r>
      <w:r>
        <w:rPr>
          <w:b/>
          <w:spacing w:val="-4"/>
          <w:sz w:val="21"/>
        </w:rPr>
        <w:t> </w:t>
      </w:r>
      <w:r>
        <w:rPr>
          <w:sz w:val="21"/>
        </w:rPr>
        <w:t>Author’s</w:t>
      </w:r>
      <w:r>
        <w:rPr>
          <w:spacing w:val="-3"/>
          <w:sz w:val="21"/>
        </w:rPr>
        <w:t> </w:t>
      </w:r>
      <w:r>
        <w:rPr>
          <w:sz w:val="21"/>
        </w:rPr>
        <w:t>Conceptual</w:t>
      </w:r>
      <w:r>
        <w:rPr>
          <w:spacing w:val="-4"/>
          <w:sz w:val="21"/>
        </w:rPr>
        <w:t> </w:t>
      </w:r>
      <w:r>
        <w:rPr>
          <w:sz w:val="21"/>
        </w:rPr>
        <w:t>Model,</w:t>
      </w:r>
      <w:r>
        <w:rPr>
          <w:spacing w:val="-3"/>
          <w:sz w:val="21"/>
        </w:rPr>
        <w:t> </w:t>
      </w:r>
      <w:r>
        <w:rPr>
          <w:spacing w:val="-4"/>
          <w:sz w:val="21"/>
        </w:rPr>
        <w:t>2025</w:t>
      </w:r>
    </w:p>
    <w:p>
      <w:pPr>
        <w:pStyle w:val="BodyText"/>
        <w:spacing w:before="5"/>
        <w:rPr>
          <w:sz w:val="3"/>
        </w:rPr>
      </w:pPr>
      <w:r>
        <w:rPr>
          <w:sz w:val="3"/>
        </w:rPr>
        <mc:AlternateContent>
          <mc:Choice Requires="wps">
            <w:drawing>
              <wp:anchor distT="0" distB="0" distL="0" distR="0" allowOverlap="1" layoutInCell="1" locked="0" behindDoc="1" simplePos="0" relativeHeight="487589888">
                <wp:simplePos x="0" y="0"/>
                <wp:positionH relativeFrom="page">
                  <wp:posOffset>4154170</wp:posOffset>
                </wp:positionH>
                <wp:positionV relativeFrom="paragraph">
                  <wp:posOffset>40846</wp:posOffset>
                </wp:positionV>
                <wp:extent cx="3063240" cy="148145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63240" cy="1481455"/>
                          <a:chExt cx="3063240" cy="1481455"/>
                        </a:xfrm>
                      </wpg:grpSpPr>
                      <wps:wsp>
                        <wps:cNvPr id="18" name="Graphic 18"/>
                        <wps:cNvSpPr/>
                        <wps:spPr>
                          <a:xfrm>
                            <a:off x="19050" y="31750"/>
                            <a:ext cx="1416685" cy="260350"/>
                          </a:xfrm>
                          <a:custGeom>
                            <a:avLst/>
                            <a:gdLst/>
                            <a:ahLst/>
                            <a:cxnLst/>
                            <a:rect l="l" t="t" r="r" b="b"/>
                            <a:pathLst>
                              <a:path w="1416685" h="260350">
                                <a:moveTo>
                                  <a:pt x="1416685" y="0"/>
                                </a:moveTo>
                                <a:lnTo>
                                  <a:pt x="0" y="0"/>
                                </a:lnTo>
                                <a:lnTo>
                                  <a:pt x="0" y="260350"/>
                                </a:lnTo>
                                <a:lnTo>
                                  <a:pt x="1416685" y="260350"/>
                                </a:lnTo>
                                <a:lnTo>
                                  <a:pt x="1416685" y="0"/>
                                </a:lnTo>
                                <a:close/>
                              </a:path>
                            </a:pathLst>
                          </a:custGeom>
                          <a:solidFill>
                            <a:srgbClr val="612322">
                              <a:alpha val="50195"/>
                            </a:srgbClr>
                          </a:solidFill>
                        </wps:spPr>
                        <wps:bodyPr wrap="square" lIns="0" tIns="0" rIns="0" bIns="0" rtlCol="0">
                          <a:prstTxWarp prst="textNoShape">
                            <a:avLst/>
                          </a:prstTxWarp>
                          <a:noAutofit/>
                        </wps:bodyPr>
                      </wps:wsp>
                      <pic:pic>
                        <pic:nvPicPr>
                          <pic:cNvPr id="19" name="Image 19"/>
                          <pic:cNvPicPr/>
                        </pic:nvPicPr>
                        <pic:blipFill>
                          <a:blip r:embed="rId8" cstate="print"/>
                          <a:stretch>
                            <a:fillRect/>
                          </a:stretch>
                        </pic:blipFill>
                        <pic:spPr>
                          <a:xfrm>
                            <a:off x="6350" y="6350"/>
                            <a:ext cx="1416685" cy="260350"/>
                          </a:xfrm>
                          <a:prstGeom prst="rect">
                            <a:avLst/>
                          </a:prstGeom>
                        </pic:spPr>
                      </pic:pic>
                      <wps:wsp>
                        <wps:cNvPr id="20" name="Graphic 20"/>
                        <wps:cNvSpPr/>
                        <wps:spPr>
                          <a:xfrm>
                            <a:off x="19050" y="432434"/>
                            <a:ext cx="1370330" cy="259079"/>
                          </a:xfrm>
                          <a:custGeom>
                            <a:avLst/>
                            <a:gdLst/>
                            <a:ahLst/>
                            <a:cxnLst/>
                            <a:rect l="l" t="t" r="r" b="b"/>
                            <a:pathLst>
                              <a:path w="1370330" h="259079">
                                <a:moveTo>
                                  <a:pt x="1370329" y="0"/>
                                </a:moveTo>
                                <a:lnTo>
                                  <a:pt x="0" y="0"/>
                                </a:lnTo>
                                <a:lnTo>
                                  <a:pt x="0" y="259079"/>
                                </a:lnTo>
                                <a:lnTo>
                                  <a:pt x="1370329" y="259079"/>
                                </a:lnTo>
                                <a:lnTo>
                                  <a:pt x="1370329" y="0"/>
                                </a:lnTo>
                                <a:close/>
                              </a:path>
                            </a:pathLst>
                          </a:custGeom>
                          <a:solidFill>
                            <a:srgbClr val="612322">
                              <a:alpha val="50195"/>
                            </a:srgbClr>
                          </a:solidFill>
                        </wps:spPr>
                        <wps:bodyPr wrap="square" lIns="0" tIns="0" rIns="0" bIns="0" rtlCol="0">
                          <a:prstTxWarp prst="textNoShape">
                            <a:avLst/>
                          </a:prstTxWarp>
                          <a:noAutofit/>
                        </wps:bodyPr>
                      </wps:wsp>
                      <pic:pic>
                        <pic:nvPicPr>
                          <pic:cNvPr id="21" name="Image 21"/>
                          <pic:cNvPicPr/>
                        </pic:nvPicPr>
                        <pic:blipFill>
                          <a:blip r:embed="rId9" cstate="print"/>
                          <a:stretch>
                            <a:fillRect/>
                          </a:stretch>
                        </pic:blipFill>
                        <pic:spPr>
                          <a:xfrm>
                            <a:off x="6350" y="407034"/>
                            <a:ext cx="1370329" cy="259079"/>
                          </a:xfrm>
                          <a:prstGeom prst="rect">
                            <a:avLst/>
                          </a:prstGeom>
                        </pic:spPr>
                      </pic:pic>
                      <wps:wsp>
                        <wps:cNvPr id="22" name="Graphic 22"/>
                        <wps:cNvSpPr/>
                        <wps:spPr>
                          <a:xfrm>
                            <a:off x="19050" y="810894"/>
                            <a:ext cx="1370330" cy="288290"/>
                          </a:xfrm>
                          <a:custGeom>
                            <a:avLst/>
                            <a:gdLst/>
                            <a:ahLst/>
                            <a:cxnLst/>
                            <a:rect l="l" t="t" r="r" b="b"/>
                            <a:pathLst>
                              <a:path w="1370330" h="288290">
                                <a:moveTo>
                                  <a:pt x="1370329" y="0"/>
                                </a:moveTo>
                                <a:lnTo>
                                  <a:pt x="0" y="0"/>
                                </a:lnTo>
                                <a:lnTo>
                                  <a:pt x="0" y="288289"/>
                                </a:lnTo>
                                <a:lnTo>
                                  <a:pt x="1370329" y="288289"/>
                                </a:lnTo>
                                <a:lnTo>
                                  <a:pt x="1370329" y="0"/>
                                </a:lnTo>
                                <a:close/>
                              </a:path>
                            </a:pathLst>
                          </a:custGeom>
                          <a:solidFill>
                            <a:srgbClr val="612322">
                              <a:alpha val="50195"/>
                            </a:srgbClr>
                          </a:solidFill>
                        </wps:spPr>
                        <wps:bodyPr wrap="square" lIns="0" tIns="0" rIns="0" bIns="0" rtlCol="0">
                          <a:prstTxWarp prst="textNoShape">
                            <a:avLst/>
                          </a:prstTxWarp>
                          <a:noAutofit/>
                        </wps:bodyPr>
                      </wps:wsp>
                      <pic:pic>
                        <pic:nvPicPr>
                          <pic:cNvPr id="23" name="Image 23"/>
                          <pic:cNvPicPr/>
                        </pic:nvPicPr>
                        <pic:blipFill>
                          <a:blip r:embed="rId10" cstate="print"/>
                          <a:stretch>
                            <a:fillRect/>
                          </a:stretch>
                        </pic:blipFill>
                        <pic:spPr>
                          <a:xfrm>
                            <a:off x="6350" y="785494"/>
                            <a:ext cx="1370329" cy="288289"/>
                          </a:xfrm>
                          <a:prstGeom prst="rect">
                            <a:avLst/>
                          </a:prstGeom>
                        </pic:spPr>
                      </pic:pic>
                      <wps:wsp>
                        <wps:cNvPr id="24" name="Graphic 24"/>
                        <wps:cNvSpPr/>
                        <wps:spPr>
                          <a:xfrm>
                            <a:off x="6350" y="785494"/>
                            <a:ext cx="1370330" cy="288290"/>
                          </a:xfrm>
                          <a:custGeom>
                            <a:avLst/>
                            <a:gdLst/>
                            <a:ahLst/>
                            <a:cxnLst/>
                            <a:rect l="l" t="t" r="r" b="b"/>
                            <a:pathLst>
                              <a:path w="1370330" h="288290">
                                <a:moveTo>
                                  <a:pt x="0" y="288289"/>
                                </a:moveTo>
                                <a:lnTo>
                                  <a:pt x="1370329" y="288289"/>
                                </a:lnTo>
                                <a:lnTo>
                                  <a:pt x="1370329" y="0"/>
                                </a:lnTo>
                                <a:lnTo>
                                  <a:pt x="0" y="0"/>
                                </a:lnTo>
                                <a:lnTo>
                                  <a:pt x="0" y="288289"/>
                                </a:lnTo>
                                <a:close/>
                              </a:path>
                            </a:pathLst>
                          </a:custGeom>
                          <a:ln w="12700">
                            <a:solidFill>
                              <a:srgbClr val="FCE9D9"/>
                            </a:solidFill>
                            <a:prstDash val="solid"/>
                          </a:ln>
                        </wps:spPr>
                        <wps:bodyPr wrap="square" lIns="0" tIns="0" rIns="0" bIns="0" rtlCol="0">
                          <a:prstTxWarp prst="textNoShape">
                            <a:avLst/>
                          </a:prstTxWarp>
                          <a:noAutofit/>
                        </wps:bodyPr>
                      </wps:wsp>
                      <wps:wsp>
                        <wps:cNvPr id="25" name="Graphic 25"/>
                        <wps:cNvSpPr/>
                        <wps:spPr>
                          <a:xfrm>
                            <a:off x="19050" y="1217930"/>
                            <a:ext cx="1314450" cy="263525"/>
                          </a:xfrm>
                          <a:custGeom>
                            <a:avLst/>
                            <a:gdLst/>
                            <a:ahLst/>
                            <a:cxnLst/>
                            <a:rect l="l" t="t" r="r" b="b"/>
                            <a:pathLst>
                              <a:path w="1314450" h="263525">
                                <a:moveTo>
                                  <a:pt x="1314450" y="0"/>
                                </a:moveTo>
                                <a:lnTo>
                                  <a:pt x="0" y="0"/>
                                </a:lnTo>
                                <a:lnTo>
                                  <a:pt x="0" y="263525"/>
                                </a:lnTo>
                                <a:lnTo>
                                  <a:pt x="1314450" y="263525"/>
                                </a:lnTo>
                                <a:lnTo>
                                  <a:pt x="1314450" y="0"/>
                                </a:lnTo>
                                <a:close/>
                              </a:path>
                            </a:pathLst>
                          </a:custGeom>
                          <a:solidFill>
                            <a:srgbClr val="612322">
                              <a:alpha val="50195"/>
                            </a:srgbClr>
                          </a:solidFill>
                        </wps:spPr>
                        <wps:bodyPr wrap="square" lIns="0" tIns="0" rIns="0" bIns="0" rtlCol="0">
                          <a:prstTxWarp prst="textNoShape">
                            <a:avLst/>
                          </a:prstTxWarp>
                          <a:noAutofit/>
                        </wps:bodyPr>
                      </wps:wsp>
                      <pic:pic>
                        <pic:nvPicPr>
                          <pic:cNvPr id="26" name="Image 26"/>
                          <pic:cNvPicPr/>
                        </pic:nvPicPr>
                        <pic:blipFill>
                          <a:blip r:embed="rId11" cstate="print"/>
                          <a:stretch>
                            <a:fillRect/>
                          </a:stretch>
                        </pic:blipFill>
                        <pic:spPr>
                          <a:xfrm>
                            <a:off x="6350" y="1192530"/>
                            <a:ext cx="1314450" cy="263525"/>
                          </a:xfrm>
                          <a:prstGeom prst="rect">
                            <a:avLst/>
                          </a:prstGeom>
                        </pic:spPr>
                      </pic:pic>
                      <wps:wsp>
                        <wps:cNvPr id="27" name="Graphic 27"/>
                        <wps:cNvSpPr/>
                        <wps:spPr>
                          <a:xfrm>
                            <a:off x="6350" y="1192530"/>
                            <a:ext cx="1314450" cy="263525"/>
                          </a:xfrm>
                          <a:custGeom>
                            <a:avLst/>
                            <a:gdLst/>
                            <a:ahLst/>
                            <a:cxnLst/>
                            <a:rect l="l" t="t" r="r" b="b"/>
                            <a:pathLst>
                              <a:path w="1314450" h="263525">
                                <a:moveTo>
                                  <a:pt x="0" y="263525"/>
                                </a:moveTo>
                                <a:lnTo>
                                  <a:pt x="1314450" y="263525"/>
                                </a:lnTo>
                                <a:lnTo>
                                  <a:pt x="1314450" y="0"/>
                                </a:lnTo>
                                <a:lnTo>
                                  <a:pt x="0" y="0"/>
                                </a:lnTo>
                                <a:lnTo>
                                  <a:pt x="0" y="263525"/>
                                </a:lnTo>
                                <a:close/>
                              </a:path>
                            </a:pathLst>
                          </a:custGeom>
                          <a:ln w="12700">
                            <a:solidFill>
                              <a:srgbClr val="FCE9D9"/>
                            </a:solidFill>
                            <a:prstDash val="solid"/>
                          </a:ln>
                        </wps:spPr>
                        <wps:bodyPr wrap="square" lIns="0" tIns="0" rIns="0" bIns="0" rtlCol="0">
                          <a:prstTxWarp prst="textNoShape">
                            <a:avLst/>
                          </a:prstTxWarp>
                          <a:noAutofit/>
                        </wps:bodyPr>
                      </wps:wsp>
                      <wps:wsp>
                        <wps:cNvPr id="28" name="Graphic 28"/>
                        <wps:cNvSpPr/>
                        <wps:spPr>
                          <a:xfrm>
                            <a:off x="2048510" y="668019"/>
                            <a:ext cx="1014730" cy="459105"/>
                          </a:xfrm>
                          <a:custGeom>
                            <a:avLst/>
                            <a:gdLst/>
                            <a:ahLst/>
                            <a:cxnLst/>
                            <a:rect l="l" t="t" r="r" b="b"/>
                            <a:pathLst>
                              <a:path w="1014730" h="459105">
                                <a:moveTo>
                                  <a:pt x="1014729" y="0"/>
                                </a:moveTo>
                                <a:lnTo>
                                  <a:pt x="0" y="0"/>
                                </a:lnTo>
                                <a:lnTo>
                                  <a:pt x="0" y="459104"/>
                                </a:lnTo>
                                <a:lnTo>
                                  <a:pt x="1014729" y="459104"/>
                                </a:lnTo>
                                <a:lnTo>
                                  <a:pt x="1014729" y="0"/>
                                </a:lnTo>
                                <a:close/>
                              </a:path>
                            </a:pathLst>
                          </a:custGeom>
                          <a:solidFill>
                            <a:srgbClr val="612322">
                              <a:alpha val="50195"/>
                            </a:srgbClr>
                          </a:solidFill>
                        </wps:spPr>
                        <wps:bodyPr wrap="square" lIns="0" tIns="0" rIns="0" bIns="0" rtlCol="0">
                          <a:prstTxWarp prst="textNoShape">
                            <a:avLst/>
                          </a:prstTxWarp>
                          <a:noAutofit/>
                        </wps:bodyPr>
                      </wps:wsp>
                      <pic:pic>
                        <pic:nvPicPr>
                          <pic:cNvPr id="29" name="Image 29"/>
                          <pic:cNvPicPr/>
                        </pic:nvPicPr>
                        <pic:blipFill>
                          <a:blip r:embed="rId12" cstate="print"/>
                          <a:stretch>
                            <a:fillRect/>
                          </a:stretch>
                        </pic:blipFill>
                        <pic:spPr>
                          <a:xfrm>
                            <a:off x="2035810" y="642619"/>
                            <a:ext cx="1014729" cy="459104"/>
                          </a:xfrm>
                          <a:prstGeom prst="rect">
                            <a:avLst/>
                          </a:prstGeom>
                        </pic:spPr>
                      </pic:pic>
                      <wps:wsp>
                        <wps:cNvPr id="30" name="Graphic 30"/>
                        <wps:cNvSpPr/>
                        <wps:spPr>
                          <a:xfrm>
                            <a:off x="2035810" y="642619"/>
                            <a:ext cx="1014730" cy="459105"/>
                          </a:xfrm>
                          <a:custGeom>
                            <a:avLst/>
                            <a:gdLst/>
                            <a:ahLst/>
                            <a:cxnLst/>
                            <a:rect l="l" t="t" r="r" b="b"/>
                            <a:pathLst>
                              <a:path w="1014730" h="459105">
                                <a:moveTo>
                                  <a:pt x="0" y="459104"/>
                                </a:moveTo>
                                <a:lnTo>
                                  <a:pt x="1014729" y="459104"/>
                                </a:lnTo>
                                <a:lnTo>
                                  <a:pt x="1014729" y="0"/>
                                </a:lnTo>
                                <a:lnTo>
                                  <a:pt x="0" y="0"/>
                                </a:lnTo>
                                <a:lnTo>
                                  <a:pt x="0" y="459104"/>
                                </a:lnTo>
                                <a:close/>
                              </a:path>
                            </a:pathLst>
                          </a:custGeom>
                          <a:ln w="12700">
                            <a:solidFill>
                              <a:srgbClr val="FCE9D9"/>
                            </a:solidFill>
                            <a:prstDash val="solid"/>
                          </a:ln>
                        </wps:spPr>
                        <wps:bodyPr wrap="square" lIns="0" tIns="0" rIns="0" bIns="0" rtlCol="0">
                          <a:prstTxWarp prst="textNoShape">
                            <a:avLst/>
                          </a:prstTxWarp>
                          <a:noAutofit/>
                        </wps:bodyPr>
                      </wps:wsp>
                      <wps:wsp>
                        <wps:cNvPr id="31" name="Graphic 31"/>
                        <wps:cNvSpPr/>
                        <wps:spPr>
                          <a:xfrm>
                            <a:off x="2507614" y="1277619"/>
                            <a:ext cx="12700" cy="12700"/>
                          </a:xfrm>
                          <a:custGeom>
                            <a:avLst/>
                            <a:gdLst/>
                            <a:ahLst/>
                            <a:cxnLst/>
                            <a:rect l="l" t="t" r="r" b="b"/>
                            <a:pathLst>
                              <a:path w="12700" h="12700">
                                <a:moveTo>
                                  <a:pt x="0" y="6350"/>
                                </a:moveTo>
                                <a:lnTo>
                                  <a:pt x="1859" y="1859"/>
                                </a:lnTo>
                                <a:lnTo>
                                  <a:pt x="6350" y="0"/>
                                </a:lnTo>
                                <a:lnTo>
                                  <a:pt x="10840" y="1859"/>
                                </a:lnTo>
                                <a:lnTo>
                                  <a:pt x="12700" y="6350"/>
                                </a:lnTo>
                                <a:lnTo>
                                  <a:pt x="10840" y="10840"/>
                                </a:lnTo>
                                <a:lnTo>
                                  <a:pt x="6350" y="12700"/>
                                </a:lnTo>
                                <a:lnTo>
                                  <a:pt x="1859" y="10840"/>
                                </a:lnTo>
                                <a:lnTo>
                                  <a:pt x="0" y="6350"/>
                                </a:lnTo>
                                <a:close/>
                              </a:path>
                            </a:pathLst>
                          </a:custGeom>
                          <a:solidFill>
                            <a:srgbClr val="612322">
                              <a:alpha val="50195"/>
                            </a:srgbClr>
                          </a:solidFill>
                        </wps:spPr>
                        <wps:bodyPr wrap="square" lIns="0" tIns="0" rIns="0" bIns="0" rtlCol="0">
                          <a:prstTxWarp prst="textNoShape">
                            <a:avLst/>
                          </a:prstTxWarp>
                          <a:noAutofit/>
                        </wps:bodyPr>
                      </wps:wsp>
                      <wps:wsp>
                        <wps:cNvPr id="32" name="Graphic 32"/>
                        <wps:cNvSpPr/>
                        <wps:spPr>
                          <a:xfrm>
                            <a:off x="2494914" y="1252219"/>
                            <a:ext cx="12700" cy="12700"/>
                          </a:xfrm>
                          <a:custGeom>
                            <a:avLst/>
                            <a:gdLst/>
                            <a:ahLst/>
                            <a:cxnLst/>
                            <a:rect l="l" t="t" r="r" b="b"/>
                            <a:pathLst>
                              <a:path w="12700" h="12700">
                                <a:moveTo>
                                  <a:pt x="0" y="6350"/>
                                </a:moveTo>
                                <a:lnTo>
                                  <a:pt x="1859" y="1859"/>
                                </a:lnTo>
                                <a:lnTo>
                                  <a:pt x="6350" y="0"/>
                                </a:lnTo>
                                <a:lnTo>
                                  <a:pt x="10840" y="1859"/>
                                </a:lnTo>
                                <a:lnTo>
                                  <a:pt x="12700" y="6350"/>
                                </a:lnTo>
                                <a:lnTo>
                                  <a:pt x="10840" y="10840"/>
                                </a:lnTo>
                                <a:lnTo>
                                  <a:pt x="6350" y="12700"/>
                                </a:lnTo>
                                <a:lnTo>
                                  <a:pt x="1859" y="10840"/>
                                </a:lnTo>
                                <a:lnTo>
                                  <a:pt x="0" y="6350"/>
                                </a:lnTo>
                                <a:close/>
                              </a:path>
                            </a:pathLst>
                          </a:custGeom>
                          <a:solidFill>
                            <a:srgbClr val="FCE9D9">
                              <a:alpha val="50195"/>
                            </a:srgbClr>
                          </a:solidFill>
                        </wps:spPr>
                        <wps:bodyPr wrap="square" lIns="0" tIns="0" rIns="0" bIns="0" rtlCol="0">
                          <a:prstTxWarp prst="textNoShape">
                            <a:avLst/>
                          </a:prstTxWarp>
                          <a:noAutofit/>
                        </wps:bodyPr>
                      </wps:wsp>
                      <wps:wsp>
                        <wps:cNvPr id="33" name="Graphic 33"/>
                        <wps:cNvSpPr/>
                        <wps:spPr>
                          <a:xfrm>
                            <a:off x="1330071" y="862964"/>
                            <a:ext cx="751840" cy="477520"/>
                          </a:xfrm>
                          <a:custGeom>
                            <a:avLst/>
                            <a:gdLst/>
                            <a:ahLst/>
                            <a:cxnLst/>
                            <a:rect l="l" t="t" r="r" b="b"/>
                            <a:pathLst>
                              <a:path w="751840" h="477520">
                                <a:moveTo>
                                  <a:pt x="683579" y="35216"/>
                                </a:moveTo>
                                <a:lnTo>
                                  <a:pt x="0" y="466471"/>
                                </a:lnTo>
                                <a:lnTo>
                                  <a:pt x="6858" y="477139"/>
                                </a:lnTo>
                                <a:lnTo>
                                  <a:pt x="690410" y="46027"/>
                                </a:lnTo>
                                <a:lnTo>
                                  <a:pt x="683579" y="35216"/>
                                </a:lnTo>
                                <a:close/>
                              </a:path>
                              <a:path w="751840" h="477520">
                                <a:moveTo>
                                  <a:pt x="734261" y="28448"/>
                                </a:moveTo>
                                <a:lnTo>
                                  <a:pt x="694309" y="28448"/>
                                </a:lnTo>
                                <a:lnTo>
                                  <a:pt x="701167" y="39243"/>
                                </a:lnTo>
                                <a:lnTo>
                                  <a:pt x="690410" y="46027"/>
                                </a:lnTo>
                                <a:lnTo>
                                  <a:pt x="707389" y="72898"/>
                                </a:lnTo>
                                <a:lnTo>
                                  <a:pt x="734261" y="28448"/>
                                </a:lnTo>
                                <a:close/>
                              </a:path>
                              <a:path w="751840" h="477520">
                                <a:moveTo>
                                  <a:pt x="694309" y="28448"/>
                                </a:moveTo>
                                <a:lnTo>
                                  <a:pt x="683579" y="35216"/>
                                </a:lnTo>
                                <a:lnTo>
                                  <a:pt x="690410" y="46027"/>
                                </a:lnTo>
                                <a:lnTo>
                                  <a:pt x="701167" y="39243"/>
                                </a:lnTo>
                                <a:lnTo>
                                  <a:pt x="694309" y="28448"/>
                                </a:lnTo>
                                <a:close/>
                              </a:path>
                              <a:path w="751840" h="477520">
                                <a:moveTo>
                                  <a:pt x="751459" y="0"/>
                                </a:moveTo>
                                <a:lnTo>
                                  <a:pt x="666623" y="8382"/>
                                </a:lnTo>
                                <a:lnTo>
                                  <a:pt x="683579" y="35216"/>
                                </a:lnTo>
                                <a:lnTo>
                                  <a:pt x="694309" y="28448"/>
                                </a:lnTo>
                                <a:lnTo>
                                  <a:pt x="734261" y="28448"/>
                                </a:lnTo>
                                <a:lnTo>
                                  <a:pt x="751459" y="0"/>
                                </a:lnTo>
                                <a:close/>
                              </a:path>
                            </a:pathLst>
                          </a:custGeom>
                          <a:solidFill>
                            <a:srgbClr val="612322">
                              <a:alpha val="50195"/>
                            </a:srgbClr>
                          </a:solidFill>
                        </wps:spPr>
                        <wps:bodyPr wrap="square" lIns="0" tIns="0" rIns="0" bIns="0" rtlCol="0">
                          <a:prstTxWarp prst="textNoShape">
                            <a:avLst/>
                          </a:prstTxWarp>
                          <a:noAutofit/>
                        </wps:bodyPr>
                      </wps:wsp>
                      <wps:wsp>
                        <wps:cNvPr id="34" name="Graphic 34"/>
                        <wps:cNvSpPr/>
                        <wps:spPr>
                          <a:xfrm>
                            <a:off x="1317371" y="837564"/>
                            <a:ext cx="751840" cy="477520"/>
                          </a:xfrm>
                          <a:custGeom>
                            <a:avLst/>
                            <a:gdLst/>
                            <a:ahLst/>
                            <a:cxnLst/>
                            <a:rect l="l" t="t" r="r" b="b"/>
                            <a:pathLst>
                              <a:path w="751840" h="477520">
                                <a:moveTo>
                                  <a:pt x="683579" y="35216"/>
                                </a:moveTo>
                                <a:lnTo>
                                  <a:pt x="0" y="466471"/>
                                </a:lnTo>
                                <a:lnTo>
                                  <a:pt x="6858" y="477139"/>
                                </a:lnTo>
                                <a:lnTo>
                                  <a:pt x="690410" y="46027"/>
                                </a:lnTo>
                                <a:lnTo>
                                  <a:pt x="683579" y="35216"/>
                                </a:lnTo>
                                <a:close/>
                              </a:path>
                              <a:path w="751840" h="477520">
                                <a:moveTo>
                                  <a:pt x="734261" y="28448"/>
                                </a:moveTo>
                                <a:lnTo>
                                  <a:pt x="694309" y="28448"/>
                                </a:lnTo>
                                <a:lnTo>
                                  <a:pt x="701167" y="39243"/>
                                </a:lnTo>
                                <a:lnTo>
                                  <a:pt x="690410" y="46027"/>
                                </a:lnTo>
                                <a:lnTo>
                                  <a:pt x="707389" y="72898"/>
                                </a:lnTo>
                                <a:lnTo>
                                  <a:pt x="734261" y="28448"/>
                                </a:lnTo>
                                <a:close/>
                              </a:path>
                              <a:path w="751840" h="477520">
                                <a:moveTo>
                                  <a:pt x="694309" y="28448"/>
                                </a:moveTo>
                                <a:lnTo>
                                  <a:pt x="683579" y="35216"/>
                                </a:lnTo>
                                <a:lnTo>
                                  <a:pt x="690410" y="46027"/>
                                </a:lnTo>
                                <a:lnTo>
                                  <a:pt x="701167" y="39243"/>
                                </a:lnTo>
                                <a:lnTo>
                                  <a:pt x="694309" y="28448"/>
                                </a:lnTo>
                                <a:close/>
                              </a:path>
                              <a:path w="751840" h="477520">
                                <a:moveTo>
                                  <a:pt x="751459" y="0"/>
                                </a:moveTo>
                                <a:lnTo>
                                  <a:pt x="666623" y="8382"/>
                                </a:lnTo>
                                <a:lnTo>
                                  <a:pt x="683579" y="35216"/>
                                </a:lnTo>
                                <a:lnTo>
                                  <a:pt x="694309" y="28448"/>
                                </a:lnTo>
                                <a:lnTo>
                                  <a:pt x="734261" y="28448"/>
                                </a:lnTo>
                                <a:lnTo>
                                  <a:pt x="751459" y="0"/>
                                </a:lnTo>
                                <a:close/>
                              </a:path>
                            </a:pathLst>
                          </a:custGeom>
                          <a:solidFill>
                            <a:srgbClr val="FCE9D9"/>
                          </a:solidFill>
                        </wps:spPr>
                        <wps:bodyPr wrap="square" lIns="0" tIns="0" rIns="0" bIns="0" rtlCol="0">
                          <a:prstTxWarp prst="textNoShape">
                            <a:avLst/>
                          </a:prstTxWarp>
                          <a:noAutofit/>
                        </wps:bodyPr>
                      </wps:wsp>
                      <wps:wsp>
                        <wps:cNvPr id="35" name="Graphic 35"/>
                        <wps:cNvSpPr/>
                        <wps:spPr>
                          <a:xfrm>
                            <a:off x="1388491" y="836422"/>
                            <a:ext cx="693420" cy="130810"/>
                          </a:xfrm>
                          <a:custGeom>
                            <a:avLst/>
                            <a:gdLst/>
                            <a:ahLst/>
                            <a:cxnLst/>
                            <a:rect l="l" t="t" r="r" b="b"/>
                            <a:pathLst>
                              <a:path w="693420" h="130810">
                                <a:moveTo>
                                  <a:pt x="616718" y="31480"/>
                                </a:moveTo>
                                <a:lnTo>
                                  <a:pt x="0" y="117983"/>
                                </a:lnTo>
                                <a:lnTo>
                                  <a:pt x="1777" y="130683"/>
                                </a:lnTo>
                                <a:lnTo>
                                  <a:pt x="618497" y="44056"/>
                                </a:lnTo>
                                <a:lnTo>
                                  <a:pt x="616718" y="31480"/>
                                </a:lnTo>
                                <a:close/>
                              </a:path>
                              <a:path w="693420" h="130810">
                                <a:moveTo>
                                  <a:pt x="689349" y="29717"/>
                                </a:moveTo>
                                <a:lnTo>
                                  <a:pt x="629285" y="29717"/>
                                </a:lnTo>
                                <a:lnTo>
                                  <a:pt x="631063" y="42290"/>
                                </a:lnTo>
                                <a:lnTo>
                                  <a:pt x="618497" y="44056"/>
                                </a:lnTo>
                                <a:lnTo>
                                  <a:pt x="622935" y="75437"/>
                                </a:lnTo>
                                <a:lnTo>
                                  <a:pt x="689349" y="29717"/>
                                </a:lnTo>
                                <a:close/>
                              </a:path>
                              <a:path w="693420" h="130810">
                                <a:moveTo>
                                  <a:pt x="629285" y="29717"/>
                                </a:moveTo>
                                <a:lnTo>
                                  <a:pt x="616718" y="31480"/>
                                </a:lnTo>
                                <a:lnTo>
                                  <a:pt x="618497" y="44056"/>
                                </a:lnTo>
                                <a:lnTo>
                                  <a:pt x="631063" y="42290"/>
                                </a:lnTo>
                                <a:lnTo>
                                  <a:pt x="629285" y="29717"/>
                                </a:lnTo>
                                <a:close/>
                              </a:path>
                              <a:path w="693420" h="130810">
                                <a:moveTo>
                                  <a:pt x="612266" y="0"/>
                                </a:moveTo>
                                <a:lnTo>
                                  <a:pt x="616718" y="31480"/>
                                </a:lnTo>
                                <a:lnTo>
                                  <a:pt x="629285" y="29717"/>
                                </a:lnTo>
                                <a:lnTo>
                                  <a:pt x="689349" y="29717"/>
                                </a:lnTo>
                                <a:lnTo>
                                  <a:pt x="693038" y="27177"/>
                                </a:lnTo>
                                <a:lnTo>
                                  <a:pt x="612266" y="0"/>
                                </a:lnTo>
                                <a:close/>
                              </a:path>
                            </a:pathLst>
                          </a:custGeom>
                          <a:solidFill>
                            <a:srgbClr val="612322">
                              <a:alpha val="50195"/>
                            </a:srgbClr>
                          </a:solidFill>
                        </wps:spPr>
                        <wps:bodyPr wrap="square" lIns="0" tIns="0" rIns="0" bIns="0" rtlCol="0">
                          <a:prstTxWarp prst="textNoShape">
                            <a:avLst/>
                          </a:prstTxWarp>
                          <a:noAutofit/>
                        </wps:bodyPr>
                      </wps:wsp>
                      <wps:wsp>
                        <wps:cNvPr id="36" name="Graphic 36"/>
                        <wps:cNvSpPr/>
                        <wps:spPr>
                          <a:xfrm>
                            <a:off x="1375791" y="811022"/>
                            <a:ext cx="693420" cy="130810"/>
                          </a:xfrm>
                          <a:custGeom>
                            <a:avLst/>
                            <a:gdLst/>
                            <a:ahLst/>
                            <a:cxnLst/>
                            <a:rect l="l" t="t" r="r" b="b"/>
                            <a:pathLst>
                              <a:path w="693420" h="130810">
                                <a:moveTo>
                                  <a:pt x="616718" y="31480"/>
                                </a:moveTo>
                                <a:lnTo>
                                  <a:pt x="0" y="117983"/>
                                </a:lnTo>
                                <a:lnTo>
                                  <a:pt x="1777" y="130683"/>
                                </a:lnTo>
                                <a:lnTo>
                                  <a:pt x="618497" y="44056"/>
                                </a:lnTo>
                                <a:lnTo>
                                  <a:pt x="616718" y="31480"/>
                                </a:lnTo>
                                <a:close/>
                              </a:path>
                              <a:path w="693420" h="130810">
                                <a:moveTo>
                                  <a:pt x="689349" y="29717"/>
                                </a:moveTo>
                                <a:lnTo>
                                  <a:pt x="629285" y="29717"/>
                                </a:lnTo>
                                <a:lnTo>
                                  <a:pt x="631063" y="42290"/>
                                </a:lnTo>
                                <a:lnTo>
                                  <a:pt x="618497" y="44056"/>
                                </a:lnTo>
                                <a:lnTo>
                                  <a:pt x="622935" y="75437"/>
                                </a:lnTo>
                                <a:lnTo>
                                  <a:pt x="689349" y="29717"/>
                                </a:lnTo>
                                <a:close/>
                              </a:path>
                              <a:path w="693420" h="130810">
                                <a:moveTo>
                                  <a:pt x="629285" y="29717"/>
                                </a:moveTo>
                                <a:lnTo>
                                  <a:pt x="616718" y="31480"/>
                                </a:lnTo>
                                <a:lnTo>
                                  <a:pt x="618497" y="44056"/>
                                </a:lnTo>
                                <a:lnTo>
                                  <a:pt x="631063" y="42290"/>
                                </a:lnTo>
                                <a:lnTo>
                                  <a:pt x="629285" y="29717"/>
                                </a:lnTo>
                                <a:close/>
                              </a:path>
                              <a:path w="693420" h="130810">
                                <a:moveTo>
                                  <a:pt x="612266" y="0"/>
                                </a:moveTo>
                                <a:lnTo>
                                  <a:pt x="616718" y="31480"/>
                                </a:lnTo>
                                <a:lnTo>
                                  <a:pt x="629285" y="29717"/>
                                </a:lnTo>
                                <a:lnTo>
                                  <a:pt x="689349" y="29717"/>
                                </a:lnTo>
                                <a:lnTo>
                                  <a:pt x="693038" y="27177"/>
                                </a:lnTo>
                                <a:lnTo>
                                  <a:pt x="612266" y="0"/>
                                </a:lnTo>
                                <a:close/>
                              </a:path>
                            </a:pathLst>
                          </a:custGeom>
                          <a:solidFill>
                            <a:srgbClr val="FCE9D9"/>
                          </a:solidFill>
                        </wps:spPr>
                        <wps:bodyPr wrap="square" lIns="0" tIns="0" rIns="0" bIns="0" rtlCol="0">
                          <a:prstTxWarp prst="textNoShape">
                            <a:avLst/>
                          </a:prstTxWarp>
                          <a:noAutofit/>
                        </wps:bodyPr>
                      </wps:wsp>
                      <wps:wsp>
                        <wps:cNvPr id="37" name="Graphic 37"/>
                        <wps:cNvSpPr/>
                        <wps:spPr>
                          <a:xfrm>
                            <a:off x="1386839" y="547877"/>
                            <a:ext cx="694690" cy="318770"/>
                          </a:xfrm>
                          <a:custGeom>
                            <a:avLst/>
                            <a:gdLst/>
                            <a:ahLst/>
                            <a:cxnLst/>
                            <a:rect l="l" t="t" r="r" b="b"/>
                            <a:pathLst>
                              <a:path w="694690" h="318770">
                                <a:moveTo>
                                  <a:pt x="622531" y="289846"/>
                                </a:moveTo>
                                <a:lnTo>
                                  <a:pt x="609600" y="318770"/>
                                </a:lnTo>
                                <a:lnTo>
                                  <a:pt x="694689" y="315087"/>
                                </a:lnTo>
                                <a:lnTo>
                                  <a:pt x="678258" y="295021"/>
                                </a:lnTo>
                                <a:lnTo>
                                  <a:pt x="634111" y="295021"/>
                                </a:lnTo>
                                <a:lnTo>
                                  <a:pt x="622531" y="289846"/>
                                </a:lnTo>
                                <a:close/>
                              </a:path>
                              <a:path w="694690" h="318770">
                                <a:moveTo>
                                  <a:pt x="627751" y="278169"/>
                                </a:moveTo>
                                <a:lnTo>
                                  <a:pt x="622531" y="289846"/>
                                </a:lnTo>
                                <a:lnTo>
                                  <a:pt x="634111" y="295021"/>
                                </a:lnTo>
                                <a:lnTo>
                                  <a:pt x="639317" y="283337"/>
                                </a:lnTo>
                                <a:lnTo>
                                  <a:pt x="627751" y="278169"/>
                                </a:lnTo>
                                <a:close/>
                              </a:path>
                              <a:path w="694690" h="318770">
                                <a:moveTo>
                                  <a:pt x="640714" y="249174"/>
                                </a:moveTo>
                                <a:lnTo>
                                  <a:pt x="627751" y="278169"/>
                                </a:lnTo>
                                <a:lnTo>
                                  <a:pt x="639317" y="283337"/>
                                </a:lnTo>
                                <a:lnTo>
                                  <a:pt x="634111" y="295021"/>
                                </a:lnTo>
                                <a:lnTo>
                                  <a:pt x="678258" y="295021"/>
                                </a:lnTo>
                                <a:lnTo>
                                  <a:pt x="640714" y="249174"/>
                                </a:lnTo>
                                <a:close/>
                              </a:path>
                              <a:path w="694690" h="318770">
                                <a:moveTo>
                                  <a:pt x="5079" y="0"/>
                                </a:moveTo>
                                <a:lnTo>
                                  <a:pt x="0" y="11684"/>
                                </a:lnTo>
                                <a:lnTo>
                                  <a:pt x="622531" y="289846"/>
                                </a:lnTo>
                                <a:lnTo>
                                  <a:pt x="627751" y="278169"/>
                                </a:lnTo>
                                <a:lnTo>
                                  <a:pt x="5079" y="0"/>
                                </a:lnTo>
                                <a:close/>
                              </a:path>
                            </a:pathLst>
                          </a:custGeom>
                          <a:solidFill>
                            <a:srgbClr val="612322">
                              <a:alpha val="50195"/>
                            </a:srgbClr>
                          </a:solidFill>
                        </wps:spPr>
                        <wps:bodyPr wrap="square" lIns="0" tIns="0" rIns="0" bIns="0" rtlCol="0">
                          <a:prstTxWarp prst="textNoShape">
                            <a:avLst/>
                          </a:prstTxWarp>
                          <a:noAutofit/>
                        </wps:bodyPr>
                      </wps:wsp>
                      <wps:wsp>
                        <wps:cNvPr id="38" name="Graphic 38"/>
                        <wps:cNvSpPr/>
                        <wps:spPr>
                          <a:xfrm>
                            <a:off x="1374139" y="522477"/>
                            <a:ext cx="694690" cy="318770"/>
                          </a:xfrm>
                          <a:custGeom>
                            <a:avLst/>
                            <a:gdLst/>
                            <a:ahLst/>
                            <a:cxnLst/>
                            <a:rect l="l" t="t" r="r" b="b"/>
                            <a:pathLst>
                              <a:path w="694690" h="318770">
                                <a:moveTo>
                                  <a:pt x="622531" y="289846"/>
                                </a:moveTo>
                                <a:lnTo>
                                  <a:pt x="609600" y="318770"/>
                                </a:lnTo>
                                <a:lnTo>
                                  <a:pt x="694689" y="315087"/>
                                </a:lnTo>
                                <a:lnTo>
                                  <a:pt x="678258" y="295021"/>
                                </a:lnTo>
                                <a:lnTo>
                                  <a:pt x="634111" y="295021"/>
                                </a:lnTo>
                                <a:lnTo>
                                  <a:pt x="622531" y="289846"/>
                                </a:lnTo>
                                <a:close/>
                              </a:path>
                              <a:path w="694690" h="318770">
                                <a:moveTo>
                                  <a:pt x="627751" y="278169"/>
                                </a:moveTo>
                                <a:lnTo>
                                  <a:pt x="622531" y="289846"/>
                                </a:lnTo>
                                <a:lnTo>
                                  <a:pt x="634111" y="295021"/>
                                </a:lnTo>
                                <a:lnTo>
                                  <a:pt x="639317" y="283337"/>
                                </a:lnTo>
                                <a:lnTo>
                                  <a:pt x="627751" y="278169"/>
                                </a:lnTo>
                                <a:close/>
                              </a:path>
                              <a:path w="694690" h="318770">
                                <a:moveTo>
                                  <a:pt x="640714" y="249174"/>
                                </a:moveTo>
                                <a:lnTo>
                                  <a:pt x="627751" y="278169"/>
                                </a:lnTo>
                                <a:lnTo>
                                  <a:pt x="639317" y="283337"/>
                                </a:lnTo>
                                <a:lnTo>
                                  <a:pt x="634111" y="295021"/>
                                </a:lnTo>
                                <a:lnTo>
                                  <a:pt x="678258" y="295021"/>
                                </a:lnTo>
                                <a:lnTo>
                                  <a:pt x="640714" y="249174"/>
                                </a:lnTo>
                                <a:close/>
                              </a:path>
                              <a:path w="694690" h="318770">
                                <a:moveTo>
                                  <a:pt x="5079" y="0"/>
                                </a:moveTo>
                                <a:lnTo>
                                  <a:pt x="0" y="11684"/>
                                </a:lnTo>
                                <a:lnTo>
                                  <a:pt x="622531" y="289846"/>
                                </a:lnTo>
                                <a:lnTo>
                                  <a:pt x="627751" y="278169"/>
                                </a:lnTo>
                                <a:lnTo>
                                  <a:pt x="5079" y="0"/>
                                </a:lnTo>
                                <a:close/>
                              </a:path>
                            </a:pathLst>
                          </a:custGeom>
                          <a:solidFill>
                            <a:srgbClr val="FCE9D9"/>
                          </a:solidFill>
                        </wps:spPr>
                        <wps:bodyPr wrap="square" lIns="0" tIns="0" rIns="0" bIns="0" rtlCol="0">
                          <a:prstTxWarp prst="textNoShape">
                            <a:avLst/>
                          </a:prstTxWarp>
                          <a:noAutofit/>
                        </wps:bodyPr>
                      </wps:wsp>
                      <pic:pic>
                        <pic:nvPicPr>
                          <pic:cNvPr id="39" name="Image 39"/>
                          <pic:cNvPicPr/>
                        </pic:nvPicPr>
                        <pic:blipFill>
                          <a:blip r:embed="rId13" cstate="print"/>
                          <a:stretch>
                            <a:fillRect/>
                          </a:stretch>
                        </pic:blipFill>
                        <pic:spPr>
                          <a:xfrm>
                            <a:off x="498983" y="266572"/>
                            <a:ext cx="88900" cy="165862"/>
                          </a:xfrm>
                          <a:prstGeom prst="rect">
                            <a:avLst/>
                          </a:prstGeom>
                        </pic:spPr>
                      </pic:pic>
                      <pic:pic>
                        <pic:nvPicPr>
                          <pic:cNvPr id="40" name="Image 40"/>
                          <pic:cNvPicPr/>
                        </pic:nvPicPr>
                        <pic:blipFill>
                          <a:blip r:embed="rId14" cstate="print"/>
                          <a:stretch>
                            <a:fillRect/>
                          </a:stretch>
                        </pic:blipFill>
                        <pic:spPr>
                          <a:xfrm>
                            <a:off x="503047" y="644905"/>
                            <a:ext cx="88900" cy="165988"/>
                          </a:xfrm>
                          <a:prstGeom prst="rect">
                            <a:avLst/>
                          </a:prstGeom>
                        </pic:spPr>
                      </pic:pic>
                      <pic:pic>
                        <pic:nvPicPr>
                          <pic:cNvPr id="41" name="Image 41"/>
                          <pic:cNvPicPr/>
                        </pic:nvPicPr>
                        <pic:blipFill>
                          <a:blip r:embed="rId15" cstate="print"/>
                          <a:stretch>
                            <a:fillRect/>
                          </a:stretch>
                        </pic:blipFill>
                        <pic:spPr>
                          <a:xfrm>
                            <a:off x="494791" y="1073530"/>
                            <a:ext cx="88900" cy="166624"/>
                          </a:xfrm>
                          <a:prstGeom prst="rect">
                            <a:avLst/>
                          </a:prstGeom>
                        </pic:spPr>
                      </pic:pic>
                      <wps:wsp>
                        <wps:cNvPr id="42" name="Textbox 42"/>
                        <wps:cNvSpPr txBox="1"/>
                        <wps:spPr>
                          <a:xfrm>
                            <a:off x="148970" y="855879"/>
                            <a:ext cx="1100455" cy="155575"/>
                          </a:xfrm>
                          <a:prstGeom prst="rect">
                            <a:avLst/>
                          </a:prstGeom>
                        </wps:spPr>
                        <wps:txbx>
                          <w:txbxContent>
                            <w:p>
                              <w:pPr>
                                <w:spacing w:line="244" w:lineRule="exact" w:before="0"/>
                                <w:ind w:left="0" w:right="0" w:firstLine="0"/>
                                <w:jc w:val="left"/>
                                <w:rPr>
                                  <w:sz w:val="22"/>
                                </w:rPr>
                              </w:pPr>
                              <w:r>
                                <w:rPr>
                                  <w:sz w:val="22"/>
                                </w:rPr>
                                <w:t>Dividend</w:t>
                              </w:r>
                              <w:r>
                                <w:rPr>
                                  <w:spacing w:val="-5"/>
                                  <w:sz w:val="22"/>
                                </w:rPr>
                                <w:t> </w:t>
                              </w:r>
                              <w:r>
                                <w:rPr>
                                  <w:sz w:val="22"/>
                                </w:rPr>
                                <w:t>per</w:t>
                              </w:r>
                              <w:r>
                                <w:rPr>
                                  <w:spacing w:val="-3"/>
                                  <w:sz w:val="22"/>
                                </w:rPr>
                                <w:t> </w:t>
                              </w:r>
                              <w:r>
                                <w:rPr>
                                  <w:spacing w:val="-2"/>
                                  <w:sz w:val="22"/>
                                </w:rPr>
                                <w:t>Share</w:t>
                              </w:r>
                            </w:p>
                          </w:txbxContent>
                        </wps:txbx>
                        <wps:bodyPr wrap="square" lIns="0" tIns="0" rIns="0" bIns="0" rtlCol="0">
                          <a:noAutofit/>
                        </wps:bodyPr>
                      </wps:wsp>
                      <wps:wsp>
                        <wps:cNvPr id="43" name="Textbox 43"/>
                        <wps:cNvSpPr txBox="1"/>
                        <wps:spPr>
                          <a:xfrm>
                            <a:off x="2188464" y="716941"/>
                            <a:ext cx="723900" cy="317500"/>
                          </a:xfrm>
                          <a:prstGeom prst="rect">
                            <a:avLst/>
                          </a:prstGeom>
                        </wps:spPr>
                        <wps:txbx>
                          <w:txbxContent>
                            <w:p>
                              <w:pPr>
                                <w:spacing w:line="242" w:lineRule="auto" w:before="0"/>
                                <w:ind w:left="309" w:right="18" w:hanging="310"/>
                                <w:jc w:val="left"/>
                                <w:rPr>
                                  <w:sz w:val="22"/>
                                </w:rPr>
                              </w:pPr>
                              <w:r>
                                <w:rPr>
                                  <w:sz w:val="22"/>
                                </w:rPr>
                                <w:t>Earnings</w:t>
                              </w:r>
                              <w:r>
                                <w:rPr>
                                  <w:spacing w:val="-14"/>
                                  <w:sz w:val="22"/>
                                </w:rPr>
                                <w:t> </w:t>
                              </w:r>
                              <w:r>
                                <w:rPr>
                                  <w:sz w:val="22"/>
                                </w:rPr>
                                <w:t>per </w:t>
                              </w:r>
                              <w:r>
                                <w:rPr>
                                  <w:spacing w:val="-2"/>
                                  <w:sz w:val="22"/>
                                </w:rPr>
                                <w:t>Share</w:t>
                              </w:r>
                            </w:p>
                          </w:txbxContent>
                        </wps:txbx>
                        <wps:bodyPr wrap="square" lIns="0" tIns="0" rIns="0" bIns="0" rtlCol="0">
                          <a:noAutofit/>
                        </wps:bodyPr>
                      </wps:wsp>
                      <wps:wsp>
                        <wps:cNvPr id="44" name="Textbox 44"/>
                        <wps:cNvSpPr txBox="1"/>
                        <wps:spPr>
                          <a:xfrm>
                            <a:off x="182498" y="1250595"/>
                            <a:ext cx="975994" cy="155575"/>
                          </a:xfrm>
                          <a:prstGeom prst="rect">
                            <a:avLst/>
                          </a:prstGeom>
                        </wps:spPr>
                        <wps:txbx>
                          <w:txbxContent>
                            <w:p>
                              <w:pPr>
                                <w:spacing w:line="244" w:lineRule="exact" w:before="0"/>
                                <w:ind w:left="0" w:right="0" w:firstLine="0"/>
                                <w:jc w:val="left"/>
                                <w:rPr>
                                  <w:sz w:val="22"/>
                                </w:rPr>
                              </w:pPr>
                              <w:r>
                                <w:rPr>
                                  <w:sz w:val="22"/>
                                </w:rPr>
                                <w:t>Return</w:t>
                              </w:r>
                              <w:r>
                                <w:rPr>
                                  <w:spacing w:val="-3"/>
                                  <w:sz w:val="22"/>
                                </w:rPr>
                                <w:t> </w:t>
                              </w:r>
                              <w:r>
                                <w:rPr>
                                  <w:sz w:val="22"/>
                                </w:rPr>
                                <w:t>on </w:t>
                              </w:r>
                              <w:r>
                                <w:rPr>
                                  <w:spacing w:val="-2"/>
                                  <w:sz w:val="22"/>
                                </w:rPr>
                                <w:t>Equity</w:t>
                              </w:r>
                            </w:p>
                          </w:txbxContent>
                        </wps:txbx>
                        <wps:bodyPr wrap="square" lIns="0" tIns="0" rIns="0" bIns="0" rtlCol="0">
                          <a:noAutofit/>
                        </wps:bodyPr>
                      </wps:wsp>
                      <wps:wsp>
                        <wps:cNvPr id="45" name="Textbox 45"/>
                        <wps:cNvSpPr txBox="1"/>
                        <wps:spPr>
                          <a:xfrm>
                            <a:off x="6350" y="407034"/>
                            <a:ext cx="1370330" cy="259079"/>
                          </a:xfrm>
                          <a:prstGeom prst="rect">
                            <a:avLst/>
                          </a:prstGeom>
                          <a:ln w="12700">
                            <a:solidFill>
                              <a:srgbClr val="FCE9D9"/>
                            </a:solidFill>
                            <a:prstDash val="solid"/>
                          </a:ln>
                        </wps:spPr>
                        <wps:txbx>
                          <w:txbxContent>
                            <w:p>
                              <w:pPr>
                                <w:spacing w:before="71"/>
                                <w:ind w:left="317" w:right="0" w:firstLine="0"/>
                                <w:jc w:val="left"/>
                                <w:rPr>
                                  <w:sz w:val="22"/>
                                </w:rPr>
                              </w:pPr>
                              <w:r>
                                <w:rPr>
                                  <w:sz w:val="22"/>
                                </w:rPr>
                                <w:t>Return</w:t>
                              </w:r>
                              <w:r>
                                <w:rPr>
                                  <w:spacing w:val="-3"/>
                                  <w:sz w:val="22"/>
                                </w:rPr>
                                <w:t> </w:t>
                              </w:r>
                              <w:r>
                                <w:rPr>
                                  <w:sz w:val="22"/>
                                </w:rPr>
                                <w:t>on </w:t>
                              </w:r>
                              <w:r>
                                <w:rPr>
                                  <w:spacing w:val="-2"/>
                                  <w:sz w:val="22"/>
                                </w:rPr>
                                <w:t>Assets</w:t>
                              </w:r>
                            </w:p>
                          </w:txbxContent>
                        </wps:txbx>
                        <wps:bodyPr wrap="square" lIns="0" tIns="0" rIns="0" bIns="0" rtlCol="0">
                          <a:noAutofit/>
                        </wps:bodyPr>
                      </wps:wsp>
                      <wps:wsp>
                        <wps:cNvPr id="46" name="Textbox 46"/>
                        <wps:cNvSpPr txBox="1"/>
                        <wps:spPr>
                          <a:xfrm>
                            <a:off x="6350" y="6350"/>
                            <a:ext cx="1416685" cy="260350"/>
                          </a:xfrm>
                          <a:prstGeom prst="rect">
                            <a:avLst/>
                          </a:prstGeom>
                          <a:ln w="12700">
                            <a:solidFill>
                              <a:srgbClr val="FCE9D9"/>
                            </a:solidFill>
                            <a:prstDash val="solid"/>
                          </a:ln>
                        </wps:spPr>
                        <wps:txbx>
                          <w:txbxContent>
                            <w:p>
                              <w:pPr>
                                <w:spacing w:before="71"/>
                                <w:ind w:left="265" w:right="0" w:firstLine="0"/>
                                <w:jc w:val="left"/>
                                <w:rPr>
                                  <w:sz w:val="22"/>
                                </w:rPr>
                              </w:pPr>
                              <w:r>
                                <w:rPr>
                                  <w:sz w:val="22"/>
                                </w:rPr>
                                <w:t>Income</w:t>
                              </w:r>
                              <w:r>
                                <w:rPr>
                                  <w:spacing w:val="-1"/>
                                  <w:sz w:val="22"/>
                                </w:rPr>
                                <w:t> </w:t>
                              </w:r>
                              <w:r>
                                <w:rPr>
                                  <w:spacing w:val="-2"/>
                                  <w:sz w:val="22"/>
                                </w:rPr>
                                <w:t>Smoothing</w:t>
                              </w:r>
                            </w:p>
                          </w:txbxContent>
                        </wps:txbx>
                        <wps:bodyPr wrap="square" lIns="0" tIns="0" rIns="0" bIns="0" rtlCol="0">
                          <a:noAutofit/>
                        </wps:bodyPr>
                      </wps:wsp>
                    </wpg:wgp>
                  </a:graphicData>
                </a:graphic>
              </wp:anchor>
            </w:drawing>
          </mc:Choice>
          <mc:Fallback>
            <w:pict>
              <v:group style="position:absolute;margin-left:327.100006pt;margin-top:3.21626pt;width:241.2pt;height:116.65pt;mso-position-horizontal-relative:page;mso-position-vertical-relative:paragraph;z-index:-15726592;mso-wrap-distance-left:0;mso-wrap-distance-right:0" id="docshapegroup17" coordorigin="6542,64" coordsize="4824,2333">
                <v:rect style="position:absolute;left:6572;top:114;width:2231;height:410" id="docshape18" filled="true" fillcolor="#612322" stroked="false">
                  <v:fill opacity="32896f" type="solid"/>
                </v:rect>
                <v:shape style="position:absolute;left:6552;top:74;width:2231;height:410" type="#_x0000_t75" id="docshape19" stroked="false">
                  <v:imagedata r:id="rId8" o:title=""/>
                </v:shape>
                <v:rect style="position:absolute;left:6572;top:745;width:2158;height:408" id="docshape20" filled="true" fillcolor="#612322" stroked="false">
                  <v:fill opacity="32896f" type="solid"/>
                </v:rect>
                <v:shape style="position:absolute;left:6552;top:705;width:2158;height:408" type="#_x0000_t75" id="docshape21" stroked="false">
                  <v:imagedata r:id="rId9" o:title=""/>
                </v:shape>
                <v:rect style="position:absolute;left:6572;top:1341;width:2158;height:454" id="docshape22" filled="true" fillcolor="#612322" stroked="false">
                  <v:fill opacity="32896f" type="solid"/>
                </v:rect>
                <v:shape style="position:absolute;left:6552;top:1301;width:2158;height:454" type="#_x0000_t75" id="docshape23" stroked="false">
                  <v:imagedata r:id="rId10" o:title=""/>
                </v:shape>
                <v:rect style="position:absolute;left:6552;top:1301;width:2158;height:454" id="docshape24" filled="false" stroked="true" strokeweight="1pt" strokecolor="#fce9d9">
                  <v:stroke dashstyle="solid"/>
                </v:rect>
                <v:rect style="position:absolute;left:6572;top:1982;width:2070;height:415" id="docshape25" filled="true" fillcolor="#612322" stroked="false">
                  <v:fill opacity="32896f" type="solid"/>
                </v:rect>
                <v:shape style="position:absolute;left:6552;top:1942;width:2070;height:415" type="#_x0000_t75" id="docshape26" stroked="false">
                  <v:imagedata r:id="rId11" o:title=""/>
                </v:shape>
                <v:rect style="position:absolute;left:6552;top:1942;width:2070;height:415" id="docshape27" filled="false" stroked="true" strokeweight="1pt" strokecolor="#fce9d9">
                  <v:stroke dashstyle="solid"/>
                </v:rect>
                <v:rect style="position:absolute;left:9768;top:1116;width:1598;height:723" id="docshape28" filled="true" fillcolor="#612322" stroked="false">
                  <v:fill opacity="32896f" type="solid"/>
                </v:rect>
                <v:shape style="position:absolute;left:9748;top:1076;width:1598;height:723" type="#_x0000_t75" id="docshape29" stroked="false">
                  <v:imagedata r:id="rId12" o:title=""/>
                </v:shape>
                <v:rect style="position:absolute;left:9748;top:1076;width:1598;height:723" id="docshape30" filled="false" stroked="true" strokeweight="1pt" strokecolor="#fce9d9">
                  <v:stroke dashstyle="solid"/>
                </v:rect>
                <v:shape style="position:absolute;left:10491;top:2076;width:20;height:20" id="docshape31" coordorigin="10491,2076" coordsize="20,20" path="m10491,2086l10494,2079,10501,2076,10508,2079,10511,2086,10508,2093,10501,2096,10494,2093,10491,2086xe" filled="true" fillcolor="#612322" stroked="false">
                  <v:path arrowok="t"/>
                  <v:fill opacity="32896f" type="solid"/>
                </v:shape>
                <v:shape style="position:absolute;left:10471;top:2036;width:20;height:20" id="docshape32" coordorigin="10471,2036" coordsize="20,20" path="m10471,2046l10474,2039,10481,2036,10488,2039,10491,2046,10488,2053,10481,2056,10474,2053,10471,2046xe" filled="true" fillcolor="#fce9d9" stroked="false">
                  <v:path arrowok="t"/>
                  <v:fill opacity="32896f" type="solid"/>
                </v:shape>
                <v:shape style="position:absolute;left:8636;top:1423;width:1184;height:752" id="docshape33" coordorigin="8637,1423" coordsize="1184,752" path="m9713,1479l8637,2158,8647,2175,9724,1496,9713,1479xm9793,1468l9730,1468,9741,1485,9724,1496,9751,1538,9793,1468xm9730,1468l9713,1479,9724,1496,9741,1485,9730,1468xm9820,1423l9686,1437,9713,1479,9730,1468,9793,1468,9820,1423xe" filled="true" fillcolor="#612322" stroked="false">
                  <v:path arrowok="t"/>
                  <v:fill opacity="32896f" type="solid"/>
                </v:shape>
                <v:shape style="position:absolute;left:8616;top:1383;width:1184;height:752" id="docshape34" coordorigin="8617,1383" coordsize="1184,752" path="m9693,1439l8617,2118,8627,2135,9704,1456,9693,1439xm9773,1428l9710,1428,9721,1445,9704,1456,9731,1498,9773,1428xm9710,1428l9693,1439,9704,1456,9721,1445,9710,1428xm9800,1383l9666,1397,9693,1439,9710,1428,9773,1428,9800,1383xe" filled="true" fillcolor="#fce9d9" stroked="false">
                  <v:path arrowok="t"/>
                  <v:fill type="solid"/>
                </v:shape>
                <v:shape style="position:absolute;left:8728;top:1381;width:1092;height:206" id="docshape35" coordorigin="8729,1382" coordsize="1092,206" path="m9700,1431l8729,1567,8731,1587,9703,1451,9700,1431xm9814,1428l9720,1428,9722,1448,9703,1451,9710,1500,9814,1428xm9720,1428l9700,1431,9703,1451,9722,1448,9720,1428xm9693,1382l9700,1431,9720,1428,9814,1428,9820,1424,9693,1382xe" filled="true" fillcolor="#612322" stroked="false">
                  <v:path arrowok="t"/>
                  <v:fill opacity="32896f" type="solid"/>
                </v:shape>
                <v:shape style="position:absolute;left:8708;top:1341;width:1092;height:206" id="docshape36" coordorigin="8709,1342" coordsize="1092,206" path="m9680,1391l8709,1527,8711,1547,9683,1411,9680,1391xm9794,1388l9700,1388,9702,1408,9683,1411,9690,1460,9794,1388xm9700,1388l9680,1391,9683,1411,9702,1408,9700,1388xm9673,1342l9680,1391,9700,1388,9794,1388,9800,1384,9673,1342xe" filled="true" fillcolor="#fce9d9" stroked="false">
                  <v:path arrowok="t"/>
                  <v:fill type="solid"/>
                </v:shape>
                <v:shape style="position:absolute;left:8726;top:927;width:1094;height:502" id="docshape37" coordorigin="8726,927" coordsize="1094,502" path="m9706,1384l9686,1429,9820,1423,9794,1392,9725,1392,9706,1384xm9715,1365l9706,1384,9725,1392,9733,1373,9715,1365xm9735,1320l9715,1365,9733,1373,9725,1392,9794,1392,9735,1320xm8734,927l8726,946,9706,1384,9715,1365,8734,927xe" filled="true" fillcolor="#612322" stroked="false">
                  <v:path arrowok="t"/>
                  <v:fill opacity="32896f" type="solid"/>
                </v:shape>
                <v:shape style="position:absolute;left:8706;top:887;width:1094;height:502" id="docshape38" coordorigin="8706,887" coordsize="1094,502" path="m9686,1344l9666,1389,9800,1383,9774,1352,9705,1352,9686,1344xm9695,1325l9686,1344,9705,1352,9713,1333,9695,1325xm9715,1280l9695,1325,9713,1333,9705,1352,9774,1352,9715,1280xm8714,887l8706,906,9686,1344,9695,1325,8714,887xe" filled="true" fillcolor="#fce9d9" stroked="false">
                  <v:path arrowok="t"/>
                  <v:fill type="solid"/>
                </v:shape>
                <v:shape style="position:absolute;left:7327;top:484;width:140;height:262" type="#_x0000_t75" id="docshape39" stroked="false">
                  <v:imagedata r:id="rId13" o:title=""/>
                </v:shape>
                <v:shape style="position:absolute;left:7334;top:1079;width:140;height:262" type="#_x0000_t75" id="docshape40" stroked="false">
                  <v:imagedata r:id="rId14" o:title=""/>
                </v:shape>
                <v:shape style="position:absolute;left:7321;top:1754;width:140;height:263" type="#_x0000_t75" id="docshape41" stroked="false">
                  <v:imagedata r:id="rId15" o:title=""/>
                </v:shape>
                <v:shape style="position:absolute;left:6776;top:1412;width:1733;height:245" type="#_x0000_t202" id="docshape42" filled="false" stroked="false">
                  <v:textbox inset="0,0,0,0">
                    <w:txbxContent>
                      <w:p>
                        <w:pPr>
                          <w:spacing w:line="244" w:lineRule="exact" w:before="0"/>
                          <w:ind w:left="0" w:right="0" w:firstLine="0"/>
                          <w:jc w:val="left"/>
                          <w:rPr>
                            <w:sz w:val="22"/>
                          </w:rPr>
                        </w:pPr>
                        <w:r>
                          <w:rPr>
                            <w:sz w:val="22"/>
                          </w:rPr>
                          <w:t>Dividend</w:t>
                        </w:r>
                        <w:r>
                          <w:rPr>
                            <w:spacing w:val="-5"/>
                            <w:sz w:val="22"/>
                          </w:rPr>
                          <w:t> </w:t>
                        </w:r>
                        <w:r>
                          <w:rPr>
                            <w:sz w:val="22"/>
                          </w:rPr>
                          <w:t>per</w:t>
                        </w:r>
                        <w:r>
                          <w:rPr>
                            <w:spacing w:val="-3"/>
                            <w:sz w:val="22"/>
                          </w:rPr>
                          <w:t> </w:t>
                        </w:r>
                        <w:r>
                          <w:rPr>
                            <w:spacing w:val="-2"/>
                            <w:sz w:val="22"/>
                          </w:rPr>
                          <w:t>Share</w:t>
                        </w:r>
                      </w:p>
                    </w:txbxContent>
                  </v:textbox>
                  <w10:wrap type="none"/>
                </v:shape>
                <v:shape style="position:absolute;left:9988;top:1193;width:1140;height:500" type="#_x0000_t202" id="docshape43" filled="false" stroked="false">
                  <v:textbox inset="0,0,0,0">
                    <w:txbxContent>
                      <w:p>
                        <w:pPr>
                          <w:spacing w:line="242" w:lineRule="auto" w:before="0"/>
                          <w:ind w:left="309" w:right="18" w:hanging="310"/>
                          <w:jc w:val="left"/>
                          <w:rPr>
                            <w:sz w:val="22"/>
                          </w:rPr>
                        </w:pPr>
                        <w:r>
                          <w:rPr>
                            <w:sz w:val="22"/>
                          </w:rPr>
                          <w:t>Earnings</w:t>
                        </w:r>
                        <w:r>
                          <w:rPr>
                            <w:spacing w:val="-14"/>
                            <w:sz w:val="22"/>
                          </w:rPr>
                          <w:t> </w:t>
                        </w:r>
                        <w:r>
                          <w:rPr>
                            <w:sz w:val="22"/>
                          </w:rPr>
                          <w:t>per </w:t>
                        </w:r>
                        <w:r>
                          <w:rPr>
                            <w:spacing w:val="-2"/>
                            <w:sz w:val="22"/>
                          </w:rPr>
                          <w:t>Share</w:t>
                        </w:r>
                      </w:p>
                    </w:txbxContent>
                  </v:textbox>
                  <w10:wrap type="none"/>
                </v:shape>
                <v:shape style="position:absolute;left:6829;top:2033;width:1537;height:245" type="#_x0000_t202" id="docshape44" filled="false" stroked="false">
                  <v:textbox inset="0,0,0,0">
                    <w:txbxContent>
                      <w:p>
                        <w:pPr>
                          <w:spacing w:line="244" w:lineRule="exact" w:before="0"/>
                          <w:ind w:left="0" w:right="0" w:firstLine="0"/>
                          <w:jc w:val="left"/>
                          <w:rPr>
                            <w:sz w:val="22"/>
                          </w:rPr>
                        </w:pPr>
                        <w:r>
                          <w:rPr>
                            <w:sz w:val="22"/>
                          </w:rPr>
                          <w:t>Return</w:t>
                        </w:r>
                        <w:r>
                          <w:rPr>
                            <w:spacing w:val="-3"/>
                            <w:sz w:val="22"/>
                          </w:rPr>
                          <w:t> </w:t>
                        </w:r>
                        <w:r>
                          <w:rPr>
                            <w:sz w:val="22"/>
                          </w:rPr>
                          <w:t>on </w:t>
                        </w:r>
                        <w:r>
                          <w:rPr>
                            <w:spacing w:val="-2"/>
                            <w:sz w:val="22"/>
                          </w:rPr>
                          <w:t>Equity</w:t>
                        </w:r>
                      </w:p>
                    </w:txbxContent>
                  </v:textbox>
                  <w10:wrap type="none"/>
                </v:shape>
                <v:shape style="position:absolute;left:6552;top:705;width:2158;height:408" type="#_x0000_t202" id="docshape45" filled="false" stroked="true" strokeweight="1pt" strokecolor="#fce9d9">
                  <v:textbox inset="0,0,0,0">
                    <w:txbxContent>
                      <w:p>
                        <w:pPr>
                          <w:spacing w:before="71"/>
                          <w:ind w:left="317" w:right="0" w:firstLine="0"/>
                          <w:jc w:val="left"/>
                          <w:rPr>
                            <w:sz w:val="22"/>
                          </w:rPr>
                        </w:pPr>
                        <w:r>
                          <w:rPr>
                            <w:sz w:val="22"/>
                          </w:rPr>
                          <w:t>Return</w:t>
                        </w:r>
                        <w:r>
                          <w:rPr>
                            <w:spacing w:val="-3"/>
                            <w:sz w:val="22"/>
                          </w:rPr>
                          <w:t> </w:t>
                        </w:r>
                        <w:r>
                          <w:rPr>
                            <w:sz w:val="22"/>
                          </w:rPr>
                          <w:t>on </w:t>
                        </w:r>
                        <w:r>
                          <w:rPr>
                            <w:spacing w:val="-2"/>
                            <w:sz w:val="22"/>
                          </w:rPr>
                          <w:t>Assets</w:t>
                        </w:r>
                      </w:p>
                    </w:txbxContent>
                  </v:textbox>
                  <v:stroke dashstyle="solid"/>
                  <w10:wrap type="none"/>
                </v:shape>
                <v:shape style="position:absolute;left:6552;top:74;width:2231;height:410" type="#_x0000_t202" id="docshape46" filled="false" stroked="true" strokeweight="1pt" strokecolor="#fce9d9">
                  <v:textbox inset="0,0,0,0">
                    <w:txbxContent>
                      <w:p>
                        <w:pPr>
                          <w:spacing w:before="71"/>
                          <w:ind w:left="265" w:right="0" w:firstLine="0"/>
                          <w:jc w:val="left"/>
                          <w:rPr>
                            <w:sz w:val="22"/>
                          </w:rPr>
                        </w:pPr>
                        <w:r>
                          <w:rPr>
                            <w:sz w:val="22"/>
                          </w:rPr>
                          <w:t>Income</w:t>
                        </w:r>
                        <w:r>
                          <w:rPr>
                            <w:spacing w:val="-1"/>
                            <w:sz w:val="22"/>
                          </w:rPr>
                          <w:t> </w:t>
                        </w:r>
                        <w:r>
                          <w:rPr>
                            <w:spacing w:val="-2"/>
                            <w:sz w:val="22"/>
                          </w:rPr>
                          <w:t>Smoothing</w:t>
                        </w:r>
                      </w:p>
                    </w:txbxContent>
                  </v:textbox>
                  <v:stroke dashstyle="solid"/>
                  <w10:wrap type="none"/>
                </v:shape>
                <w10:wrap type="topAndBottom"/>
              </v:group>
            </w:pict>
          </mc:Fallback>
        </mc:AlternateContent>
      </w:r>
    </w:p>
    <w:p>
      <w:pPr>
        <w:pStyle w:val="Heading2"/>
        <w:spacing w:before="52"/>
      </w:pPr>
      <w:r>
        <w:rPr/>
        <w:t>Income</w:t>
      </w:r>
      <w:r>
        <w:rPr>
          <w:spacing w:val="-2"/>
        </w:rPr>
        <w:t> Smoothing</w:t>
      </w:r>
    </w:p>
    <w:p>
      <w:pPr>
        <w:pStyle w:val="BodyText"/>
        <w:spacing w:before="1"/>
        <w:ind w:left="357" w:right="352"/>
        <w:jc w:val="both"/>
      </w:pPr>
      <w:r>
        <w:rPr/>
        <w:t>In the event of income smoothing, management usually creates three sets of financial statements, each with a distinct goal in mind: 1) understating income to reduce tax obligations; 2) inflating current assets to artificially show that the company can pay its debts; and 3) a report with exaggerated dividend declarations to mislead investors and attract additional funding. These strategies aim to manipulate financial performance in order to inflate earnings.</w:t>
      </w:r>
    </w:p>
    <w:p>
      <w:pPr>
        <w:pStyle w:val="BodyText"/>
        <w:spacing w:before="26"/>
      </w:pPr>
    </w:p>
    <w:p>
      <w:pPr>
        <w:pStyle w:val="BodyText"/>
        <w:spacing w:before="1"/>
        <w:ind w:left="357" w:right="348"/>
        <w:jc w:val="both"/>
      </w:pPr>
      <w:r>
        <w:rPr/>
        <w:t>Executives are particularly concerned with income swings because managers believe that these changes</w:t>
      </w:r>
      <w:r>
        <w:rPr>
          <w:spacing w:val="40"/>
        </w:rPr>
        <w:t> </w:t>
      </w:r>
      <w:r>
        <w:rPr/>
        <w:t>raise risk and make businesses with steady profits seem less dangerous. Some businesses use income smoothing, which minimises income unpredictability via the use of appropriate accounting procedures, to reduce this risk (Shammari, 2016). Enhancing returns is one of the objectives of this intentional behaviour, which also attempts</w:t>
      </w:r>
      <w:r>
        <w:rPr>
          <w:spacing w:val="-4"/>
        </w:rPr>
        <w:t> </w:t>
      </w:r>
      <w:r>
        <w:rPr/>
        <w:t>to</w:t>
      </w:r>
      <w:r>
        <w:rPr>
          <w:spacing w:val="-3"/>
        </w:rPr>
        <w:t> </w:t>
      </w:r>
      <w:r>
        <w:rPr/>
        <w:t>lessen</w:t>
      </w:r>
      <w:r>
        <w:rPr>
          <w:spacing w:val="-3"/>
        </w:rPr>
        <w:t> </w:t>
      </w:r>
      <w:r>
        <w:rPr/>
        <w:t>sporadic</w:t>
      </w:r>
      <w:r>
        <w:rPr>
          <w:spacing w:val="-3"/>
        </w:rPr>
        <w:t> </w:t>
      </w:r>
      <w:r>
        <w:rPr/>
        <w:t>income</w:t>
      </w:r>
      <w:r>
        <w:rPr>
          <w:spacing w:val="-3"/>
        </w:rPr>
        <w:t> </w:t>
      </w:r>
      <w:r>
        <w:rPr/>
        <w:t>changes</w:t>
      </w:r>
      <w:r>
        <w:rPr>
          <w:spacing w:val="-4"/>
        </w:rPr>
        <w:t> </w:t>
      </w:r>
      <w:r>
        <w:rPr/>
        <w:t>(Garizi</w:t>
      </w:r>
      <w:r>
        <w:rPr>
          <w:spacing w:val="-4"/>
        </w:rPr>
        <w:t> </w:t>
      </w:r>
      <w:r>
        <w:rPr/>
        <w:t>et</w:t>
      </w:r>
      <w:r>
        <w:rPr>
          <w:spacing w:val="-4"/>
        </w:rPr>
        <w:t> </w:t>
      </w:r>
      <w:r>
        <w:rPr/>
        <w:t>al., 2011).</w:t>
      </w:r>
      <w:r>
        <w:rPr>
          <w:spacing w:val="26"/>
        </w:rPr>
        <w:t> </w:t>
      </w:r>
      <w:r>
        <w:rPr/>
        <w:t>Although</w:t>
      </w:r>
      <w:r>
        <w:rPr>
          <w:spacing w:val="29"/>
        </w:rPr>
        <w:t> </w:t>
      </w:r>
      <w:r>
        <w:rPr/>
        <w:t>income</w:t>
      </w:r>
      <w:r>
        <w:rPr>
          <w:spacing w:val="28"/>
        </w:rPr>
        <w:t> </w:t>
      </w:r>
      <w:r>
        <w:rPr/>
        <w:t>smoothing</w:t>
      </w:r>
      <w:r>
        <w:rPr>
          <w:spacing w:val="28"/>
        </w:rPr>
        <w:t> </w:t>
      </w:r>
      <w:r>
        <w:rPr/>
        <w:t>could</w:t>
      </w:r>
      <w:r>
        <w:rPr>
          <w:spacing w:val="29"/>
        </w:rPr>
        <w:t> </w:t>
      </w:r>
      <w:r>
        <w:rPr/>
        <w:t>be</w:t>
      </w:r>
      <w:r>
        <w:rPr>
          <w:spacing w:val="28"/>
        </w:rPr>
        <w:t> </w:t>
      </w:r>
      <w:r>
        <w:rPr/>
        <w:t>legal,</w:t>
      </w:r>
      <w:r>
        <w:rPr>
          <w:spacing w:val="29"/>
        </w:rPr>
        <w:t> </w:t>
      </w:r>
      <w:r>
        <w:rPr>
          <w:spacing w:val="-5"/>
        </w:rPr>
        <w:t>the</w:t>
      </w:r>
    </w:p>
    <w:p>
      <w:pPr>
        <w:pStyle w:val="BodyText"/>
        <w:spacing w:after="0"/>
        <w:jc w:val="both"/>
        <w:sectPr>
          <w:pgSz w:w="12240" w:h="15840"/>
          <w:pgMar w:header="0" w:footer="992" w:top="1400" w:bottom="1180" w:left="720" w:right="720"/>
          <w:cols w:num="2" w:equalWidth="0">
            <w:col w:w="5189" w:space="70"/>
            <w:col w:w="5541"/>
          </w:cols>
        </w:sectPr>
      </w:pPr>
    </w:p>
    <w:p>
      <w:pPr>
        <w:pStyle w:val="BodyText"/>
        <w:spacing w:before="74"/>
        <w:ind w:left="357"/>
        <w:jc w:val="both"/>
      </w:pPr>
      <w:r>
        <w:rPr/>
        <w:t>fact that it entails changing revenues and expenses over many reporting periods raises ethical concerns (Chong, </w:t>
      </w:r>
      <w:r>
        <w:rPr>
          <w:spacing w:val="-2"/>
        </w:rPr>
        <w:t>2006).</w:t>
      </w:r>
    </w:p>
    <w:p>
      <w:pPr>
        <w:pStyle w:val="BodyText"/>
        <w:spacing w:before="200"/>
        <w:ind w:left="357"/>
        <w:jc w:val="both"/>
      </w:pPr>
      <w:r>
        <w:rPr/>
        <w:t>Business managers employ accounting techniques called income smoothing to stabilise irregular earnings from</w:t>
      </w:r>
      <w:r>
        <w:rPr>
          <w:spacing w:val="40"/>
        </w:rPr>
        <w:t> </w:t>
      </w:r>
      <w:r>
        <w:rPr/>
        <w:t>one period to the next (Lyu et al., 2017). It lessens notable income gaps and helps manage shareholder performance expectations. This technique usually</w:t>
      </w:r>
      <w:r>
        <w:rPr>
          <w:spacing w:val="40"/>
        </w:rPr>
        <w:t> </w:t>
      </w:r>
      <w:r>
        <w:rPr/>
        <w:t>reflects self-interested actions as managers may be tempted to smooth income for personal incentives such</w:t>
      </w:r>
      <w:r>
        <w:rPr>
          <w:spacing w:val="40"/>
        </w:rPr>
        <w:t> </w:t>
      </w:r>
      <w:r>
        <w:rPr/>
        <w:t>as bonus compensation and meeting performance goals. When actual income differs from stakeholder expectations, this is particularly true (Hamm et al.,</w:t>
      </w:r>
      <w:r>
        <w:rPr>
          <w:spacing w:val="40"/>
        </w:rPr>
        <w:t> </w:t>
      </w:r>
      <w:r>
        <w:rPr>
          <w:spacing w:val="-2"/>
        </w:rPr>
        <w:t>2018).</w:t>
      </w:r>
    </w:p>
    <w:p>
      <w:pPr>
        <w:pStyle w:val="BodyText"/>
        <w:spacing w:before="203"/>
        <w:ind w:left="357"/>
        <w:jc w:val="both"/>
      </w:pPr>
      <w:r>
        <w:rPr/>
        <w:t>Income smoothing is driven by pay quality and may be the consequence of opportunistic behaviour or a desire for transparency, according to Chung et al. (2015). It balances out variations in income throughout reporting periods by using accounting techniques (Chen et al., 2019).</w:t>
      </w:r>
      <w:r>
        <w:rPr>
          <w:spacing w:val="-2"/>
        </w:rPr>
        <w:t> </w:t>
      </w:r>
      <w:r>
        <w:rPr/>
        <w:t>Business</w:t>
      </w:r>
      <w:r>
        <w:rPr>
          <w:spacing w:val="-2"/>
        </w:rPr>
        <w:t> </w:t>
      </w:r>
      <w:r>
        <w:rPr/>
        <w:t>managers may utilise income smoothing to convince investors to pay more for stocks with consistent and predictable earnings rather than erratic equities, which risk-averse investors find less appealing, according to earlier research (Chen et al., 2019; Feng et al., 2019).</w:t>
      </w:r>
    </w:p>
    <w:p>
      <w:pPr>
        <w:pStyle w:val="BodyText"/>
        <w:spacing w:before="200"/>
        <w:ind w:left="357"/>
        <w:jc w:val="both"/>
      </w:pPr>
      <w:r>
        <w:rPr/>
        <w:t>Management goes</w:t>
      </w:r>
      <w:r>
        <w:rPr>
          <w:spacing w:val="-2"/>
        </w:rPr>
        <w:t> </w:t>
      </w:r>
      <w:r>
        <w:rPr/>
        <w:t>out of their way to</w:t>
      </w:r>
      <w:r>
        <w:rPr>
          <w:spacing w:val="-1"/>
        </w:rPr>
        <w:t> </w:t>
      </w:r>
      <w:r>
        <w:rPr/>
        <w:t>smooth earnings in order to please investors. According to Goetzmann et al. (2014), income smoothing—basically, shifting revenues and expenses between accounting periods—is permissible as long as it conforms with generally accepted accounting principles (GAAP). However, despite its seeming legitimacy, Gross et al. (2016) argue that income smoothing lacks fairness and accurate portrayal of financial information since its goals frequently include tax evasion, fraudulent purpose, and attempts to draw in unsuspecting investors.</w:t>
      </w:r>
    </w:p>
    <w:p>
      <w:pPr>
        <w:pStyle w:val="BodyText"/>
        <w:spacing w:before="200"/>
        <w:ind w:left="357"/>
        <w:jc w:val="both"/>
      </w:pPr>
      <w:r>
        <w:rPr/>
        <w:t>To present the required financial information, management may decide to use income smoothing and earnings</w:t>
      </w:r>
      <w:r>
        <w:rPr>
          <w:spacing w:val="-5"/>
        </w:rPr>
        <w:t> </w:t>
      </w:r>
      <w:r>
        <w:rPr/>
        <w:t>management.</w:t>
      </w:r>
      <w:r>
        <w:rPr>
          <w:spacing w:val="-5"/>
        </w:rPr>
        <w:t> </w:t>
      </w:r>
      <w:r>
        <w:rPr/>
        <w:t>Chen</w:t>
      </w:r>
      <w:r>
        <w:rPr>
          <w:spacing w:val="-5"/>
        </w:rPr>
        <w:t> </w:t>
      </w:r>
      <w:r>
        <w:rPr/>
        <w:t>et</w:t>
      </w:r>
      <w:r>
        <w:rPr>
          <w:spacing w:val="-6"/>
        </w:rPr>
        <w:t> </w:t>
      </w:r>
      <w:r>
        <w:rPr/>
        <w:t>al.</w:t>
      </w:r>
      <w:r>
        <w:rPr>
          <w:spacing w:val="-5"/>
        </w:rPr>
        <w:t> </w:t>
      </w:r>
      <w:r>
        <w:rPr/>
        <w:t>(2019)</w:t>
      </w:r>
      <w:r>
        <w:rPr>
          <w:spacing w:val="-6"/>
        </w:rPr>
        <w:t> </w:t>
      </w:r>
      <w:r>
        <w:rPr/>
        <w:t>classify</w:t>
      </w:r>
      <w:r>
        <w:rPr>
          <w:spacing w:val="-5"/>
        </w:rPr>
        <w:t> </w:t>
      </w:r>
      <w:r>
        <w:rPr/>
        <w:t>income smoothing as a component of revenue management, which involves intentional acts that could not accurately reflect real operational activity. Over time, income smoothing seeks to show less perceived risk and</w:t>
      </w:r>
      <w:r>
        <w:rPr>
          <w:spacing w:val="80"/>
        </w:rPr>
        <w:t> </w:t>
      </w:r>
      <w:r>
        <w:rPr/>
        <w:t>earnings fluctuation (Luo, 2017; Sheng &amp; Liu, 2020).</w:t>
      </w:r>
    </w:p>
    <w:p>
      <w:pPr>
        <w:pStyle w:val="BodyText"/>
        <w:spacing w:before="200"/>
        <w:ind w:left="357"/>
        <w:jc w:val="both"/>
      </w:pPr>
      <w:r>
        <w:rPr/>
        <w:t>Although income smoothing cannot be categorically classified as unlawful or immoral, certain people may</w:t>
      </w:r>
      <w:r>
        <w:rPr>
          <w:spacing w:val="40"/>
        </w:rPr>
        <w:t> </w:t>
      </w:r>
      <w:r>
        <w:rPr/>
        <w:t>use dubious tactics to accomplish their goals. Presenting steady income statistics is the fundamental goal of income</w:t>
      </w:r>
      <w:r>
        <w:rPr>
          <w:spacing w:val="-1"/>
        </w:rPr>
        <w:t> </w:t>
      </w:r>
      <w:r>
        <w:rPr/>
        <w:t>smoothing,</w:t>
      </w:r>
      <w:r>
        <w:rPr>
          <w:spacing w:val="-1"/>
        </w:rPr>
        <w:t> </w:t>
      </w:r>
      <w:r>
        <w:rPr/>
        <w:t>which enables businesses to </w:t>
      </w:r>
      <w:r>
        <w:rPr>
          <w:spacing w:val="-2"/>
        </w:rPr>
        <w:t>maintain</w:t>
      </w:r>
    </w:p>
    <w:p>
      <w:pPr>
        <w:pStyle w:val="BodyText"/>
        <w:spacing w:before="74"/>
        <w:ind w:left="357" w:right="351"/>
        <w:jc w:val="both"/>
      </w:pPr>
      <w:r>
        <w:rPr/>
        <w:br w:type="column"/>
      </w:r>
      <w:r>
        <w:rPr/>
        <w:t>positive profiles with regard to growth, profitability, and income predictions. This helps to avoid needless divestitures and unfavourable market reactions (Ubogu, 2019). This procedure might put the long-term viability of the company at risk by having auditors loosen their vigilance or financial preparers compromise their cautious reporting style (Carlson &amp; Jasperson, 2021). Financial preparers should always follow applicable accounting rules and guidelines while using cautious </w:t>
      </w:r>
      <w:r>
        <w:rPr>
          <w:spacing w:val="-2"/>
        </w:rPr>
        <w:t>techniques.</w:t>
      </w:r>
    </w:p>
    <w:p>
      <w:pPr>
        <w:pStyle w:val="Heading2"/>
        <w:spacing w:line="241" w:lineRule="exact" w:before="202"/>
      </w:pPr>
      <w:r>
        <w:rPr/>
        <w:t>Return</w:t>
      </w:r>
      <w:r>
        <w:rPr>
          <w:spacing w:val="-2"/>
        </w:rPr>
        <w:t> </w:t>
      </w:r>
      <w:r>
        <w:rPr/>
        <w:t>on</w:t>
      </w:r>
      <w:r>
        <w:rPr>
          <w:spacing w:val="-3"/>
        </w:rPr>
        <w:t> </w:t>
      </w:r>
      <w:r>
        <w:rPr>
          <w:spacing w:val="-2"/>
        </w:rPr>
        <w:t>Assets</w:t>
      </w:r>
    </w:p>
    <w:p>
      <w:pPr>
        <w:pStyle w:val="BodyText"/>
        <w:ind w:left="357" w:right="351"/>
        <w:jc w:val="both"/>
      </w:pPr>
      <w:r>
        <w:rPr/>
        <w:t>The profitability of an organisation is gauged by its</w:t>
      </w:r>
      <w:r>
        <w:rPr>
          <w:spacing w:val="40"/>
        </w:rPr>
        <w:t> </w:t>
      </w:r>
      <w:r>
        <w:rPr/>
        <w:t>return on assets, or ROA, relative to its total assets. It illustrates how well management makes use of its resources to produce income. The capacity of a business to turn a profit is essentially measured by ROA, one of the</w:t>
      </w:r>
      <w:r>
        <w:rPr>
          <w:spacing w:val="-4"/>
        </w:rPr>
        <w:t> </w:t>
      </w:r>
      <w:r>
        <w:rPr/>
        <w:t>common</w:t>
      </w:r>
      <w:r>
        <w:rPr>
          <w:spacing w:val="-4"/>
        </w:rPr>
        <w:t> </w:t>
      </w:r>
      <w:r>
        <w:rPr/>
        <w:t>accounting</w:t>
      </w:r>
      <w:r>
        <w:rPr>
          <w:spacing w:val="-4"/>
        </w:rPr>
        <w:t> </w:t>
      </w:r>
      <w:r>
        <w:rPr/>
        <w:t>ratios</w:t>
      </w:r>
      <w:r>
        <w:rPr>
          <w:spacing w:val="-4"/>
        </w:rPr>
        <w:t> </w:t>
      </w:r>
      <w:r>
        <w:rPr/>
        <w:t>or</w:t>
      </w:r>
      <w:r>
        <w:rPr>
          <w:spacing w:val="-5"/>
        </w:rPr>
        <w:t> </w:t>
      </w:r>
      <w:r>
        <w:rPr/>
        <w:t>financial</w:t>
      </w:r>
      <w:r>
        <w:rPr>
          <w:spacing w:val="-5"/>
        </w:rPr>
        <w:t> </w:t>
      </w:r>
      <w:r>
        <w:rPr/>
        <w:t>measures</w:t>
      </w:r>
      <w:r>
        <w:rPr>
          <w:spacing w:val="-5"/>
        </w:rPr>
        <w:t> </w:t>
      </w:r>
      <w:r>
        <w:rPr/>
        <w:t>used to evaluate profitability. Although there are many ways</w:t>
      </w:r>
      <w:r>
        <w:rPr>
          <w:spacing w:val="40"/>
        </w:rPr>
        <w:t> </w:t>
      </w:r>
      <w:r>
        <w:rPr/>
        <w:t>to understand and apply the idea, at its core, it shows</w:t>
      </w:r>
      <w:r>
        <w:rPr>
          <w:spacing w:val="40"/>
        </w:rPr>
        <w:t> </w:t>
      </w:r>
      <w:r>
        <w:rPr/>
        <w:t>how well management uses assets to generate revenue (Irom et al., 2018).</w:t>
      </w:r>
    </w:p>
    <w:p>
      <w:pPr>
        <w:pStyle w:val="BodyText"/>
      </w:pPr>
    </w:p>
    <w:p>
      <w:pPr>
        <w:pStyle w:val="BodyText"/>
        <w:ind w:left="357" w:right="352"/>
        <w:jc w:val="both"/>
      </w:pPr>
      <w:r>
        <w:rPr/>
        <w:t>A key statistic that connects a company's revenue to its total assets is return on assets (ROA), which gauges how well a corporation uses its assets to create money</w:t>
      </w:r>
      <w:r>
        <w:rPr>
          <w:spacing w:val="40"/>
        </w:rPr>
        <w:t> </w:t>
      </w:r>
      <w:r>
        <w:rPr/>
        <w:t>(Kabiru &amp; Aliyu, 2019). A greater return on assets (ROA) suggests that a business is making effective use</w:t>
      </w:r>
      <w:r>
        <w:rPr>
          <w:spacing w:val="40"/>
        </w:rPr>
        <w:t> </w:t>
      </w:r>
      <w:r>
        <w:rPr/>
        <w:t>of its resources to produce</w:t>
      </w:r>
      <w:r>
        <w:rPr>
          <w:spacing w:val="-1"/>
        </w:rPr>
        <w:t> </w:t>
      </w:r>
      <w:r>
        <w:rPr/>
        <w:t>revenue (Wen,</w:t>
      </w:r>
      <w:r>
        <w:rPr>
          <w:spacing w:val="-1"/>
        </w:rPr>
        <w:t> </w:t>
      </w:r>
      <w:r>
        <w:rPr/>
        <w:t>2010).</w:t>
      </w:r>
      <w:r>
        <w:rPr>
          <w:spacing w:val="-1"/>
        </w:rPr>
        <w:t> </w:t>
      </w:r>
      <w:r>
        <w:rPr/>
        <w:t>ROA is calculated as a percentage by dividing a company's annual earnings by its total assets. In governance literature centred on accounting measures, it is</w:t>
      </w:r>
      <w:r>
        <w:rPr>
          <w:spacing w:val="40"/>
        </w:rPr>
        <w:t> </w:t>
      </w:r>
      <w:r>
        <w:rPr/>
        <w:t>commonly known as "return on investment" and is a generally accepted performance statistic. Additionally, ROA shows the company's net income and evaluates</w:t>
      </w:r>
      <w:r>
        <w:rPr>
          <w:spacing w:val="40"/>
        </w:rPr>
        <w:t> </w:t>
      </w:r>
      <w:r>
        <w:rPr/>
        <w:t>how well its assets have been used to create profits over time (Saeed &amp; Zahid, 2016).</w:t>
      </w:r>
    </w:p>
    <w:p>
      <w:pPr>
        <w:pStyle w:val="Heading2"/>
        <w:spacing w:before="201"/>
      </w:pPr>
      <w:r>
        <w:rPr/>
        <w:t>Return</w:t>
      </w:r>
      <w:r>
        <w:rPr>
          <w:spacing w:val="-5"/>
        </w:rPr>
        <w:t> </w:t>
      </w:r>
      <w:r>
        <w:rPr/>
        <w:t>on</w:t>
      </w:r>
      <w:r>
        <w:rPr>
          <w:spacing w:val="-3"/>
        </w:rPr>
        <w:t> </w:t>
      </w:r>
      <w:r>
        <w:rPr>
          <w:spacing w:val="-2"/>
        </w:rPr>
        <w:t>Equity</w:t>
      </w:r>
    </w:p>
    <w:p>
      <w:pPr>
        <w:pStyle w:val="BodyText"/>
        <w:ind w:left="357" w:right="351"/>
        <w:jc w:val="both"/>
      </w:pPr>
      <w:r>
        <w:rPr/>
        <w:t>Return on equity (ROE), which illustrates the</w:t>
      </w:r>
      <w:r>
        <w:rPr>
          <w:spacing w:val="40"/>
        </w:rPr>
        <w:t> </w:t>
      </w:r>
      <w:r>
        <w:rPr/>
        <w:t>relationship between net profit after taxes and net equity—which includes capital as well as reserves and retained earnings—is a key indicator of shareholder wealth. How</w:t>
      </w:r>
      <w:r>
        <w:rPr>
          <w:spacing w:val="-1"/>
        </w:rPr>
        <w:t> </w:t>
      </w:r>
      <w:r>
        <w:rPr/>
        <w:t>well</w:t>
      </w:r>
      <w:r>
        <w:rPr>
          <w:spacing w:val="-1"/>
        </w:rPr>
        <w:t> </w:t>
      </w:r>
      <w:r>
        <w:rPr/>
        <w:t>a business</w:t>
      </w:r>
      <w:r>
        <w:rPr>
          <w:spacing w:val="-3"/>
        </w:rPr>
        <w:t> </w:t>
      </w:r>
      <w:r>
        <w:rPr/>
        <w:t>uses</w:t>
      </w:r>
      <w:r>
        <w:rPr>
          <w:spacing w:val="-1"/>
        </w:rPr>
        <w:t> </w:t>
      </w:r>
      <w:r>
        <w:rPr/>
        <w:t>its</w:t>
      </w:r>
      <w:r>
        <w:rPr>
          <w:spacing w:val="-1"/>
        </w:rPr>
        <w:t> </w:t>
      </w:r>
      <w:r>
        <w:rPr/>
        <w:t>owners'</w:t>
      </w:r>
      <w:r>
        <w:rPr>
          <w:spacing w:val="-3"/>
        </w:rPr>
        <w:t> </w:t>
      </w:r>
      <w:r>
        <w:rPr/>
        <w:t>resources</w:t>
      </w:r>
      <w:r>
        <w:rPr>
          <w:spacing w:val="-1"/>
        </w:rPr>
        <w:t> </w:t>
      </w:r>
      <w:r>
        <w:rPr/>
        <w:t>is gauged by its return ROE. One of the most crucial ratios in financial analysis, it illustrates how, if a satisfactory return is obtained, the primary objective of any business is to maximise shareholder value. The ratio indicates the degree to which this objective has been accomplished (Isoso &amp; Okee, 2022).</w:t>
      </w:r>
    </w:p>
    <w:p>
      <w:pPr>
        <w:pStyle w:val="BodyText"/>
        <w:spacing w:before="26"/>
      </w:pPr>
    </w:p>
    <w:p>
      <w:pPr>
        <w:pStyle w:val="BodyText"/>
        <w:ind w:left="357" w:right="355"/>
        <w:jc w:val="both"/>
      </w:pPr>
      <w:r>
        <w:rPr/>
        <w:t>ROE is a yearly financial statistic that contrasts the total amount</w:t>
      </w:r>
      <w:r>
        <w:rPr>
          <w:spacing w:val="-5"/>
        </w:rPr>
        <w:t> </w:t>
      </w:r>
      <w:r>
        <w:rPr/>
        <w:t>of</w:t>
      </w:r>
      <w:r>
        <w:rPr>
          <w:spacing w:val="-4"/>
        </w:rPr>
        <w:t> </w:t>
      </w:r>
      <w:r>
        <w:rPr/>
        <w:t>shareholder</w:t>
      </w:r>
      <w:r>
        <w:rPr>
          <w:spacing w:val="-2"/>
        </w:rPr>
        <w:t> </w:t>
      </w:r>
      <w:r>
        <w:rPr/>
        <w:t>equity</w:t>
      </w:r>
      <w:r>
        <w:rPr>
          <w:spacing w:val="-2"/>
        </w:rPr>
        <w:t> </w:t>
      </w:r>
      <w:r>
        <w:rPr/>
        <w:t>shown</w:t>
      </w:r>
      <w:r>
        <w:rPr>
          <w:spacing w:val="-3"/>
        </w:rPr>
        <w:t> </w:t>
      </w:r>
      <w:r>
        <w:rPr/>
        <w:t>on</w:t>
      </w:r>
      <w:r>
        <w:rPr>
          <w:spacing w:val="-3"/>
        </w:rPr>
        <w:t> </w:t>
      </w:r>
      <w:r>
        <w:rPr/>
        <w:t>the</w:t>
      </w:r>
      <w:r>
        <w:rPr>
          <w:spacing w:val="-4"/>
        </w:rPr>
        <w:t> </w:t>
      </w:r>
      <w:r>
        <w:rPr/>
        <w:t>balance</w:t>
      </w:r>
      <w:r>
        <w:rPr>
          <w:spacing w:val="-1"/>
        </w:rPr>
        <w:t> </w:t>
      </w:r>
      <w:r>
        <w:rPr>
          <w:spacing w:val="-4"/>
        </w:rPr>
        <w:t>sheet</w:t>
      </w:r>
    </w:p>
    <w:p>
      <w:pPr>
        <w:pStyle w:val="BodyText"/>
        <w:spacing w:after="0"/>
        <w:jc w:val="both"/>
        <w:sectPr>
          <w:pgSz w:w="12240" w:h="15840"/>
          <w:pgMar w:header="0" w:footer="992" w:top="1400" w:bottom="1180" w:left="720" w:right="720"/>
          <w:cols w:num="2" w:equalWidth="0">
            <w:col w:w="5188" w:space="71"/>
            <w:col w:w="5541"/>
          </w:cols>
        </w:sectPr>
      </w:pPr>
    </w:p>
    <w:p>
      <w:pPr>
        <w:pStyle w:val="BodyText"/>
        <w:spacing w:before="74"/>
        <w:ind w:left="357"/>
        <w:jc w:val="both"/>
      </w:pPr>
      <w:r>
        <w:rPr/>
        <w:t>with the company's profit. It evaluates the expected</w:t>
      </w:r>
      <w:r>
        <w:rPr>
          <w:spacing w:val="40"/>
        </w:rPr>
        <w:t> </w:t>
      </w:r>
      <w:r>
        <w:rPr/>
        <w:t>return on investment for shareholders (Kabiru &amp; Aliyu, 2019).</w:t>
      </w:r>
      <w:r>
        <w:rPr>
          <w:spacing w:val="-2"/>
        </w:rPr>
        <w:t> </w:t>
      </w:r>
      <w:r>
        <w:rPr/>
        <w:t>Better overall</w:t>
      </w:r>
      <w:r>
        <w:rPr>
          <w:spacing w:val="-1"/>
        </w:rPr>
        <w:t> </w:t>
      </w:r>
      <w:r>
        <w:rPr/>
        <w:t>performance is usually indicated</w:t>
      </w:r>
      <w:r>
        <w:rPr>
          <w:spacing w:val="-2"/>
        </w:rPr>
        <w:t> </w:t>
      </w:r>
      <w:r>
        <w:rPr/>
        <w:t>by a high ROE, which shows that a company can create</w:t>
      </w:r>
      <w:r>
        <w:rPr>
          <w:spacing w:val="40"/>
        </w:rPr>
        <w:t> </w:t>
      </w:r>
      <w:r>
        <w:rPr/>
        <w:t>cash internally. Ongore and Kusa (2013) claim that the ratio displays both the rate of return on shareholders' capital and the effectiveness with which management uses it.</w:t>
      </w:r>
    </w:p>
    <w:p>
      <w:pPr>
        <w:pStyle w:val="BodyText"/>
        <w:spacing w:before="202"/>
        <w:ind w:left="357"/>
        <w:jc w:val="both"/>
      </w:pPr>
      <w:r>
        <w:rPr/>
        <w:t>A high return on equity (ROE) frequently means that a company is making good use of strong investment possibilities and producing a positive return for shareholders. This illustrates how well the business uses investment</w:t>
      </w:r>
      <w:r>
        <w:rPr>
          <w:spacing w:val="-1"/>
        </w:rPr>
        <w:t> </w:t>
      </w:r>
      <w:r>
        <w:rPr/>
        <w:t>capital</w:t>
      </w:r>
      <w:r>
        <w:rPr>
          <w:spacing w:val="-1"/>
        </w:rPr>
        <w:t> </w:t>
      </w:r>
      <w:r>
        <w:rPr/>
        <w:t>to boost</w:t>
      </w:r>
      <w:r>
        <w:rPr>
          <w:spacing w:val="-1"/>
        </w:rPr>
        <w:t> </w:t>
      </w:r>
      <w:r>
        <w:rPr/>
        <w:t>profits (Olufemi</w:t>
      </w:r>
      <w:r>
        <w:rPr>
          <w:spacing w:val="-1"/>
        </w:rPr>
        <w:t> </w:t>
      </w:r>
      <w:r>
        <w:rPr/>
        <w:t>et</w:t>
      </w:r>
      <w:r>
        <w:rPr>
          <w:spacing w:val="-1"/>
        </w:rPr>
        <w:t> </w:t>
      </w:r>
      <w:r>
        <w:rPr/>
        <w:t>al., 2021). In addition to computing the net profit margin by asset turnover and the equity multiplier, ROE may also be computed by dividing net income by the value of shareholder equity, which is equal to total assets less</w:t>
      </w:r>
      <w:r>
        <w:rPr>
          <w:spacing w:val="40"/>
        </w:rPr>
        <w:t> </w:t>
      </w:r>
      <w:r>
        <w:rPr/>
        <w:t>total liabilities. An increasing ROE is a healthy sign, but a declining ROE may point to underlying issues (Ezewore–Obodoekwe &amp; Agbo, 2020).</w:t>
      </w:r>
    </w:p>
    <w:p>
      <w:pPr>
        <w:pStyle w:val="Heading2"/>
        <w:spacing w:before="199"/>
      </w:pPr>
      <w:r>
        <w:rPr/>
        <w:t>Dividend</w:t>
      </w:r>
      <w:r>
        <w:rPr>
          <w:spacing w:val="-4"/>
        </w:rPr>
        <w:t> </w:t>
      </w:r>
      <w:r>
        <w:rPr/>
        <w:t>per</w:t>
      </w:r>
      <w:r>
        <w:rPr>
          <w:spacing w:val="-6"/>
        </w:rPr>
        <w:t> </w:t>
      </w:r>
      <w:r>
        <w:rPr>
          <w:spacing w:val="-2"/>
        </w:rPr>
        <w:t>Share</w:t>
      </w:r>
    </w:p>
    <w:p>
      <w:pPr>
        <w:pStyle w:val="BodyText"/>
        <w:spacing w:before="1"/>
        <w:ind w:left="357"/>
        <w:jc w:val="both"/>
      </w:pPr>
      <w:r>
        <w:rPr/>
        <w:t>A company's dividend per share (DPS) can provide details about its past and present financial health as well as how lucrative it was during a certain accounting</w:t>
      </w:r>
      <w:r>
        <w:rPr>
          <w:spacing w:val="40"/>
        </w:rPr>
        <w:t> </w:t>
      </w:r>
      <w:r>
        <w:rPr/>
        <w:t>period (Arsal, 2021). In essence, it represents the</w:t>
      </w:r>
      <w:r>
        <w:rPr>
          <w:spacing w:val="40"/>
        </w:rPr>
        <w:t> </w:t>
      </w:r>
      <w:r>
        <w:rPr/>
        <w:t>benefits given to the owners of the company from a percentage of its revenues. The irreversible nature of dividend payments causes a permanent decrease in the amount of money on the company's books, which affects share values. Usually, prices increase by the announced dividend and then decline after the ex-dividend date (Meritt, 2019).</w:t>
      </w:r>
    </w:p>
    <w:p>
      <w:pPr>
        <w:pStyle w:val="BodyText"/>
        <w:spacing w:before="200"/>
        <w:ind w:left="357" w:right="1"/>
        <w:jc w:val="both"/>
      </w:pPr>
      <w:r>
        <w:rPr/>
        <w:t>Since a company's dividends directly affect shareholder income, DPS is an important indicator for investors. Investors may use this simple figure to evaluate their dividend income over time from owning shares</w:t>
      </w:r>
      <w:r>
        <w:rPr>
          <w:spacing w:val="40"/>
        </w:rPr>
        <w:t> </w:t>
      </w:r>
      <w:r>
        <w:rPr/>
        <w:t>(Omaliko &amp; Onyeogubal, 2021). Furthermore, a steadily increasing DPS might be a sign that management thinks profits growth can be sustained. One has to be sufficiently knowledgeable about DPS in order to assess an organization's financial status and long-term growth possibilities (Edwards, 2022).</w:t>
      </w:r>
    </w:p>
    <w:p>
      <w:pPr>
        <w:pStyle w:val="Heading2"/>
        <w:spacing w:before="200"/>
      </w:pPr>
      <w:r>
        <w:rPr/>
        <w:t>Shareholders’</w:t>
      </w:r>
      <w:r>
        <w:rPr>
          <w:spacing w:val="-9"/>
        </w:rPr>
        <w:t> </w:t>
      </w:r>
      <w:r>
        <w:rPr/>
        <w:t>Wealth</w:t>
      </w:r>
      <w:r>
        <w:rPr>
          <w:spacing w:val="-8"/>
        </w:rPr>
        <w:t> </w:t>
      </w:r>
      <w:r>
        <w:rPr>
          <w:spacing w:val="-2"/>
        </w:rPr>
        <w:t>Creation</w:t>
      </w:r>
    </w:p>
    <w:p>
      <w:pPr>
        <w:pStyle w:val="BodyText"/>
        <w:ind w:left="357"/>
        <w:jc w:val="both"/>
      </w:pPr>
      <w:r>
        <w:rPr/>
        <w:t>Potential investors have long prioritised increasing their wealth, and shareholders of publicly listed firms frequently base their investment choices on this assumption. The wealth of shareholders demonstrates both</w:t>
      </w:r>
      <w:r>
        <w:rPr>
          <w:spacing w:val="-5"/>
        </w:rPr>
        <w:t> </w:t>
      </w:r>
      <w:r>
        <w:rPr/>
        <w:t>the</w:t>
      </w:r>
      <w:r>
        <w:rPr>
          <w:spacing w:val="-5"/>
        </w:rPr>
        <w:t> </w:t>
      </w:r>
      <w:r>
        <w:rPr/>
        <w:t>profitability</w:t>
      </w:r>
      <w:r>
        <w:rPr>
          <w:spacing w:val="-3"/>
        </w:rPr>
        <w:t> </w:t>
      </w:r>
      <w:r>
        <w:rPr/>
        <w:t>of</w:t>
      </w:r>
      <w:r>
        <w:rPr>
          <w:spacing w:val="-6"/>
        </w:rPr>
        <w:t> </w:t>
      </w:r>
      <w:r>
        <w:rPr/>
        <w:t>regular</w:t>
      </w:r>
      <w:r>
        <w:rPr>
          <w:spacing w:val="-6"/>
        </w:rPr>
        <w:t> </w:t>
      </w:r>
      <w:r>
        <w:rPr/>
        <w:t>shareholders'</w:t>
      </w:r>
      <w:r>
        <w:rPr>
          <w:spacing w:val="-7"/>
        </w:rPr>
        <w:t> </w:t>
      </w:r>
      <w:r>
        <w:rPr/>
        <w:t>investments and the effectiveness with which managers employ the resources</w:t>
      </w:r>
      <w:r>
        <w:rPr>
          <w:spacing w:val="-3"/>
        </w:rPr>
        <w:t> </w:t>
      </w:r>
      <w:r>
        <w:rPr/>
        <w:t>available to</w:t>
      </w:r>
      <w:r>
        <w:rPr>
          <w:spacing w:val="-1"/>
        </w:rPr>
        <w:t> </w:t>
      </w:r>
      <w:r>
        <w:rPr/>
        <w:t>them</w:t>
      </w:r>
      <w:r>
        <w:rPr>
          <w:spacing w:val="-1"/>
        </w:rPr>
        <w:t> </w:t>
      </w:r>
      <w:r>
        <w:rPr/>
        <w:t>to</w:t>
      </w:r>
      <w:r>
        <w:rPr>
          <w:spacing w:val="-1"/>
        </w:rPr>
        <w:t> </w:t>
      </w:r>
      <w:r>
        <w:rPr/>
        <w:t>produce value (Appolos</w:t>
      </w:r>
      <w:r>
        <w:rPr>
          <w:spacing w:val="-5"/>
        </w:rPr>
        <w:t> </w:t>
      </w:r>
      <w:r>
        <w:rPr>
          <w:spacing w:val="-12"/>
        </w:rPr>
        <w:t>&amp;</w:t>
      </w:r>
    </w:p>
    <w:p>
      <w:pPr>
        <w:pStyle w:val="BodyText"/>
        <w:spacing w:before="74"/>
        <w:ind w:left="357" w:right="353"/>
        <w:jc w:val="both"/>
      </w:pPr>
      <w:r>
        <w:rPr/>
        <w:br w:type="column"/>
      </w:r>
      <w:r>
        <w:rPr/>
        <w:t>Ademola, 2020). It is calculated by taking the entire number</w:t>
      </w:r>
      <w:r>
        <w:rPr>
          <w:spacing w:val="-3"/>
        </w:rPr>
        <w:t> </w:t>
      </w:r>
      <w:r>
        <w:rPr/>
        <w:t>of</w:t>
      </w:r>
      <w:r>
        <w:rPr>
          <w:spacing w:val="-3"/>
        </w:rPr>
        <w:t> </w:t>
      </w:r>
      <w:r>
        <w:rPr/>
        <w:t>outstanding</w:t>
      </w:r>
      <w:r>
        <w:rPr>
          <w:spacing w:val="-2"/>
        </w:rPr>
        <w:t> </w:t>
      </w:r>
      <w:r>
        <w:rPr/>
        <w:t>common</w:t>
      </w:r>
      <w:r>
        <w:rPr>
          <w:spacing w:val="-2"/>
        </w:rPr>
        <w:t> </w:t>
      </w:r>
      <w:r>
        <w:rPr/>
        <w:t>shares</w:t>
      </w:r>
      <w:r>
        <w:rPr>
          <w:spacing w:val="-3"/>
        </w:rPr>
        <w:t> </w:t>
      </w:r>
      <w:r>
        <w:rPr/>
        <w:t>and</w:t>
      </w:r>
      <w:r>
        <w:rPr>
          <w:spacing w:val="-4"/>
        </w:rPr>
        <w:t> </w:t>
      </w:r>
      <w:r>
        <w:rPr/>
        <w:t>dividing</w:t>
      </w:r>
      <w:r>
        <w:rPr>
          <w:spacing w:val="-2"/>
        </w:rPr>
        <w:t> </w:t>
      </w:r>
      <w:r>
        <w:rPr/>
        <w:t>it</w:t>
      </w:r>
      <w:r>
        <w:rPr>
          <w:spacing w:val="-3"/>
        </w:rPr>
        <w:t> </w:t>
      </w:r>
      <w:r>
        <w:rPr/>
        <w:t>by the post-tax profit.</w:t>
      </w:r>
    </w:p>
    <w:p>
      <w:pPr>
        <w:pStyle w:val="BodyText"/>
        <w:spacing w:before="38"/>
      </w:pPr>
    </w:p>
    <w:p>
      <w:pPr>
        <w:pStyle w:val="BodyText"/>
        <w:ind w:left="357" w:right="351"/>
        <w:jc w:val="both"/>
      </w:pPr>
      <w:r>
        <w:rPr/>
        <w:t>Maximising shareholder value is essentially a depiction of the organization's profitability and potential returns</w:t>
      </w:r>
      <w:r>
        <w:rPr>
          <w:spacing w:val="40"/>
        </w:rPr>
        <w:t> </w:t>
      </w:r>
      <w:r>
        <w:rPr/>
        <w:t>per share. According to Pandey (2010), it is a</w:t>
      </w:r>
      <w:r>
        <w:rPr>
          <w:spacing w:val="40"/>
        </w:rPr>
        <w:t> </w:t>
      </w:r>
      <w:r>
        <w:rPr/>
        <w:t>profitability statistic that is a useful and widely used indicator for evaluating how well enterprises with positive earnings maximise shareholder wealth. Several research have supported it as a trustworthy indicator of shareholder wealth (Asia &amp; Ratan, 2019; Arowosegbe &amp; Emeni, 2014). Investors want management to produce value, hence maximising shareholder wealth is essential for assessing business success, according to Habib and Jiang (2015). The accuracy of these forecasts is a critical component of market forecasting.</w:t>
      </w:r>
    </w:p>
    <w:p>
      <w:pPr>
        <w:pStyle w:val="BodyText"/>
        <w:spacing w:before="39"/>
      </w:pPr>
    </w:p>
    <w:p>
      <w:pPr>
        <w:pStyle w:val="Heading2"/>
        <w:spacing w:before="1"/>
      </w:pPr>
      <w:r>
        <w:rPr/>
        <w:t>Earnings</w:t>
      </w:r>
      <w:r>
        <w:rPr>
          <w:spacing w:val="-5"/>
        </w:rPr>
        <w:t> </w:t>
      </w:r>
      <w:r>
        <w:rPr/>
        <w:t>per</w:t>
      </w:r>
      <w:r>
        <w:rPr>
          <w:spacing w:val="-5"/>
        </w:rPr>
        <w:t> </w:t>
      </w:r>
      <w:r>
        <w:rPr>
          <w:spacing w:val="-2"/>
        </w:rPr>
        <w:t>Share</w:t>
      </w:r>
    </w:p>
    <w:p>
      <w:pPr>
        <w:pStyle w:val="BodyText"/>
        <w:spacing w:before="1"/>
        <w:ind w:left="357" w:right="351"/>
        <w:jc w:val="both"/>
      </w:pPr>
      <w:r>
        <w:rPr/>
        <w:t>According to Arslan and Zaman (2014), earnings per share (EPS) is the portion of the revenue of a business that is potentially allocated to each share of common stock following taxes and preferred stock distributions. This ratio illustrates the possible profit per share. In</w:t>
      </w:r>
      <w:r>
        <w:rPr>
          <w:spacing w:val="80"/>
        </w:rPr>
        <w:t> </w:t>
      </w:r>
      <w:r>
        <w:rPr/>
        <w:t>other words, the amount of profit that may be allocated</w:t>
      </w:r>
      <w:r>
        <w:rPr>
          <w:spacing w:val="40"/>
        </w:rPr>
        <w:t> </w:t>
      </w:r>
      <w:r>
        <w:rPr/>
        <w:t>to each share of common stock is determined by EPS (Muhammad et al., 2017). Current and potential investors, as well as corporate management, keep a close eye on EPS.</w:t>
      </w:r>
    </w:p>
    <w:p>
      <w:pPr>
        <w:pStyle w:val="BodyText"/>
      </w:pPr>
    </w:p>
    <w:p>
      <w:pPr>
        <w:pStyle w:val="BodyText"/>
        <w:ind w:left="357" w:right="352"/>
        <w:jc w:val="both"/>
      </w:pPr>
      <w:r>
        <w:rPr/>
        <w:t>EPS is calculated by dividing the total number of outstanding common shares by the profit after taxes. A corporation tends to draw in more investors when it has high short- and long-term profits growth prospects. The demand for its equity shares may rise as a result of this heightened interest, which would raise market share prices. Even though EPS and its growth can be used as predictors of previous success and future prospects, they could not adequately account for investor value creation, earnings management strategies, or the propensity for positive EPS growth.</w:t>
      </w:r>
    </w:p>
    <w:p>
      <w:pPr>
        <w:pStyle w:val="BodyText"/>
      </w:pPr>
    </w:p>
    <w:p>
      <w:pPr>
        <w:pStyle w:val="Heading2"/>
      </w:pPr>
      <w:r>
        <w:rPr/>
        <w:t>Theoretical</w:t>
      </w:r>
      <w:r>
        <w:rPr>
          <w:spacing w:val="-8"/>
        </w:rPr>
        <w:t> </w:t>
      </w:r>
      <w:r>
        <w:rPr>
          <w:spacing w:val="-2"/>
        </w:rPr>
        <w:t>Literature</w:t>
      </w:r>
    </w:p>
    <w:p>
      <w:pPr>
        <w:pStyle w:val="BodyText"/>
        <w:spacing w:before="1"/>
        <w:ind w:left="357" w:right="350"/>
        <w:jc w:val="both"/>
      </w:pPr>
      <w:r>
        <w:rPr/>
        <w:t>The partnership between the owners of a business and management is described by agency theory, which was first presented by Jensen and Meckling in 1976, defining it</w:t>
      </w:r>
      <w:r>
        <w:rPr>
          <w:spacing w:val="-2"/>
        </w:rPr>
        <w:t> </w:t>
      </w:r>
      <w:r>
        <w:rPr/>
        <w:t>as</w:t>
      </w:r>
      <w:r>
        <w:rPr>
          <w:spacing w:val="-2"/>
        </w:rPr>
        <w:t> </w:t>
      </w:r>
      <w:r>
        <w:rPr/>
        <w:t>a</w:t>
      </w:r>
      <w:r>
        <w:rPr>
          <w:spacing w:val="-1"/>
        </w:rPr>
        <w:t> </w:t>
      </w:r>
      <w:r>
        <w:rPr/>
        <w:t>contract</w:t>
      </w:r>
      <w:r>
        <w:rPr>
          <w:spacing w:val="-3"/>
        </w:rPr>
        <w:t> </w:t>
      </w:r>
      <w:r>
        <w:rPr/>
        <w:t>where</w:t>
      </w:r>
      <w:r>
        <w:rPr>
          <w:spacing w:val="-1"/>
        </w:rPr>
        <w:t> </w:t>
      </w:r>
      <w:r>
        <w:rPr/>
        <w:t>the</w:t>
      </w:r>
      <w:r>
        <w:rPr>
          <w:spacing w:val="-3"/>
        </w:rPr>
        <w:t> </w:t>
      </w:r>
      <w:r>
        <w:rPr/>
        <w:t>owners</w:t>
      </w:r>
      <w:r>
        <w:rPr>
          <w:spacing w:val="-2"/>
        </w:rPr>
        <w:t> </w:t>
      </w:r>
      <w:r>
        <w:rPr/>
        <w:t>appoint</w:t>
      </w:r>
      <w:r>
        <w:rPr>
          <w:spacing w:val="-2"/>
        </w:rPr>
        <w:t> </w:t>
      </w:r>
      <w:r>
        <w:rPr/>
        <w:t>managers</w:t>
      </w:r>
      <w:r>
        <w:rPr>
          <w:spacing w:val="-2"/>
        </w:rPr>
        <w:t> </w:t>
      </w:r>
      <w:r>
        <w:rPr/>
        <w:t>to</w:t>
      </w:r>
      <w:r>
        <w:rPr>
          <w:spacing w:val="-1"/>
        </w:rPr>
        <w:t> </w:t>
      </w:r>
      <w:r>
        <w:rPr/>
        <w:t>act on their behalf. The theory highlights that even when parties share the same goal, their motivations can differ, leading to potential conflicts. This results in ongoing</w:t>
      </w:r>
      <w:r>
        <w:rPr>
          <w:spacing w:val="40"/>
        </w:rPr>
        <w:t> </w:t>
      </w:r>
      <w:r>
        <w:rPr/>
        <w:t>goal misalignment, as efficiency cannot be separated from</w:t>
      </w:r>
      <w:r>
        <w:rPr>
          <w:spacing w:val="58"/>
        </w:rPr>
        <w:t>  </w:t>
      </w:r>
      <w:r>
        <w:rPr/>
        <w:t>effectiveness,</w:t>
      </w:r>
      <w:r>
        <w:rPr>
          <w:spacing w:val="58"/>
        </w:rPr>
        <w:t>  </w:t>
      </w:r>
      <w:r>
        <w:rPr/>
        <w:t>creating</w:t>
      </w:r>
      <w:r>
        <w:rPr>
          <w:spacing w:val="59"/>
        </w:rPr>
        <w:t>  </w:t>
      </w:r>
      <w:r>
        <w:rPr/>
        <w:t>inherent</w:t>
      </w:r>
      <w:r>
        <w:rPr>
          <w:spacing w:val="58"/>
        </w:rPr>
        <w:t>  </w:t>
      </w:r>
      <w:r>
        <w:rPr>
          <w:spacing w:val="-2"/>
        </w:rPr>
        <w:t>information</w:t>
      </w:r>
    </w:p>
    <w:p>
      <w:pPr>
        <w:pStyle w:val="BodyText"/>
        <w:spacing w:after="0"/>
        <w:jc w:val="both"/>
        <w:sectPr>
          <w:pgSz w:w="12240" w:h="15840"/>
          <w:pgMar w:header="0" w:footer="992" w:top="1400" w:bottom="1180" w:left="720" w:right="720"/>
          <w:cols w:num="2" w:equalWidth="0">
            <w:col w:w="5189" w:space="70"/>
            <w:col w:w="5541"/>
          </w:cols>
        </w:sectPr>
      </w:pPr>
    </w:p>
    <w:p>
      <w:pPr>
        <w:pStyle w:val="BodyText"/>
        <w:spacing w:before="74"/>
        <w:ind w:left="357" w:right="1"/>
        <w:jc w:val="both"/>
      </w:pPr>
      <w:r>
        <w:rPr/>
        <w:t>asymmetry between the principal (owners) and the agent </w:t>
      </w:r>
      <w:r>
        <w:rPr>
          <w:spacing w:val="-2"/>
        </w:rPr>
        <w:t>(managers).</w:t>
      </w:r>
    </w:p>
    <w:p>
      <w:pPr>
        <w:pStyle w:val="BodyText"/>
        <w:ind w:left="357" w:right="1"/>
        <w:jc w:val="both"/>
      </w:pPr>
      <w:r>
        <w:rPr/>
        <w:t>In the context of income smoothing in Nigerian financial services firms, agency theory suggests that managers, acting as agents, may smooth earnings to reduce perceived volatility, thereby enhancing the firm's</w:t>
      </w:r>
      <w:r>
        <w:rPr>
          <w:spacing w:val="40"/>
        </w:rPr>
        <w:t> </w:t>
      </w:r>
      <w:r>
        <w:rPr/>
        <w:t>stability and increasing shareholder wealth. However, such practices could also be used for managerial self- interest,</w:t>
      </w:r>
      <w:r>
        <w:rPr>
          <w:spacing w:val="-1"/>
        </w:rPr>
        <w:t> </w:t>
      </w:r>
      <w:r>
        <w:rPr/>
        <w:t>potentially</w:t>
      </w:r>
      <w:r>
        <w:rPr>
          <w:spacing w:val="-1"/>
        </w:rPr>
        <w:t> </w:t>
      </w:r>
      <w:r>
        <w:rPr/>
        <w:t>masking true</w:t>
      </w:r>
      <w:r>
        <w:rPr>
          <w:spacing w:val="-1"/>
        </w:rPr>
        <w:t> </w:t>
      </w:r>
      <w:r>
        <w:rPr/>
        <w:t>performance.</w:t>
      </w:r>
      <w:r>
        <w:rPr>
          <w:spacing w:val="-1"/>
        </w:rPr>
        <w:t> </w:t>
      </w:r>
      <w:r>
        <w:rPr/>
        <w:t>If</w:t>
      </w:r>
      <w:r>
        <w:rPr>
          <w:spacing w:val="-1"/>
        </w:rPr>
        <w:t> </w:t>
      </w:r>
      <w:r>
        <w:rPr/>
        <w:t>income smoothing aligns with shareholder wealth creation, it could indicate effective managerial</w:t>
      </w:r>
      <w:r>
        <w:rPr>
          <w:spacing w:val="-1"/>
        </w:rPr>
        <w:t> </w:t>
      </w:r>
      <w:r>
        <w:rPr/>
        <w:t>performance, but</w:t>
      </w:r>
      <w:r>
        <w:rPr>
          <w:spacing w:val="-1"/>
        </w:rPr>
        <w:t> </w:t>
      </w:r>
      <w:r>
        <w:rPr/>
        <w:t>if it is merely a tool for managing short-term perceptions, it could undermine long-term firm value. Thus, the theory underscores the need for effective governance to ensure that income smoothing practices benefit shareholders, aligning both parties' interests.</w:t>
      </w:r>
    </w:p>
    <w:p>
      <w:pPr>
        <w:pStyle w:val="BodyText"/>
        <w:spacing w:before="2"/>
      </w:pPr>
    </w:p>
    <w:p>
      <w:pPr>
        <w:pStyle w:val="Heading2"/>
        <w:spacing w:line="241" w:lineRule="exact"/>
      </w:pPr>
      <w:r>
        <w:rPr/>
        <w:t>Empirical</w:t>
      </w:r>
      <w:r>
        <w:rPr>
          <w:spacing w:val="-5"/>
        </w:rPr>
        <w:t> </w:t>
      </w:r>
      <w:r>
        <w:rPr>
          <w:spacing w:val="-2"/>
        </w:rPr>
        <w:t>Literature</w:t>
      </w:r>
    </w:p>
    <w:p>
      <w:pPr>
        <w:pStyle w:val="BodyText"/>
        <w:ind w:left="357"/>
        <w:jc w:val="both"/>
      </w:pPr>
      <w:r>
        <w:rPr/>
        <w:t>Using data from 51 carefully chosen firms, Susanto (2019) examined, over a three-year period (2014-2016), the effects of earnings smoothing on firm size and value in Indonesian enterprises. Although business value was positively and considerably impacted by earnings smoothing, firm size was adversely impacted, according to the conflicting regression analysis results.</w:t>
      </w:r>
    </w:p>
    <w:p>
      <w:pPr>
        <w:pStyle w:val="BodyText"/>
      </w:pPr>
    </w:p>
    <w:p>
      <w:pPr>
        <w:pStyle w:val="BodyText"/>
        <w:ind w:left="357"/>
        <w:jc w:val="both"/>
      </w:pPr>
      <w:r>
        <w:rPr/>
        <w:t>Kabiru and</w:t>
      </w:r>
      <w:r>
        <w:rPr>
          <w:spacing w:val="-1"/>
        </w:rPr>
        <w:t> </w:t>
      </w:r>
      <w:r>
        <w:rPr/>
        <w:t>Aliyu (2019) examined the impact of income smoothing on the financial performance of Nigeria's authorised banks of deposit, spanning eight years from 2012 to 2017. According to the study, which used ordinary least squares for analysis, income smoothing had a minor and detrimental effect on Nigerian DMBs' financial stability.</w:t>
      </w:r>
    </w:p>
    <w:p>
      <w:pPr>
        <w:pStyle w:val="BodyText"/>
      </w:pPr>
    </w:p>
    <w:p>
      <w:pPr>
        <w:pStyle w:val="BodyText"/>
        <w:ind w:left="357"/>
        <w:jc w:val="both"/>
      </w:pPr>
      <w:r>
        <w:rPr/>
        <w:t>The effect of earnings management on the financial performance of Nigerian consumer products businesses was examined by Ubesie et al. (2020) using simple regression analysis. The findings demonstrated that earnings management had no discernible effect on these businesses' financial success.</w:t>
      </w:r>
    </w:p>
    <w:p>
      <w:pPr>
        <w:pStyle w:val="BodyText"/>
        <w:spacing w:before="2"/>
      </w:pPr>
    </w:p>
    <w:p>
      <w:pPr>
        <w:pStyle w:val="BodyText"/>
        <w:ind w:left="357"/>
        <w:jc w:val="both"/>
      </w:pPr>
      <w:r>
        <w:rPr/>
        <w:t>Using Polaris Bank, Oboh et al. (2020) employed multiple linear regressions to examine the impact of accounting practices on shareholders' wealth. Both descriptive</w:t>
      </w:r>
      <w:r>
        <w:rPr>
          <w:spacing w:val="-4"/>
        </w:rPr>
        <w:t> </w:t>
      </w:r>
      <w:r>
        <w:rPr/>
        <w:t>and</w:t>
      </w:r>
      <w:r>
        <w:rPr>
          <w:spacing w:val="-7"/>
        </w:rPr>
        <w:t> </w:t>
      </w:r>
      <w:r>
        <w:rPr/>
        <w:t>inferential</w:t>
      </w:r>
      <w:r>
        <w:rPr>
          <w:spacing w:val="-5"/>
        </w:rPr>
        <w:t> </w:t>
      </w:r>
      <w:r>
        <w:rPr/>
        <w:t>statistics</w:t>
      </w:r>
      <w:r>
        <w:rPr>
          <w:spacing w:val="-3"/>
        </w:rPr>
        <w:t> </w:t>
      </w:r>
      <w:r>
        <w:rPr/>
        <w:t>were</w:t>
      </w:r>
      <w:r>
        <w:rPr>
          <w:spacing w:val="-4"/>
        </w:rPr>
        <w:t> </w:t>
      </w:r>
      <w:r>
        <w:rPr/>
        <w:t>employed</w:t>
      </w:r>
      <w:r>
        <w:rPr>
          <w:spacing w:val="-3"/>
        </w:rPr>
        <w:t> </w:t>
      </w:r>
      <w:r>
        <w:rPr/>
        <w:t>using SPSS version 21. According to the findings, there was a significant inverse relationship between Skye Bank's ROE and adherence to the prudence principle, whereas a beneficial relationship was observed between ROE and tax planning and ethical accounting practices.</w:t>
      </w:r>
    </w:p>
    <w:p>
      <w:pPr>
        <w:pStyle w:val="BodyText"/>
      </w:pPr>
    </w:p>
    <w:p>
      <w:pPr>
        <w:pStyle w:val="BodyText"/>
        <w:ind w:left="357" w:right="1"/>
        <w:jc w:val="both"/>
      </w:pPr>
      <w:r>
        <w:rPr/>
        <w:t>Al-Natsheha and Al-Okdeh's (2020) research sought to ascertain how</w:t>
      </w:r>
      <w:r>
        <w:rPr>
          <w:spacing w:val="3"/>
        </w:rPr>
        <w:t> </w:t>
      </w:r>
      <w:r>
        <w:rPr/>
        <w:t>Jordanian</w:t>
      </w:r>
      <w:r>
        <w:rPr>
          <w:spacing w:val="2"/>
        </w:rPr>
        <w:t> </w:t>
      </w:r>
      <w:r>
        <w:rPr/>
        <w:t>industrial</w:t>
      </w:r>
      <w:r>
        <w:rPr>
          <w:spacing w:val="2"/>
        </w:rPr>
        <w:t> </w:t>
      </w:r>
      <w:r>
        <w:rPr/>
        <w:t>businesses' profits</w:t>
      </w:r>
      <w:r>
        <w:rPr>
          <w:spacing w:val="3"/>
        </w:rPr>
        <w:t> </w:t>
      </w:r>
      <w:r>
        <w:rPr>
          <w:spacing w:val="-5"/>
        </w:rPr>
        <w:t>per</w:t>
      </w:r>
    </w:p>
    <w:p>
      <w:pPr>
        <w:pStyle w:val="BodyText"/>
        <w:spacing w:before="74"/>
        <w:ind w:left="357" w:right="350"/>
        <w:jc w:val="both"/>
      </w:pPr>
      <w:r>
        <w:rPr/>
        <w:br w:type="column"/>
      </w:r>
      <w:r>
        <w:rPr/>
        <w:t>share are affected by novel accounting procedures between 2008 and 2017. According to their quantitative research, novel accounting had a major impact on earnings per share, and both income smoothing and earnings management had an influence on the firms traded on the</w:t>
      </w:r>
      <w:r>
        <w:rPr>
          <w:spacing w:val="-1"/>
        </w:rPr>
        <w:t> </w:t>
      </w:r>
      <w:r>
        <w:rPr/>
        <w:t>Amman</w:t>
      </w:r>
      <w:r>
        <w:rPr>
          <w:spacing w:val="-1"/>
        </w:rPr>
        <w:t> </w:t>
      </w:r>
      <w:r>
        <w:rPr/>
        <w:t>Stock</w:t>
      </w:r>
      <w:r>
        <w:rPr>
          <w:spacing w:val="-1"/>
        </w:rPr>
        <w:t> </w:t>
      </w:r>
      <w:r>
        <w:rPr/>
        <w:t>Exchange (ASE) in terms of earnings per share.</w:t>
      </w:r>
    </w:p>
    <w:p>
      <w:pPr>
        <w:pStyle w:val="BodyText"/>
      </w:pPr>
    </w:p>
    <w:p>
      <w:pPr>
        <w:pStyle w:val="BodyText"/>
        <w:spacing w:before="1"/>
        <w:ind w:left="357" w:right="350"/>
        <w:jc w:val="both"/>
      </w:pPr>
      <w:r>
        <w:rPr/>
        <w:t>In a controlled securities market, Abogun et al. (2020) investigated the connection between business valuation and income smoothing, controlling for market risk. Secondary</w:t>
      </w:r>
      <w:r>
        <w:rPr>
          <w:spacing w:val="-3"/>
        </w:rPr>
        <w:t> </w:t>
      </w:r>
      <w:r>
        <w:rPr/>
        <w:t>sources</w:t>
      </w:r>
      <w:r>
        <w:rPr>
          <w:spacing w:val="-4"/>
        </w:rPr>
        <w:t> </w:t>
      </w:r>
      <w:r>
        <w:rPr/>
        <w:t>supplied</w:t>
      </w:r>
      <w:r>
        <w:rPr>
          <w:spacing w:val="-3"/>
        </w:rPr>
        <w:t> </w:t>
      </w:r>
      <w:r>
        <w:rPr/>
        <w:t>the</w:t>
      </w:r>
      <w:r>
        <w:rPr>
          <w:spacing w:val="-3"/>
        </w:rPr>
        <w:t> </w:t>
      </w:r>
      <w:r>
        <w:rPr/>
        <w:t>data</w:t>
      </w:r>
      <w:r>
        <w:rPr>
          <w:spacing w:val="-3"/>
        </w:rPr>
        <w:t> </w:t>
      </w:r>
      <w:r>
        <w:rPr/>
        <w:t>for</w:t>
      </w:r>
      <w:r>
        <w:rPr>
          <w:spacing w:val="-4"/>
        </w:rPr>
        <w:t> </w:t>
      </w:r>
      <w:r>
        <w:rPr/>
        <w:t>this</w:t>
      </w:r>
      <w:r>
        <w:rPr>
          <w:spacing w:val="-3"/>
        </w:rPr>
        <w:t> </w:t>
      </w:r>
      <w:r>
        <w:rPr/>
        <w:t>ex</w:t>
      </w:r>
      <w:r>
        <w:rPr>
          <w:spacing w:val="-3"/>
        </w:rPr>
        <w:t> </w:t>
      </w:r>
      <w:r>
        <w:rPr/>
        <w:t>post</w:t>
      </w:r>
      <w:r>
        <w:rPr>
          <w:spacing w:val="-5"/>
        </w:rPr>
        <w:t> </w:t>
      </w:r>
      <w:r>
        <w:rPr/>
        <w:t>facto investigation, which was then evaluated employing the system generalised technique of moments (Blundell– Bond). Market risk was found to be a significant factor influencing the relationship between income smoothing and firm value.</w:t>
      </w:r>
    </w:p>
    <w:p>
      <w:pPr>
        <w:pStyle w:val="BodyText"/>
      </w:pPr>
    </w:p>
    <w:p>
      <w:pPr>
        <w:pStyle w:val="BodyText"/>
        <w:ind w:left="357" w:right="348"/>
        <w:jc w:val="both"/>
      </w:pPr>
      <w:r>
        <w:rPr/>
        <w:t>Almubaydeen (2020) used data from five commercial financial institutions to investigate how income smoothing affected business size as well as earnings in Jordanian banks throughout a four-year period (2015- 2018). Income smoothing had a beneficial impact on the banks' profitability but a negative effect on firm size, according to descriptive research.</w:t>
      </w:r>
    </w:p>
    <w:p>
      <w:pPr>
        <w:pStyle w:val="BodyText"/>
      </w:pPr>
    </w:p>
    <w:p>
      <w:pPr>
        <w:pStyle w:val="BodyText"/>
        <w:ind w:left="357" w:right="350"/>
        <w:jc w:val="both"/>
      </w:pPr>
      <w:r>
        <w:rPr/>
        <w:t>The effect of innovative accounting practices on the financial performance of particular Nigerian enterprises was investigated by Okoye and James (2020). They gathered information for listed deposit money banks between 2008 and 2018 from the Nigeria Security and Exchange Commission using an ex-post facto research approach. According to their study, loans and advances showed a positive but negligible link with return on assets, but equity capital and asset structure had a negative and negligible relationship. The results</w:t>
      </w:r>
      <w:r>
        <w:rPr>
          <w:spacing w:val="40"/>
        </w:rPr>
        <w:t> </w:t>
      </w:r>
      <w:r>
        <w:rPr/>
        <w:t>indicated that Nigerian banks' asset management was subpar, which impacted profitability negatively.</w:t>
      </w:r>
    </w:p>
    <w:p>
      <w:pPr>
        <w:pStyle w:val="BodyText"/>
      </w:pPr>
    </w:p>
    <w:p>
      <w:pPr>
        <w:pStyle w:val="BodyText"/>
        <w:ind w:left="357" w:right="350"/>
        <w:jc w:val="both"/>
      </w:pPr>
      <w:r>
        <w:rPr/>
        <w:t>Siyanbola et al. (2020) used regression analysis to evaluate the impact of creative accounting on investment choices made in a specific category of traded manufacturing companies in Nigeria's real sector</w:t>
      </w:r>
      <w:r>
        <w:rPr>
          <w:spacing w:val="40"/>
        </w:rPr>
        <w:t> </w:t>
      </w:r>
      <w:r>
        <w:rPr/>
        <w:t>between 2007 and 2017. The results demonstrated that these businesses' investment decisions were slightly but favourably impacted by creative accounting.</w:t>
      </w:r>
    </w:p>
    <w:p>
      <w:pPr>
        <w:pStyle w:val="BodyText"/>
        <w:spacing w:before="1"/>
      </w:pPr>
    </w:p>
    <w:p>
      <w:pPr>
        <w:pStyle w:val="BodyText"/>
        <w:ind w:left="357" w:right="350"/>
        <w:jc w:val="both"/>
      </w:pPr>
      <w:r>
        <w:rPr/>
        <w:t>Emuze (2020) examines how dividend policies affected Nigerian listed companies' profitability from 1999 to 2018. A regression matrix, descriptive statistics, and panel regression analysis were used with the aid of e- views 9 which found a favourable but not statistically significant</w:t>
      </w:r>
      <w:r>
        <w:rPr>
          <w:spacing w:val="34"/>
        </w:rPr>
        <w:t> </w:t>
      </w:r>
      <w:r>
        <w:rPr/>
        <w:t>correlation</w:t>
      </w:r>
      <w:r>
        <w:rPr>
          <w:spacing w:val="38"/>
        </w:rPr>
        <w:t> </w:t>
      </w:r>
      <w:r>
        <w:rPr/>
        <w:t>between</w:t>
      </w:r>
      <w:r>
        <w:rPr>
          <w:spacing w:val="38"/>
        </w:rPr>
        <w:t> </w:t>
      </w:r>
      <w:r>
        <w:rPr/>
        <w:t>dividend</w:t>
      </w:r>
      <w:r>
        <w:rPr>
          <w:spacing w:val="38"/>
        </w:rPr>
        <w:t> </w:t>
      </w:r>
      <w:r>
        <w:rPr/>
        <w:t>payments</w:t>
      </w:r>
      <w:r>
        <w:rPr>
          <w:spacing w:val="38"/>
        </w:rPr>
        <w:t> </w:t>
      </w:r>
      <w:r>
        <w:rPr>
          <w:spacing w:val="-5"/>
        </w:rPr>
        <w:t>and</w:t>
      </w:r>
    </w:p>
    <w:p>
      <w:pPr>
        <w:pStyle w:val="BodyText"/>
        <w:spacing w:after="0"/>
        <w:jc w:val="both"/>
        <w:sectPr>
          <w:pgSz w:w="12240" w:h="15840"/>
          <w:pgMar w:header="0" w:footer="992" w:top="1400" w:bottom="1180" w:left="720" w:right="720"/>
          <w:cols w:num="2" w:equalWidth="0">
            <w:col w:w="5190" w:space="69"/>
            <w:col w:w="5541"/>
          </w:cols>
        </w:sectPr>
      </w:pPr>
    </w:p>
    <w:p>
      <w:pPr>
        <w:pStyle w:val="BodyText"/>
        <w:spacing w:before="74"/>
        <w:ind w:left="357" w:right="1"/>
        <w:jc w:val="both"/>
      </w:pPr>
      <w:r>
        <w:rPr/>
        <w:t>ROA. On the other hand, earnings per share and</w:t>
      </w:r>
      <w:r>
        <w:rPr>
          <w:spacing w:val="40"/>
        </w:rPr>
        <w:t> </w:t>
      </w:r>
      <w:r>
        <w:rPr/>
        <w:t>dividend yield had a positive and substantial association with ROA; in contrast, the timing of dividend payments associated negatively and considerably with ROE.</w:t>
      </w:r>
    </w:p>
    <w:p>
      <w:pPr>
        <w:pStyle w:val="BodyText"/>
      </w:pPr>
    </w:p>
    <w:p>
      <w:pPr>
        <w:pStyle w:val="BodyText"/>
        <w:ind w:left="357"/>
        <w:jc w:val="both"/>
      </w:pPr>
      <w:r>
        <w:rPr/>
        <w:t>The impact of earnings smoothing on the market share prices of Nigerian firms that are publicly traded was examined by Aguguom and Salawu (2021), covered 2009–2020 public financial statements of a few chosen firms applying an ex post facto research approach. A panel data analysis with the Unobserved Effects Model and the Hausman test were utilised. The findings demonstrated that earnings smoothing has a substantial favourable influence on market share prices.</w:t>
      </w:r>
    </w:p>
    <w:p>
      <w:pPr>
        <w:pStyle w:val="BodyText"/>
      </w:pPr>
    </w:p>
    <w:p>
      <w:pPr>
        <w:pStyle w:val="BodyText"/>
        <w:ind w:left="357" w:right="1"/>
        <w:jc w:val="both"/>
      </w:pPr>
      <w:r>
        <w:rPr/>
        <w:t>The impact of innovative accounting techniques on financial reporting in Nigerian deposit money</w:t>
      </w:r>
      <w:r>
        <w:rPr>
          <w:spacing w:val="80"/>
        </w:rPr>
        <w:t> </w:t>
      </w:r>
      <w:r>
        <w:rPr/>
        <w:t>institutions was examined by Egolum and Onodi (2021). A survey study design via questionnaires was</w:t>
      </w:r>
      <w:r>
        <w:rPr>
          <w:spacing w:val="-2"/>
        </w:rPr>
        <w:t> </w:t>
      </w:r>
      <w:r>
        <w:rPr/>
        <w:t>used.</w:t>
      </w:r>
      <w:r>
        <w:rPr>
          <w:spacing w:val="-1"/>
        </w:rPr>
        <w:t> </w:t>
      </w:r>
      <w:r>
        <w:rPr/>
        <w:t>With the use of SPSS version 20.0, the study found </w:t>
      </w:r>
      <w:r>
        <w:rPr/>
        <w:t>that innovative accounting techniques have led to bank distress in Nigeria. Additionally, it was demonstrated</w:t>
      </w:r>
      <w:r>
        <w:rPr>
          <w:spacing w:val="40"/>
        </w:rPr>
        <w:t> </w:t>
      </w:r>
      <w:r>
        <w:rPr/>
        <w:t>that creative accounting methods had a significant influence on judgements about accounting policy and financial reporting transaction deceit.</w:t>
      </w:r>
    </w:p>
    <w:p>
      <w:pPr>
        <w:pStyle w:val="BodyText"/>
        <w:spacing w:before="1"/>
      </w:pPr>
    </w:p>
    <w:p>
      <w:pPr>
        <w:pStyle w:val="BodyText"/>
        <w:ind w:left="357" w:right="1"/>
        <w:jc w:val="both"/>
      </w:pPr>
      <w:r>
        <w:rPr/>
        <w:t>Obeidat (2021), in contrast, looked at the effects of income smoothing over a ten-year period, from 2010 to 2019, on the size and profitability of food and beverage enterprises quoted on the Amman Stock Exchange. Under consideration was the link between income smoothing and company size and the debt ratio was included as a controlled variable. While income smoothing had a detrimental impact on profitability, the results</w:t>
      </w:r>
      <w:r>
        <w:rPr>
          <w:spacing w:val="-3"/>
        </w:rPr>
        <w:t> </w:t>
      </w:r>
      <w:r>
        <w:rPr/>
        <w:t>of</w:t>
      </w:r>
      <w:r>
        <w:rPr>
          <w:spacing w:val="-3"/>
        </w:rPr>
        <w:t> </w:t>
      </w:r>
      <w:r>
        <w:rPr/>
        <w:t>the</w:t>
      </w:r>
      <w:r>
        <w:rPr>
          <w:spacing w:val="-2"/>
        </w:rPr>
        <w:t> </w:t>
      </w:r>
      <w:r>
        <w:rPr/>
        <w:t>descriptive</w:t>
      </w:r>
      <w:r>
        <w:rPr>
          <w:spacing w:val="-2"/>
        </w:rPr>
        <w:t> </w:t>
      </w:r>
      <w:r>
        <w:rPr/>
        <w:t>and</w:t>
      </w:r>
      <w:r>
        <w:rPr>
          <w:spacing w:val="-5"/>
        </w:rPr>
        <w:t> </w:t>
      </w:r>
      <w:r>
        <w:rPr/>
        <w:t>multiple</w:t>
      </w:r>
      <w:r>
        <w:rPr>
          <w:spacing w:val="-2"/>
        </w:rPr>
        <w:t> </w:t>
      </w:r>
      <w:r>
        <w:rPr/>
        <w:t>regression</w:t>
      </w:r>
      <w:r>
        <w:rPr>
          <w:spacing w:val="-2"/>
        </w:rPr>
        <w:t> </w:t>
      </w:r>
      <w:r>
        <w:rPr/>
        <w:t>analysis indicated that it had a positive impact on firm size.</w:t>
      </w:r>
    </w:p>
    <w:p>
      <w:pPr>
        <w:pStyle w:val="BodyText"/>
        <w:spacing w:before="1"/>
      </w:pPr>
    </w:p>
    <w:p>
      <w:pPr>
        <w:pStyle w:val="BodyText"/>
        <w:ind w:left="357"/>
        <w:jc w:val="both"/>
      </w:pPr>
      <w:r>
        <w:rPr/>
        <w:t>Ogundajo et al. (2021) looked at the effects of income smoothing and earnings management on the accuracy of accounting data in Nigerian listed manufacturing companies over a ten-year period (2010-2019) using multiple linear regression analysis (OLS). Both income smoothing and earnings management had a significant and positive influence on the trustworthiness of accounting information among Nigeria's registered industrial businesses, according to the research's data, which were examined</w:t>
      </w:r>
    </w:p>
    <w:p>
      <w:pPr>
        <w:pStyle w:val="BodyText"/>
        <w:spacing w:before="1"/>
      </w:pPr>
    </w:p>
    <w:p>
      <w:pPr>
        <w:pStyle w:val="BodyText"/>
        <w:ind w:left="357"/>
        <w:jc w:val="both"/>
      </w:pPr>
      <w:r>
        <w:rPr/>
        <w:t>Isoso and Okee (2022) investigated the relationship between shareholder wealth in Nigeria's deposit money banks and creative accounting practices between 2008 and 2020. They used a cross-sectional survey method methodology and questionnaires</w:t>
      </w:r>
      <w:r>
        <w:rPr>
          <w:spacing w:val="2"/>
        </w:rPr>
        <w:t> </w:t>
      </w:r>
      <w:r>
        <w:rPr/>
        <w:t>to</w:t>
      </w:r>
      <w:r>
        <w:rPr>
          <w:spacing w:val="4"/>
        </w:rPr>
        <w:t> </w:t>
      </w:r>
      <w:r>
        <w:rPr/>
        <w:t>collect</w:t>
      </w:r>
      <w:r>
        <w:rPr>
          <w:spacing w:val="1"/>
        </w:rPr>
        <w:t> </w:t>
      </w:r>
      <w:r>
        <w:rPr/>
        <w:t>data, and</w:t>
      </w:r>
      <w:r>
        <w:rPr>
          <w:spacing w:val="1"/>
        </w:rPr>
        <w:t> </w:t>
      </w:r>
      <w:r>
        <w:rPr>
          <w:spacing w:val="-4"/>
        </w:rPr>
        <w:t>they</w:t>
      </w:r>
    </w:p>
    <w:p>
      <w:pPr>
        <w:pStyle w:val="BodyText"/>
        <w:spacing w:before="74"/>
        <w:ind w:left="357" w:right="350"/>
        <w:jc w:val="both"/>
      </w:pPr>
      <w:r>
        <w:rPr/>
        <w:br w:type="column"/>
      </w:r>
      <w:r>
        <w:rPr/>
        <w:t>used SPSS for statistical modelling and regression analysis. The findings showed a robust, favourable, and steady correlation between income smoothing and shareholder wealth as determined by ROE.</w:t>
      </w:r>
    </w:p>
    <w:p>
      <w:pPr>
        <w:pStyle w:val="BodyText"/>
      </w:pPr>
    </w:p>
    <w:p>
      <w:pPr>
        <w:pStyle w:val="BodyText"/>
        <w:ind w:left="357" w:right="348"/>
        <w:jc w:val="both"/>
      </w:pPr>
      <w:r>
        <w:rPr/>
        <w:t>Dada et al. (2023) examine the effect of new accounting practices on the</w:t>
      </w:r>
      <w:r>
        <w:rPr>
          <w:spacing w:val="-1"/>
        </w:rPr>
        <w:t> </w:t>
      </w:r>
      <w:r>
        <w:rPr/>
        <w:t>solvency of</w:t>
      </w:r>
      <w:r>
        <w:rPr>
          <w:spacing w:val="-4"/>
        </w:rPr>
        <w:t> </w:t>
      </w:r>
      <w:r>
        <w:rPr/>
        <w:t>certain deposit money banks listed in Nigeria covering 2006 to 2021. They analysed the collected data using a Panel Regression Model with mean scores. The findings showed that three proxies of creative accounting—cash asset structure, equity capital structure, and deposit liabilities—had a negative but not significant effect on the banks' ability to survive.</w:t>
      </w:r>
    </w:p>
    <w:p>
      <w:pPr>
        <w:pStyle w:val="BodyText"/>
        <w:spacing w:before="2"/>
      </w:pPr>
    </w:p>
    <w:p>
      <w:pPr>
        <w:pStyle w:val="Heading2"/>
        <w:spacing w:line="241" w:lineRule="exact"/>
      </w:pPr>
      <w:r>
        <w:rPr/>
        <w:t>Gap</w:t>
      </w:r>
      <w:r>
        <w:rPr>
          <w:spacing w:val="-4"/>
        </w:rPr>
        <w:t> </w:t>
      </w:r>
      <w:r>
        <w:rPr/>
        <w:t>in</w:t>
      </w:r>
      <w:r>
        <w:rPr>
          <w:spacing w:val="-1"/>
        </w:rPr>
        <w:t> </w:t>
      </w:r>
      <w:r>
        <w:rPr>
          <w:spacing w:val="-2"/>
        </w:rPr>
        <w:t>Literature</w:t>
      </w:r>
    </w:p>
    <w:p>
      <w:pPr>
        <w:pStyle w:val="BodyText"/>
        <w:ind w:left="357" w:right="349"/>
        <w:jc w:val="both"/>
      </w:pPr>
      <w:r>
        <w:rPr/>
        <w:t>Previous research has provided extensive analyses of the impact of income smoothing on shareholder wealth creation within Nigeria's financial services sector. However, there have been no studies examining the effects of income smoothing on shareholder wealth in this sector beyond 2021. This gap presents an</w:t>
      </w:r>
      <w:r>
        <w:rPr>
          <w:spacing w:val="40"/>
        </w:rPr>
        <w:t> </w:t>
      </w:r>
      <w:r>
        <w:rPr/>
        <w:t>opportunity to explore this topic further. It seeks to expand current understanding by investigating the link between shareholder wealth creation as measured by earnings per share, and income smoothing, as</w:t>
      </w:r>
      <w:r>
        <w:rPr>
          <w:spacing w:val="40"/>
        </w:rPr>
        <w:t> </w:t>
      </w:r>
      <w:r>
        <w:rPr/>
        <w:t>represented by return on equity, dividend per share, and return</w:t>
      </w:r>
      <w:r>
        <w:rPr>
          <w:spacing w:val="-3"/>
        </w:rPr>
        <w:t> </w:t>
      </w:r>
      <w:r>
        <w:rPr/>
        <w:t>on</w:t>
      </w:r>
      <w:r>
        <w:rPr>
          <w:spacing w:val="-3"/>
        </w:rPr>
        <w:t> </w:t>
      </w:r>
      <w:r>
        <w:rPr/>
        <w:t>assets</w:t>
      </w:r>
      <w:r>
        <w:rPr>
          <w:spacing w:val="-3"/>
        </w:rPr>
        <w:t> </w:t>
      </w:r>
      <w:r>
        <w:rPr/>
        <w:t>with</w:t>
      </w:r>
      <w:r>
        <w:rPr>
          <w:spacing w:val="-3"/>
        </w:rPr>
        <w:t> </w:t>
      </w:r>
      <w:r>
        <w:rPr/>
        <w:t>emphasis</w:t>
      </w:r>
      <w:r>
        <w:rPr>
          <w:spacing w:val="-3"/>
        </w:rPr>
        <w:t> </w:t>
      </w:r>
      <w:r>
        <w:rPr/>
        <w:t>on</w:t>
      </w:r>
      <w:r>
        <w:rPr>
          <w:spacing w:val="-3"/>
        </w:rPr>
        <w:t> </w:t>
      </w:r>
      <w:r>
        <w:rPr/>
        <w:t>Zenith</w:t>
      </w:r>
      <w:r>
        <w:rPr>
          <w:spacing w:val="-3"/>
        </w:rPr>
        <w:t> </w:t>
      </w:r>
      <w:r>
        <w:rPr/>
        <w:t>Bank</w:t>
      </w:r>
      <w:r>
        <w:rPr>
          <w:spacing w:val="-3"/>
        </w:rPr>
        <w:t> </w:t>
      </w:r>
      <w:r>
        <w:rPr/>
        <w:t>Plc</w:t>
      </w:r>
      <w:r>
        <w:rPr>
          <w:spacing w:val="-3"/>
        </w:rPr>
        <w:t> </w:t>
      </w:r>
      <w:r>
        <w:rPr/>
        <w:t>due</w:t>
      </w:r>
      <w:r>
        <w:rPr>
          <w:spacing w:val="-3"/>
        </w:rPr>
        <w:t> </w:t>
      </w:r>
      <w:r>
        <w:rPr/>
        <w:t>to its attraction of both local and foreign investments,</w:t>
      </w:r>
      <w:r>
        <w:rPr>
          <w:spacing w:val="40"/>
        </w:rPr>
        <w:t> </w:t>
      </w:r>
      <w:r>
        <w:rPr/>
        <w:t>which enhances</w:t>
      </w:r>
      <w:r>
        <w:rPr>
          <w:spacing w:val="-1"/>
        </w:rPr>
        <w:t> </w:t>
      </w:r>
      <w:r>
        <w:rPr/>
        <w:t>its operational</w:t>
      </w:r>
      <w:r>
        <w:rPr>
          <w:spacing w:val="-1"/>
        </w:rPr>
        <w:t> </w:t>
      </w:r>
      <w:r>
        <w:rPr/>
        <w:t>capacity and employment opportunities in Nigeria.</w:t>
      </w:r>
    </w:p>
    <w:p>
      <w:pPr>
        <w:pStyle w:val="BodyText"/>
      </w:pPr>
    </w:p>
    <w:p>
      <w:pPr>
        <w:pStyle w:val="Heading1"/>
        <w:spacing w:line="240" w:lineRule="auto"/>
      </w:pPr>
      <w:r>
        <w:rPr>
          <w:spacing w:val="-2"/>
        </w:rPr>
        <w:t>METHODOLOGY</w:t>
      </w:r>
    </w:p>
    <w:p>
      <w:pPr>
        <w:pStyle w:val="Heading2"/>
        <w:spacing w:before="1"/>
      </w:pPr>
      <w:r>
        <w:rPr/>
        <w:t>Research</w:t>
      </w:r>
      <w:r>
        <w:rPr>
          <w:spacing w:val="-9"/>
        </w:rPr>
        <w:t> </w:t>
      </w:r>
      <w:r>
        <w:rPr>
          <w:spacing w:val="-2"/>
        </w:rPr>
        <w:t>Design</w:t>
      </w:r>
    </w:p>
    <w:p>
      <w:pPr>
        <w:pStyle w:val="BodyText"/>
        <w:spacing w:before="1"/>
        <w:ind w:left="357" w:right="351"/>
        <w:jc w:val="both"/>
      </w:pPr>
      <w:r>
        <w:rPr/>
        <w:t>In the present study, an ex-post facto research design is employed. This research approach was chosen since the data is resistant to alteration.</w:t>
      </w:r>
    </w:p>
    <w:p>
      <w:pPr>
        <w:pStyle w:val="Heading2"/>
        <w:spacing w:line="241" w:lineRule="exact" w:before="199"/>
      </w:pPr>
      <w:r>
        <w:rPr/>
        <w:t>Source</w:t>
      </w:r>
      <w:r>
        <w:rPr>
          <w:spacing w:val="-3"/>
        </w:rPr>
        <w:t> </w:t>
      </w:r>
      <w:r>
        <w:rPr/>
        <w:t>of</w:t>
      </w:r>
      <w:r>
        <w:rPr>
          <w:spacing w:val="-3"/>
        </w:rPr>
        <w:t> </w:t>
      </w:r>
      <w:r>
        <w:rPr>
          <w:spacing w:val="-4"/>
        </w:rPr>
        <w:t>Data</w:t>
      </w:r>
    </w:p>
    <w:p>
      <w:pPr>
        <w:pStyle w:val="BodyText"/>
        <w:ind w:left="357" w:right="350"/>
        <w:jc w:val="both"/>
      </w:pPr>
      <w:r>
        <w:rPr/>
        <w:t>This study relied heavily on secondary data. The time series data used from 2013 to 2022 were obtained from the yearly statements of accounts of Zennith Bank Plc.</w:t>
      </w:r>
    </w:p>
    <w:p>
      <w:pPr>
        <w:pStyle w:val="BodyText"/>
        <w:spacing w:before="1"/>
      </w:pPr>
    </w:p>
    <w:p>
      <w:pPr>
        <w:pStyle w:val="Heading2"/>
        <w:spacing w:line="241" w:lineRule="exact"/>
      </w:pPr>
      <w:r>
        <w:rPr/>
        <w:t>Sample</w:t>
      </w:r>
      <w:r>
        <w:rPr>
          <w:spacing w:val="-3"/>
        </w:rPr>
        <w:t> </w:t>
      </w:r>
      <w:r>
        <w:rPr>
          <w:spacing w:val="-2"/>
        </w:rPr>
        <w:t>Method</w:t>
      </w:r>
    </w:p>
    <w:p>
      <w:pPr>
        <w:pStyle w:val="BodyText"/>
        <w:ind w:left="357" w:right="351"/>
        <w:jc w:val="both"/>
      </w:pPr>
      <w:r>
        <w:rPr/>
        <w:t>A purposive approach was applied with accessible financial statements from the Zennith Bank Plc quoted</w:t>
      </w:r>
      <w:r>
        <w:rPr>
          <w:spacing w:val="40"/>
        </w:rPr>
        <w:t> </w:t>
      </w:r>
      <w:r>
        <w:rPr/>
        <w:t>on Nigeria Exchange Group (NGx).</w:t>
      </w:r>
    </w:p>
    <w:p>
      <w:pPr>
        <w:pStyle w:val="BodyText"/>
        <w:spacing w:before="1"/>
      </w:pPr>
    </w:p>
    <w:p>
      <w:pPr>
        <w:pStyle w:val="Heading2"/>
      </w:pPr>
      <w:r>
        <w:rPr/>
        <w:t>Methods</w:t>
      </w:r>
      <w:r>
        <w:rPr>
          <w:spacing w:val="-7"/>
        </w:rPr>
        <w:t> </w:t>
      </w:r>
      <w:r>
        <w:rPr/>
        <w:t>of</w:t>
      </w:r>
      <w:r>
        <w:rPr>
          <w:spacing w:val="-3"/>
        </w:rPr>
        <w:t> </w:t>
      </w:r>
      <w:r>
        <w:rPr/>
        <w:t>Data</w:t>
      </w:r>
      <w:r>
        <w:rPr>
          <w:spacing w:val="-4"/>
        </w:rPr>
        <w:t> </w:t>
      </w:r>
      <w:r>
        <w:rPr>
          <w:spacing w:val="-2"/>
        </w:rPr>
        <w:t>Collection</w:t>
      </w:r>
    </w:p>
    <w:p>
      <w:pPr>
        <w:pStyle w:val="BodyText"/>
        <w:spacing w:before="1"/>
        <w:ind w:left="357" w:right="350"/>
        <w:jc w:val="both"/>
      </w:pPr>
      <w:r>
        <w:rPr/>
        <w:t>Secondary data gathered through documentation was used in the course of research. Data over a ten-year period were taken from the chosen bank's annual reports and financial statements.</w:t>
      </w:r>
    </w:p>
    <w:p>
      <w:pPr>
        <w:pStyle w:val="BodyText"/>
        <w:spacing w:after="0"/>
        <w:jc w:val="both"/>
        <w:sectPr>
          <w:pgSz w:w="12240" w:h="15840"/>
          <w:pgMar w:header="0" w:footer="992" w:top="1400" w:bottom="1180" w:left="720" w:right="720"/>
          <w:cols w:num="2" w:equalWidth="0">
            <w:col w:w="5191" w:space="69"/>
            <w:col w:w="5540"/>
          </w:cols>
        </w:sectPr>
      </w:pPr>
    </w:p>
    <w:p>
      <w:pPr>
        <w:spacing w:before="76"/>
        <w:ind w:left="357" w:right="0" w:firstLine="0"/>
        <w:jc w:val="left"/>
        <w:rPr>
          <w:sz w:val="21"/>
        </w:rPr>
      </w:pPr>
      <w:r>
        <w:rPr>
          <w:b/>
          <w:sz w:val="21"/>
        </w:rPr>
        <w:t>Table</w:t>
      </w:r>
      <w:r>
        <w:rPr>
          <w:b/>
          <w:spacing w:val="-1"/>
          <w:sz w:val="21"/>
        </w:rPr>
        <w:t> </w:t>
      </w:r>
      <w:r>
        <w:rPr>
          <w:b/>
          <w:sz w:val="21"/>
        </w:rPr>
        <w:t>1:</w:t>
      </w:r>
      <w:r>
        <w:rPr>
          <w:b/>
          <w:spacing w:val="-4"/>
          <w:sz w:val="21"/>
        </w:rPr>
        <w:t> </w:t>
      </w:r>
      <w:r>
        <w:rPr>
          <w:sz w:val="21"/>
        </w:rPr>
        <w:t>Model</w:t>
      </w:r>
      <w:r>
        <w:rPr>
          <w:spacing w:val="-1"/>
          <w:sz w:val="21"/>
        </w:rPr>
        <w:t> </w:t>
      </w:r>
      <w:r>
        <w:rPr>
          <w:spacing w:val="-2"/>
          <w:sz w:val="21"/>
        </w:rPr>
        <w:t>Specification</w:t>
      </w:r>
    </w:p>
    <w:p>
      <w:pPr>
        <w:pStyle w:val="BodyText"/>
        <w:spacing w:line="20" w:lineRule="exact"/>
        <w:ind w:left="249"/>
        <w:rPr>
          <w:sz w:val="2"/>
        </w:rPr>
      </w:pPr>
      <w:r>
        <w:rPr>
          <w:sz w:val="2"/>
        </w:rPr>
        <mc:AlternateContent>
          <mc:Choice Requires="wps">
            <w:drawing>
              <wp:inline distT="0" distB="0" distL="0" distR="0">
                <wp:extent cx="6485890" cy="12700"/>
                <wp:effectExtent l="0" t="0" r="0" b="0"/>
                <wp:docPr id="47" name="Group 47"/>
                <wp:cNvGraphicFramePr>
                  <a:graphicFrameLocks/>
                </wp:cNvGraphicFramePr>
                <a:graphic>
                  <a:graphicData uri="http://schemas.microsoft.com/office/word/2010/wordprocessingGroup">
                    <wpg:wgp>
                      <wpg:cNvPr id="47" name="Group 47"/>
                      <wpg:cNvGrpSpPr/>
                      <wpg:grpSpPr>
                        <a:xfrm>
                          <a:off x="0" y="0"/>
                          <a:ext cx="6485890" cy="12700"/>
                          <a:chExt cx="6485890" cy="12700"/>
                        </a:xfrm>
                      </wpg:grpSpPr>
                      <wps:wsp>
                        <wps:cNvPr id="48" name="Graphic 48"/>
                        <wps:cNvSpPr/>
                        <wps:spPr>
                          <a:xfrm>
                            <a:off x="0" y="0"/>
                            <a:ext cx="6485890" cy="12700"/>
                          </a:xfrm>
                          <a:custGeom>
                            <a:avLst/>
                            <a:gdLst/>
                            <a:ahLst/>
                            <a:cxnLst/>
                            <a:rect l="l" t="t" r="r" b="b"/>
                            <a:pathLst>
                              <a:path w="6485890" h="12700">
                                <a:moveTo>
                                  <a:pt x="2870200" y="0"/>
                                </a:moveTo>
                                <a:lnTo>
                                  <a:pt x="1227074" y="0"/>
                                </a:lnTo>
                                <a:lnTo>
                                  <a:pt x="1214932" y="0"/>
                                </a:lnTo>
                                <a:lnTo>
                                  <a:pt x="0" y="0"/>
                                </a:lnTo>
                                <a:lnTo>
                                  <a:pt x="0" y="12192"/>
                                </a:lnTo>
                                <a:lnTo>
                                  <a:pt x="1214882" y="12192"/>
                                </a:lnTo>
                                <a:lnTo>
                                  <a:pt x="1227074" y="12192"/>
                                </a:lnTo>
                                <a:lnTo>
                                  <a:pt x="2870200" y="12192"/>
                                </a:lnTo>
                                <a:lnTo>
                                  <a:pt x="2870200" y="0"/>
                                </a:lnTo>
                                <a:close/>
                              </a:path>
                              <a:path w="6485890" h="12700">
                                <a:moveTo>
                                  <a:pt x="2882506" y="0"/>
                                </a:moveTo>
                                <a:lnTo>
                                  <a:pt x="2870327" y="0"/>
                                </a:lnTo>
                                <a:lnTo>
                                  <a:pt x="2870327" y="12192"/>
                                </a:lnTo>
                                <a:lnTo>
                                  <a:pt x="2882506" y="12192"/>
                                </a:lnTo>
                                <a:lnTo>
                                  <a:pt x="2882506" y="0"/>
                                </a:lnTo>
                                <a:close/>
                              </a:path>
                              <a:path w="6485890" h="12700">
                                <a:moveTo>
                                  <a:pt x="6485890" y="0"/>
                                </a:moveTo>
                                <a:lnTo>
                                  <a:pt x="2882519" y="0"/>
                                </a:lnTo>
                                <a:lnTo>
                                  <a:pt x="2882519" y="12192"/>
                                </a:lnTo>
                                <a:lnTo>
                                  <a:pt x="6485890" y="12192"/>
                                </a:lnTo>
                                <a:lnTo>
                                  <a:pt x="6485890" y="0"/>
                                </a:lnTo>
                                <a:close/>
                              </a:path>
                            </a:pathLst>
                          </a:custGeom>
                          <a:solidFill>
                            <a:srgbClr val="C0504D"/>
                          </a:solidFill>
                        </wps:spPr>
                        <wps:bodyPr wrap="square" lIns="0" tIns="0" rIns="0" bIns="0" rtlCol="0">
                          <a:prstTxWarp prst="textNoShape">
                            <a:avLst/>
                          </a:prstTxWarp>
                          <a:noAutofit/>
                        </wps:bodyPr>
                      </wps:wsp>
                    </wpg:wgp>
                  </a:graphicData>
                </a:graphic>
              </wp:inline>
            </w:drawing>
          </mc:Choice>
          <mc:Fallback>
            <w:pict>
              <v:group style="width:510.7pt;height:1pt;mso-position-horizontal-relative:char;mso-position-vertical-relative:line" id="docshapegroup47" coordorigin="0,0" coordsize="10214,20">
                <v:shape style="position:absolute;left:0;top:0;width:10214;height:20" id="docshape48" coordorigin="0,0" coordsize="10214,20" path="m4520,0l1932,0,1913,0,1913,0,0,0,0,19,1913,19,1913,19,1932,19,4520,19,4520,0xm4539,0l4520,0,4520,19,4539,19,4539,0xm10214,0l4539,0,4539,19,10214,19,10214,0xe" filled="true" fillcolor="#c0504d" stroked="false">
                  <v:path arrowok="t"/>
                  <v:fill type="solid"/>
                </v:shape>
              </v:group>
            </w:pict>
          </mc:Fallback>
        </mc:AlternateContent>
      </w:r>
      <w:r>
        <w:rPr>
          <w:sz w:val="2"/>
        </w:rPr>
      </w:r>
    </w:p>
    <w:p>
      <w:pPr>
        <w:tabs>
          <w:tab w:pos="2997" w:val="left" w:leader="none"/>
          <w:tab w:pos="6205" w:val="left" w:leader="none"/>
        </w:tabs>
        <w:spacing w:before="0"/>
        <w:ind w:left="391" w:right="0" w:firstLine="0"/>
        <w:jc w:val="left"/>
        <w:rPr>
          <w:sz w:val="20"/>
        </w:rPr>
      </w:pPr>
      <w:r>
        <w:rPr>
          <w:color w:val="933634"/>
          <w:sz w:val="20"/>
        </w:rPr>
        <w:t>Model</w:t>
      </w:r>
      <w:r>
        <w:rPr>
          <w:color w:val="933634"/>
          <w:spacing w:val="-4"/>
          <w:sz w:val="20"/>
        </w:rPr>
        <w:t> </w:t>
      </w:r>
      <w:r>
        <w:rPr>
          <w:color w:val="933634"/>
          <w:spacing w:val="-2"/>
          <w:sz w:val="20"/>
        </w:rPr>
        <w:t>Specification</w:t>
      </w:r>
      <w:r>
        <w:rPr>
          <w:color w:val="933634"/>
          <w:sz w:val="20"/>
        </w:rPr>
        <w:tab/>
      </w:r>
      <w:r>
        <w:rPr>
          <w:color w:val="933634"/>
          <w:spacing w:val="-2"/>
          <w:sz w:val="20"/>
        </w:rPr>
        <w:t>Hypotheses</w:t>
      </w:r>
      <w:r>
        <w:rPr>
          <w:color w:val="933634"/>
          <w:sz w:val="20"/>
        </w:rPr>
        <w:tab/>
        <w:t>Explanation</w:t>
      </w:r>
      <w:r>
        <w:rPr>
          <w:color w:val="933634"/>
          <w:spacing w:val="-5"/>
          <w:sz w:val="20"/>
        </w:rPr>
        <w:t> </w:t>
      </w:r>
      <w:r>
        <w:rPr>
          <w:color w:val="933634"/>
          <w:sz w:val="20"/>
        </w:rPr>
        <w:t>of</w:t>
      </w:r>
      <w:r>
        <w:rPr>
          <w:color w:val="933634"/>
          <w:spacing w:val="-4"/>
          <w:sz w:val="20"/>
        </w:rPr>
        <w:t> </w:t>
      </w:r>
      <w:r>
        <w:rPr>
          <w:color w:val="933634"/>
          <w:sz w:val="20"/>
        </w:rPr>
        <w:t>Model</w:t>
      </w:r>
      <w:r>
        <w:rPr>
          <w:color w:val="933634"/>
          <w:spacing w:val="-4"/>
          <w:sz w:val="20"/>
        </w:rPr>
        <w:t> </w:t>
      </w:r>
      <w:r>
        <w:rPr>
          <w:color w:val="933634"/>
          <w:spacing w:val="-2"/>
          <w:sz w:val="20"/>
        </w:rPr>
        <w:t>Components</w:t>
      </w:r>
    </w:p>
    <w:p>
      <w:pPr>
        <w:spacing w:after="0"/>
        <w:jc w:val="left"/>
        <w:rPr>
          <w:sz w:val="20"/>
        </w:rPr>
        <w:sectPr>
          <w:pgSz w:w="12240" w:h="15840"/>
          <w:pgMar w:header="0" w:footer="992" w:top="1600" w:bottom="1180" w:left="720" w:right="720"/>
        </w:sectPr>
      </w:pPr>
    </w:p>
    <w:p>
      <w:pPr>
        <w:spacing w:line="230" w:lineRule="exact" w:before="19"/>
        <w:ind w:left="357" w:right="0" w:firstLine="0"/>
        <w:jc w:val="left"/>
        <w:rPr>
          <w:b/>
          <w:sz w:val="20"/>
        </w:rPr>
      </w:pPr>
      <w:r>
        <w:rPr>
          <w:b/>
          <w:sz w:val="20"/>
        </w:rPr>
        <mc:AlternateContent>
          <mc:Choice Requires="wps">
            <w:drawing>
              <wp:anchor distT="0" distB="0" distL="0" distR="0" allowOverlap="1" layoutInCell="1" locked="0" behindDoc="1" simplePos="0" relativeHeight="486208512">
                <wp:simplePos x="0" y="0"/>
                <wp:positionH relativeFrom="page">
                  <wp:posOffset>615695</wp:posOffset>
                </wp:positionH>
                <wp:positionV relativeFrom="paragraph">
                  <wp:posOffset>-241</wp:posOffset>
                </wp:positionV>
                <wp:extent cx="6485890" cy="74866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485890" cy="748665"/>
                          <a:chExt cx="6485890" cy="748665"/>
                        </a:xfrm>
                      </wpg:grpSpPr>
                      <wps:wsp>
                        <wps:cNvPr id="50" name="Graphic 50"/>
                        <wps:cNvSpPr/>
                        <wps:spPr>
                          <a:xfrm>
                            <a:off x="0" y="12191"/>
                            <a:ext cx="6485890" cy="736600"/>
                          </a:xfrm>
                          <a:custGeom>
                            <a:avLst/>
                            <a:gdLst/>
                            <a:ahLst/>
                            <a:cxnLst/>
                            <a:rect l="l" t="t" r="r" b="b"/>
                            <a:pathLst>
                              <a:path w="6485890" h="736600">
                                <a:moveTo>
                                  <a:pt x="2868676" y="0"/>
                                </a:moveTo>
                                <a:lnTo>
                                  <a:pt x="1214932" y="0"/>
                                </a:lnTo>
                                <a:lnTo>
                                  <a:pt x="0" y="0"/>
                                </a:lnTo>
                                <a:lnTo>
                                  <a:pt x="0" y="736092"/>
                                </a:lnTo>
                                <a:lnTo>
                                  <a:pt x="1214882" y="736092"/>
                                </a:lnTo>
                                <a:lnTo>
                                  <a:pt x="2868676" y="736092"/>
                                </a:lnTo>
                                <a:lnTo>
                                  <a:pt x="2868676" y="0"/>
                                </a:lnTo>
                                <a:close/>
                              </a:path>
                              <a:path w="6485890" h="736600">
                                <a:moveTo>
                                  <a:pt x="6485890" y="0"/>
                                </a:moveTo>
                                <a:lnTo>
                                  <a:pt x="2868803" y="0"/>
                                </a:lnTo>
                                <a:lnTo>
                                  <a:pt x="2868803" y="736092"/>
                                </a:lnTo>
                                <a:lnTo>
                                  <a:pt x="6485890" y="736092"/>
                                </a:lnTo>
                                <a:lnTo>
                                  <a:pt x="6485890" y="0"/>
                                </a:lnTo>
                                <a:close/>
                              </a:path>
                            </a:pathLst>
                          </a:custGeom>
                          <a:solidFill>
                            <a:srgbClr val="EED2D2"/>
                          </a:solidFill>
                        </wps:spPr>
                        <wps:bodyPr wrap="square" lIns="0" tIns="0" rIns="0" bIns="0" rtlCol="0">
                          <a:prstTxWarp prst="textNoShape">
                            <a:avLst/>
                          </a:prstTxWarp>
                          <a:noAutofit/>
                        </wps:bodyPr>
                      </wps:wsp>
                      <wps:wsp>
                        <wps:cNvPr id="51" name="Graphic 51"/>
                        <wps:cNvSpPr/>
                        <wps:spPr>
                          <a:xfrm>
                            <a:off x="0" y="0"/>
                            <a:ext cx="6485890" cy="12700"/>
                          </a:xfrm>
                          <a:custGeom>
                            <a:avLst/>
                            <a:gdLst/>
                            <a:ahLst/>
                            <a:cxnLst/>
                            <a:rect l="l" t="t" r="r" b="b"/>
                            <a:pathLst>
                              <a:path w="6485890" h="12700">
                                <a:moveTo>
                                  <a:pt x="2870200" y="0"/>
                                </a:moveTo>
                                <a:lnTo>
                                  <a:pt x="1227074" y="0"/>
                                </a:lnTo>
                                <a:lnTo>
                                  <a:pt x="1214932" y="0"/>
                                </a:lnTo>
                                <a:lnTo>
                                  <a:pt x="0" y="0"/>
                                </a:lnTo>
                                <a:lnTo>
                                  <a:pt x="0" y="12192"/>
                                </a:lnTo>
                                <a:lnTo>
                                  <a:pt x="1214882" y="12192"/>
                                </a:lnTo>
                                <a:lnTo>
                                  <a:pt x="1227074" y="12192"/>
                                </a:lnTo>
                                <a:lnTo>
                                  <a:pt x="2870200" y="12192"/>
                                </a:lnTo>
                                <a:lnTo>
                                  <a:pt x="2870200" y="0"/>
                                </a:lnTo>
                                <a:close/>
                              </a:path>
                              <a:path w="6485890" h="12700">
                                <a:moveTo>
                                  <a:pt x="2882506" y="0"/>
                                </a:moveTo>
                                <a:lnTo>
                                  <a:pt x="2870327" y="0"/>
                                </a:lnTo>
                                <a:lnTo>
                                  <a:pt x="2870327" y="12192"/>
                                </a:lnTo>
                                <a:lnTo>
                                  <a:pt x="2882506" y="12192"/>
                                </a:lnTo>
                                <a:lnTo>
                                  <a:pt x="2882506" y="0"/>
                                </a:lnTo>
                                <a:close/>
                              </a:path>
                              <a:path w="6485890" h="12700">
                                <a:moveTo>
                                  <a:pt x="6485890" y="0"/>
                                </a:moveTo>
                                <a:lnTo>
                                  <a:pt x="2882519" y="0"/>
                                </a:lnTo>
                                <a:lnTo>
                                  <a:pt x="2882519" y="12192"/>
                                </a:lnTo>
                                <a:lnTo>
                                  <a:pt x="6485890" y="12192"/>
                                </a:lnTo>
                                <a:lnTo>
                                  <a:pt x="6485890"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style="position:absolute;margin-left:48.48pt;margin-top:-.019023pt;width:510.7pt;height:58.95pt;mso-position-horizontal-relative:page;mso-position-vertical-relative:paragraph;z-index:-17107968" id="docshapegroup49" coordorigin="970,0" coordsize="10214,1179">
                <v:shape style="position:absolute;left:969;top:18;width:10214;height:1160" id="docshape50" coordorigin="970,19" coordsize="10214,1160" path="m5487,19l2883,19,2883,19,970,19,970,1178,2883,1178,2883,1178,5487,1178,5487,19xm11184,19l5487,19,5487,1178,11184,1178,11184,19xe" filled="true" fillcolor="#eed2d2" stroked="false">
                  <v:path arrowok="t"/>
                  <v:fill type="solid"/>
                </v:shape>
                <v:shape style="position:absolute;left:969;top:-1;width:10214;height:20" id="docshape51" coordorigin="970,0" coordsize="10214,20" path="m5490,0l2902,0,2883,0,2883,0,970,0,970,19,2883,19,2883,19,2902,19,5490,19,5490,0xm5509,0l5490,0,5490,19,5509,19,5509,0xm11184,0l5509,0,5509,19,11184,19,11184,0xe" filled="true" fillcolor="#c0504d" stroked="false">
                  <v:path arrowok="t"/>
                  <v:fill type="solid"/>
                </v:shape>
                <w10:wrap type="none"/>
              </v:group>
            </w:pict>
          </mc:Fallback>
        </mc:AlternateContent>
      </w:r>
      <w:r>
        <w:rPr>
          <w:b/>
          <w:color w:val="933634"/>
          <w:sz w:val="20"/>
        </w:rPr>
        <w:t>EPS</w:t>
      </w:r>
      <w:r>
        <w:rPr>
          <w:b/>
          <w:color w:val="933634"/>
          <w:spacing w:val="-6"/>
          <w:sz w:val="20"/>
        </w:rPr>
        <w:t> </w:t>
      </w:r>
      <w:r>
        <w:rPr>
          <w:b/>
          <w:color w:val="933634"/>
          <w:spacing w:val="-10"/>
          <w:sz w:val="20"/>
        </w:rPr>
        <w:t>=</w:t>
      </w:r>
    </w:p>
    <w:p>
      <w:pPr>
        <w:spacing w:line="234" w:lineRule="exact" w:before="0"/>
        <w:ind w:left="357" w:right="0" w:firstLine="0"/>
        <w:jc w:val="left"/>
        <w:rPr>
          <w:b/>
          <w:sz w:val="20"/>
        </w:rPr>
      </w:pPr>
      <w:r>
        <w:rPr>
          <w:b/>
          <w:color w:val="933634"/>
          <w:sz w:val="20"/>
        </w:rPr>
        <w:t>β</w:t>
      </w:r>
      <w:r>
        <w:rPr>
          <w:rFonts w:ascii="Cambria Math" w:hAnsi="Cambria Math"/>
          <w:color w:val="933634"/>
          <w:sz w:val="20"/>
        </w:rPr>
        <w:t>₀</w:t>
      </w:r>
      <w:r>
        <w:rPr>
          <w:rFonts w:ascii="Cambria Math" w:hAnsi="Cambria Math"/>
          <w:color w:val="933634"/>
          <w:spacing w:val="6"/>
          <w:sz w:val="20"/>
        </w:rPr>
        <w:t> </w:t>
      </w:r>
      <w:r>
        <w:rPr>
          <w:b/>
          <w:color w:val="933634"/>
          <w:sz w:val="20"/>
        </w:rPr>
        <w:t>+</w:t>
      </w:r>
      <w:r>
        <w:rPr>
          <w:b/>
          <w:color w:val="933634"/>
          <w:spacing w:val="-4"/>
          <w:sz w:val="20"/>
        </w:rPr>
        <w:t> </w:t>
      </w:r>
      <w:r>
        <w:rPr>
          <w:b/>
          <w:color w:val="933634"/>
          <w:sz w:val="20"/>
        </w:rPr>
        <w:t>β</w:t>
      </w:r>
      <w:r>
        <w:rPr>
          <w:rFonts w:ascii="Cambria Math" w:hAnsi="Cambria Math"/>
          <w:color w:val="933634"/>
          <w:sz w:val="20"/>
        </w:rPr>
        <w:t>₁</w:t>
      </w:r>
      <w:r>
        <w:rPr>
          <w:b/>
          <w:color w:val="933634"/>
          <w:sz w:val="20"/>
        </w:rPr>
        <w:t>(ROA)</w:t>
      </w:r>
      <w:r>
        <w:rPr>
          <w:b/>
          <w:color w:val="933634"/>
          <w:spacing w:val="-5"/>
          <w:sz w:val="20"/>
        </w:rPr>
        <w:t> </w:t>
      </w:r>
      <w:r>
        <w:rPr>
          <w:b/>
          <w:color w:val="933634"/>
          <w:sz w:val="20"/>
        </w:rPr>
        <w:t>+</w:t>
      </w:r>
      <w:r>
        <w:rPr>
          <w:b/>
          <w:color w:val="933634"/>
          <w:spacing w:val="-3"/>
          <w:sz w:val="20"/>
        </w:rPr>
        <w:t> </w:t>
      </w:r>
      <w:r>
        <w:rPr>
          <w:b/>
          <w:color w:val="933634"/>
          <w:spacing w:val="-10"/>
          <w:sz w:val="20"/>
        </w:rPr>
        <w:t>ε</w:t>
      </w:r>
    </w:p>
    <w:p>
      <w:pPr>
        <w:pStyle w:val="BodyText"/>
        <w:rPr>
          <w:b/>
          <w:sz w:val="20"/>
        </w:rPr>
      </w:pPr>
    </w:p>
    <w:p>
      <w:pPr>
        <w:pStyle w:val="BodyText"/>
        <w:rPr>
          <w:b/>
          <w:sz w:val="20"/>
        </w:rPr>
      </w:pPr>
    </w:p>
    <w:p>
      <w:pPr>
        <w:pStyle w:val="BodyText"/>
        <w:spacing w:before="5"/>
        <w:rPr>
          <w:b/>
          <w:sz w:val="20"/>
        </w:rPr>
      </w:pPr>
    </w:p>
    <w:p>
      <w:pPr>
        <w:spacing w:line="229" w:lineRule="exact" w:before="0"/>
        <w:ind w:left="357" w:right="0" w:firstLine="0"/>
        <w:jc w:val="left"/>
        <w:rPr>
          <w:b/>
          <w:sz w:val="20"/>
        </w:rPr>
      </w:pPr>
      <w:r>
        <w:rPr>
          <w:b/>
          <w:color w:val="933634"/>
          <w:sz w:val="20"/>
        </w:rPr>
        <w:t>EPS</w:t>
      </w:r>
      <w:r>
        <w:rPr>
          <w:b/>
          <w:color w:val="933634"/>
          <w:spacing w:val="-6"/>
          <w:sz w:val="20"/>
        </w:rPr>
        <w:t> </w:t>
      </w:r>
      <w:r>
        <w:rPr>
          <w:b/>
          <w:color w:val="933634"/>
          <w:spacing w:val="-10"/>
          <w:sz w:val="20"/>
        </w:rPr>
        <w:t>=</w:t>
      </w:r>
    </w:p>
    <w:p>
      <w:pPr>
        <w:spacing w:line="233" w:lineRule="exact" w:before="0"/>
        <w:ind w:left="357" w:right="0" w:firstLine="0"/>
        <w:jc w:val="left"/>
        <w:rPr>
          <w:b/>
          <w:sz w:val="20"/>
        </w:rPr>
      </w:pPr>
      <w:r>
        <w:rPr>
          <w:b/>
          <w:color w:val="933634"/>
          <w:sz w:val="20"/>
        </w:rPr>
        <w:t>β</w:t>
      </w:r>
      <w:r>
        <w:rPr>
          <w:rFonts w:ascii="Cambria Math" w:hAnsi="Cambria Math"/>
          <w:color w:val="933634"/>
          <w:sz w:val="20"/>
        </w:rPr>
        <w:t>₀</w:t>
      </w:r>
      <w:r>
        <w:rPr>
          <w:rFonts w:ascii="Cambria Math" w:hAnsi="Cambria Math"/>
          <w:color w:val="933634"/>
          <w:spacing w:val="6"/>
          <w:sz w:val="20"/>
        </w:rPr>
        <w:t> </w:t>
      </w:r>
      <w:r>
        <w:rPr>
          <w:b/>
          <w:color w:val="933634"/>
          <w:sz w:val="20"/>
        </w:rPr>
        <w:t>+</w:t>
      </w:r>
      <w:r>
        <w:rPr>
          <w:b/>
          <w:color w:val="933634"/>
          <w:spacing w:val="-4"/>
          <w:sz w:val="20"/>
        </w:rPr>
        <w:t> </w:t>
      </w:r>
      <w:r>
        <w:rPr>
          <w:b/>
          <w:color w:val="933634"/>
          <w:sz w:val="20"/>
        </w:rPr>
        <w:t>β</w:t>
      </w:r>
      <w:r>
        <w:rPr>
          <w:rFonts w:ascii="Cambria Math" w:hAnsi="Cambria Math"/>
          <w:color w:val="933634"/>
          <w:sz w:val="20"/>
        </w:rPr>
        <w:t>₂</w:t>
      </w:r>
      <w:r>
        <w:rPr>
          <w:b/>
          <w:color w:val="933634"/>
          <w:sz w:val="20"/>
        </w:rPr>
        <w:t>(DPS)</w:t>
      </w:r>
      <w:r>
        <w:rPr>
          <w:b/>
          <w:color w:val="933634"/>
          <w:spacing w:val="-2"/>
          <w:sz w:val="20"/>
        </w:rPr>
        <w:t> </w:t>
      </w:r>
      <w:r>
        <w:rPr>
          <w:b/>
          <w:color w:val="933634"/>
          <w:sz w:val="20"/>
        </w:rPr>
        <w:t>+</w:t>
      </w:r>
      <w:r>
        <w:rPr>
          <w:b/>
          <w:color w:val="933634"/>
          <w:spacing w:val="-4"/>
          <w:sz w:val="20"/>
        </w:rPr>
        <w:t> </w:t>
      </w:r>
      <w:r>
        <w:rPr>
          <w:b/>
          <w:color w:val="933634"/>
          <w:spacing w:val="-10"/>
          <w:sz w:val="20"/>
        </w:rPr>
        <w:t>ε</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
        <w:rPr>
          <w:b/>
          <w:sz w:val="20"/>
        </w:rPr>
      </w:pPr>
    </w:p>
    <w:p>
      <w:pPr>
        <w:spacing w:line="230" w:lineRule="exact" w:before="1"/>
        <w:ind w:left="357" w:right="0" w:firstLine="0"/>
        <w:jc w:val="left"/>
        <w:rPr>
          <w:b/>
          <w:sz w:val="20"/>
        </w:rPr>
      </w:pPr>
      <w:r>
        <w:rPr>
          <w:b/>
          <w:sz w:val="20"/>
        </w:rPr>
        <mc:AlternateContent>
          <mc:Choice Requires="wps">
            <w:drawing>
              <wp:anchor distT="0" distB="0" distL="0" distR="0" allowOverlap="1" layoutInCell="1" locked="0" behindDoc="1" simplePos="0" relativeHeight="486209024">
                <wp:simplePos x="0" y="0"/>
                <wp:positionH relativeFrom="page">
                  <wp:posOffset>615696</wp:posOffset>
                </wp:positionH>
                <wp:positionV relativeFrom="paragraph">
                  <wp:posOffset>298</wp:posOffset>
                </wp:positionV>
                <wp:extent cx="6485890" cy="104140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485890" cy="1041400"/>
                        </a:xfrm>
                        <a:custGeom>
                          <a:avLst/>
                          <a:gdLst/>
                          <a:ahLst/>
                          <a:cxnLst/>
                          <a:rect l="l" t="t" r="r" b="b"/>
                          <a:pathLst>
                            <a:path w="6485890" h="1041400">
                              <a:moveTo>
                                <a:pt x="2868676" y="0"/>
                              </a:moveTo>
                              <a:lnTo>
                                <a:pt x="1214932" y="0"/>
                              </a:lnTo>
                              <a:lnTo>
                                <a:pt x="0" y="0"/>
                              </a:lnTo>
                              <a:lnTo>
                                <a:pt x="0" y="1040892"/>
                              </a:lnTo>
                              <a:lnTo>
                                <a:pt x="1214882" y="1040892"/>
                              </a:lnTo>
                              <a:lnTo>
                                <a:pt x="2868676" y="1040892"/>
                              </a:lnTo>
                              <a:lnTo>
                                <a:pt x="2868676" y="0"/>
                              </a:lnTo>
                              <a:close/>
                            </a:path>
                            <a:path w="6485890" h="1041400">
                              <a:moveTo>
                                <a:pt x="6485890" y="0"/>
                              </a:moveTo>
                              <a:lnTo>
                                <a:pt x="2868803" y="0"/>
                              </a:lnTo>
                              <a:lnTo>
                                <a:pt x="2868803" y="1040892"/>
                              </a:lnTo>
                              <a:lnTo>
                                <a:pt x="6485890" y="1040892"/>
                              </a:lnTo>
                              <a:lnTo>
                                <a:pt x="6485890" y="0"/>
                              </a:lnTo>
                              <a:close/>
                            </a:path>
                          </a:pathLst>
                        </a:custGeom>
                        <a:solidFill>
                          <a:srgbClr val="EED2D2"/>
                        </a:solidFill>
                      </wps:spPr>
                      <wps:bodyPr wrap="square" lIns="0" tIns="0" rIns="0" bIns="0" rtlCol="0">
                        <a:prstTxWarp prst="textNoShape">
                          <a:avLst/>
                        </a:prstTxWarp>
                        <a:noAutofit/>
                      </wps:bodyPr>
                    </wps:wsp>
                  </a:graphicData>
                </a:graphic>
              </wp:anchor>
            </w:drawing>
          </mc:Choice>
          <mc:Fallback>
            <w:pict>
              <v:shape style="position:absolute;margin-left:48.480003pt;margin-top:.023495pt;width:510.7pt;height:82pt;mso-position-horizontal-relative:page;mso-position-vertical-relative:paragraph;z-index:-17107456" id="docshape52" coordorigin="970,0" coordsize="10214,1640" path="m5487,0l2883,0,2883,0,970,0,970,1640,2883,1640,2883,1640,5487,1640,5487,0xm11184,0l5487,0,5487,1640,11184,1640,11184,0xe" filled="true" fillcolor="#eed2d2" stroked="false">
                <v:path arrowok="t"/>
                <v:fill type="solid"/>
                <w10:wrap type="none"/>
              </v:shape>
            </w:pict>
          </mc:Fallback>
        </mc:AlternateContent>
      </w:r>
      <w:r>
        <w:rPr>
          <w:b/>
          <w:color w:val="933634"/>
          <w:sz w:val="20"/>
        </w:rPr>
        <w:t>EPS</w:t>
      </w:r>
      <w:r>
        <w:rPr>
          <w:b/>
          <w:color w:val="933634"/>
          <w:spacing w:val="-6"/>
          <w:sz w:val="20"/>
        </w:rPr>
        <w:t> </w:t>
      </w:r>
      <w:r>
        <w:rPr>
          <w:b/>
          <w:color w:val="933634"/>
          <w:spacing w:val="-10"/>
          <w:sz w:val="20"/>
        </w:rPr>
        <w:t>=</w:t>
      </w:r>
    </w:p>
    <w:p>
      <w:pPr>
        <w:spacing w:line="234" w:lineRule="exact" w:before="0"/>
        <w:ind w:left="357" w:right="0" w:firstLine="0"/>
        <w:jc w:val="left"/>
        <w:rPr>
          <w:b/>
          <w:sz w:val="20"/>
        </w:rPr>
      </w:pPr>
      <w:r>
        <w:rPr>
          <w:b/>
          <w:color w:val="933634"/>
          <w:sz w:val="20"/>
        </w:rPr>
        <w:t>β</w:t>
      </w:r>
      <w:r>
        <w:rPr>
          <w:rFonts w:ascii="Cambria Math" w:hAnsi="Cambria Math"/>
          <w:color w:val="933634"/>
          <w:sz w:val="20"/>
        </w:rPr>
        <w:t>₀</w:t>
      </w:r>
      <w:r>
        <w:rPr>
          <w:rFonts w:ascii="Cambria Math" w:hAnsi="Cambria Math"/>
          <w:color w:val="933634"/>
          <w:spacing w:val="5"/>
          <w:sz w:val="20"/>
        </w:rPr>
        <w:t> </w:t>
      </w:r>
      <w:r>
        <w:rPr>
          <w:b/>
          <w:color w:val="933634"/>
          <w:sz w:val="20"/>
        </w:rPr>
        <w:t>+</w:t>
      </w:r>
      <w:r>
        <w:rPr>
          <w:b/>
          <w:color w:val="933634"/>
          <w:spacing w:val="-3"/>
          <w:sz w:val="20"/>
        </w:rPr>
        <w:t> </w:t>
      </w:r>
      <w:r>
        <w:rPr>
          <w:b/>
          <w:color w:val="933634"/>
          <w:sz w:val="20"/>
        </w:rPr>
        <w:t>β</w:t>
      </w:r>
      <w:r>
        <w:rPr>
          <w:rFonts w:ascii="Cambria Math" w:hAnsi="Cambria Math"/>
          <w:color w:val="933634"/>
          <w:sz w:val="20"/>
        </w:rPr>
        <w:t>₃</w:t>
      </w:r>
      <w:r>
        <w:rPr>
          <w:b/>
          <w:color w:val="933634"/>
          <w:sz w:val="20"/>
        </w:rPr>
        <w:t>(ROE)</w:t>
      </w:r>
      <w:r>
        <w:rPr>
          <w:b/>
          <w:color w:val="933634"/>
          <w:spacing w:val="-3"/>
          <w:sz w:val="20"/>
        </w:rPr>
        <w:t> </w:t>
      </w:r>
      <w:r>
        <w:rPr>
          <w:b/>
          <w:color w:val="933634"/>
          <w:sz w:val="20"/>
        </w:rPr>
        <w:t>+</w:t>
      </w:r>
      <w:r>
        <w:rPr>
          <w:b/>
          <w:color w:val="933634"/>
          <w:spacing w:val="-4"/>
          <w:sz w:val="20"/>
        </w:rPr>
        <w:t> </w:t>
      </w:r>
      <w:r>
        <w:rPr>
          <w:b/>
          <w:color w:val="933634"/>
          <w:spacing w:val="-10"/>
          <w:sz w:val="20"/>
        </w:rPr>
        <w:t>ε</w:t>
      </w:r>
    </w:p>
    <w:p>
      <w:pPr>
        <w:spacing w:before="19"/>
        <w:ind w:left="357" w:right="56" w:firstLine="0"/>
        <w:jc w:val="left"/>
        <w:rPr>
          <w:sz w:val="20"/>
        </w:rPr>
      </w:pPr>
      <w:r>
        <w:rPr/>
        <w:br w:type="column"/>
      </w:r>
      <w:r>
        <w:rPr>
          <w:b/>
          <w:color w:val="933634"/>
          <w:position w:val="1"/>
          <w:sz w:val="20"/>
        </w:rPr>
        <w:t>H</w:t>
      </w:r>
      <w:r>
        <w:rPr>
          <w:b/>
          <w:color w:val="933634"/>
          <w:sz w:val="13"/>
        </w:rPr>
        <w:t>01</w:t>
      </w:r>
      <w:r>
        <w:rPr>
          <w:b/>
          <w:color w:val="933634"/>
          <w:position w:val="1"/>
          <w:sz w:val="20"/>
        </w:rPr>
        <w:t>: </w:t>
      </w:r>
      <w:r>
        <w:rPr>
          <w:color w:val="933634"/>
          <w:position w:val="1"/>
          <w:sz w:val="20"/>
        </w:rPr>
        <w:t>Return on assets does </w:t>
      </w:r>
      <w:r>
        <w:rPr>
          <w:color w:val="933634"/>
          <w:sz w:val="20"/>
        </w:rPr>
        <w:t>not</w:t>
      </w:r>
      <w:r>
        <w:rPr>
          <w:color w:val="933634"/>
          <w:spacing w:val="-13"/>
          <w:sz w:val="20"/>
        </w:rPr>
        <w:t> </w:t>
      </w:r>
      <w:r>
        <w:rPr>
          <w:color w:val="933634"/>
          <w:sz w:val="20"/>
        </w:rPr>
        <w:t>have</w:t>
      </w:r>
      <w:r>
        <w:rPr>
          <w:color w:val="933634"/>
          <w:spacing w:val="-12"/>
          <w:sz w:val="20"/>
        </w:rPr>
        <w:t> </w:t>
      </w:r>
      <w:r>
        <w:rPr>
          <w:color w:val="933634"/>
          <w:sz w:val="20"/>
        </w:rPr>
        <w:t>significant</w:t>
      </w:r>
      <w:r>
        <w:rPr>
          <w:color w:val="933634"/>
          <w:spacing w:val="-12"/>
          <w:sz w:val="20"/>
        </w:rPr>
        <w:t> </w:t>
      </w:r>
      <w:r>
        <w:rPr>
          <w:color w:val="933634"/>
          <w:sz w:val="20"/>
        </w:rPr>
        <w:t>impact on earnings per share in Nigerian</w:t>
      </w:r>
      <w:r>
        <w:rPr>
          <w:color w:val="933634"/>
          <w:spacing w:val="-4"/>
          <w:sz w:val="20"/>
        </w:rPr>
        <w:t> </w:t>
      </w:r>
      <w:r>
        <w:rPr>
          <w:color w:val="933634"/>
          <w:sz w:val="20"/>
        </w:rPr>
        <w:t>financial</w:t>
      </w:r>
      <w:r>
        <w:rPr>
          <w:color w:val="933634"/>
          <w:spacing w:val="-5"/>
          <w:sz w:val="20"/>
        </w:rPr>
        <w:t> </w:t>
      </w:r>
      <w:r>
        <w:rPr>
          <w:color w:val="933634"/>
          <w:sz w:val="20"/>
        </w:rPr>
        <w:t>services </w:t>
      </w:r>
      <w:r>
        <w:rPr>
          <w:color w:val="933634"/>
          <w:spacing w:val="-2"/>
          <w:sz w:val="20"/>
        </w:rPr>
        <w:t>sector.</w:t>
      </w:r>
    </w:p>
    <w:p>
      <w:pPr>
        <w:spacing w:before="9"/>
        <w:ind w:left="357" w:right="0" w:firstLine="0"/>
        <w:jc w:val="left"/>
        <w:rPr>
          <w:sz w:val="20"/>
        </w:rPr>
      </w:pPr>
      <w:r>
        <w:rPr>
          <w:b/>
          <w:color w:val="933634"/>
          <w:position w:val="1"/>
          <w:sz w:val="20"/>
        </w:rPr>
        <w:t>H</w:t>
      </w:r>
      <w:r>
        <w:rPr>
          <w:b/>
          <w:color w:val="933634"/>
          <w:sz w:val="13"/>
        </w:rPr>
        <w:t>02</w:t>
      </w:r>
      <w:r>
        <w:rPr>
          <w:b/>
          <w:color w:val="933634"/>
          <w:position w:val="1"/>
          <w:sz w:val="20"/>
        </w:rPr>
        <w:t>:</w:t>
      </w:r>
      <w:r>
        <w:rPr>
          <w:b/>
          <w:color w:val="933634"/>
          <w:spacing w:val="-2"/>
          <w:position w:val="1"/>
          <w:sz w:val="20"/>
        </w:rPr>
        <w:t> </w:t>
      </w:r>
      <w:r>
        <w:rPr>
          <w:color w:val="933634"/>
          <w:position w:val="1"/>
          <w:sz w:val="20"/>
        </w:rPr>
        <w:t>Dividend</w:t>
      </w:r>
      <w:r>
        <w:rPr>
          <w:color w:val="933634"/>
          <w:spacing w:val="-4"/>
          <w:position w:val="1"/>
          <w:sz w:val="20"/>
        </w:rPr>
        <w:t> </w:t>
      </w:r>
      <w:r>
        <w:rPr>
          <w:color w:val="933634"/>
          <w:position w:val="1"/>
          <w:sz w:val="20"/>
        </w:rPr>
        <w:t>per</w:t>
      </w:r>
      <w:r>
        <w:rPr>
          <w:color w:val="933634"/>
          <w:spacing w:val="-2"/>
          <w:position w:val="1"/>
          <w:sz w:val="20"/>
        </w:rPr>
        <w:t> </w:t>
      </w:r>
      <w:r>
        <w:rPr>
          <w:color w:val="933634"/>
          <w:position w:val="1"/>
          <w:sz w:val="20"/>
        </w:rPr>
        <w:t>share</w:t>
      </w:r>
      <w:r>
        <w:rPr>
          <w:color w:val="933634"/>
          <w:spacing w:val="-5"/>
          <w:position w:val="1"/>
          <w:sz w:val="20"/>
        </w:rPr>
        <w:t> </w:t>
      </w:r>
      <w:r>
        <w:rPr>
          <w:color w:val="933634"/>
          <w:position w:val="1"/>
          <w:sz w:val="20"/>
        </w:rPr>
        <w:t>does </w:t>
      </w:r>
      <w:r>
        <w:rPr>
          <w:color w:val="933634"/>
          <w:sz w:val="20"/>
        </w:rPr>
        <w:t>not</w:t>
      </w:r>
      <w:r>
        <w:rPr>
          <w:color w:val="933634"/>
          <w:spacing w:val="-13"/>
          <w:sz w:val="20"/>
        </w:rPr>
        <w:t> </w:t>
      </w:r>
      <w:r>
        <w:rPr>
          <w:color w:val="933634"/>
          <w:sz w:val="20"/>
        </w:rPr>
        <w:t>have</w:t>
      </w:r>
      <w:r>
        <w:rPr>
          <w:color w:val="933634"/>
          <w:spacing w:val="-12"/>
          <w:sz w:val="20"/>
        </w:rPr>
        <w:t> </w:t>
      </w:r>
      <w:r>
        <w:rPr>
          <w:color w:val="933634"/>
          <w:sz w:val="20"/>
        </w:rPr>
        <w:t>significant</w:t>
      </w:r>
      <w:r>
        <w:rPr>
          <w:color w:val="933634"/>
          <w:spacing w:val="-13"/>
          <w:sz w:val="20"/>
        </w:rPr>
        <w:t> </w:t>
      </w:r>
      <w:r>
        <w:rPr>
          <w:color w:val="933634"/>
          <w:sz w:val="20"/>
        </w:rPr>
        <w:t>influence on earnings per share in Nigerian financial services </w:t>
      </w:r>
      <w:r>
        <w:rPr>
          <w:color w:val="933634"/>
          <w:spacing w:val="-2"/>
          <w:sz w:val="20"/>
        </w:rPr>
        <w:t>sector.</w:t>
      </w:r>
    </w:p>
    <w:p>
      <w:pPr>
        <w:pStyle w:val="BodyText"/>
        <w:rPr>
          <w:sz w:val="20"/>
        </w:rPr>
      </w:pPr>
    </w:p>
    <w:p>
      <w:pPr>
        <w:pStyle w:val="BodyText"/>
        <w:spacing w:before="18"/>
        <w:rPr>
          <w:sz w:val="20"/>
        </w:rPr>
      </w:pPr>
    </w:p>
    <w:p>
      <w:pPr>
        <w:spacing w:before="0"/>
        <w:ind w:left="357" w:right="56" w:firstLine="0"/>
        <w:jc w:val="left"/>
        <w:rPr>
          <w:sz w:val="20"/>
        </w:rPr>
      </w:pPr>
      <w:r>
        <w:rPr>
          <w:b/>
          <w:color w:val="933634"/>
          <w:position w:val="1"/>
          <w:sz w:val="20"/>
        </w:rPr>
        <w:t>H</w:t>
      </w:r>
      <w:r>
        <w:rPr>
          <w:b/>
          <w:color w:val="933634"/>
          <w:sz w:val="13"/>
        </w:rPr>
        <w:t>03</w:t>
      </w:r>
      <w:r>
        <w:rPr>
          <w:b/>
          <w:color w:val="933634"/>
          <w:position w:val="1"/>
          <w:sz w:val="20"/>
        </w:rPr>
        <w:t>:</w:t>
      </w:r>
      <w:r>
        <w:rPr>
          <w:b/>
          <w:color w:val="933634"/>
          <w:spacing w:val="-6"/>
          <w:position w:val="1"/>
          <w:sz w:val="20"/>
        </w:rPr>
        <w:t> </w:t>
      </w:r>
      <w:r>
        <w:rPr>
          <w:color w:val="933634"/>
          <w:position w:val="1"/>
          <w:sz w:val="20"/>
        </w:rPr>
        <w:t>Return</w:t>
      </w:r>
      <w:r>
        <w:rPr>
          <w:color w:val="933634"/>
          <w:spacing w:val="-6"/>
          <w:position w:val="1"/>
          <w:sz w:val="20"/>
        </w:rPr>
        <w:t> </w:t>
      </w:r>
      <w:r>
        <w:rPr>
          <w:color w:val="933634"/>
          <w:position w:val="1"/>
          <w:sz w:val="20"/>
        </w:rPr>
        <w:t>on</w:t>
      </w:r>
      <w:r>
        <w:rPr>
          <w:color w:val="933634"/>
          <w:spacing w:val="-8"/>
          <w:position w:val="1"/>
          <w:sz w:val="20"/>
        </w:rPr>
        <w:t> </w:t>
      </w:r>
      <w:r>
        <w:rPr>
          <w:color w:val="933634"/>
          <w:position w:val="1"/>
          <w:sz w:val="20"/>
        </w:rPr>
        <w:t>equity</w:t>
      </w:r>
      <w:r>
        <w:rPr>
          <w:color w:val="933634"/>
          <w:spacing w:val="-9"/>
          <w:position w:val="1"/>
          <w:sz w:val="20"/>
        </w:rPr>
        <w:t> </w:t>
      </w:r>
      <w:r>
        <w:rPr>
          <w:color w:val="933634"/>
          <w:position w:val="1"/>
          <w:sz w:val="20"/>
        </w:rPr>
        <w:t>does </w:t>
      </w:r>
      <w:r>
        <w:rPr>
          <w:color w:val="933634"/>
          <w:sz w:val="20"/>
        </w:rPr>
        <w:t>not</w:t>
      </w:r>
      <w:r>
        <w:rPr>
          <w:color w:val="933634"/>
          <w:spacing w:val="-13"/>
          <w:sz w:val="20"/>
        </w:rPr>
        <w:t> </w:t>
      </w:r>
      <w:r>
        <w:rPr>
          <w:color w:val="933634"/>
          <w:sz w:val="20"/>
        </w:rPr>
        <w:t>have</w:t>
      </w:r>
      <w:r>
        <w:rPr>
          <w:color w:val="933634"/>
          <w:spacing w:val="-12"/>
          <w:sz w:val="20"/>
        </w:rPr>
        <w:t> </w:t>
      </w:r>
      <w:r>
        <w:rPr>
          <w:color w:val="933634"/>
          <w:sz w:val="20"/>
        </w:rPr>
        <w:t>significant</w:t>
      </w:r>
      <w:r>
        <w:rPr>
          <w:color w:val="933634"/>
          <w:spacing w:val="-12"/>
          <w:sz w:val="20"/>
        </w:rPr>
        <w:t> </w:t>
      </w:r>
      <w:r>
        <w:rPr>
          <w:color w:val="933634"/>
          <w:sz w:val="20"/>
        </w:rPr>
        <w:t>impact on earnings per share in Nigerian</w:t>
      </w:r>
      <w:r>
        <w:rPr>
          <w:color w:val="933634"/>
          <w:spacing w:val="-4"/>
          <w:sz w:val="20"/>
        </w:rPr>
        <w:t> </w:t>
      </w:r>
      <w:r>
        <w:rPr>
          <w:color w:val="933634"/>
          <w:sz w:val="20"/>
        </w:rPr>
        <w:t>financial</w:t>
      </w:r>
      <w:r>
        <w:rPr>
          <w:color w:val="933634"/>
          <w:spacing w:val="-5"/>
          <w:sz w:val="20"/>
        </w:rPr>
        <w:t> </w:t>
      </w:r>
      <w:r>
        <w:rPr>
          <w:color w:val="933634"/>
          <w:sz w:val="20"/>
        </w:rPr>
        <w:t>services </w:t>
      </w:r>
      <w:r>
        <w:rPr>
          <w:color w:val="933634"/>
          <w:spacing w:val="-2"/>
          <w:sz w:val="20"/>
        </w:rPr>
        <w:t>sector.</w:t>
      </w:r>
    </w:p>
    <w:p>
      <w:pPr>
        <w:spacing w:before="18"/>
        <w:ind w:left="194" w:right="696" w:firstLine="0"/>
        <w:jc w:val="left"/>
        <w:rPr>
          <w:sz w:val="20"/>
        </w:rPr>
      </w:pPr>
      <w:r>
        <w:rPr/>
        <w:br w:type="column"/>
      </w:r>
      <w:r>
        <w:rPr>
          <w:b/>
          <w:color w:val="933634"/>
          <w:sz w:val="20"/>
        </w:rPr>
        <w:t>β</w:t>
      </w:r>
      <w:r>
        <w:rPr>
          <w:rFonts w:ascii="Cambria Math" w:hAnsi="Cambria Math"/>
          <w:color w:val="933634"/>
          <w:sz w:val="20"/>
        </w:rPr>
        <w:t>₀</w:t>
      </w:r>
      <w:r>
        <w:rPr>
          <w:color w:val="933634"/>
          <w:sz w:val="20"/>
        </w:rPr>
        <w:t>: The constant term, representing the intercept of the model.</w:t>
      </w:r>
      <w:r>
        <w:rPr>
          <w:color w:val="933634"/>
          <w:spacing w:val="40"/>
          <w:sz w:val="20"/>
        </w:rPr>
        <w:t> </w:t>
      </w:r>
      <w:r>
        <w:rPr>
          <w:b/>
          <w:color w:val="933634"/>
          <w:sz w:val="20"/>
        </w:rPr>
        <w:t>β</w:t>
      </w:r>
      <w:r>
        <w:rPr>
          <w:rFonts w:ascii="Cambria Math" w:hAnsi="Cambria Math"/>
          <w:color w:val="933634"/>
          <w:sz w:val="20"/>
        </w:rPr>
        <w:t>₁</w:t>
      </w:r>
      <w:r>
        <w:rPr>
          <w:color w:val="933634"/>
          <w:sz w:val="20"/>
        </w:rPr>
        <w:t>:</w:t>
      </w:r>
      <w:r>
        <w:rPr>
          <w:color w:val="933634"/>
          <w:spacing w:val="-5"/>
          <w:sz w:val="20"/>
        </w:rPr>
        <w:t> </w:t>
      </w:r>
      <w:r>
        <w:rPr>
          <w:color w:val="933634"/>
          <w:sz w:val="20"/>
        </w:rPr>
        <w:t>The</w:t>
      </w:r>
      <w:r>
        <w:rPr>
          <w:color w:val="933634"/>
          <w:spacing w:val="-5"/>
          <w:sz w:val="20"/>
        </w:rPr>
        <w:t> </w:t>
      </w:r>
      <w:r>
        <w:rPr>
          <w:color w:val="933634"/>
          <w:sz w:val="20"/>
        </w:rPr>
        <w:t>coefficient</w:t>
      </w:r>
      <w:r>
        <w:rPr>
          <w:color w:val="933634"/>
          <w:spacing w:val="-5"/>
          <w:sz w:val="20"/>
        </w:rPr>
        <w:t> </w:t>
      </w:r>
      <w:r>
        <w:rPr>
          <w:color w:val="933634"/>
          <w:sz w:val="20"/>
        </w:rPr>
        <w:t>of</w:t>
      </w:r>
      <w:r>
        <w:rPr>
          <w:color w:val="933634"/>
          <w:spacing w:val="-5"/>
          <w:sz w:val="20"/>
        </w:rPr>
        <w:t> </w:t>
      </w:r>
      <w:r>
        <w:rPr>
          <w:color w:val="933634"/>
          <w:sz w:val="20"/>
        </w:rPr>
        <w:t>ROA,</w:t>
      </w:r>
      <w:r>
        <w:rPr>
          <w:color w:val="933634"/>
          <w:spacing w:val="-4"/>
          <w:sz w:val="20"/>
        </w:rPr>
        <w:t> </w:t>
      </w:r>
      <w:r>
        <w:rPr>
          <w:color w:val="933634"/>
          <w:sz w:val="20"/>
        </w:rPr>
        <w:t>representing</w:t>
      </w:r>
      <w:r>
        <w:rPr>
          <w:color w:val="933634"/>
          <w:spacing w:val="-4"/>
          <w:sz w:val="20"/>
        </w:rPr>
        <w:t> </w:t>
      </w:r>
      <w:r>
        <w:rPr>
          <w:color w:val="933634"/>
          <w:sz w:val="20"/>
        </w:rPr>
        <w:t>the</w:t>
      </w:r>
      <w:r>
        <w:rPr>
          <w:color w:val="933634"/>
          <w:spacing w:val="-5"/>
          <w:sz w:val="20"/>
        </w:rPr>
        <w:t> </w:t>
      </w:r>
      <w:r>
        <w:rPr>
          <w:color w:val="933634"/>
          <w:sz w:val="20"/>
        </w:rPr>
        <w:t>impact</w:t>
      </w:r>
      <w:r>
        <w:rPr>
          <w:color w:val="933634"/>
          <w:spacing w:val="-5"/>
          <w:sz w:val="20"/>
        </w:rPr>
        <w:t> </w:t>
      </w:r>
      <w:r>
        <w:rPr>
          <w:color w:val="933634"/>
          <w:sz w:val="20"/>
        </w:rPr>
        <w:t>of</w:t>
      </w:r>
      <w:r>
        <w:rPr>
          <w:color w:val="933634"/>
          <w:spacing w:val="-5"/>
          <w:sz w:val="20"/>
        </w:rPr>
        <w:t> </w:t>
      </w:r>
      <w:r>
        <w:rPr>
          <w:color w:val="933634"/>
          <w:sz w:val="20"/>
        </w:rPr>
        <w:t>Return</w:t>
      </w:r>
      <w:r>
        <w:rPr>
          <w:color w:val="933634"/>
          <w:spacing w:val="-4"/>
          <w:sz w:val="20"/>
        </w:rPr>
        <w:t> </w:t>
      </w:r>
      <w:r>
        <w:rPr>
          <w:color w:val="933634"/>
          <w:sz w:val="20"/>
        </w:rPr>
        <w:t>on Assets on Earnings per Share</w:t>
      </w:r>
      <w:r>
        <w:rPr>
          <w:color w:val="933634"/>
          <w:spacing w:val="-1"/>
          <w:sz w:val="20"/>
        </w:rPr>
        <w:t> </w:t>
      </w:r>
      <w:r>
        <w:rPr>
          <w:color w:val="933634"/>
          <w:sz w:val="20"/>
        </w:rPr>
        <w:t>(EPS). A positive value indicates a direct relationship between ROA and EPS.</w:t>
      </w:r>
    </w:p>
    <w:p>
      <w:pPr>
        <w:spacing w:line="230" w:lineRule="exact" w:before="1"/>
        <w:ind w:left="194" w:right="0" w:firstLine="0"/>
        <w:jc w:val="left"/>
        <w:rPr>
          <w:sz w:val="20"/>
        </w:rPr>
      </w:pPr>
      <w:r>
        <w:rPr>
          <w:b/>
          <w:color w:val="933634"/>
          <w:sz w:val="20"/>
        </w:rPr>
        <w:t>ε</w:t>
      </w:r>
      <w:r>
        <w:rPr>
          <w:color w:val="933634"/>
          <w:sz w:val="20"/>
        </w:rPr>
        <w:t>:</w:t>
      </w:r>
      <w:r>
        <w:rPr>
          <w:color w:val="933634"/>
          <w:spacing w:val="-6"/>
          <w:sz w:val="20"/>
        </w:rPr>
        <w:t> </w:t>
      </w:r>
      <w:r>
        <w:rPr>
          <w:color w:val="933634"/>
          <w:sz w:val="20"/>
        </w:rPr>
        <w:t>The</w:t>
      </w:r>
      <w:r>
        <w:rPr>
          <w:color w:val="933634"/>
          <w:spacing w:val="-5"/>
          <w:sz w:val="20"/>
        </w:rPr>
        <w:t> </w:t>
      </w:r>
      <w:r>
        <w:rPr>
          <w:color w:val="933634"/>
          <w:sz w:val="20"/>
        </w:rPr>
        <w:t>error</w:t>
      </w:r>
      <w:r>
        <w:rPr>
          <w:color w:val="933634"/>
          <w:spacing w:val="-5"/>
          <w:sz w:val="20"/>
        </w:rPr>
        <w:t> </w:t>
      </w:r>
      <w:r>
        <w:rPr>
          <w:color w:val="933634"/>
          <w:sz w:val="20"/>
        </w:rPr>
        <w:t>term,</w:t>
      </w:r>
      <w:r>
        <w:rPr>
          <w:color w:val="933634"/>
          <w:spacing w:val="-5"/>
          <w:sz w:val="20"/>
        </w:rPr>
        <w:t> </w:t>
      </w:r>
      <w:r>
        <w:rPr>
          <w:color w:val="933634"/>
          <w:sz w:val="20"/>
        </w:rPr>
        <w:t>capturing</w:t>
      </w:r>
      <w:r>
        <w:rPr>
          <w:color w:val="933634"/>
          <w:spacing w:val="-6"/>
          <w:sz w:val="20"/>
        </w:rPr>
        <w:t> </w:t>
      </w:r>
      <w:r>
        <w:rPr>
          <w:color w:val="933634"/>
          <w:sz w:val="20"/>
        </w:rPr>
        <w:t>unobserved</w:t>
      </w:r>
      <w:r>
        <w:rPr>
          <w:color w:val="933634"/>
          <w:spacing w:val="-5"/>
          <w:sz w:val="20"/>
        </w:rPr>
        <w:t> </w:t>
      </w:r>
      <w:r>
        <w:rPr>
          <w:color w:val="933634"/>
          <w:sz w:val="20"/>
        </w:rPr>
        <w:t>factors</w:t>
      </w:r>
      <w:r>
        <w:rPr>
          <w:color w:val="933634"/>
          <w:spacing w:val="-6"/>
          <w:sz w:val="20"/>
        </w:rPr>
        <w:t> </w:t>
      </w:r>
      <w:r>
        <w:rPr>
          <w:color w:val="933634"/>
          <w:sz w:val="20"/>
        </w:rPr>
        <w:t>that</w:t>
      </w:r>
      <w:r>
        <w:rPr>
          <w:color w:val="933634"/>
          <w:spacing w:val="-5"/>
          <w:sz w:val="20"/>
        </w:rPr>
        <w:t> </w:t>
      </w:r>
      <w:r>
        <w:rPr>
          <w:color w:val="933634"/>
          <w:sz w:val="20"/>
        </w:rPr>
        <w:t>affect</w:t>
      </w:r>
      <w:r>
        <w:rPr>
          <w:color w:val="933634"/>
          <w:spacing w:val="-6"/>
          <w:sz w:val="20"/>
        </w:rPr>
        <w:t> </w:t>
      </w:r>
      <w:r>
        <w:rPr>
          <w:color w:val="933634"/>
          <w:spacing w:val="-4"/>
          <w:sz w:val="20"/>
        </w:rPr>
        <w:t>EPS.</w:t>
      </w:r>
    </w:p>
    <w:p>
      <w:pPr>
        <w:spacing w:before="0"/>
        <w:ind w:left="194" w:right="446" w:firstLine="0"/>
        <w:jc w:val="left"/>
        <w:rPr>
          <w:sz w:val="20"/>
        </w:rPr>
      </w:pPr>
      <w:r>
        <w:rPr>
          <w:b/>
          <w:color w:val="933634"/>
          <w:sz w:val="20"/>
        </w:rPr>
        <w:t>β</w:t>
      </w:r>
      <w:r>
        <w:rPr>
          <w:rFonts w:ascii="Cambria Math" w:hAnsi="Cambria Math"/>
          <w:color w:val="933634"/>
          <w:sz w:val="20"/>
        </w:rPr>
        <w:t>₀</w:t>
      </w:r>
      <w:r>
        <w:rPr>
          <w:color w:val="933634"/>
          <w:sz w:val="20"/>
        </w:rPr>
        <w:t>:</w:t>
      </w:r>
      <w:r>
        <w:rPr>
          <w:color w:val="933634"/>
          <w:spacing w:val="-5"/>
          <w:sz w:val="20"/>
        </w:rPr>
        <w:t> </w:t>
      </w:r>
      <w:r>
        <w:rPr>
          <w:color w:val="933634"/>
          <w:sz w:val="20"/>
        </w:rPr>
        <w:t>The</w:t>
      </w:r>
      <w:r>
        <w:rPr>
          <w:color w:val="933634"/>
          <w:spacing w:val="-4"/>
          <w:sz w:val="20"/>
        </w:rPr>
        <w:t> </w:t>
      </w:r>
      <w:r>
        <w:rPr>
          <w:color w:val="933634"/>
          <w:sz w:val="20"/>
        </w:rPr>
        <w:t>constant</w:t>
      </w:r>
      <w:r>
        <w:rPr>
          <w:color w:val="933634"/>
          <w:spacing w:val="-5"/>
          <w:sz w:val="20"/>
        </w:rPr>
        <w:t> </w:t>
      </w:r>
      <w:r>
        <w:rPr>
          <w:color w:val="933634"/>
          <w:sz w:val="20"/>
        </w:rPr>
        <w:t>term,</w:t>
      </w:r>
      <w:r>
        <w:rPr>
          <w:color w:val="933634"/>
          <w:spacing w:val="-4"/>
          <w:sz w:val="20"/>
        </w:rPr>
        <w:t> </w:t>
      </w:r>
      <w:r>
        <w:rPr>
          <w:color w:val="933634"/>
          <w:sz w:val="20"/>
        </w:rPr>
        <w:t>representing</w:t>
      </w:r>
      <w:r>
        <w:rPr>
          <w:color w:val="933634"/>
          <w:spacing w:val="-3"/>
          <w:sz w:val="20"/>
        </w:rPr>
        <w:t> </w:t>
      </w:r>
      <w:r>
        <w:rPr>
          <w:color w:val="933634"/>
          <w:sz w:val="20"/>
        </w:rPr>
        <w:t>the</w:t>
      </w:r>
      <w:r>
        <w:rPr>
          <w:color w:val="933634"/>
          <w:spacing w:val="-6"/>
          <w:sz w:val="20"/>
        </w:rPr>
        <w:t> </w:t>
      </w:r>
      <w:r>
        <w:rPr>
          <w:color w:val="933634"/>
          <w:sz w:val="20"/>
        </w:rPr>
        <w:t>base</w:t>
      </w:r>
      <w:r>
        <w:rPr>
          <w:color w:val="933634"/>
          <w:spacing w:val="-4"/>
          <w:sz w:val="20"/>
        </w:rPr>
        <w:t> </w:t>
      </w:r>
      <w:r>
        <w:rPr>
          <w:color w:val="933634"/>
          <w:sz w:val="20"/>
        </w:rPr>
        <w:t>level</w:t>
      </w:r>
      <w:r>
        <w:rPr>
          <w:color w:val="933634"/>
          <w:spacing w:val="-4"/>
          <w:sz w:val="20"/>
        </w:rPr>
        <w:t> </w:t>
      </w:r>
      <w:r>
        <w:rPr>
          <w:color w:val="933634"/>
          <w:sz w:val="20"/>
        </w:rPr>
        <w:t>of</w:t>
      </w:r>
      <w:r>
        <w:rPr>
          <w:color w:val="933634"/>
          <w:spacing w:val="-4"/>
          <w:sz w:val="20"/>
        </w:rPr>
        <w:t> </w:t>
      </w:r>
      <w:r>
        <w:rPr>
          <w:color w:val="933634"/>
          <w:sz w:val="20"/>
        </w:rPr>
        <w:t>EPS</w:t>
      </w:r>
      <w:r>
        <w:rPr>
          <w:color w:val="933634"/>
          <w:spacing w:val="-5"/>
          <w:sz w:val="20"/>
        </w:rPr>
        <w:t> </w:t>
      </w:r>
      <w:r>
        <w:rPr>
          <w:color w:val="933634"/>
          <w:sz w:val="20"/>
        </w:rPr>
        <w:t>when</w:t>
      </w:r>
      <w:r>
        <w:rPr>
          <w:color w:val="933634"/>
          <w:spacing w:val="-3"/>
          <w:sz w:val="20"/>
        </w:rPr>
        <w:t> </w:t>
      </w:r>
      <w:r>
        <w:rPr>
          <w:color w:val="933634"/>
          <w:sz w:val="20"/>
        </w:rPr>
        <w:t>DPS is zero.</w:t>
      </w:r>
    </w:p>
    <w:p>
      <w:pPr>
        <w:spacing w:before="0"/>
        <w:ind w:left="194" w:right="446" w:firstLine="0"/>
        <w:jc w:val="left"/>
        <w:rPr>
          <w:sz w:val="20"/>
        </w:rPr>
      </w:pPr>
      <w:r>
        <w:rPr>
          <w:b/>
          <w:color w:val="933634"/>
          <w:sz w:val="20"/>
        </w:rPr>
        <w:t>β</w:t>
      </w:r>
      <w:r>
        <w:rPr>
          <w:rFonts w:ascii="Calibri" w:hAnsi="Calibri"/>
          <w:b/>
          <w:color w:val="933634"/>
          <w:sz w:val="20"/>
        </w:rPr>
        <w:t>₂</w:t>
      </w:r>
      <w:r>
        <w:rPr>
          <w:b/>
          <w:color w:val="933634"/>
          <w:sz w:val="20"/>
        </w:rPr>
        <w:t>: </w:t>
      </w:r>
      <w:r>
        <w:rPr>
          <w:color w:val="933634"/>
          <w:sz w:val="20"/>
        </w:rPr>
        <w:t>The DPS coefficient, which shows how dividends per share affect</w:t>
      </w:r>
      <w:r>
        <w:rPr>
          <w:color w:val="933634"/>
          <w:spacing w:val="-5"/>
          <w:sz w:val="20"/>
        </w:rPr>
        <w:t> </w:t>
      </w:r>
      <w:r>
        <w:rPr>
          <w:color w:val="933634"/>
          <w:sz w:val="20"/>
        </w:rPr>
        <w:t>earnings</w:t>
      </w:r>
      <w:r>
        <w:rPr>
          <w:color w:val="933634"/>
          <w:spacing w:val="-6"/>
          <w:sz w:val="20"/>
        </w:rPr>
        <w:t> </w:t>
      </w:r>
      <w:r>
        <w:rPr>
          <w:color w:val="933634"/>
          <w:sz w:val="20"/>
        </w:rPr>
        <w:t>per</w:t>
      </w:r>
      <w:r>
        <w:rPr>
          <w:color w:val="933634"/>
          <w:spacing w:val="-4"/>
          <w:sz w:val="20"/>
        </w:rPr>
        <w:t> </w:t>
      </w:r>
      <w:r>
        <w:rPr>
          <w:color w:val="933634"/>
          <w:sz w:val="20"/>
        </w:rPr>
        <w:t>share</w:t>
      </w:r>
      <w:r>
        <w:rPr>
          <w:color w:val="933634"/>
          <w:spacing w:val="-6"/>
          <w:sz w:val="20"/>
        </w:rPr>
        <w:t> </w:t>
      </w:r>
      <w:r>
        <w:rPr>
          <w:color w:val="933634"/>
          <w:sz w:val="20"/>
        </w:rPr>
        <w:t>(EPS).</w:t>
      </w:r>
      <w:r>
        <w:rPr>
          <w:color w:val="933634"/>
          <w:spacing w:val="-5"/>
          <w:sz w:val="20"/>
        </w:rPr>
        <w:t> </w:t>
      </w:r>
      <w:r>
        <w:rPr>
          <w:color w:val="933634"/>
          <w:sz w:val="20"/>
        </w:rPr>
        <w:t>A</w:t>
      </w:r>
      <w:r>
        <w:rPr>
          <w:color w:val="933634"/>
          <w:spacing w:val="-5"/>
          <w:sz w:val="20"/>
        </w:rPr>
        <w:t> </w:t>
      </w:r>
      <w:r>
        <w:rPr>
          <w:color w:val="933634"/>
          <w:sz w:val="20"/>
        </w:rPr>
        <w:t>high</w:t>
      </w:r>
      <w:r>
        <w:rPr>
          <w:color w:val="933634"/>
          <w:spacing w:val="-5"/>
          <w:sz w:val="20"/>
        </w:rPr>
        <w:t> </w:t>
      </w:r>
      <w:r>
        <w:rPr>
          <w:color w:val="933634"/>
          <w:sz w:val="20"/>
        </w:rPr>
        <w:t>number</w:t>
      </w:r>
      <w:r>
        <w:rPr>
          <w:color w:val="933634"/>
          <w:spacing w:val="-4"/>
          <w:sz w:val="20"/>
        </w:rPr>
        <w:t> </w:t>
      </w:r>
      <w:r>
        <w:rPr>
          <w:color w:val="933634"/>
          <w:sz w:val="20"/>
        </w:rPr>
        <w:t>indicates</w:t>
      </w:r>
      <w:r>
        <w:rPr>
          <w:color w:val="933634"/>
          <w:spacing w:val="-5"/>
          <w:sz w:val="20"/>
        </w:rPr>
        <w:t> </w:t>
      </w:r>
      <w:r>
        <w:rPr>
          <w:color w:val="933634"/>
          <w:sz w:val="20"/>
        </w:rPr>
        <w:t>that</w:t>
      </w:r>
      <w:r>
        <w:rPr>
          <w:color w:val="933634"/>
          <w:spacing w:val="-5"/>
          <w:sz w:val="20"/>
        </w:rPr>
        <w:t> </w:t>
      </w:r>
      <w:r>
        <w:rPr>
          <w:color w:val="933634"/>
          <w:sz w:val="20"/>
        </w:rPr>
        <w:t>DPS has a positive impact on EPS.</w:t>
      </w:r>
    </w:p>
    <w:p>
      <w:pPr>
        <w:spacing w:before="1"/>
        <w:ind w:left="194" w:right="446" w:firstLine="0"/>
        <w:jc w:val="left"/>
        <w:rPr>
          <w:sz w:val="20"/>
        </w:rPr>
      </w:pPr>
      <w:r>
        <w:rPr>
          <w:b/>
          <w:color w:val="933634"/>
          <w:sz w:val="20"/>
        </w:rPr>
        <w:t>ε:</w:t>
      </w:r>
      <w:r>
        <w:rPr>
          <w:b/>
          <w:color w:val="933634"/>
          <w:spacing w:val="-4"/>
          <w:sz w:val="20"/>
        </w:rPr>
        <w:t> </w:t>
      </w:r>
      <w:r>
        <w:rPr>
          <w:color w:val="933634"/>
          <w:sz w:val="20"/>
        </w:rPr>
        <w:t>The</w:t>
      </w:r>
      <w:r>
        <w:rPr>
          <w:color w:val="933634"/>
          <w:spacing w:val="-4"/>
          <w:sz w:val="20"/>
        </w:rPr>
        <w:t> </w:t>
      </w:r>
      <w:r>
        <w:rPr>
          <w:color w:val="933634"/>
          <w:sz w:val="20"/>
        </w:rPr>
        <w:t>error</w:t>
      </w:r>
      <w:r>
        <w:rPr>
          <w:color w:val="933634"/>
          <w:spacing w:val="-6"/>
          <w:sz w:val="20"/>
        </w:rPr>
        <w:t> </w:t>
      </w:r>
      <w:r>
        <w:rPr>
          <w:color w:val="933634"/>
          <w:sz w:val="20"/>
        </w:rPr>
        <w:t>term,</w:t>
      </w:r>
      <w:r>
        <w:rPr>
          <w:color w:val="933634"/>
          <w:spacing w:val="-4"/>
          <w:sz w:val="20"/>
        </w:rPr>
        <w:t> </w:t>
      </w:r>
      <w:r>
        <w:rPr>
          <w:color w:val="933634"/>
          <w:sz w:val="20"/>
        </w:rPr>
        <w:t>which</w:t>
      </w:r>
      <w:r>
        <w:rPr>
          <w:color w:val="933634"/>
          <w:spacing w:val="-4"/>
          <w:sz w:val="20"/>
        </w:rPr>
        <w:t> </w:t>
      </w:r>
      <w:r>
        <w:rPr>
          <w:color w:val="933634"/>
          <w:sz w:val="20"/>
        </w:rPr>
        <w:t>takes</w:t>
      </w:r>
      <w:r>
        <w:rPr>
          <w:color w:val="933634"/>
          <w:spacing w:val="-7"/>
          <w:sz w:val="20"/>
        </w:rPr>
        <w:t> </w:t>
      </w:r>
      <w:r>
        <w:rPr>
          <w:color w:val="933634"/>
          <w:sz w:val="20"/>
        </w:rPr>
        <w:t>into</w:t>
      </w:r>
      <w:r>
        <w:rPr>
          <w:color w:val="933634"/>
          <w:spacing w:val="-4"/>
          <w:sz w:val="20"/>
        </w:rPr>
        <w:t> </w:t>
      </w:r>
      <w:r>
        <w:rPr>
          <w:color w:val="933634"/>
          <w:sz w:val="20"/>
        </w:rPr>
        <w:t>consideration</w:t>
      </w:r>
      <w:r>
        <w:rPr>
          <w:color w:val="933634"/>
          <w:spacing w:val="-4"/>
          <w:sz w:val="20"/>
        </w:rPr>
        <w:t> </w:t>
      </w:r>
      <w:r>
        <w:rPr>
          <w:color w:val="933634"/>
          <w:sz w:val="20"/>
        </w:rPr>
        <w:t>other</w:t>
      </w:r>
      <w:r>
        <w:rPr>
          <w:color w:val="933634"/>
          <w:spacing w:val="-4"/>
          <w:sz w:val="20"/>
        </w:rPr>
        <w:t> </w:t>
      </w:r>
      <w:r>
        <w:rPr>
          <w:color w:val="933634"/>
          <w:sz w:val="20"/>
        </w:rPr>
        <w:t>EPS- affecting variables that the model does not account for.</w:t>
      </w:r>
    </w:p>
    <w:p>
      <w:pPr>
        <w:spacing w:before="0"/>
        <w:ind w:left="194" w:right="446" w:firstLine="0"/>
        <w:jc w:val="left"/>
        <w:rPr>
          <w:sz w:val="20"/>
        </w:rPr>
      </w:pPr>
      <w:r>
        <w:rPr>
          <w:color w:val="933634"/>
          <w:sz w:val="20"/>
        </w:rPr>
        <w:t>When</w:t>
      </w:r>
      <w:r>
        <w:rPr>
          <w:color w:val="933634"/>
          <w:spacing w:val="-3"/>
          <w:sz w:val="20"/>
        </w:rPr>
        <w:t> </w:t>
      </w:r>
      <w:r>
        <w:rPr>
          <w:color w:val="933634"/>
          <w:sz w:val="20"/>
        </w:rPr>
        <w:t>ROE</w:t>
      </w:r>
      <w:r>
        <w:rPr>
          <w:color w:val="933634"/>
          <w:spacing w:val="-4"/>
          <w:sz w:val="20"/>
        </w:rPr>
        <w:t> </w:t>
      </w:r>
      <w:r>
        <w:rPr>
          <w:color w:val="933634"/>
          <w:sz w:val="20"/>
        </w:rPr>
        <w:t>is</w:t>
      </w:r>
      <w:r>
        <w:rPr>
          <w:color w:val="933634"/>
          <w:spacing w:val="-5"/>
          <w:sz w:val="20"/>
        </w:rPr>
        <w:t> </w:t>
      </w:r>
      <w:r>
        <w:rPr>
          <w:color w:val="933634"/>
          <w:sz w:val="20"/>
        </w:rPr>
        <w:t>0,</w:t>
      </w:r>
      <w:r>
        <w:rPr>
          <w:color w:val="933634"/>
          <w:spacing w:val="-4"/>
          <w:sz w:val="20"/>
        </w:rPr>
        <w:t> </w:t>
      </w:r>
      <w:r>
        <w:rPr>
          <w:color w:val="933634"/>
          <w:sz w:val="20"/>
        </w:rPr>
        <w:t>the</w:t>
      </w:r>
      <w:r>
        <w:rPr>
          <w:color w:val="933634"/>
          <w:spacing w:val="-4"/>
          <w:sz w:val="20"/>
        </w:rPr>
        <w:t> </w:t>
      </w:r>
      <w:r>
        <w:rPr>
          <w:color w:val="933634"/>
          <w:sz w:val="20"/>
        </w:rPr>
        <w:t>constant</w:t>
      </w:r>
      <w:r>
        <w:rPr>
          <w:color w:val="933634"/>
          <w:spacing w:val="-6"/>
          <w:sz w:val="20"/>
        </w:rPr>
        <w:t> </w:t>
      </w:r>
      <w:r>
        <w:rPr>
          <w:color w:val="933634"/>
          <w:sz w:val="20"/>
        </w:rPr>
        <w:t>component,</w:t>
      </w:r>
      <w:r>
        <w:rPr>
          <w:color w:val="933634"/>
          <w:spacing w:val="-4"/>
          <w:sz w:val="20"/>
        </w:rPr>
        <w:t> </w:t>
      </w:r>
      <w:r>
        <w:rPr>
          <w:color w:val="933634"/>
          <w:sz w:val="20"/>
        </w:rPr>
        <w:t>β</w:t>
      </w:r>
      <w:r>
        <w:rPr>
          <w:rFonts w:ascii="Calibri" w:hAnsi="Calibri"/>
          <w:color w:val="933634"/>
          <w:sz w:val="20"/>
        </w:rPr>
        <w:t>₀</w:t>
      </w:r>
      <w:r>
        <w:rPr>
          <w:color w:val="933634"/>
          <w:sz w:val="20"/>
        </w:rPr>
        <w:t>,</w:t>
      </w:r>
      <w:r>
        <w:rPr>
          <w:color w:val="933634"/>
          <w:spacing w:val="-6"/>
          <w:sz w:val="20"/>
        </w:rPr>
        <w:t> </w:t>
      </w:r>
      <w:r>
        <w:rPr>
          <w:color w:val="933634"/>
          <w:sz w:val="20"/>
        </w:rPr>
        <w:t>represents</w:t>
      </w:r>
      <w:r>
        <w:rPr>
          <w:color w:val="933634"/>
          <w:spacing w:val="-5"/>
          <w:sz w:val="20"/>
        </w:rPr>
        <w:t> </w:t>
      </w:r>
      <w:r>
        <w:rPr>
          <w:color w:val="933634"/>
          <w:sz w:val="20"/>
        </w:rPr>
        <w:t>the</w:t>
      </w:r>
      <w:r>
        <w:rPr>
          <w:color w:val="933634"/>
          <w:spacing w:val="-6"/>
          <w:sz w:val="20"/>
        </w:rPr>
        <w:t> </w:t>
      </w:r>
      <w:r>
        <w:rPr>
          <w:color w:val="933634"/>
          <w:sz w:val="20"/>
        </w:rPr>
        <w:t>baseline </w:t>
      </w:r>
      <w:r>
        <w:rPr>
          <w:color w:val="933634"/>
          <w:spacing w:val="-4"/>
          <w:sz w:val="20"/>
        </w:rPr>
        <w:t>EPS.</w:t>
      </w:r>
    </w:p>
    <w:p>
      <w:pPr>
        <w:spacing w:line="240" w:lineRule="auto" w:before="0"/>
        <w:ind w:left="194" w:right="493" w:firstLine="0"/>
        <w:jc w:val="both"/>
        <w:rPr>
          <w:sz w:val="20"/>
        </w:rPr>
      </w:pPr>
      <w:r>
        <w:rPr>
          <w:color w:val="933634"/>
          <w:sz w:val="20"/>
        </w:rPr>
        <w:t>The</w:t>
      </w:r>
      <w:r>
        <w:rPr>
          <w:color w:val="933634"/>
          <w:spacing w:val="-5"/>
          <w:sz w:val="20"/>
        </w:rPr>
        <w:t> </w:t>
      </w:r>
      <w:r>
        <w:rPr>
          <w:color w:val="933634"/>
          <w:sz w:val="20"/>
        </w:rPr>
        <w:t>link</w:t>
      </w:r>
      <w:r>
        <w:rPr>
          <w:color w:val="933634"/>
          <w:spacing w:val="-4"/>
          <w:sz w:val="20"/>
        </w:rPr>
        <w:t> </w:t>
      </w:r>
      <w:r>
        <w:rPr>
          <w:color w:val="933634"/>
          <w:sz w:val="20"/>
        </w:rPr>
        <w:t>between</w:t>
      </w:r>
      <w:r>
        <w:rPr>
          <w:color w:val="933634"/>
          <w:spacing w:val="-6"/>
          <w:sz w:val="20"/>
        </w:rPr>
        <w:t> </w:t>
      </w:r>
      <w:r>
        <w:rPr>
          <w:color w:val="933634"/>
          <w:sz w:val="20"/>
        </w:rPr>
        <w:t>Return</w:t>
      </w:r>
      <w:r>
        <w:rPr>
          <w:color w:val="933634"/>
          <w:spacing w:val="-4"/>
          <w:sz w:val="20"/>
        </w:rPr>
        <w:t> </w:t>
      </w:r>
      <w:r>
        <w:rPr>
          <w:color w:val="933634"/>
          <w:sz w:val="20"/>
        </w:rPr>
        <w:t>on</w:t>
      </w:r>
      <w:r>
        <w:rPr>
          <w:color w:val="933634"/>
          <w:spacing w:val="-4"/>
          <w:sz w:val="20"/>
        </w:rPr>
        <w:t> </w:t>
      </w:r>
      <w:r>
        <w:rPr>
          <w:color w:val="933634"/>
          <w:sz w:val="20"/>
        </w:rPr>
        <w:t>Equity</w:t>
      </w:r>
      <w:r>
        <w:rPr>
          <w:color w:val="933634"/>
          <w:spacing w:val="-5"/>
          <w:sz w:val="20"/>
        </w:rPr>
        <w:t> </w:t>
      </w:r>
      <w:r>
        <w:rPr>
          <w:color w:val="933634"/>
          <w:sz w:val="20"/>
        </w:rPr>
        <w:t>and</w:t>
      </w:r>
      <w:r>
        <w:rPr>
          <w:color w:val="933634"/>
          <w:spacing w:val="-4"/>
          <w:sz w:val="20"/>
        </w:rPr>
        <w:t> </w:t>
      </w:r>
      <w:r>
        <w:rPr>
          <w:color w:val="933634"/>
          <w:sz w:val="20"/>
        </w:rPr>
        <w:t>Earnings</w:t>
      </w:r>
      <w:r>
        <w:rPr>
          <w:color w:val="933634"/>
          <w:spacing w:val="-6"/>
          <w:sz w:val="20"/>
        </w:rPr>
        <w:t> </w:t>
      </w:r>
      <w:r>
        <w:rPr>
          <w:color w:val="933634"/>
          <w:sz w:val="20"/>
        </w:rPr>
        <w:t>per</w:t>
      </w:r>
      <w:r>
        <w:rPr>
          <w:color w:val="933634"/>
          <w:spacing w:val="-4"/>
          <w:sz w:val="20"/>
        </w:rPr>
        <w:t> </w:t>
      </w:r>
      <w:r>
        <w:rPr>
          <w:color w:val="933634"/>
          <w:sz w:val="20"/>
        </w:rPr>
        <w:t>Share</w:t>
      </w:r>
      <w:r>
        <w:rPr>
          <w:color w:val="933634"/>
          <w:spacing w:val="-5"/>
          <w:sz w:val="20"/>
        </w:rPr>
        <w:t> </w:t>
      </w:r>
      <w:r>
        <w:rPr>
          <w:color w:val="933634"/>
          <w:sz w:val="20"/>
        </w:rPr>
        <w:t>(EPS)</w:t>
      </w:r>
      <w:r>
        <w:rPr>
          <w:color w:val="933634"/>
          <w:spacing w:val="-5"/>
          <w:sz w:val="20"/>
        </w:rPr>
        <w:t> </w:t>
      </w:r>
      <w:r>
        <w:rPr>
          <w:color w:val="933634"/>
          <w:sz w:val="20"/>
        </w:rPr>
        <w:t>is indicated by the ROE coefficient, or β</w:t>
      </w:r>
      <w:r>
        <w:rPr>
          <w:rFonts w:ascii="Calibri" w:hAnsi="Calibri"/>
          <w:color w:val="933634"/>
          <w:sz w:val="20"/>
        </w:rPr>
        <w:t>₃</w:t>
      </w:r>
      <w:r>
        <w:rPr>
          <w:color w:val="933634"/>
          <w:sz w:val="20"/>
        </w:rPr>
        <w:t>. A</w:t>
      </w:r>
      <w:r>
        <w:rPr>
          <w:color w:val="933634"/>
          <w:spacing w:val="-1"/>
          <w:sz w:val="20"/>
        </w:rPr>
        <w:t> </w:t>
      </w:r>
      <w:r>
        <w:rPr>
          <w:color w:val="933634"/>
          <w:sz w:val="20"/>
        </w:rPr>
        <w:t>positive β</w:t>
      </w:r>
      <w:r>
        <w:rPr>
          <w:rFonts w:ascii="Calibri" w:hAnsi="Calibri"/>
          <w:color w:val="933634"/>
          <w:sz w:val="20"/>
        </w:rPr>
        <w:t>₃ </w:t>
      </w:r>
      <w:r>
        <w:rPr>
          <w:color w:val="933634"/>
          <w:sz w:val="20"/>
        </w:rPr>
        <w:t>indicates that EPS rises in response to increasing ROE.</w:t>
      </w:r>
    </w:p>
    <w:p>
      <w:pPr>
        <w:spacing w:before="0"/>
        <w:ind w:left="194" w:right="690" w:firstLine="0"/>
        <w:jc w:val="both"/>
        <w:rPr>
          <w:sz w:val="20"/>
        </w:rPr>
      </w:pPr>
      <w:r>
        <w:rPr>
          <w:color w:val="933634"/>
          <w:sz w:val="20"/>
        </w:rPr>
        <w:t>ε:</w:t>
      </w:r>
      <w:r>
        <w:rPr>
          <w:color w:val="933634"/>
          <w:spacing w:val="-5"/>
          <w:sz w:val="20"/>
        </w:rPr>
        <w:t> </w:t>
      </w:r>
      <w:r>
        <w:rPr>
          <w:color w:val="933634"/>
          <w:sz w:val="20"/>
        </w:rPr>
        <w:t>The</w:t>
      </w:r>
      <w:r>
        <w:rPr>
          <w:color w:val="933634"/>
          <w:spacing w:val="-5"/>
          <w:sz w:val="20"/>
        </w:rPr>
        <w:t> </w:t>
      </w:r>
      <w:r>
        <w:rPr>
          <w:color w:val="933634"/>
          <w:sz w:val="20"/>
        </w:rPr>
        <w:t>error</w:t>
      </w:r>
      <w:r>
        <w:rPr>
          <w:color w:val="933634"/>
          <w:spacing w:val="-5"/>
          <w:sz w:val="20"/>
        </w:rPr>
        <w:t> </w:t>
      </w:r>
      <w:r>
        <w:rPr>
          <w:color w:val="933634"/>
          <w:sz w:val="20"/>
        </w:rPr>
        <w:t>term,</w:t>
      </w:r>
      <w:r>
        <w:rPr>
          <w:color w:val="933634"/>
          <w:spacing w:val="-5"/>
          <w:sz w:val="20"/>
        </w:rPr>
        <w:t> </w:t>
      </w:r>
      <w:r>
        <w:rPr>
          <w:color w:val="933634"/>
          <w:sz w:val="20"/>
        </w:rPr>
        <w:t>which</w:t>
      </w:r>
      <w:r>
        <w:rPr>
          <w:color w:val="933634"/>
          <w:spacing w:val="-4"/>
          <w:sz w:val="20"/>
        </w:rPr>
        <w:t> </w:t>
      </w:r>
      <w:r>
        <w:rPr>
          <w:color w:val="933634"/>
          <w:sz w:val="20"/>
        </w:rPr>
        <w:t>stands</w:t>
      </w:r>
      <w:r>
        <w:rPr>
          <w:color w:val="933634"/>
          <w:spacing w:val="-6"/>
          <w:sz w:val="20"/>
        </w:rPr>
        <w:t> </w:t>
      </w:r>
      <w:r>
        <w:rPr>
          <w:color w:val="933634"/>
          <w:sz w:val="20"/>
        </w:rPr>
        <w:t>for</w:t>
      </w:r>
      <w:r>
        <w:rPr>
          <w:color w:val="933634"/>
          <w:spacing w:val="-5"/>
          <w:sz w:val="20"/>
        </w:rPr>
        <w:t> </w:t>
      </w:r>
      <w:r>
        <w:rPr>
          <w:color w:val="933634"/>
          <w:sz w:val="20"/>
        </w:rPr>
        <w:t>additional</w:t>
      </w:r>
      <w:r>
        <w:rPr>
          <w:color w:val="933634"/>
          <w:spacing w:val="-5"/>
          <w:sz w:val="20"/>
        </w:rPr>
        <w:t> </w:t>
      </w:r>
      <w:r>
        <w:rPr>
          <w:color w:val="933634"/>
          <w:sz w:val="20"/>
        </w:rPr>
        <w:t>unmeasured</w:t>
      </w:r>
      <w:r>
        <w:rPr>
          <w:color w:val="933634"/>
          <w:spacing w:val="-4"/>
          <w:sz w:val="20"/>
        </w:rPr>
        <w:t> </w:t>
      </w:r>
      <w:r>
        <w:rPr>
          <w:color w:val="933634"/>
          <w:sz w:val="20"/>
        </w:rPr>
        <w:t>factors that affect EPS but are not included in the model.</w:t>
      </w:r>
    </w:p>
    <w:p>
      <w:pPr>
        <w:spacing w:after="0"/>
        <w:jc w:val="both"/>
        <w:rPr>
          <w:sz w:val="20"/>
        </w:rPr>
        <w:sectPr>
          <w:type w:val="continuous"/>
          <w:pgSz w:w="12240" w:h="15840"/>
          <w:pgMar w:header="0" w:footer="992" w:top="1400" w:bottom="1180" w:left="720" w:right="720"/>
          <w:cols w:num="3" w:equalWidth="0">
            <w:col w:w="1863" w:space="50"/>
            <w:col w:w="2728" w:space="40"/>
            <w:col w:w="6119"/>
          </w:cols>
        </w:sectPr>
      </w:pPr>
    </w:p>
    <w:p>
      <w:pPr>
        <w:spacing w:line="230" w:lineRule="exact" w:before="0"/>
        <w:ind w:left="357" w:right="0" w:firstLine="0"/>
        <w:jc w:val="left"/>
        <w:rPr>
          <w:b/>
          <w:sz w:val="20"/>
        </w:rPr>
      </w:pPr>
      <w:r>
        <w:rPr>
          <w:b/>
          <w:color w:val="933634"/>
          <w:sz w:val="20"/>
        </w:rPr>
        <w:t>EPS</w:t>
      </w:r>
      <w:r>
        <w:rPr>
          <w:b/>
          <w:color w:val="933634"/>
          <w:spacing w:val="-6"/>
          <w:sz w:val="20"/>
        </w:rPr>
        <w:t> </w:t>
      </w:r>
      <w:r>
        <w:rPr>
          <w:b/>
          <w:color w:val="933634"/>
          <w:spacing w:val="-10"/>
          <w:sz w:val="20"/>
        </w:rPr>
        <w:t>=</w:t>
      </w:r>
    </w:p>
    <w:p>
      <w:pPr>
        <w:spacing w:before="0"/>
        <w:ind w:left="357" w:right="667" w:firstLine="0"/>
        <w:jc w:val="left"/>
        <w:rPr>
          <w:b/>
          <w:sz w:val="20"/>
        </w:rPr>
      </w:pPr>
      <w:r>
        <w:rPr>
          <w:b/>
          <w:color w:val="933634"/>
          <w:sz w:val="20"/>
        </w:rPr>
        <w:t>β</w:t>
      </w:r>
      <w:r>
        <w:rPr>
          <w:rFonts w:ascii="Cambria Math" w:hAnsi="Cambria Math"/>
          <w:color w:val="933634"/>
          <w:sz w:val="20"/>
        </w:rPr>
        <w:t>₀ </w:t>
      </w:r>
      <w:r>
        <w:rPr>
          <w:b/>
          <w:color w:val="933634"/>
          <w:sz w:val="20"/>
        </w:rPr>
        <w:t>+β</w:t>
      </w:r>
      <w:r>
        <w:rPr>
          <w:rFonts w:ascii="Cambria Math" w:hAnsi="Cambria Math"/>
          <w:color w:val="933634"/>
          <w:sz w:val="20"/>
        </w:rPr>
        <w:t>₁</w:t>
      </w:r>
      <w:r>
        <w:rPr>
          <w:b/>
          <w:color w:val="933634"/>
          <w:sz w:val="20"/>
        </w:rPr>
        <w:t>(ROA) + β</w:t>
      </w:r>
      <w:r>
        <w:rPr>
          <w:rFonts w:ascii="Cambria Math" w:hAnsi="Cambria Math"/>
          <w:color w:val="933634"/>
          <w:sz w:val="20"/>
        </w:rPr>
        <w:t>₂</w:t>
      </w:r>
      <w:r>
        <w:rPr>
          <w:b/>
          <w:color w:val="933634"/>
          <w:sz w:val="20"/>
        </w:rPr>
        <w:t>(DPS)</w:t>
      </w:r>
      <w:r>
        <w:rPr>
          <w:b/>
          <w:color w:val="933634"/>
          <w:spacing w:val="-13"/>
          <w:sz w:val="20"/>
        </w:rPr>
        <w:t> </w:t>
      </w:r>
      <w:r>
        <w:rPr>
          <w:b/>
          <w:color w:val="933634"/>
          <w:sz w:val="20"/>
        </w:rPr>
        <w:t>+</w:t>
      </w:r>
      <w:r>
        <w:rPr>
          <w:b/>
          <w:color w:val="933634"/>
          <w:spacing w:val="-12"/>
          <w:sz w:val="20"/>
        </w:rPr>
        <w:t> </w:t>
      </w:r>
      <w:r>
        <w:rPr>
          <w:b/>
          <w:color w:val="933634"/>
          <w:sz w:val="20"/>
        </w:rPr>
        <w:t>β</w:t>
      </w:r>
      <w:r>
        <w:rPr>
          <w:rFonts w:ascii="Cambria Math" w:hAnsi="Cambria Math"/>
          <w:color w:val="933634"/>
          <w:sz w:val="20"/>
        </w:rPr>
        <w:t>₃</w:t>
      </w:r>
      <w:r>
        <w:rPr>
          <w:b/>
          <w:color w:val="933634"/>
          <w:sz w:val="20"/>
        </w:rPr>
        <w:t>(ROE)</w:t>
      </w:r>
    </w:p>
    <w:p>
      <w:pPr>
        <w:spacing w:before="0"/>
        <w:ind w:left="357" w:right="0" w:firstLine="0"/>
        <w:jc w:val="left"/>
        <w:rPr>
          <w:b/>
          <w:sz w:val="20"/>
        </w:rPr>
      </w:pPr>
      <w:r>
        <w:rPr>
          <w:b/>
          <w:color w:val="933634"/>
          <w:sz w:val="20"/>
        </w:rPr>
        <w:t>+</w:t>
      </w:r>
      <w:r>
        <w:rPr>
          <w:b/>
          <w:color w:val="933634"/>
          <w:spacing w:val="-3"/>
          <w:sz w:val="20"/>
        </w:rPr>
        <w:t> </w:t>
      </w:r>
      <w:r>
        <w:rPr>
          <w:b/>
          <w:color w:val="933634"/>
          <w:spacing w:val="-10"/>
          <w:sz w:val="20"/>
        </w:rPr>
        <w:t>ε</w:t>
      </w:r>
    </w:p>
    <w:p>
      <w:pPr>
        <w:pStyle w:val="BodyText"/>
        <w:rPr>
          <w:b/>
          <w:sz w:val="20"/>
        </w:rPr>
      </w:pPr>
    </w:p>
    <w:p>
      <w:pPr>
        <w:pStyle w:val="BodyText"/>
        <w:spacing w:before="20"/>
        <w:rPr>
          <w:b/>
          <w:sz w:val="20"/>
        </w:rPr>
      </w:pPr>
    </w:p>
    <w:p>
      <w:pPr>
        <w:spacing w:before="0"/>
        <w:ind w:left="357" w:right="0" w:firstLine="0"/>
        <w:jc w:val="left"/>
        <w:rPr>
          <w:sz w:val="20"/>
        </w:rPr>
      </w:pPr>
      <w:r>
        <w:rPr>
          <w:sz w:val="20"/>
        </w:rPr>
        <mc:AlternateContent>
          <mc:Choice Requires="wps">
            <w:drawing>
              <wp:anchor distT="0" distB="0" distL="0" distR="0" allowOverlap="1" layoutInCell="1" locked="0" behindDoc="0" simplePos="0" relativeHeight="15733760">
                <wp:simplePos x="0" y="0"/>
                <wp:positionH relativeFrom="page">
                  <wp:posOffset>606552</wp:posOffset>
                </wp:positionH>
                <wp:positionV relativeFrom="paragraph">
                  <wp:posOffset>-12276</wp:posOffset>
                </wp:positionV>
                <wp:extent cx="6553200" cy="1270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553200" cy="12700"/>
                        </a:xfrm>
                        <a:custGeom>
                          <a:avLst/>
                          <a:gdLst/>
                          <a:ahLst/>
                          <a:cxnLst/>
                          <a:rect l="l" t="t" r="r" b="b"/>
                          <a:pathLst>
                            <a:path w="6553200" h="12700">
                              <a:moveTo>
                                <a:pt x="2938894" y="0"/>
                              </a:moveTo>
                              <a:lnTo>
                                <a:pt x="2938894" y="0"/>
                              </a:lnTo>
                              <a:lnTo>
                                <a:pt x="0" y="0"/>
                              </a:lnTo>
                              <a:lnTo>
                                <a:pt x="0" y="12192"/>
                              </a:lnTo>
                              <a:lnTo>
                                <a:pt x="2938894" y="12192"/>
                              </a:lnTo>
                              <a:lnTo>
                                <a:pt x="2938894" y="0"/>
                              </a:lnTo>
                              <a:close/>
                            </a:path>
                            <a:path w="6553200" h="12700">
                              <a:moveTo>
                                <a:pt x="6552946" y="0"/>
                              </a:moveTo>
                              <a:lnTo>
                                <a:pt x="2938907" y="0"/>
                              </a:lnTo>
                              <a:lnTo>
                                <a:pt x="2938907" y="12192"/>
                              </a:lnTo>
                              <a:lnTo>
                                <a:pt x="6552946" y="12192"/>
                              </a:lnTo>
                              <a:lnTo>
                                <a:pt x="6552946" y="0"/>
                              </a:lnTo>
                              <a:close/>
                            </a:path>
                          </a:pathLst>
                        </a:custGeom>
                        <a:solidFill>
                          <a:srgbClr val="C0504D"/>
                        </a:solidFill>
                      </wps:spPr>
                      <wps:bodyPr wrap="square" lIns="0" tIns="0" rIns="0" bIns="0" rtlCol="0">
                        <a:prstTxWarp prst="textNoShape">
                          <a:avLst/>
                        </a:prstTxWarp>
                        <a:noAutofit/>
                      </wps:bodyPr>
                    </wps:wsp>
                  </a:graphicData>
                </a:graphic>
              </wp:anchor>
            </w:drawing>
          </mc:Choice>
          <mc:Fallback>
            <w:pict>
              <v:shape style="position:absolute;margin-left:47.760002pt;margin-top:-.966659pt;width:516pt;height:1pt;mso-position-horizontal-relative:page;mso-position-vertical-relative:paragraph;z-index:15733760" id="docshape53" coordorigin="955,-19" coordsize="10320,20" path="m5583,-19l5578,-19,5564,-19,2888,-19,2883,-19,2868,-19,955,-19,955,0,2868,0,2883,0,2888,0,5564,0,5578,0,5583,0,5583,-19xm11275,-19l5583,-19,5583,0,11275,0,11275,-19xe" filled="true" fillcolor="#c0504d" stroked="false">
                <v:path arrowok="t"/>
                <v:fill type="solid"/>
                <w10:wrap type="none"/>
              </v:shape>
            </w:pict>
          </mc:Fallback>
        </mc:AlternateContent>
      </w:r>
      <w:r>
        <w:rPr>
          <w:sz w:val="20"/>
        </w:rPr>
        <w:t>Source:</w:t>
      </w:r>
      <w:r>
        <w:rPr>
          <w:spacing w:val="-7"/>
          <w:sz w:val="20"/>
        </w:rPr>
        <w:t> </w:t>
      </w:r>
      <w:r>
        <w:rPr>
          <w:sz w:val="20"/>
        </w:rPr>
        <w:t>Author’s</w:t>
      </w:r>
      <w:r>
        <w:rPr>
          <w:spacing w:val="-7"/>
          <w:sz w:val="20"/>
        </w:rPr>
        <w:t> </w:t>
      </w:r>
      <w:r>
        <w:rPr>
          <w:sz w:val="20"/>
        </w:rPr>
        <w:t>adoption,</w:t>
      </w:r>
      <w:r>
        <w:rPr>
          <w:spacing w:val="-6"/>
          <w:sz w:val="20"/>
        </w:rPr>
        <w:t> </w:t>
      </w:r>
      <w:r>
        <w:rPr>
          <w:spacing w:val="-4"/>
          <w:sz w:val="20"/>
        </w:rPr>
        <w:t>2025</w:t>
      </w:r>
    </w:p>
    <w:p>
      <w:pPr>
        <w:pStyle w:val="Heading2"/>
        <w:spacing w:before="200"/>
        <w:jc w:val="left"/>
      </w:pPr>
      <w:r>
        <w:rPr/>
        <w:t>Method</w:t>
      </w:r>
      <w:r>
        <w:rPr>
          <w:spacing w:val="-4"/>
        </w:rPr>
        <w:t> </w:t>
      </w:r>
      <w:r>
        <w:rPr/>
        <w:t>of</w:t>
      </w:r>
      <w:r>
        <w:rPr>
          <w:spacing w:val="-3"/>
        </w:rPr>
        <w:t> </w:t>
      </w:r>
      <w:r>
        <w:rPr/>
        <w:t>Data</w:t>
      </w:r>
      <w:r>
        <w:rPr>
          <w:spacing w:val="-4"/>
        </w:rPr>
        <w:t> </w:t>
      </w:r>
      <w:r>
        <w:rPr>
          <w:spacing w:val="-2"/>
        </w:rPr>
        <w:t>Analysis</w:t>
      </w:r>
    </w:p>
    <w:p>
      <w:pPr>
        <w:tabs>
          <w:tab w:pos="1950" w:val="left" w:leader="none"/>
        </w:tabs>
        <w:spacing w:before="0"/>
        <w:ind w:left="1950" w:right="869" w:hanging="1695"/>
        <w:jc w:val="left"/>
        <w:rPr>
          <w:sz w:val="20"/>
        </w:rPr>
      </w:pPr>
      <w:r>
        <w:rPr/>
        <w:br w:type="column"/>
      </w:r>
      <w:r>
        <w:rPr>
          <w:color w:val="933634"/>
          <w:spacing w:val="-10"/>
          <w:sz w:val="20"/>
        </w:rPr>
        <w:t>-</w:t>
      </w:r>
      <w:r>
        <w:rPr>
          <w:color w:val="933634"/>
          <w:sz w:val="20"/>
        </w:rPr>
        <w:tab/>
      </w:r>
      <w:r>
        <w:rPr>
          <w:b/>
          <w:color w:val="933634"/>
          <w:sz w:val="20"/>
        </w:rPr>
        <w:t>β</w:t>
      </w:r>
      <w:r>
        <w:rPr>
          <w:rFonts w:ascii="Cambria Math" w:hAnsi="Cambria Math"/>
          <w:color w:val="933634"/>
          <w:sz w:val="20"/>
        </w:rPr>
        <w:t>₀</w:t>
      </w:r>
      <w:r>
        <w:rPr>
          <w:color w:val="933634"/>
          <w:sz w:val="20"/>
        </w:rPr>
        <w:t>:</w:t>
      </w:r>
      <w:r>
        <w:rPr>
          <w:color w:val="933634"/>
          <w:spacing w:val="-5"/>
          <w:sz w:val="20"/>
        </w:rPr>
        <w:t> </w:t>
      </w:r>
      <w:r>
        <w:rPr>
          <w:color w:val="933634"/>
          <w:sz w:val="20"/>
        </w:rPr>
        <w:t>The</w:t>
      </w:r>
      <w:r>
        <w:rPr>
          <w:color w:val="933634"/>
          <w:spacing w:val="-4"/>
          <w:sz w:val="20"/>
        </w:rPr>
        <w:t> </w:t>
      </w:r>
      <w:r>
        <w:rPr>
          <w:color w:val="933634"/>
          <w:sz w:val="20"/>
        </w:rPr>
        <w:t>intercept,</w:t>
      </w:r>
      <w:r>
        <w:rPr>
          <w:color w:val="933634"/>
          <w:spacing w:val="-6"/>
          <w:sz w:val="20"/>
        </w:rPr>
        <w:t> </w:t>
      </w:r>
      <w:r>
        <w:rPr>
          <w:color w:val="933634"/>
          <w:sz w:val="20"/>
        </w:rPr>
        <w:t>representing</w:t>
      </w:r>
      <w:r>
        <w:rPr>
          <w:color w:val="933634"/>
          <w:spacing w:val="-5"/>
          <w:sz w:val="20"/>
        </w:rPr>
        <w:t> </w:t>
      </w:r>
      <w:r>
        <w:rPr>
          <w:color w:val="933634"/>
          <w:sz w:val="20"/>
        </w:rPr>
        <w:t>the</w:t>
      </w:r>
      <w:r>
        <w:rPr>
          <w:color w:val="933634"/>
          <w:spacing w:val="-4"/>
          <w:sz w:val="20"/>
        </w:rPr>
        <w:t> </w:t>
      </w:r>
      <w:r>
        <w:rPr>
          <w:color w:val="933634"/>
          <w:sz w:val="20"/>
        </w:rPr>
        <w:t>base</w:t>
      </w:r>
      <w:r>
        <w:rPr>
          <w:color w:val="933634"/>
          <w:spacing w:val="-4"/>
          <w:sz w:val="20"/>
        </w:rPr>
        <w:t> </w:t>
      </w:r>
      <w:r>
        <w:rPr>
          <w:color w:val="933634"/>
          <w:sz w:val="20"/>
        </w:rPr>
        <w:t>value</w:t>
      </w:r>
      <w:r>
        <w:rPr>
          <w:color w:val="933634"/>
          <w:spacing w:val="-6"/>
          <w:sz w:val="20"/>
        </w:rPr>
        <w:t> </w:t>
      </w:r>
      <w:r>
        <w:rPr>
          <w:color w:val="933634"/>
          <w:sz w:val="20"/>
        </w:rPr>
        <w:t>of</w:t>
      </w:r>
      <w:r>
        <w:rPr>
          <w:color w:val="933634"/>
          <w:spacing w:val="-4"/>
          <w:sz w:val="20"/>
        </w:rPr>
        <w:t> </w:t>
      </w:r>
      <w:r>
        <w:rPr>
          <w:color w:val="933634"/>
          <w:sz w:val="20"/>
        </w:rPr>
        <w:t>EPS</w:t>
      </w:r>
      <w:r>
        <w:rPr>
          <w:color w:val="933634"/>
          <w:spacing w:val="-5"/>
          <w:sz w:val="20"/>
        </w:rPr>
        <w:t> </w:t>
      </w:r>
      <w:r>
        <w:rPr>
          <w:color w:val="933634"/>
          <w:sz w:val="20"/>
        </w:rPr>
        <w:t>when</w:t>
      </w:r>
      <w:r>
        <w:rPr>
          <w:color w:val="933634"/>
          <w:spacing w:val="-3"/>
          <w:sz w:val="20"/>
        </w:rPr>
        <w:t> </w:t>
      </w:r>
      <w:r>
        <w:rPr>
          <w:color w:val="933634"/>
          <w:sz w:val="20"/>
        </w:rPr>
        <w:t>all independent variables are zero.</w:t>
      </w:r>
    </w:p>
    <w:p>
      <w:pPr>
        <w:spacing w:before="0"/>
        <w:ind w:left="1950" w:right="0" w:firstLine="0"/>
        <w:jc w:val="left"/>
        <w:rPr>
          <w:sz w:val="20"/>
        </w:rPr>
      </w:pPr>
      <w:r>
        <w:rPr>
          <w:b/>
          <w:color w:val="933634"/>
          <w:sz w:val="20"/>
        </w:rPr>
        <w:t>β</w:t>
      </w:r>
      <w:r>
        <w:rPr>
          <w:rFonts w:ascii="Cambria Math" w:hAnsi="Cambria Math"/>
          <w:color w:val="933634"/>
          <w:sz w:val="20"/>
        </w:rPr>
        <w:t>₁</w:t>
      </w:r>
      <w:r>
        <w:rPr>
          <w:b/>
          <w:color w:val="933634"/>
          <w:sz w:val="20"/>
        </w:rPr>
        <w:t>,</w:t>
      </w:r>
      <w:r>
        <w:rPr>
          <w:b/>
          <w:color w:val="933634"/>
          <w:spacing w:val="-6"/>
          <w:sz w:val="20"/>
        </w:rPr>
        <w:t> </w:t>
      </w:r>
      <w:r>
        <w:rPr>
          <w:b/>
          <w:color w:val="933634"/>
          <w:sz w:val="20"/>
        </w:rPr>
        <w:t>β</w:t>
      </w:r>
      <w:r>
        <w:rPr>
          <w:rFonts w:ascii="Cambria Math" w:hAnsi="Cambria Math"/>
          <w:color w:val="933634"/>
          <w:sz w:val="20"/>
        </w:rPr>
        <w:t>₂</w:t>
      </w:r>
      <w:r>
        <w:rPr>
          <w:b/>
          <w:color w:val="933634"/>
          <w:sz w:val="20"/>
        </w:rPr>
        <w:t>,</w:t>
      </w:r>
      <w:r>
        <w:rPr>
          <w:b/>
          <w:color w:val="933634"/>
          <w:spacing w:val="-3"/>
          <w:sz w:val="20"/>
        </w:rPr>
        <w:t> </w:t>
      </w:r>
      <w:r>
        <w:rPr>
          <w:b/>
          <w:color w:val="933634"/>
          <w:sz w:val="20"/>
        </w:rPr>
        <w:t>β</w:t>
      </w:r>
      <w:r>
        <w:rPr>
          <w:rFonts w:ascii="Cambria Math" w:hAnsi="Cambria Math"/>
          <w:color w:val="933634"/>
          <w:sz w:val="20"/>
        </w:rPr>
        <w:t>₃</w:t>
      </w:r>
      <w:r>
        <w:rPr>
          <w:color w:val="933634"/>
          <w:sz w:val="20"/>
        </w:rPr>
        <w:t>:</w:t>
      </w:r>
      <w:r>
        <w:rPr>
          <w:color w:val="933634"/>
          <w:spacing w:val="-5"/>
          <w:sz w:val="20"/>
        </w:rPr>
        <w:t> </w:t>
      </w:r>
      <w:r>
        <w:rPr>
          <w:color w:val="933634"/>
          <w:sz w:val="20"/>
        </w:rPr>
        <w:t>The</w:t>
      </w:r>
      <w:r>
        <w:rPr>
          <w:color w:val="933634"/>
          <w:spacing w:val="-6"/>
          <w:sz w:val="20"/>
        </w:rPr>
        <w:t> </w:t>
      </w:r>
      <w:r>
        <w:rPr>
          <w:color w:val="933634"/>
          <w:sz w:val="20"/>
        </w:rPr>
        <w:t>coefficients</w:t>
      </w:r>
      <w:r>
        <w:rPr>
          <w:color w:val="933634"/>
          <w:spacing w:val="-5"/>
          <w:sz w:val="20"/>
        </w:rPr>
        <w:t> </w:t>
      </w:r>
      <w:r>
        <w:rPr>
          <w:color w:val="933634"/>
          <w:sz w:val="20"/>
        </w:rPr>
        <w:t>for</w:t>
      </w:r>
      <w:r>
        <w:rPr>
          <w:color w:val="933634"/>
          <w:spacing w:val="-6"/>
          <w:sz w:val="20"/>
        </w:rPr>
        <w:t> </w:t>
      </w:r>
      <w:r>
        <w:rPr>
          <w:color w:val="933634"/>
          <w:sz w:val="20"/>
        </w:rPr>
        <w:t>ROA,</w:t>
      </w:r>
      <w:r>
        <w:rPr>
          <w:color w:val="933634"/>
          <w:spacing w:val="-3"/>
          <w:sz w:val="20"/>
        </w:rPr>
        <w:t> </w:t>
      </w:r>
      <w:r>
        <w:rPr>
          <w:color w:val="933634"/>
          <w:sz w:val="20"/>
        </w:rPr>
        <w:t>DPS,</w:t>
      </w:r>
      <w:r>
        <w:rPr>
          <w:color w:val="933634"/>
          <w:spacing w:val="-4"/>
          <w:sz w:val="20"/>
        </w:rPr>
        <w:t> </w:t>
      </w:r>
      <w:r>
        <w:rPr>
          <w:color w:val="933634"/>
          <w:sz w:val="20"/>
        </w:rPr>
        <w:t>and</w:t>
      </w:r>
      <w:r>
        <w:rPr>
          <w:color w:val="933634"/>
          <w:spacing w:val="-3"/>
          <w:sz w:val="20"/>
        </w:rPr>
        <w:t> </w:t>
      </w:r>
      <w:r>
        <w:rPr>
          <w:color w:val="933634"/>
          <w:sz w:val="20"/>
        </w:rPr>
        <w:t>ROE</w:t>
      </w:r>
      <w:r>
        <w:rPr>
          <w:color w:val="933634"/>
          <w:spacing w:val="-4"/>
          <w:sz w:val="20"/>
        </w:rPr>
        <w:t> </w:t>
      </w:r>
      <w:r>
        <w:rPr>
          <w:color w:val="933634"/>
          <w:sz w:val="20"/>
        </w:rPr>
        <w:t>respectively, measuring the individual effects of these variables on EPS.</w:t>
      </w:r>
    </w:p>
    <w:p>
      <w:pPr>
        <w:spacing w:before="0"/>
        <w:ind w:left="1950" w:right="314" w:firstLine="0"/>
        <w:jc w:val="left"/>
        <w:rPr>
          <w:sz w:val="20"/>
        </w:rPr>
      </w:pPr>
      <w:r>
        <w:rPr>
          <w:b/>
          <w:color w:val="933634"/>
          <w:sz w:val="20"/>
        </w:rPr>
        <w:t>ε</w:t>
      </w:r>
      <w:r>
        <w:rPr>
          <w:color w:val="933634"/>
          <w:sz w:val="20"/>
        </w:rPr>
        <w:t>:</w:t>
      </w:r>
      <w:r>
        <w:rPr>
          <w:color w:val="933634"/>
          <w:spacing w:val="-6"/>
          <w:sz w:val="20"/>
        </w:rPr>
        <w:t> </w:t>
      </w:r>
      <w:r>
        <w:rPr>
          <w:color w:val="933634"/>
          <w:sz w:val="20"/>
        </w:rPr>
        <w:t>The</w:t>
      </w:r>
      <w:r>
        <w:rPr>
          <w:color w:val="933634"/>
          <w:spacing w:val="-5"/>
          <w:sz w:val="20"/>
        </w:rPr>
        <w:t> </w:t>
      </w:r>
      <w:r>
        <w:rPr>
          <w:color w:val="933634"/>
          <w:sz w:val="20"/>
        </w:rPr>
        <w:t>error</w:t>
      </w:r>
      <w:r>
        <w:rPr>
          <w:color w:val="933634"/>
          <w:spacing w:val="-5"/>
          <w:sz w:val="20"/>
        </w:rPr>
        <w:t> </w:t>
      </w:r>
      <w:r>
        <w:rPr>
          <w:color w:val="933634"/>
          <w:sz w:val="20"/>
        </w:rPr>
        <w:t>term,</w:t>
      </w:r>
      <w:r>
        <w:rPr>
          <w:color w:val="933634"/>
          <w:spacing w:val="-5"/>
          <w:sz w:val="20"/>
        </w:rPr>
        <w:t> </w:t>
      </w:r>
      <w:r>
        <w:rPr>
          <w:color w:val="933634"/>
          <w:sz w:val="20"/>
        </w:rPr>
        <w:t>capturing</w:t>
      </w:r>
      <w:r>
        <w:rPr>
          <w:color w:val="933634"/>
          <w:spacing w:val="-4"/>
          <w:sz w:val="20"/>
        </w:rPr>
        <w:t> </w:t>
      </w:r>
      <w:r>
        <w:rPr>
          <w:color w:val="933634"/>
          <w:sz w:val="20"/>
        </w:rPr>
        <w:t>all</w:t>
      </w:r>
      <w:r>
        <w:rPr>
          <w:color w:val="933634"/>
          <w:spacing w:val="-6"/>
          <w:sz w:val="20"/>
        </w:rPr>
        <w:t> </w:t>
      </w:r>
      <w:r>
        <w:rPr>
          <w:color w:val="933634"/>
          <w:sz w:val="20"/>
        </w:rPr>
        <w:t>other</w:t>
      </w:r>
      <w:r>
        <w:rPr>
          <w:color w:val="933634"/>
          <w:spacing w:val="-4"/>
          <w:sz w:val="20"/>
        </w:rPr>
        <w:t> </w:t>
      </w:r>
      <w:r>
        <w:rPr>
          <w:color w:val="933634"/>
          <w:sz w:val="20"/>
        </w:rPr>
        <w:t>variables</w:t>
      </w:r>
      <w:r>
        <w:rPr>
          <w:color w:val="933634"/>
          <w:spacing w:val="-6"/>
          <w:sz w:val="20"/>
        </w:rPr>
        <w:t> </w:t>
      </w:r>
      <w:r>
        <w:rPr>
          <w:color w:val="933634"/>
          <w:sz w:val="20"/>
        </w:rPr>
        <w:t>and</w:t>
      </w:r>
      <w:r>
        <w:rPr>
          <w:color w:val="933634"/>
          <w:spacing w:val="-4"/>
          <w:sz w:val="20"/>
        </w:rPr>
        <w:t> </w:t>
      </w:r>
      <w:r>
        <w:rPr>
          <w:color w:val="933634"/>
          <w:sz w:val="20"/>
        </w:rPr>
        <w:t>random</w:t>
      </w:r>
      <w:r>
        <w:rPr>
          <w:color w:val="933634"/>
          <w:spacing w:val="-4"/>
          <w:sz w:val="20"/>
        </w:rPr>
        <w:t> </w:t>
      </w:r>
      <w:r>
        <w:rPr>
          <w:color w:val="933634"/>
          <w:sz w:val="20"/>
        </w:rPr>
        <w:t>factors that may affect EPS but are not included in the model.</w:t>
      </w:r>
    </w:p>
    <w:p>
      <w:pPr>
        <w:pStyle w:val="BodyText"/>
        <w:spacing w:before="220"/>
        <w:rPr>
          <w:sz w:val="20"/>
        </w:rPr>
      </w:pPr>
    </w:p>
    <w:p>
      <w:pPr>
        <w:pStyle w:val="Heading2"/>
        <w:ind w:left="0" w:right="1207"/>
        <w:jc w:val="center"/>
      </w:pPr>
      <w:r>
        <w:rPr/>
        <w:t>Trend</w:t>
      </w:r>
      <w:r>
        <w:rPr>
          <w:spacing w:val="-6"/>
        </w:rPr>
        <w:t> </w:t>
      </w:r>
      <w:r>
        <w:rPr>
          <w:spacing w:val="-2"/>
        </w:rPr>
        <w:t>Analysis</w:t>
      </w:r>
    </w:p>
    <w:p>
      <w:pPr>
        <w:pStyle w:val="Heading2"/>
        <w:spacing w:after="0"/>
        <w:jc w:val="center"/>
        <w:sectPr>
          <w:type w:val="continuous"/>
          <w:pgSz w:w="12240" w:h="15840"/>
          <w:pgMar w:header="0" w:footer="992" w:top="1400" w:bottom="1180" w:left="720" w:right="720"/>
          <w:cols w:num="2" w:equalWidth="0">
            <w:col w:w="2976" w:space="40"/>
            <w:col w:w="7784"/>
          </w:cols>
        </w:sectPr>
      </w:pPr>
    </w:p>
    <w:p>
      <w:pPr>
        <w:pStyle w:val="BodyText"/>
        <w:ind w:left="357"/>
        <w:jc w:val="both"/>
      </w:pPr>
      <w:r>
        <w:rPr/>
        <w:t>The two descriptive and inferential statistics, such as correlations and multiple regression, as well as trend and SWOT analyses, were used to examine the data and e- views software to test hypotheses covering a ten-year period from 2013 to 2022.</w:t>
      </w:r>
    </w:p>
    <w:p>
      <w:pPr>
        <w:pStyle w:val="Heading1"/>
        <w:spacing w:line="240" w:lineRule="auto" w:before="241"/>
        <w:jc w:val="both"/>
      </w:pPr>
      <w:r>
        <w:rPr/>
        <w:t>DATA</w:t>
      </w:r>
      <w:r>
        <w:rPr>
          <w:spacing w:val="-9"/>
        </w:rPr>
        <w:t> </w:t>
      </w:r>
      <w:r>
        <w:rPr/>
        <w:t>PRESENTATION</w:t>
      </w:r>
      <w:r>
        <w:rPr>
          <w:spacing w:val="-9"/>
        </w:rPr>
        <w:t> </w:t>
      </w:r>
      <w:r>
        <w:rPr/>
        <w:t>AND</w:t>
      </w:r>
      <w:r>
        <w:rPr>
          <w:spacing w:val="-7"/>
        </w:rPr>
        <w:t> </w:t>
      </w:r>
      <w:r>
        <w:rPr>
          <w:spacing w:val="-2"/>
        </w:rPr>
        <w:t>ANALYSIS</w:t>
      </w:r>
    </w:p>
    <w:p>
      <w:pPr>
        <w:pStyle w:val="BodyText"/>
        <w:spacing w:before="1"/>
        <w:ind w:left="1078" w:hanging="721"/>
      </w:pPr>
      <w:r>
        <w:rPr>
          <w:b/>
        </w:rPr>
        <w:t>Table</w:t>
      </w:r>
      <w:r>
        <w:rPr>
          <w:b/>
          <w:spacing w:val="35"/>
        </w:rPr>
        <w:t> </w:t>
      </w:r>
      <w:r>
        <w:rPr>
          <w:b/>
        </w:rPr>
        <w:t>2:</w:t>
      </w:r>
      <w:r>
        <w:rPr>
          <w:b/>
          <w:spacing w:val="36"/>
        </w:rPr>
        <w:t> </w:t>
      </w:r>
      <w:r>
        <w:rPr/>
        <w:t>Data</w:t>
      </w:r>
      <w:r>
        <w:rPr>
          <w:spacing w:val="37"/>
        </w:rPr>
        <w:t> </w:t>
      </w:r>
      <w:r>
        <w:rPr/>
        <w:t>showing</w:t>
      </w:r>
      <w:r>
        <w:rPr>
          <w:spacing w:val="35"/>
        </w:rPr>
        <w:t> </w:t>
      </w:r>
      <w:r>
        <w:rPr/>
        <w:t>EPS,</w:t>
      </w:r>
      <w:r>
        <w:rPr>
          <w:spacing w:val="37"/>
        </w:rPr>
        <w:t> </w:t>
      </w:r>
      <w:r>
        <w:rPr/>
        <w:t>ROA,</w:t>
      </w:r>
      <w:r>
        <w:rPr>
          <w:spacing w:val="35"/>
        </w:rPr>
        <w:t> </w:t>
      </w:r>
      <w:r>
        <w:rPr/>
        <w:t>DPS</w:t>
      </w:r>
      <w:r>
        <w:rPr>
          <w:spacing w:val="39"/>
        </w:rPr>
        <w:t> </w:t>
      </w:r>
      <w:r>
        <w:rPr/>
        <w:t>and</w:t>
      </w:r>
      <w:r>
        <w:rPr>
          <w:spacing w:val="35"/>
        </w:rPr>
        <w:t> </w:t>
      </w:r>
      <w:r>
        <w:rPr/>
        <w:t>ROE</w:t>
      </w:r>
      <w:r>
        <w:rPr>
          <w:spacing w:val="38"/>
        </w:rPr>
        <w:t> </w:t>
      </w:r>
      <w:r>
        <w:rPr/>
        <w:t>of Zenith Bank, 2013-2022</w:t>
      </w:r>
    </w:p>
    <w:tbl>
      <w:tblPr>
        <w:tblW w:w="0" w:type="auto"/>
        <w:jc w:val="left"/>
        <w:tblInd w:w="259" w:type="dxa"/>
        <w:tblBorders>
          <w:top w:val="single" w:sz="8" w:space="0" w:color="CF7A79"/>
          <w:left w:val="single" w:sz="8" w:space="0" w:color="CF7A79"/>
          <w:bottom w:val="single" w:sz="8" w:space="0" w:color="CF7A79"/>
          <w:right w:val="single" w:sz="8" w:space="0" w:color="CF7A79"/>
          <w:insideH w:val="single" w:sz="8" w:space="0" w:color="CF7A79"/>
          <w:insideV w:val="single" w:sz="8" w:space="0" w:color="CF7A79"/>
        </w:tblBorders>
        <w:tblLayout w:type="fixed"/>
        <w:tblCellMar>
          <w:top w:w="0" w:type="dxa"/>
          <w:left w:w="0" w:type="dxa"/>
          <w:bottom w:w="0" w:type="dxa"/>
          <w:right w:w="0" w:type="dxa"/>
        </w:tblCellMar>
        <w:tblLook w:val="01E0"/>
      </w:tblPr>
      <w:tblGrid>
        <w:gridCol w:w="891"/>
        <w:gridCol w:w="714"/>
        <w:gridCol w:w="1268"/>
        <w:gridCol w:w="718"/>
        <w:gridCol w:w="1290"/>
      </w:tblGrid>
      <w:tr>
        <w:trPr>
          <w:trHeight w:val="220" w:hRule="atLeast"/>
        </w:trPr>
        <w:tc>
          <w:tcPr>
            <w:tcW w:w="891" w:type="dxa"/>
            <w:tcBorders>
              <w:right w:val="nil"/>
            </w:tcBorders>
            <w:shd w:val="clear" w:color="auto" w:fill="C0504D"/>
          </w:tcPr>
          <w:p>
            <w:pPr>
              <w:pStyle w:val="TableParagraph"/>
              <w:spacing w:line="198" w:lineRule="exact" w:before="2"/>
              <w:ind w:left="107"/>
              <w:rPr>
                <w:b/>
                <w:sz w:val="19"/>
              </w:rPr>
            </w:pPr>
            <w:r>
              <w:rPr>
                <w:b/>
                <w:color w:val="FFFFFF"/>
                <w:sz w:val="19"/>
              </w:rPr>
              <w:t>Year</w:t>
            </w:r>
            <w:r>
              <w:rPr>
                <w:b/>
                <w:color w:val="FFFFFF"/>
                <w:spacing w:val="-7"/>
                <w:sz w:val="19"/>
              </w:rPr>
              <w:t> </w:t>
            </w:r>
            <w:r>
              <w:rPr>
                <w:b/>
                <w:color w:val="FFFFFF"/>
                <w:spacing w:val="-5"/>
                <w:sz w:val="19"/>
              </w:rPr>
              <w:t>(s)</w:t>
            </w:r>
          </w:p>
        </w:tc>
        <w:tc>
          <w:tcPr>
            <w:tcW w:w="714" w:type="dxa"/>
            <w:tcBorders>
              <w:left w:val="nil"/>
              <w:right w:val="nil"/>
            </w:tcBorders>
            <w:shd w:val="clear" w:color="auto" w:fill="C0504D"/>
          </w:tcPr>
          <w:p>
            <w:pPr>
              <w:pStyle w:val="TableParagraph"/>
              <w:spacing w:line="198" w:lineRule="exact" w:before="2"/>
              <w:ind w:left="14" w:right="90"/>
              <w:jc w:val="center"/>
              <w:rPr>
                <w:b/>
                <w:sz w:val="19"/>
              </w:rPr>
            </w:pPr>
            <w:r>
              <w:rPr>
                <w:b/>
                <w:color w:val="FFFFFF"/>
                <w:spacing w:val="-5"/>
                <w:sz w:val="19"/>
              </w:rPr>
              <w:t>EPS</w:t>
            </w:r>
          </w:p>
        </w:tc>
        <w:tc>
          <w:tcPr>
            <w:tcW w:w="1268" w:type="dxa"/>
            <w:tcBorders>
              <w:left w:val="nil"/>
              <w:right w:val="nil"/>
            </w:tcBorders>
            <w:shd w:val="clear" w:color="auto" w:fill="C0504D"/>
          </w:tcPr>
          <w:p>
            <w:pPr>
              <w:pStyle w:val="TableParagraph"/>
              <w:spacing w:line="198" w:lineRule="exact" w:before="2"/>
              <w:ind w:left="241"/>
              <w:rPr>
                <w:b/>
                <w:sz w:val="19"/>
              </w:rPr>
            </w:pPr>
            <w:r>
              <w:rPr>
                <w:b/>
                <w:color w:val="FFFFFF"/>
                <w:spacing w:val="-5"/>
                <w:sz w:val="19"/>
              </w:rPr>
              <w:t>ROA</w:t>
            </w:r>
          </w:p>
        </w:tc>
        <w:tc>
          <w:tcPr>
            <w:tcW w:w="718" w:type="dxa"/>
            <w:tcBorders>
              <w:left w:val="nil"/>
              <w:right w:val="nil"/>
            </w:tcBorders>
            <w:shd w:val="clear" w:color="auto" w:fill="C0504D"/>
          </w:tcPr>
          <w:p>
            <w:pPr>
              <w:pStyle w:val="TableParagraph"/>
              <w:spacing w:line="198" w:lineRule="exact" w:before="2"/>
              <w:ind w:left="24" w:right="97"/>
              <w:jc w:val="center"/>
              <w:rPr>
                <w:b/>
                <w:sz w:val="19"/>
              </w:rPr>
            </w:pPr>
            <w:r>
              <w:rPr>
                <w:b/>
                <w:color w:val="FFFFFF"/>
                <w:spacing w:val="-5"/>
                <w:sz w:val="19"/>
              </w:rPr>
              <w:t>DPS</w:t>
            </w:r>
          </w:p>
        </w:tc>
        <w:tc>
          <w:tcPr>
            <w:tcW w:w="1290" w:type="dxa"/>
            <w:tcBorders>
              <w:left w:val="nil"/>
            </w:tcBorders>
            <w:shd w:val="clear" w:color="auto" w:fill="C0504D"/>
          </w:tcPr>
          <w:p>
            <w:pPr>
              <w:pStyle w:val="TableParagraph"/>
              <w:spacing w:line="198" w:lineRule="exact" w:before="2"/>
              <w:ind w:left="235"/>
              <w:rPr>
                <w:b/>
                <w:sz w:val="19"/>
              </w:rPr>
            </w:pPr>
            <w:r>
              <w:rPr>
                <w:b/>
                <w:color w:val="FFFFFF"/>
                <w:spacing w:val="-5"/>
                <w:sz w:val="19"/>
              </w:rPr>
              <w:t>ROE</w:t>
            </w:r>
          </w:p>
        </w:tc>
      </w:tr>
      <w:tr>
        <w:trPr>
          <w:trHeight w:val="217" w:hRule="atLeast"/>
        </w:trPr>
        <w:tc>
          <w:tcPr>
            <w:tcW w:w="891" w:type="dxa"/>
            <w:tcBorders>
              <w:right w:val="nil"/>
            </w:tcBorders>
            <w:shd w:val="clear" w:color="auto" w:fill="EED2D2"/>
          </w:tcPr>
          <w:p>
            <w:pPr>
              <w:pStyle w:val="TableParagraph"/>
              <w:spacing w:line="198" w:lineRule="exact"/>
              <w:ind w:left="107"/>
              <w:rPr>
                <w:b/>
                <w:sz w:val="19"/>
              </w:rPr>
            </w:pPr>
            <w:r>
              <w:rPr>
                <w:b/>
                <w:spacing w:val="-4"/>
                <w:sz w:val="19"/>
              </w:rPr>
              <w:t>2013</w:t>
            </w:r>
          </w:p>
        </w:tc>
        <w:tc>
          <w:tcPr>
            <w:tcW w:w="714" w:type="dxa"/>
            <w:tcBorders>
              <w:left w:val="nil"/>
              <w:right w:val="nil"/>
            </w:tcBorders>
            <w:shd w:val="clear" w:color="auto" w:fill="EED2D2"/>
          </w:tcPr>
          <w:p>
            <w:pPr>
              <w:pStyle w:val="TableParagraph"/>
              <w:spacing w:line="198" w:lineRule="exact"/>
              <w:ind w:right="90"/>
              <w:jc w:val="center"/>
              <w:rPr>
                <w:sz w:val="19"/>
              </w:rPr>
            </w:pPr>
            <w:r>
              <w:rPr>
                <w:spacing w:val="-4"/>
                <w:sz w:val="19"/>
              </w:rPr>
              <w:t>2.66</w:t>
            </w:r>
          </w:p>
        </w:tc>
        <w:tc>
          <w:tcPr>
            <w:tcW w:w="1268" w:type="dxa"/>
            <w:tcBorders>
              <w:left w:val="nil"/>
              <w:right w:val="nil"/>
            </w:tcBorders>
            <w:shd w:val="clear" w:color="auto" w:fill="EED2D2"/>
          </w:tcPr>
          <w:p>
            <w:pPr>
              <w:pStyle w:val="TableParagraph"/>
              <w:spacing w:line="198" w:lineRule="exact"/>
              <w:ind w:left="241"/>
              <w:rPr>
                <w:sz w:val="19"/>
              </w:rPr>
            </w:pPr>
            <w:r>
              <w:rPr>
                <w:spacing w:val="-2"/>
                <w:sz w:val="19"/>
              </w:rPr>
              <w:t>0.02897634</w:t>
            </w:r>
          </w:p>
        </w:tc>
        <w:tc>
          <w:tcPr>
            <w:tcW w:w="718" w:type="dxa"/>
            <w:tcBorders>
              <w:left w:val="nil"/>
              <w:right w:val="nil"/>
            </w:tcBorders>
            <w:shd w:val="clear" w:color="auto" w:fill="EED2D2"/>
          </w:tcPr>
          <w:p>
            <w:pPr>
              <w:pStyle w:val="TableParagraph"/>
              <w:spacing w:line="198" w:lineRule="exact"/>
              <w:ind w:right="97"/>
              <w:jc w:val="center"/>
              <w:rPr>
                <w:sz w:val="19"/>
              </w:rPr>
            </w:pPr>
            <w:r>
              <w:rPr>
                <w:spacing w:val="-4"/>
                <w:sz w:val="19"/>
              </w:rPr>
              <w:t>1.75</w:t>
            </w:r>
          </w:p>
        </w:tc>
        <w:tc>
          <w:tcPr>
            <w:tcW w:w="1290" w:type="dxa"/>
            <w:tcBorders>
              <w:left w:val="nil"/>
            </w:tcBorders>
            <w:shd w:val="clear" w:color="auto" w:fill="EED2D2"/>
          </w:tcPr>
          <w:p>
            <w:pPr>
              <w:pStyle w:val="TableParagraph"/>
              <w:spacing w:line="198" w:lineRule="exact"/>
              <w:ind w:left="235"/>
              <w:rPr>
                <w:sz w:val="19"/>
              </w:rPr>
            </w:pPr>
            <w:r>
              <w:rPr>
                <w:spacing w:val="-2"/>
                <w:sz w:val="19"/>
              </w:rPr>
              <w:t>0.176492</w:t>
            </w:r>
          </w:p>
        </w:tc>
      </w:tr>
      <w:tr>
        <w:trPr>
          <w:trHeight w:val="220" w:hRule="atLeast"/>
        </w:trPr>
        <w:tc>
          <w:tcPr>
            <w:tcW w:w="891" w:type="dxa"/>
            <w:tcBorders>
              <w:right w:val="nil"/>
            </w:tcBorders>
          </w:tcPr>
          <w:p>
            <w:pPr>
              <w:pStyle w:val="TableParagraph"/>
              <w:spacing w:line="200" w:lineRule="exact"/>
              <w:ind w:left="107"/>
              <w:rPr>
                <w:b/>
                <w:sz w:val="19"/>
              </w:rPr>
            </w:pPr>
            <w:r>
              <w:rPr>
                <w:b/>
                <w:spacing w:val="-4"/>
                <w:sz w:val="19"/>
              </w:rPr>
              <w:t>2014</w:t>
            </w:r>
          </w:p>
        </w:tc>
        <w:tc>
          <w:tcPr>
            <w:tcW w:w="714" w:type="dxa"/>
            <w:tcBorders>
              <w:left w:val="nil"/>
              <w:right w:val="nil"/>
            </w:tcBorders>
          </w:tcPr>
          <w:p>
            <w:pPr>
              <w:pStyle w:val="TableParagraph"/>
              <w:spacing w:line="200" w:lineRule="exact"/>
              <w:ind w:right="90"/>
              <w:jc w:val="center"/>
              <w:rPr>
                <w:sz w:val="19"/>
              </w:rPr>
            </w:pPr>
            <w:r>
              <w:rPr>
                <w:spacing w:val="-4"/>
                <w:sz w:val="19"/>
              </w:rPr>
              <w:t>2.95</w:t>
            </w:r>
          </w:p>
        </w:tc>
        <w:tc>
          <w:tcPr>
            <w:tcW w:w="1268" w:type="dxa"/>
            <w:tcBorders>
              <w:left w:val="nil"/>
              <w:right w:val="nil"/>
            </w:tcBorders>
          </w:tcPr>
          <w:p>
            <w:pPr>
              <w:pStyle w:val="TableParagraph"/>
              <w:spacing w:line="200" w:lineRule="exact"/>
              <w:ind w:left="241"/>
              <w:rPr>
                <w:sz w:val="19"/>
              </w:rPr>
            </w:pPr>
            <w:r>
              <w:rPr>
                <w:spacing w:val="-2"/>
                <w:sz w:val="19"/>
              </w:rPr>
              <w:t>0.02701048</w:t>
            </w:r>
          </w:p>
        </w:tc>
        <w:tc>
          <w:tcPr>
            <w:tcW w:w="718" w:type="dxa"/>
            <w:tcBorders>
              <w:left w:val="nil"/>
              <w:right w:val="nil"/>
            </w:tcBorders>
          </w:tcPr>
          <w:p>
            <w:pPr>
              <w:pStyle w:val="TableParagraph"/>
              <w:spacing w:line="200" w:lineRule="exact"/>
              <w:ind w:right="97"/>
              <w:jc w:val="center"/>
              <w:rPr>
                <w:sz w:val="19"/>
              </w:rPr>
            </w:pPr>
            <w:r>
              <w:rPr>
                <w:spacing w:val="-4"/>
                <w:sz w:val="19"/>
              </w:rPr>
              <w:t>1.75</w:t>
            </w:r>
          </w:p>
        </w:tc>
        <w:tc>
          <w:tcPr>
            <w:tcW w:w="1290" w:type="dxa"/>
            <w:tcBorders>
              <w:left w:val="nil"/>
            </w:tcBorders>
          </w:tcPr>
          <w:p>
            <w:pPr>
              <w:pStyle w:val="TableParagraph"/>
              <w:spacing w:line="200" w:lineRule="exact"/>
              <w:ind w:left="235"/>
              <w:rPr>
                <w:sz w:val="19"/>
              </w:rPr>
            </w:pPr>
            <w:r>
              <w:rPr>
                <w:spacing w:val="-2"/>
                <w:sz w:val="19"/>
              </w:rPr>
              <w:t>0.18037398</w:t>
            </w:r>
          </w:p>
        </w:tc>
      </w:tr>
      <w:tr>
        <w:trPr>
          <w:trHeight w:val="218" w:hRule="atLeast"/>
        </w:trPr>
        <w:tc>
          <w:tcPr>
            <w:tcW w:w="891" w:type="dxa"/>
            <w:tcBorders>
              <w:right w:val="nil"/>
            </w:tcBorders>
            <w:shd w:val="clear" w:color="auto" w:fill="EED2D2"/>
          </w:tcPr>
          <w:p>
            <w:pPr>
              <w:pStyle w:val="TableParagraph"/>
              <w:spacing w:line="198" w:lineRule="exact"/>
              <w:ind w:left="107"/>
              <w:rPr>
                <w:b/>
                <w:sz w:val="19"/>
              </w:rPr>
            </w:pPr>
            <w:r>
              <w:rPr>
                <w:b/>
                <w:spacing w:val="-4"/>
                <w:sz w:val="19"/>
              </w:rPr>
              <w:t>2015</w:t>
            </w:r>
          </w:p>
        </w:tc>
        <w:tc>
          <w:tcPr>
            <w:tcW w:w="714" w:type="dxa"/>
            <w:tcBorders>
              <w:left w:val="nil"/>
              <w:right w:val="nil"/>
            </w:tcBorders>
            <w:shd w:val="clear" w:color="auto" w:fill="EED2D2"/>
          </w:tcPr>
          <w:p>
            <w:pPr>
              <w:pStyle w:val="TableParagraph"/>
              <w:spacing w:line="198" w:lineRule="exact"/>
              <w:ind w:right="90"/>
              <w:jc w:val="center"/>
              <w:rPr>
                <w:sz w:val="19"/>
              </w:rPr>
            </w:pPr>
            <w:r>
              <w:rPr>
                <w:spacing w:val="-4"/>
                <w:sz w:val="19"/>
              </w:rPr>
              <w:t>3.15</w:t>
            </w:r>
          </w:p>
        </w:tc>
        <w:tc>
          <w:tcPr>
            <w:tcW w:w="1268" w:type="dxa"/>
            <w:tcBorders>
              <w:left w:val="nil"/>
              <w:right w:val="nil"/>
            </w:tcBorders>
            <w:shd w:val="clear" w:color="auto" w:fill="EED2D2"/>
          </w:tcPr>
          <w:p>
            <w:pPr>
              <w:pStyle w:val="TableParagraph"/>
              <w:spacing w:line="198" w:lineRule="exact"/>
              <w:ind w:left="241"/>
              <w:rPr>
                <w:sz w:val="19"/>
              </w:rPr>
            </w:pPr>
            <w:r>
              <w:rPr>
                <w:spacing w:val="-2"/>
                <w:sz w:val="19"/>
              </w:rPr>
              <w:t>0.0263401</w:t>
            </w:r>
          </w:p>
        </w:tc>
        <w:tc>
          <w:tcPr>
            <w:tcW w:w="718" w:type="dxa"/>
            <w:tcBorders>
              <w:left w:val="nil"/>
              <w:right w:val="nil"/>
            </w:tcBorders>
            <w:shd w:val="clear" w:color="auto" w:fill="EED2D2"/>
          </w:tcPr>
          <w:p>
            <w:pPr>
              <w:pStyle w:val="TableParagraph"/>
              <w:spacing w:line="198" w:lineRule="exact"/>
              <w:ind w:right="97"/>
              <w:jc w:val="center"/>
              <w:rPr>
                <w:sz w:val="19"/>
              </w:rPr>
            </w:pPr>
            <w:r>
              <w:rPr>
                <w:spacing w:val="-4"/>
                <w:sz w:val="19"/>
              </w:rPr>
              <w:t>1.55</w:t>
            </w:r>
          </w:p>
        </w:tc>
        <w:tc>
          <w:tcPr>
            <w:tcW w:w="1290" w:type="dxa"/>
            <w:tcBorders>
              <w:left w:val="nil"/>
            </w:tcBorders>
            <w:shd w:val="clear" w:color="auto" w:fill="EED2D2"/>
          </w:tcPr>
          <w:p>
            <w:pPr>
              <w:pStyle w:val="TableParagraph"/>
              <w:spacing w:line="198" w:lineRule="exact"/>
              <w:ind w:left="235"/>
              <w:rPr>
                <w:sz w:val="19"/>
              </w:rPr>
            </w:pPr>
            <w:r>
              <w:rPr>
                <w:spacing w:val="-2"/>
                <w:sz w:val="19"/>
              </w:rPr>
              <w:t>0.18061015</w:t>
            </w:r>
          </w:p>
        </w:tc>
      </w:tr>
      <w:tr>
        <w:trPr>
          <w:trHeight w:val="217" w:hRule="atLeast"/>
        </w:trPr>
        <w:tc>
          <w:tcPr>
            <w:tcW w:w="891" w:type="dxa"/>
            <w:tcBorders>
              <w:right w:val="nil"/>
            </w:tcBorders>
          </w:tcPr>
          <w:p>
            <w:pPr>
              <w:pStyle w:val="TableParagraph"/>
              <w:spacing w:line="198" w:lineRule="exact"/>
              <w:ind w:left="107"/>
              <w:rPr>
                <w:b/>
                <w:sz w:val="19"/>
              </w:rPr>
            </w:pPr>
            <w:r>
              <w:rPr>
                <w:b/>
                <w:spacing w:val="-4"/>
                <w:sz w:val="19"/>
              </w:rPr>
              <w:t>2016</w:t>
            </w:r>
          </w:p>
        </w:tc>
        <w:tc>
          <w:tcPr>
            <w:tcW w:w="714" w:type="dxa"/>
            <w:tcBorders>
              <w:left w:val="nil"/>
              <w:right w:val="nil"/>
            </w:tcBorders>
          </w:tcPr>
          <w:p>
            <w:pPr>
              <w:pStyle w:val="TableParagraph"/>
              <w:spacing w:line="198" w:lineRule="exact"/>
              <w:ind w:right="90"/>
              <w:jc w:val="center"/>
              <w:rPr>
                <w:sz w:val="19"/>
              </w:rPr>
            </w:pPr>
            <w:r>
              <w:rPr>
                <w:spacing w:val="-4"/>
                <w:sz w:val="19"/>
              </w:rPr>
              <w:t>3.80</w:t>
            </w:r>
          </w:p>
        </w:tc>
        <w:tc>
          <w:tcPr>
            <w:tcW w:w="1268" w:type="dxa"/>
            <w:tcBorders>
              <w:left w:val="nil"/>
              <w:right w:val="nil"/>
            </w:tcBorders>
          </w:tcPr>
          <w:p>
            <w:pPr>
              <w:pStyle w:val="TableParagraph"/>
              <w:spacing w:line="198" w:lineRule="exact"/>
              <w:ind w:left="241"/>
              <w:rPr>
                <w:sz w:val="19"/>
              </w:rPr>
            </w:pPr>
            <w:r>
              <w:rPr>
                <w:spacing w:val="-2"/>
                <w:sz w:val="19"/>
              </w:rPr>
              <w:t>0.02784602</w:t>
            </w:r>
          </w:p>
        </w:tc>
        <w:tc>
          <w:tcPr>
            <w:tcW w:w="718" w:type="dxa"/>
            <w:tcBorders>
              <w:left w:val="nil"/>
              <w:right w:val="nil"/>
            </w:tcBorders>
          </w:tcPr>
          <w:p>
            <w:pPr>
              <w:pStyle w:val="TableParagraph"/>
              <w:spacing w:line="198" w:lineRule="exact"/>
              <w:ind w:right="97"/>
              <w:jc w:val="center"/>
              <w:rPr>
                <w:sz w:val="19"/>
              </w:rPr>
            </w:pPr>
            <w:r>
              <w:rPr>
                <w:spacing w:val="-4"/>
                <w:sz w:val="19"/>
              </w:rPr>
              <w:t>1.77</w:t>
            </w:r>
          </w:p>
        </w:tc>
        <w:tc>
          <w:tcPr>
            <w:tcW w:w="1290" w:type="dxa"/>
            <w:tcBorders>
              <w:left w:val="nil"/>
            </w:tcBorders>
          </w:tcPr>
          <w:p>
            <w:pPr>
              <w:pStyle w:val="TableParagraph"/>
              <w:spacing w:line="198" w:lineRule="exact"/>
              <w:ind w:left="235"/>
              <w:rPr>
                <w:sz w:val="19"/>
              </w:rPr>
            </w:pPr>
            <w:r>
              <w:rPr>
                <w:spacing w:val="-2"/>
                <w:sz w:val="19"/>
              </w:rPr>
              <w:t>0.19353358</w:t>
            </w:r>
          </w:p>
        </w:tc>
      </w:tr>
      <w:tr>
        <w:trPr>
          <w:trHeight w:val="220" w:hRule="atLeast"/>
        </w:trPr>
        <w:tc>
          <w:tcPr>
            <w:tcW w:w="891" w:type="dxa"/>
            <w:tcBorders>
              <w:right w:val="nil"/>
            </w:tcBorders>
            <w:shd w:val="clear" w:color="auto" w:fill="EED2D2"/>
          </w:tcPr>
          <w:p>
            <w:pPr>
              <w:pStyle w:val="TableParagraph"/>
              <w:spacing w:line="198" w:lineRule="exact" w:before="2"/>
              <w:ind w:left="107"/>
              <w:rPr>
                <w:b/>
                <w:sz w:val="19"/>
              </w:rPr>
            </w:pPr>
            <w:r>
              <w:rPr>
                <w:b/>
                <w:spacing w:val="-4"/>
                <w:sz w:val="19"/>
              </w:rPr>
              <w:t>2017</w:t>
            </w:r>
          </w:p>
        </w:tc>
        <w:tc>
          <w:tcPr>
            <w:tcW w:w="714" w:type="dxa"/>
            <w:tcBorders>
              <w:left w:val="nil"/>
              <w:right w:val="nil"/>
            </w:tcBorders>
            <w:shd w:val="clear" w:color="auto" w:fill="EED2D2"/>
          </w:tcPr>
          <w:p>
            <w:pPr>
              <w:pStyle w:val="TableParagraph"/>
              <w:spacing w:line="198" w:lineRule="exact" w:before="2"/>
              <w:ind w:right="90"/>
              <w:jc w:val="center"/>
              <w:rPr>
                <w:sz w:val="19"/>
              </w:rPr>
            </w:pPr>
            <w:r>
              <w:rPr>
                <w:spacing w:val="-4"/>
                <w:sz w:val="19"/>
              </w:rPr>
              <w:t>4.87</w:t>
            </w:r>
          </w:p>
        </w:tc>
        <w:tc>
          <w:tcPr>
            <w:tcW w:w="1268" w:type="dxa"/>
            <w:tcBorders>
              <w:left w:val="nil"/>
              <w:right w:val="nil"/>
            </w:tcBorders>
            <w:shd w:val="clear" w:color="auto" w:fill="EED2D2"/>
          </w:tcPr>
          <w:p>
            <w:pPr>
              <w:pStyle w:val="TableParagraph"/>
              <w:spacing w:line="198" w:lineRule="exact" w:before="2"/>
              <w:ind w:left="241"/>
              <w:rPr>
                <w:sz w:val="19"/>
              </w:rPr>
            </w:pPr>
            <w:r>
              <w:rPr>
                <w:spacing w:val="-2"/>
                <w:sz w:val="19"/>
              </w:rPr>
              <w:t>0.03165367</w:t>
            </w:r>
          </w:p>
        </w:tc>
        <w:tc>
          <w:tcPr>
            <w:tcW w:w="718" w:type="dxa"/>
            <w:tcBorders>
              <w:left w:val="nil"/>
              <w:right w:val="nil"/>
            </w:tcBorders>
            <w:shd w:val="clear" w:color="auto" w:fill="EED2D2"/>
          </w:tcPr>
          <w:p>
            <w:pPr>
              <w:pStyle w:val="TableParagraph"/>
              <w:spacing w:line="198" w:lineRule="exact" w:before="2"/>
              <w:ind w:right="97"/>
              <w:jc w:val="center"/>
              <w:rPr>
                <w:sz w:val="19"/>
              </w:rPr>
            </w:pPr>
            <w:r>
              <w:rPr>
                <w:spacing w:val="-4"/>
                <w:sz w:val="19"/>
              </w:rPr>
              <w:t>2.45</w:t>
            </w:r>
          </w:p>
        </w:tc>
        <w:tc>
          <w:tcPr>
            <w:tcW w:w="1290" w:type="dxa"/>
            <w:tcBorders>
              <w:left w:val="nil"/>
            </w:tcBorders>
            <w:shd w:val="clear" w:color="auto" w:fill="EED2D2"/>
          </w:tcPr>
          <w:p>
            <w:pPr>
              <w:pStyle w:val="TableParagraph"/>
              <w:spacing w:line="198" w:lineRule="exact" w:before="2"/>
              <w:ind w:left="235"/>
              <w:rPr>
                <w:sz w:val="19"/>
              </w:rPr>
            </w:pPr>
            <w:r>
              <w:rPr>
                <w:spacing w:val="-2"/>
                <w:sz w:val="19"/>
              </w:rPr>
              <w:t>0.21920734</w:t>
            </w:r>
          </w:p>
        </w:tc>
      </w:tr>
      <w:tr>
        <w:trPr>
          <w:trHeight w:val="217" w:hRule="atLeast"/>
        </w:trPr>
        <w:tc>
          <w:tcPr>
            <w:tcW w:w="891" w:type="dxa"/>
            <w:tcBorders>
              <w:right w:val="nil"/>
            </w:tcBorders>
          </w:tcPr>
          <w:p>
            <w:pPr>
              <w:pStyle w:val="TableParagraph"/>
              <w:spacing w:line="198" w:lineRule="exact"/>
              <w:ind w:left="107"/>
              <w:rPr>
                <w:b/>
                <w:sz w:val="19"/>
              </w:rPr>
            </w:pPr>
            <w:r>
              <w:rPr>
                <w:b/>
                <w:spacing w:val="-4"/>
                <w:sz w:val="19"/>
              </w:rPr>
              <w:t>2018</w:t>
            </w:r>
          </w:p>
        </w:tc>
        <w:tc>
          <w:tcPr>
            <w:tcW w:w="714" w:type="dxa"/>
            <w:tcBorders>
              <w:left w:val="nil"/>
              <w:right w:val="nil"/>
            </w:tcBorders>
          </w:tcPr>
          <w:p>
            <w:pPr>
              <w:pStyle w:val="TableParagraph"/>
              <w:spacing w:line="198" w:lineRule="exact"/>
              <w:ind w:right="90"/>
              <w:jc w:val="center"/>
              <w:rPr>
                <w:sz w:val="19"/>
              </w:rPr>
            </w:pPr>
            <w:r>
              <w:rPr>
                <w:spacing w:val="-4"/>
                <w:sz w:val="19"/>
              </w:rPr>
              <w:t>5.27</w:t>
            </w:r>
          </w:p>
        </w:tc>
        <w:tc>
          <w:tcPr>
            <w:tcW w:w="1268" w:type="dxa"/>
            <w:tcBorders>
              <w:left w:val="nil"/>
              <w:right w:val="nil"/>
            </w:tcBorders>
          </w:tcPr>
          <w:p>
            <w:pPr>
              <w:pStyle w:val="TableParagraph"/>
              <w:spacing w:line="198" w:lineRule="exact"/>
              <w:ind w:left="241"/>
              <w:rPr>
                <w:sz w:val="19"/>
              </w:rPr>
            </w:pPr>
            <w:r>
              <w:rPr>
                <w:spacing w:val="-2"/>
                <w:sz w:val="19"/>
              </w:rPr>
              <w:t>0.03339357</w:t>
            </w:r>
          </w:p>
        </w:tc>
        <w:tc>
          <w:tcPr>
            <w:tcW w:w="718" w:type="dxa"/>
            <w:tcBorders>
              <w:left w:val="nil"/>
              <w:right w:val="nil"/>
            </w:tcBorders>
          </w:tcPr>
          <w:p>
            <w:pPr>
              <w:pStyle w:val="TableParagraph"/>
              <w:spacing w:line="198" w:lineRule="exact"/>
              <w:ind w:right="97"/>
              <w:jc w:val="center"/>
              <w:rPr>
                <w:sz w:val="19"/>
              </w:rPr>
            </w:pPr>
            <w:r>
              <w:rPr>
                <w:spacing w:val="-4"/>
                <w:sz w:val="19"/>
              </w:rPr>
              <w:t>2.50</w:t>
            </w:r>
          </w:p>
        </w:tc>
        <w:tc>
          <w:tcPr>
            <w:tcW w:w="1290" w:type="dxa"/>
            <w:tcBorders>
              <w:left w:val="nil"/>
            </w:tcBorders>
          </w:tcPr>
          <w:p>
            <w:pPr>
              <w:pStyle w:val="TableParagraph"/>
              <w:spacing w:line="198" w:lineRule="exact"/>
              <w:ind w:left="235"/>
              <w:rPr>
                <w:sz w:val="19"/>
              </w:rPr>
            </w:pPr>
            <w:r>
              <w:rPr>
                <w:spacing w:val="-2"/>
                <w:sz w:val="19"/>
              </w:rPr>
              <w:t>0.24514393</w:t>
            </w:r>
          </w:p>
        </w:tc>
      </w:tr>
      <w:tr>
        <w:trPr>
          <w:trHeight w:val="217" w:hRule="atLeast"/>
        </w:trPr>
        <w:tc>
          <w:tcPr>
            <w:tcW w:w="891" w:type="dxa"/>
            <w:tcBorders>
              <w:right w:val="nil"/>
            </w:tcBorders>
            <w:shd w:val="clear" w:color="auto" w:fill="EED2D2"/>
          </w:tcPr>
          <w:p>
            <w:pPr>
              <w:pStyle w:val="TableParagraph"/>
              <w:spacing w:line="198" w:lineRule="exact"/>
              <w:ind w:left="107"/>
              <w:rPr>
                <w:b/>
                <w:sz w:val="19"/>
              </w:rPr>
            </w:pPr>
            <w:r>
              <w:rPr>
                <w:b/>
                <w:spacing w:val="-4"/>
                <w:sz w:val="19"/>
              </w:rPr>
              <w:t>2019</w:t>
            </w:r>
          </w:p>
        </w:tc>
        <w:tc>
          <w:tcPr>
            <w:tcW w:w="714" w:type="dxa"/>
            <w:tcBorders>
              <w:left w:val="nil"/>
              <w:right w:val="nil"/>
            </w:tcBorders>
            <w:shd w:val="clear" w:color="auto" w:fill="EED2D2"/>
          </w:tcPr>
          <w:p>
            <w:pPr>
              <w:pStyle w:val="TableParagraph"/>
              <w:spacing w:line="198" w:lineRule="exact"/>
              <w:ind w:right="90"/>
              <w:jc w:val="center"/>
              <w:rPr>
                <w:sz w:val="19"/>
              </w:rPr>
            </w:pPr>
            <w:r>
              <w:rPr>
                <w:spacing w:val="-4"/>
                <w:sz w:val="19"/>
              </w:rPr>
              <w:t>5.67</w:t>
            </w:r>
          </w:p>
        </w:tc>
        <w:tc>
          <w:tcPr>
            <w:tcW w:w="1268" w:type="dxa"/>
            <w:tcBorders>
              <w:left w:val="nil"/>
              <w:right w:val="nil"/>
            </w:tcBorders>
            <w:shd w:val="clear" w:color="auto" w:fill="EED2D2"/>
          </w:tcPr>
          <w:p>
            <w:pPr>
              <w:pStyle w:val="TableParagraph"/>
              <w:spacing w:line="198" w:lineRule="exact"/>
              <w:ind w:left="241"/>
              <w:rPr>
                <w:sz w:val="19"/>
              </w:rPr>
            </w:pPr>
            <w:r>
              <w:rPr>
                <w:spacing w:val="-2"/>
                <w:sz w:val="19"/>
              </w:rPr>
              <w:t>0.0327508</w:t>
            </w:r>
          </w:p>
        </w:tc>
        <w:tc>
          <w:tcPr>
            <w:tcW w:w="718" w:type="dxa"/>
            <w:tcBorders>
              <w:left w:val="nil"/>
              <w:right w:val="nil"/>
            </w:tcBorders>
            <w:shd w:val="clear" w:color="auto" w:fill="EED2D2"/>
          </w:tcPr>
          <w:p>
            <w:pPr>
              <w:pStyle w:val="TableParagraph"/>
              <w:spacing w:line="198" w:lineRule="exact"/>
              <w:ind w:right="97"/>
              <w:jc w:val="center"/>
              <w:rPr>
                <w:sz w:val="19"/>
              </w:rPr>
            </w:pPr>
            <w:r>
              <w:rPr>
                <w:spacing w:val="-4"/>
                <w:sz w:val="19"/>
              </w:rPr>
              <w:t>2.50</w:t>
            </w:r>
          </w:p>
        </w:tc>
        <w:tc>
          <w:tcPr>
            <w:tcW w:w="1290" w:type="dxa"/>
            <w:tcBorders>
              <w:left w:val="nil"/>
            </w:tcBorders>
            <w:shd w:val="clear" w:color="auto" w:fill="EED2D2"/>
          </w:tcPr>
          <w:p>
            <w:pPr>
              <w:pStyle w:val="TableParagraph"/>
              <w:spacing w:line="198" w:lineRule="exact"/>
              <w:ind w:left="235"/>
              <w:rPr>
                <w:sz w:val="19"/>
              </w:rPr>
            </w:pPr>
            <w:r>
              <w:rPr>
                <w:spacing w:val="-2"/>
                <w:sz w:val="19"/>
              </w:rPr>
              <w:t>0.22850339</w:t>
            </w:r>
          </w:p>
        </w:tc>
      </w:tr>
      <w:tr>
        <w:trPr>
          <w:trHeight w:val="220" w:hRule="atLeast"/>
        </w:trPr>
        <w:tc>
          <w:tcPr>
            <w:tcW w:w="891" w:type="dxa"/>
            <w:tcBorders>
              <w:right w:val="nil"/>
            </w:tcBorders>
          </w:tcPr>
          <w:p>
            <w:pPr>
              <w:pStyle w:val="TableParagraph"/>
              <w:spacing w:line="198" w:lineRule="exact" w:before="2"/>
              <w:ind w:left="107"/>
              <w:rPr>
                <w:b/>
                <w:sz w:val="19"/>
              </w:rPr>
            </w:pPr>
            <w:r>
              <w:rPr>
                <w:b/>
                <w:spacing w:val="-4"/>
                <w:sz w:val="19"/>
              </w:rPr>
              <w:t>2020</w:t>
            </w:r>
          </w:p>
        </w:tc>
        <w:tc>
          <w:tcPr>
            <w:tcW w:w="714" w:type="dxa"/>
            <w:tcBorders>
              <w:left w:val="nil"/>
              <w:right w:val="nil"/>
            </w:tcBorders>
          </w:tcPr>
          <w:p>
            <w:pPr>
              <w:pStyle w:val="TableParagraph"/>
              <w:spacing w:line="198" w:lineRule="exact" w:before="2"/>
              <w:ind w:right="90"/>
              <w:jc w:val="center"/>
              <w:rPr>
                <w:sz w:val="19"/>
              </w:rPr>
            </w:pPr>
            <w:r>
              <w:rPr>
                <w:spacing w:val="-4"/>
                <w:sz w:val="19"/>
              </w:rPr>
              <w:t>6.30</w:t>
            </w:r>
          </w:p>
        </w:tc>
        <w:tc>
          <w:tcPr>
            <w:tcW w:w="1268" w:type="dxa"/>
            <w:tcBorders>
              <w:left w:val="nil"/>
              <w:right w:val="nil"/>
            </w:tcBorders>
          </w:tcPr>
          <w:p>
            <w:pPr>
              <w:pStyle w:val="TableParagraph"/>
              <w:spacing w:line="198" w:lineRule="exact" w:before="2"/>
              <w:ind w:left="241"/>
              <w:rPr>
                <w:sz w:val="19"/>
              </w:rPr>
            </w:pPr>
            <w:r>
              <w:rPr>
                <w:spacing w:val="-2"/>
                <w:sz w:val="19"/>
              </w:rPr>
              <w:t>0.02776875</w:t>
            </w:r>
          </w:p>
        </w:tc>
        <w:tc>
          <w:tcPr>
            <w:tcW w:w="718" w:type="dxa"/>
            <w:tcBorders>
              <w:left w:val="nil"/>
              <w:right w:val="nil"/>
            </w:tcBorders>
          </w:tcPr>
          <w:p>
            <w:pPr>
              <w:pStyle w:val="TableParagraph"/>
              <w:spacing w:line="198" w:lineRule="exact" w:before="2"/>
              <w:ind w:right="97"/>
              <w:jc w:val="center"/>
              <w:rPr>
                <w:sz w:val="19"/>
              </w:rPr>
            </w:pPr>
            <w:r>
              <w:rPr>
                <w:spacing w:val="-4"/>
                <w:sz w:val="19"/>
              </w:rPr>
              <w:t>2.70</w:t>
            </w:r>
          </w:p>
        </w:tc>
        <w:tc>
          <w:tcPr>
            <w:tcW w:w="1290" w:type="dxa"/>
            <w:tcBorders>
              <w:left w:val="nil"/>
            </w:tcBorders>
          </w:tcPr>
          <w:p>
            <w:pPr>
              <w:pStyle w:val="TableParagraph"/>
              <w:spacing w:line="198" w:lineRule="exact" w:before="2"/>
              <w:ind w:left="235"/>
              <w:rPr>
                <w:sz w:val="19"/>
              </w:rPr>
            </w:pPr>
            <w:r>
              <w:rPr>
                <w:spacing w:val="-2"/>
                <w:sz w:val="19"/>
              </w:rPr>
              <w:t>0.21856496</w:t>
            </w:r>
          </w:p>
        </w:tc>
      </w:tr>
      <w:tr>
        <w:trPr>
          <w:trHeight w:val="217" w:hRule="atLeast"/>
        </w:trPr>
        <w:tc>
          <w:tcPr>
            <w:tcW w:w="891" w:type="dxa"/>
            <w:tcBorders>
              <w:right w:val="nil"/>
            </w:tcBorders>
            <w:shd w:val="clear" w:color="auto" w:fill="EED2D2"/>
          </w:tcPr>
          <w:p>
            <w:pPr>
              <w:pStyle w:val="TableParagraph"/>
              <w:spacing w:line="198" w:lineRule="exact"/>
              <w:ind w:left="107"/>
              <w:rPr>
                <w:b/>
                <w:sz w:val="19"/>
              </w:rPr>
            </w:pPr>
            <w:r>
              <w:rPr>
                <w:b/>
                <w:spacing w:val="-4"/>
                <w:sz w:val="19"/>
              </w:rPr>
              <w:t>2021</w:t>
            </w:r>
          </w:p>
        </w:tc>
        <w:tc>
          <w:tcPr>
            <w:tcW w:w="714" w:type="dxa"/>
            <w:tcBorders>
              <w:left w:val="nil"/>
              <w:right w:val="nil"/>
            </w:tcBorders>
            <w:shd w:val="clear" w:color="auto" w:fill="EED2D2"/>
          </w:tcPr>
          <w:p>
            <w:pPr>
              <w:pStyle w:val="TableParagraph"/>
              <w:spacing w:line="198" w:lineRule="exact"/>
              <w:ind w:right="90"/>
              <w:jc w:val="center"/>
              <w:rPr>
                <w:sz w:val="19"/>
              </w:rPr>
            </w:pPr>
            <w:r>
              <w:rPr>
                <w:spacing w:val="-4"/>
                <w:sz w:val="19"/>
              </w:rPr>
              <w:t>3.42</w:t>
            </w:r>
          </w:p>
        </w:tc>
        <w:tc>
          <w:tcPr>
            <w:tcW w:w="1268" w:type="dxa"/>
            <w:tcBorders>
              <w:left w:val="nil"/>
              <w:right w:val="nil"/>
            </w:tcBorders>
            <w:shd w:val="clear" w:color="auto" w:fill="EED2D2"/>
          </w:tcPr>
          <w:p>
            <w:pPr>
              <w:pStyle w:val="TableParagraph"/>
              <w:spacing w:line="198" w:lineRule="exact"/>
              <w:ind w:left="241"/>
              <w:rPr>
                <w:sz w:val="19"/>
              </w:rPr>
            </w:pPr>
            <w:r>
              <w:rPr>
                <w:spacing w:val="-2"/>
                <w:sz w:val="19"/>
              </w:rPr>
              <w:t>0.01364545</w:t>
            </w:r>
          </w:p>
        </w:tc>
        <w:tc>
          <w:tcPr>
            <w:tcW w:w="718" w:type="dxa"/>
            <w:tcBorders>
              <w:left w:val="nil"/>
              <w:right w:val="nil"/>
            </w:tcBorders>
            <w:shd w:val="clear" w:color="auto" w:fill="EED2D2"/>
          </w:tcPr>
          <w:p>
            <w:pPr>
              <w:pStyle w:val="TableParagraph"/>
              <w:spacing w:line="198" w:lineRule="exact"/>
              <w:ind w:right="97"/>
              <w:jc w:val="center"/>
              <w:rPr>
                <w:sz w:val="19"/>
              </w:rPr>
            </w:pPr>
            <w:r>
              <w:rPr>
                <w:spacing w:val="-4"/>
                <w:sz w:val="19"/>
              </w:rPr>
              <w:t>2.80</w:t>
            </w:r>
          </w:p>
        </w:tc>
        <w:tc>
          <w:tcPr>
            <w:tcW w:w="1290" w:type="dxa"/>
            <w:tcBorders>
              <w:left w:val="nil"/>
            </w:tcBorders>
            <w:shd w:val="clear" w:color="auto" w:fill="EED2D2"/>
          </w:tcPr>
          <w:p>
            <w:pPr>
              <w:pStyle w:val="TableParagraph"/>
              <w:spacing w:line="198" w:lineRule="exact"/>
              <w:ind w:left="235"/>
              <w:rPr>
                <w:sz w:val="19"/>
              </w:rPr>
            </w:pPr>
            <w:r>
              <w:rPr>
                <w:spacing w:val="-2"/>
                <w:sz w:val="19"/>
              </w:rPr>
              <w:t>0.10232764</w:t>
            </w:r>
          </w:p>
        </w:tc>
      </w:tr>
      <w:tr>
        <w:trPr>
          <w:trHeight w:val="219" w:hRule="atLeast"/>
        </w:trPr>
        <w:tc>
          <w:tcPr>
            <w:tcW w:w="891" w:type="dxa"/>
            <w:tcBorders>
              <w:right w:val="nil"/>
            </w:tcBorders>
          </w:tcPr>
          <w:p>
            <w:pPr>
              <w:pStyle w:val="TableParagraph"/>
              <w:spacing w:line="200" w:lineRule="exact"/>
              <w:ind w:left="107"/>
              <w:rPr>
                <w:b/>
                <w:sz w:val="19"/>
              </w:rPr>
            </w:pPr>
            <w:r>
              <w:rPr>
                <w:b/>
                <w:spacing w:val="-4"/>
                <w:sz w:val="19"/>
              </w:rPr>
              <w:t>2022</w:t>
            </w:r>
          </w:p>
        </w:tc>
        <w:tc>
          <w:tcPr>
            <w:tcW w:w="714" w:type="dxa"/>
            <w:tcBorders>
              <w:left w:val="nil"/>
              <w:right w:val="nil"/>
            </w:tcBorders>
          </w:tcPr>
          <w:p>
            <w:pPr>
              <w:pStyle w:val="TableParagraph"/>
              <w:spacing w:line="200" w:lineRule="exact"/>
              <w:ind w:right="90"/>
              <w:jc w:val="center"/>
              <w:rPr>
                <w:sz w:val="19"/>
              </w:rPr>
            </w:pPr>
            <w:r>
              <w:rPr>
                <w:spacing w:val="-4"/>
                <w:sz w:val="19"/>
              </w:rPr>
              <w:t>3.44</w:t>
            </w:r>
          </w:p>
        </w:tc>
        <w:tc>
          <w:tcPr>
            <w:tcW w:w="1268" w:type="dxa"/>
            <w:tcBorders>
              <w:left w:val="nil"/>
              <w:right w:val="nil"/>
            </w:tcBorders>
          </w:tcPr>
          <w:p>
            <w:pPr>
              <w:pStyle w:val="TableParagraph"/>
              <w:spacing w:line="200" w:lineRule="exact"/>
              <w:ind w:left="241"/>
              <w:rPr>
                <w:sz w:val="19"/>
              </w:rPr>
            </w:pPr>
            <w:r>
              <w:rPr>
                <w:spacing w:val="-2"/>
                <w:sz w:val="19"/>
              </w:rPr>
              <w:t>0.01247482</w:t>
            </w:r>
          </w:p>
        </w:tc>
        <w:tc>
          <w:tcPr>
            <w:tcW w:w="718" w:type="dxa"/>
            <w:tcBorders>
              <w:left w:val="nil"/>
              <w:right w:val="nil"/>
            </w:tcBorders>
          </w:tcPr>
          <w:p>
            <w:pPr>
              <w:pStyle w:val="TableParagraph"/>
              <w:spacing w:line="200" w:lineRule="exact"/>
              <w:ind w:right="97"/>
              <w:jc w:val="center"/>
              <w:rPr>
                <w:sz w:val="19"/>
              </w:rPr>
            </w:pPr>
            <w:r>
              <w:rPr>
                <w:spacing w:val="-4"/>
                <w:sz w:val="19"/>
              </w:rPr>
              <w:t>0.30</w:t>
            </w:r>
          </w:p>
        </w:tc>
        <w:tc>
          <w:tcPr>
            <w:tcW w:w="1290" w:type="dxa"/>
            <w:tcBorders>
              <w:left w:val="nil"/>
            </w:tcBorders>
          </w:tcPr>
          <w:p>
            <w:pPr>
              <w:pStyle w:val="TableParagraph"/>
              <w:spacing w:line="200" w:lineRule="exact"/>
              <w:ind w:left="235"/>
              <w:rPr>
                <w:sz w:val="19"/>
              </w:rPr>
            </w:pPr>
            <w:r>
              <w:rPr>
                <w:spacing w:val="-2"/>
                <w:sz w:val="19"/>
              </w:rPr>
              <w:t>0.10027898</w:t>
            </w:r>
          </w:p>
        </w:tc>
      </w:tr>
    </w:tbl>
    <w:p>
      <w:pPr>
        <w:spacing w:before="3"/>
        <w:ind w:left="357" w:right="0" w:firstLine="0"/>
        <w:jc w:val="both"/>
        <w:rPr>
          <w:sz w:val="21"/>
        </w:rPr>
      </w:pPr>
      <w:r>
        <w:rPr>
          <w:b/>
          <w:sz w:val="21"/>
        </w:rPr>
        <w:t>Source:</w:t>
      </w:r>
      <w:r>
        <w:rPr>
          <w:b/>
          <w:spacing w:val="-9"/>
          <w:sz w:val="21"/>
        </w:rPr>
        <w:t> </w:t>
      </w:r>
      <w:r>
        <w:rPr>
          <w:sz w:val="21"/>
        </w:rPr>
        <w:t>Authors</w:t>
      </w:r>
      <w:r>
        <w:rPr>
          <w:spacing w:val="-6"/>
          <w:sz w:val="21"/>
        </w:rPr>
        <w:t> </w:t>
      </w:r>
      <w:r>
        <w:rPr>
          <w:sz w:val="21"/>
        </w:rPr>
        <w:t>Compilations</w:t>
      </w:r>
      <w:r>
        <w:rPr>
          <w:spacing w:val="-6"/>
          <w:sz w:val="21"/>
        </w:rPr>
        <w:t> </w:t>
      </w:r>
      <w:r>
        <w:rPr>
          <w:spacing w:val="-4"/>
          <w:sz w:val="21"/>
        </w:rPr>
        <w:t>2025</w:t>
      </w:r>
    </w:p>
    <w:p>
      <w:pPr>
        <w:pStyle w:val="BodyText"/>
        <w:ind w:left="1183" w:right="140" w:hanging="826"/>
      </w:pPr>
      <w:r>
        <w:rPr/>
        <w:br w:type="column"/>
      </w:r>
      <w:r>
        <w:rPr>
          <w:b/>
        </w:rPr>
        <w:t>Figure 2</w:t>
      </w:r>
      <w:r>
        <w:rPr/>
        <w:t>: Showing the trends for EPS, ROA, DPS, and ROE of Zenith Bank from 2013 to 2022.</w:t>
      </w:r>
    </w:p>
    <w:p>
      <w:pPr>
        <w:pStyle w:val="BodyText"/>
        <w:spacing w:before="5"/>
        <w:rPr>
          <w:sz w:val="4"/>
        </w:rPr>
      </w:pPr>
    </w:p>
    <w:p>
      <w:pPr>
        <w:pStyle w:val="BodyText"/>
        <w:ind w:left="437"/>
        <w:rPr>
          <w:sz w:val="20"/>
        </w:rPr>
      </w:pPr>
      <w:r>
        <w:rPr>
          <w:sz w:val="20"/>
        </w:rPr>
        <w:drawing>
          <wp:inline distT="0" distB="0" distL="0" distR="0">
            <wp:extent cx="3024597" cy="186499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3024597" cy="1864995"/>
                    </a:xfrm>
                    <a:prstGeom prst="rect">
                      <a:avLst/>
                    </a:prstGeom>
                  </pic:spPr>
                </pic:pic>
              </a:graphicData>
            </a:graphic>
          </wp:inline>
        </w:drawing>
      </w:r>
      <w:r>
        <w:rPr>
          <w:sz w:val="20"/>
        </w:rPr>
      </w:r>
    </w:p>
    <w:p>
      <w:pPr>
        <w:pStyle w:val="BodyText"/>
        <w:spacing w:before="47"/>
        <w:ind w:left="357" w:right="350"/>
        <w:jc w:val="both"/>
      </w:pPr>
      <w:r>
        <w:rPr/>
        <w:t>The </w:t>
      </w:r>
      <w:r>
        <w:rPr>
          <w:b/>
        </w:rPr>
        <w:t>Table 3 </w:t>
      </w:r>
      <w:r>
        <w:rPr/>
        <w:t>below provides a detailed trend analysis of Zenith Bank’s key financial indicators over the 2013- 2022 periods, highlighting the bank's performance fluctuations and the potential implications for </w:t>
      </w:r>
      <w:r>
        <w:rPr>
          <w:spacing w:val="-2"/>
        </w:rPr>
        <w:t>shareholders</w:t>
      </w:r>
    </w:p>
    <w:p>
      <w:pPr>
        <w:pStyle w:val="BodyText"/>
        <w:spacing w:after="0"/>
        <w:jc w:val="both"/>
        <w:sectPr>
          <w:type w:val="continuous"/>
          <w:pgSz w:w="12240" w:h="15840"/>
          <w:pgMar w:header="0" w:footer="992" w:top="1400" w:bottom="1180" w:left="720" w:right="720"/>
          <w:cols w:num="2" w:equalWidth="0">
            <w:col w:w="5191" w:space="68"/>
            <w:col w:w="5541"/>
          </w:cols>
        </w:sectPr>
      </w:pPr>
    </w:p>
    <w:p>
      <w:pPr>
        <w:pStyle w:val="BodyText"/>
        <w:spacing w:before="74" w:after="11"/>
        <w:ind w:left="357"/>
        <w:rPr>
          <w:b/>
          <w:sz w:val="20"/>
        </w:rPr>
      </w:pPr>
      <w:r>
        <w:rPr>
          <w:b/>
        </w:rPr>
        <w:t>Table</w:t>
      </w:r>
      <w:r>
        <w:rPr>
          <w:b/>
          <w:spacing w:val="-4"/>
        </w:rPr>
        <w:t> </w:t>
      </w:r>
      <w:r>
        <w:rPr>
          <w:b/>
        </w:rPr>
        <w:t>3:</w:t>
      </w:r>
      <w:r>
        <w:rPr>
          <w:b/>
          <w:spacing w:val="-6"/>
        </w:rPr>
        <w:t> </w:t>
      </w:r>
      <w:r>
        <w:rPr/>
        <w:t>Trend</w:t>
      </w:r>
      <w:r>
        <w:rPr>
          <w:spacing w:val="-6"/>
        </w:rPr>
        <w:t> </w:t>
      </w:r>
      <w:r>
        <w:rPr/>
        <w:t>Analysis</w:t>
      </w:r>
      <w:r>
        <w:rPr>
          <w:spacing w:val="-3"/>
        </w:rPr>
        <w:t> </w:t>
      </w:r>
      <w:r>
        <w:rPr/>
        <w:t>of</w:t>
      </w:r>
      <w:r>
        <w:rPr>
          <w:spacing w:val="-7"/>
        </w:rPr>
        <w:t> </w:t>
      </w:r>
      <w:r>
        <w:rPr/>
        <w:t>Zenith</w:t>
      </w:r>
      <w:r>
        <w:rPr>
          <w:spacing w:val="-3"/>
        </w:rPr>
        <w:t> </w:t>
      </w:r>
      <w:r>
        <w:rPr/>
        <w:t>Bank’s</w:t>
      </w:r>
      <w:r>
        <w:rPr>
          <w:spacing w:val="-3"/>
        </w:rPr>
        <w:t> </w:t>
      </w:r>
      <w:r>
        <w:rPr/>
        <w:t>Financial</w:t>
      </w:r>
      <w:r>
        <w:rPr>
          <w:spacing w:val="-4"/>
        </w:rPr>
        <w:t> </w:t>
      </w:r>
      <w:r>
        <w:rPr/>
        <w:t>Indicators</w:t>
      </w:r>
      <w:r>
        <w:rPr>
          <w:spacing w:val="-3"/>
        </w:rPr>
        <w:t> </w:t>
      </w:r>
      <w:r>
        <w:rPr/>
        <w:t>(2013–2022)</w:t>
      </w:r>
      <w:r>
        <w:rPr>
          <w:spacing w:val="-4"/>
        </w:rPr>
        <w:t> </w:t>
      </w:r>
      <w:r>
        <w:rPr/>
        <w:t>in</w:t>
      </w:r>
      <w:r>
        <w:rPr>
          <w:spacing w:val="-6"/>
        </w:rPr>
        <w:t> </w:t>
      </w:r>
      <w:r>
        <w:rPr>
          <w:b/>
          <w:spacing w:val="-5"/>
          <w:sz w:val="20"/>
        </w:rPr>
        <w:t>(₦)</w:t>
      </w: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73"/>
        <w:gridCol w:w="866"/>
        <w:gridCol w:w="582"/>
        <w:gridCol w:w="767"/>
        <w:gridCol w:w="6908"/>
      </w:tblGrid>
      <w:tr>
        <w:trPr>
          <w:trHeight w:val="229" w:hRule="atLeast"/>
        </w:trPr>
        <w:tc>
          <w:tcPr>
            <w:tcW w:w="623" w:type="dxa"/>
            <w:tcBorders>
              <w:top w:val="single" w:sz="8" w:space="0" w:color="C0504D"/>
              <w:bottom w:val="single" w:sz="8" w:space="0" w:color="C0504D"/>
            </w:tcBorders>
          </w:tcPr>
          <w:p>
            <w:pPr>
              <w:pStyle w:val="TableParagraph"/>
              <w:spacing w:line="210" w:lineRule="exact"/>
              <w:ind w:left="25" w:right="6"/>
              <w:jc w:val="center"/>
              <w:rPr>
                <w:sz w:val="20"/>
              </w:rPr>
            </w:pPr>
            <w:r>
              <w:rPr>
                <w:spacing w:val="-4"/>
                <w:sz w:val="20"/>
              </w:rPr>
              <w:t>Year</w:t>
            </w:r>
          </w:p>
        </w:tc>
        <w:tc>
          <w:tcPr>
            <w:tcW w:w="573" w:type="dxa"/>
            <w:tcBorders>
              <w:top w:val="single" w:sz="8" w:space="0" w:color="C0504D"/>
              <w:bottom w:val="single" w:sz="8" w:space="0" w:color="C0504D"/>
            </w:tcBorders>
          </w:tcPr>
          <w:p>
            <w:pPr>
              <w:pStyle w:val="TableParagraph"/>
              <w:spacing w:line="210" w:lineRule="exact"/>
              <w:ind w:left="6" w:right="38"/>
              <w:jc w:val="center"/>
              <w:rPr>
                <w:sz w:val="20"/>
              </w:rPr>
            </w:pPr>
            <w:r>
              <w:rPr>
                <w:spacing w:val="-5"/>
                <w:sz w:val="20"/>
              </w:rPr>
              <w:t>EPS</w:t>
            </w:r>
          </w:p>
        </w:tc>
        <w:tc>
          <w:tcPr>
            <w:tcW w:w="866" w:type="dxa"/>
            <w:tcBorders>
              <w:top w:val="single" w:sz="8" w:space="0" w:color="C0504D"/>
              <w:bottom w:val="single" w:sz="8" w:space="0" w:color="C0504D"/>
            </w:tcBorders>
          </w:tcPr>
          <w:p>
            <w:pPr>
              <w:pStyle w:val="TableParagraph"/>
              <w:spacing w:line="210" w:lineRule="exact"/>
              <w:ind w:right="3"/>
              <w:jc w:val="center"/>
              <w:rPr>
                <w:sz w:val="20"/>
              </w:rPr>
            </w:pPr>
            <w:r>
              <w:rPr>
                <w:spacing w:val="-5"/>
                <w:sz w:val="20"/>
              </w:rPr>
              <w:t>ROA</w:t>
            </w:r>
          </w:p>
        </w:tc>
        <w:tc>
          <w:tcPr>
            <w:tcW w:w="582" w:type="dxa"/>
            <w:tcBorders>
              <w:top w:val="single" w:sz="8" w:space="0" w:color="C0504D"/>
              <w:bottom w:val="single" w:sz="8" w:space="0" w:color="C0504D"/>
            </w:tcBorders>
          </w:tcPr>
          <w:p>
            <w:pPr>
              <w:pStyle w:val="TableParagraph"/>
              <w:spacing w:line="210" w:lineRule="exact"/>
              <w:ind w:left="13" w:right="13"/>
              <w:jc w:val="center"/>
              <w:rPr>
                <w:sz w:val="20"/>
              </w:rPr>
            </w:pPr>
            <w:r>
              <w:rPr>
                <w:spacing w:val="-5"/>
                <w:sz w:val="20"/>
              </w:rPr>
              <w:t>DPS</w:t>
            </w:r>
          </w:p>
        </w:tc>
        <w:tc>
          <w:tcPr>
            <w:tcW w:w="767" w:type="dxa"/>
            <w:tcBorders>
              <w:top w:val="single" w:sz="8" w:space="0" w:color="C0504D"/>
              <w:bottom w:val="single" w:sz="8" w:space="0" w:color="C0504D"/>
            </w:tcBorders>
          </w:tcPr>
          <w:p>
            <w:pPr>
              <w:pStyle w:val="TableParagraph"/>
              <w:spacing w:line="210" w:lineRule="exact"/>
              <w:ind w:left="1" w:right="1"/>
              <w:jc w:val="center"/>
              <w:rPr>
                <w:sz w:val="20"/>
              </w:rPr>
            </w:pPr>
            <w:r>
              <w:rPr>
                <w:spacing w:val="-5"/>
                <w:sz w:val="20"/>
              </w:rPr>
              <w:t>ROE</w:t>
            </w:r>
          </w:p>
        </w:tc>
        <w:tc>
          <w:tcPr>
            <w:tcW w:w="6908" w:type="dxa"/>
            <w:tcBorders>
              <w:top w:val="single" w:sz="8" w:space="0" w:color="C0504D"/>
              <w:bottom w:val="single" w:sz="8" w:space="0" w:color="C0504D"/>
            </w:tcBorders>
          </w:tcPr>
          <w:p>
            <w:pPr>
              <w:pStyle w:val="TableParagraph"/>
              <w:spacing w:line="210" w:lineRule="exact"/>
              <w:ind w:left="106" w:right="106"/>
              <w:jc w:val="center"/>
              <w:rPr>
                <w:sz w:val="20"/>
              </w:rPr>
            </w:pPr>
            <w:r>
              <w:rPr>
                <w:spacing w:val="-2"/>
                <w:sz w:val="20"/>
              </w:rPr>
              <w:t>Implications</w:t>
            </w:r>
          </w:p>
        </w:tc>
      </w:tr>
      <w:tr>
        <w:trPr>
          <w:trHeight w:val="460" w:hRule="atLeast"/>
        </w:trPr>
        <w:tc>
          <w:tcPr>
            <w:tcW w:w="623" w:type="dxa"/>
            <w:tcBorders>
              <w:top w:val="single" w:sz="8" w:space="0" w:color="C0504D"/>
            </w:tcBorders>
            <w:shd w:val="clear" w:color="auto" w:fill="EED2D2"/>
          </w:tcPr>
          <w:p>
            <w:pPr>
              <w:pStyle w:val="TableParagraph"/>
              <w:spacing w:before="2"/>
              <w:ind w:left="25"/>
              <w:jc w:val="center"/>
              <w:rPr>
                <w:b/>
                <w:sz w:val="20"/>
              </w:rPr>
            </w:pPr>
            <w:r>
              <w:rPr>
                <w:b/>
                <w:spacing w:val="-4"/>
                <w:sz w:val="20"/>
              </w:rPr>
              <w:t>2013</w:t>
            </w:r>
          </w:p>
        </w:tc>
        <w:tc>
          <w:tcPr>
            <w:tcW w:w="573" w:type="dxa"/>
            <w:tcBorders>
              <w:top w:val="single" w:sz="8" w:space="0" w:color="C0504D"/>
            </w:tcBorders>
            <w:shd w:val="clear" w:color="auto" w:fill="EED2D2"/>
          </w:tcPr>
          <w:p>
            <w:pPr>
              <w:pStyle w:val="TableParagraph"/>
              <w:spacing w:before="2"/>
              <w:ind w:left="38" w:right="32"/>
              <w:jc w:val="center"/>
              <w:rPr>
                <w:sz w:val="20"/>
              </w:rPr>
            </w:pPr>
            <w:r>
              <w:rPr>
                <w:spacing w:val="-4"/>
                <w:sz w:val="20"/>
              </w:rPr>
              <w:t>2.66</w:t>
            </w:r>
          </w:p>
        </w:tc>
        <w:tc>
          <w:tcPr>
            <w:tcW w:w="866" w:type="dxa"/>
            <w:tcBorders>
              <w:top w:val="single" w:sz="8" w:space="0" w:color="C0504D"/>
            </w:tcBorders>
            <w:shd w:val="clear" w:color="auto" w:fill="EED2D2"/>
          </w:tcPr>
          <w:p>
            <w:pPr>
              <w:pStyle w:val="TableParagraph"/>
              <w:spacing w:before="2"/>
              <w:ind w:left="3" w:right="3"/>
              <w:jc w:val="center"/>
              <w:rPr>
                <w:sz w:val="20"/>
              </w:rPr>
            </w:pPr>
            <w:r>
              <w:rPr>
                <w:spacing w:val="-2"/>
                <w:sz w:val="20"/>
              </w:rPr>
              <w:t>0.02898</w:t>
            </w:r>
          </w:p>
        </w:tc>
        <w:tc>
          <w:tcPr>
            <w:tcW w:w="582" w:type="dxa"/>
            <w:tcBorders>
              <w:top w:val="single" w:sz="8" w:space="0" w:color="C0504D"/>
            </w:tcBorders>
            <w:shd w:val="clear" w:color="auto" w:fill="EED2D2"/>
          </w:tcPr>
          <w:p>
            <w:pPr>
              <w:pStyle w:val="TableParagraph"/>
              <w:spacing w:before="2"/>
              <w:ind w:right="13"/>
              <w:jc w:val="center"/>
              <w:rPr>
                <w:sz w:val="20"/>
              </w:rPr>
            </w:pPr>
            <w:r>
              <w:rPr>
                <w:spacing w:val="-4"/>
                <w:sz w:val="20"/>
              </w:rPr>
              <w:t>1.75</w:t>
            </w:r>
          </w:p>
        </w:tc>
        <w:tc>
          <w:tcPr>
            <w:tcW w:w="767" w:type="dxa"/>
            <w:tcBorders>
              <w:top w:val="single" w:sz="8" w:space="0" w:color="C0504D"/>
            </w:tcBorders>
            <w:shd w:val="clear" w:color="auto" w:fill="EED2D2"/>
          </w:tcPr>
          <w:p>
            <w:pPr>
              <w:pStyle w:val="TableParagraph"/>
              <w:spacing w:before="2"/>
              <w:ind w:left="1"/>
              <w:jc w:val="center"/>
              <w:rPr>
                <w:sz w:val="20"/>
              </w:rPr>
            </w:pPr>
            <w:r>
              <w:rPr>
                <w:spacing w:val="-2"/>
                <w:sz w:val="20"/>
              </w:rPr>
              <w:t>0.1765</w:t>
            </w:r>
          </w:p>
        </w:tc>
        <w:tc>
          <w:tcPr>
            <w:tcW w:w="6908" w:type="dxa"/>
            <w:tcBorders>
              <w:top w:val="single" w:sz="8" w:space="0" w:color="C0504D"/>
            </w:tcBorders>
            <w:shd w:val="clear" w:color="auto" w:fill="EED2D2"/>
          </w:tcPr>
          <w:p>
            <w:pPr>
              <w:pStyle w:val="TableParagraph"/>
              <w:spacing w:line="228" w:lineRule="exact"/>
              <w:ind w:left="108" w:right="218"/>
              <w:rPr>
                <w:sz w:val="20"/>
              </w:rPr>
            </w:pPr>
            <w:r>
              <w:rPr>
                <w:b/>
                <w:sz w:val="20"/>
              </w:rPr>
              <w:t>Stable</w:t>
            </w:r>
            <w:r>
              <w:rPr>
                <w:b/>
                <w:spacing w:val="-7"/>
                <w:sz w:val="20"/>
              </w:rPr>
              <w:t> </w:t>
            </w:r>
            <w:r>
              <w:rPr>
                <w:b/>
                <w:sz w:val="20"/>
              </w:rPr>
              <w:t>performance</w:t>
            </w:r>
            <w:r>
              <w:rPr>
                <w:b/>
                <w:spacing w:val="-4"/>
                <w:sz w:val="20"/>
              </w:rPr>
              <w:t> </w:t>
            </w:r>
            <w:r>
              <w:rPr>
                <w:sz w:val="20"/>
              </w:rPr>
              <w:t>with</w:t>
            </w:r>
            <w:r>
              <w:rPr>
                <w:spacing w:val="-5"/>
                <w:sz w:val="20"/>
              </w:rPr>
              <w:t> </w:t>
            </w:r>
            <w:r>
              <w:rPr>
                <w:sz w:val="20"/>
              </w:rPr>
              <w:t>moderate</w:t>
            </w:r>
            <w:r>
              <w:rPr>
                <w:spacing w:val="-6"/>
                <w:sz w:val="20"/>
              </w:rPr>
              <w:t> </w:t>
            </w:r>
            <w:r>
              <w:rPr>
                <w:sz w:val="20"/>
              </w:rPr>
              <w:t>growth.</w:t>
            </w:r>
            <w:r>
              <w:rPr>
                <w:spacing w:val="-6"/>
                <w:sz w:val="20"/>
              </w:rPr>
              <w:t> </w:t>
            </w:r>
            <w:r>
              <w:rPr>
                <w:sz w:val="20"/>
              </w:rPr>
              <w:t>Positive</w:t>
            </w:r>
            <w:r>
              <w:rPr>
                <w:spacing w:val="-6"/>
                <w:sz w:val="20"/>
              </w:rPr>
              <w:t> </w:t>
            </w:r>
            <w:r>
              <w:rPr>
                <w:sz w:val="20"/>
              </w:rPr>
              <w:t>outlook</w:t>
            </w:r>
            <w:r>
              <w:rPr>
                <w:spacing w:val="-5"/>
                <w:sz w:val="20"/>
              </w:rPr>
              <w:t> </w:t>
            </w:r>
            <w:r>
              <w:rPr>
                <w:sz w:val="20"/>
              </w:rPr>
              <w:t>for</w:t>
            </w:r>
            <w:r>
              <w:rPr>
                <w:spacing w:val="-6"/>
                <w:sz w:val="20"/>
              </w:rPr>
              <w:t> </w:t>
            </w:r>
            <w:r>
              <w:rPr>
                <w:sz w:val="20"/>
              </w:rPr>
              <w:t>shareholder wealth creation.</w:t>
            </w:r>
          </w:p>
        </w:tc>
      </w:tr>
      <w:tr>
        <w:trPr>
          <w:trHeight w:val="230" w:hRule="atLeast"/>
        </w:trPr>
        <w:tc>
          <w:tcPr>
            <w:tcW w:w="623" w:type="dxa"/>
          </w:tcPr>
          <w:p>
            <w:pPr>
              <w:pStyle w:val="TableParagraph"/>
              <w:spacing w:line="210" w:lineRule="exact"/>
              <w:ind w:left="25"/>
              <w:jc w:val="center"/>
              <w:rPr>
                <w:b/>
                <w:sz w:val="20"/>
              </w:rPr>
            </w:pPr>
            <w:r>
              <w:rPr>
                <w:b/>
                <w:spacing w:val="-4"/>
                <w:sz w:val="20"/>
              </w:rPr>
              <w:t>2014</w:t>
            </w:r>
          </w:p>
        </w:tc>
        <w:tc>
          <w:tcPr>
            <w:tcW w:w="573" w:type="dxa"/>
          </w:tcPr>
          <w:p>
            <w:pPr>
              <w:pStyle w:val="TableParagraph"/>
              <w:spacing w:line="210" w:lineRule="exact"/>
              <w:ind w:left="38" w:right="32"/>
              <w:jc w:val="center"/>
              <w:rPr>
                <w:sz w:val="20"/>
              </w:rPr>
            </w:pPr>
            <w:r>
              <w:rPr>
                <w:spacing w:val="-4"/>
                <w:sz w:val="20"/>
              </w:rPr>
              <w:t>2.95</w:t>
            </w:r>
          </w:p>
        </w:tc>
        <w:tc>
          <w:tcPr>
            <w:tcW w:w="866" w:type="dxa"/>
          </w:tcPr>
          <w:p>
            <w:pPr>
              <w:pStyle w:val="TableParagraph"/>
              <w:spacing w:line="210" w:lineRule="exact"/>
              <w:ind w:left="3" w:right="3"/>
              <w:jc w:val="center"/>
              <w:rPr>
                <w:sz w:val="20"/>
              </w:rPr>
            </w:pPr>
            <w:r>
              <w:rPr>
                <w:spacing w:val="-2"/>
                <w:sz w:val="20"/>
              </w:rPr>
              <w:t>0.02701</w:t>
            </w:r>
          </w:p>
        </w:tc>
        <w:tc>
          <w:tcPr>
            <w:tcW w:w="582" w:type="dxa"/>
          </w:tcPr>
          <w:p>
            <w:pPr>
              <w:pStyle w:val="TableParagraph"/>
              <w:spacing w:line="210" w:lineRule="exact"/>
              <w:ind w:right="13"/>
              <w:jc w:val="center"/>
              <w:rPr>
                <w:sz w:val="20"/>
              </w:rPr>
            </w:pPr>
            <w:r>
              <w:rPr>
                <w:spacing w:val="-4"/>
                <w:sz w:val="20"/>
              </w:rPr>
              <w:t>1.75</w:t>
            </w:r>
          </w:p>
        </w:tc>
        <w:tc>
          <w:tcPr>
            <w:tcW w:w="767" w:type="dxa"/>
          </w:tcPr>
          <w:p>
            <w:pPr>
              <w:pStyle w:val="TableParagraph"/>
              <w:spacing w:line="210" w:lineRule="exact"/>
              <w:ind w:left="1"/>
              <w:jc w:val="center"/>
              <w:rPr>
                <w:sz w:val="20"/>
              </w:rPr>
            </w:pPr>
            <w:r>
              <w:rPr>
                <w:spacing w:val="-2"/>
                <w:sz w:val="20"/>
              </w:rPr>
              <w:t>0.1804</w:t>
            </w:r>
          </w:p>
        </w:tc>
        <w:tc>
          <w:tcPr>
            <w:tcW w:w="6908" w:type="dxa"/>
          </w:tcPr>
          <w:p>
            <w:pPr>
              <w:pStyle w:val="TableParagraph"/>
              <w:spacing w:line="210" w:lineRule="exact"/>
              <w:ind w:right="106"/>
              <w:jc w:val="center"/>
              <w:rPr>
                <w:sz w:val="20"/>
              </w:rPr>
            </w:pPr>
            <w:r>
              <w:rPr>
                <w:b/>
                <w:sz w:val="20"/>
              </w:rPr>
              <w:t>Continued</w:t>
            </w:r>
            <w:r>
              <w:rPr>
                <w:b/>
                <w:spacing w:val="-6"/>
                <w:sz w:val="20"/>
              </w:rPr>
              <w:t> </w:t>
            </w:r>
            <w:r>
              <w:rPr>
                <w:b/>
                <w:sz w:val="20"/>
              </w:rPr>
              <w:t>growth</w:t>
            </w:r>
            <w:r>
              <w:rPr>
                <w:b/>
                <w:spacing w:val="-4"/>
                <w:sz w:val="20"/>
              </w:rPr>
              <w:t> </w:t>
            </w:r>
            <w:r>
              <w:rPr>
                <w:sz w:val="20"/>
              </w:rPr>
              <w:t>in</w:t>
            </w:r>
            <w:r>
              <w:rPr>
                <w:spacing w:val="-4"/>
                <w:sz w:val="20"/>
              </w:rPr>
              <w:t> </w:t>
            </w:r>
            <w:r>
              <w:rPr>
                <w:sz w:val="20"/>
              </w:rPr>
              <w:t>EPS</w:t>
            </w:r>
            <w:r>
              <w:rPr>
                <w:spacing w:val="-5"/>
                <w:sz w:val="20"/>
              </w:rPr>
              <w:t> </w:t>
            </w:r>
            <w:r>
              <w:rPr>
                <w:sz w:val="20"/>
              </w:rPr>
              <w:t>and</w:t>
            </w:r>
            <w:r>
              <w:rPr>
                <w:spacing w:val="-4"/>
                <w:sz w:val="20"/>
              </w:rPr>
              <w:t> </w:t>
            </w:r>
            <w:r>
              <w:rPr>
                <w:sz w:val="20"/>
              </w:rPr>
              <w:t>ROE,</w:t>
            </w:r>
            <w:r>
              <w:rPr>
                <w:spacing w:val="-4"/>
                <w:sz w:val="20"/>
              </w:rPr>
              <w:t> </w:t>
            </w:r>
            <w:r>
              <w:rPr>
                <w:sz w:val="20"/>
              </w:rPr>
              <w:t>indicating</w:t>
            </w:r>
            <w:r>
              <w:rPr>
                <w:spacing w:val="-4"/>
                <w:sz w:val="20"/>
              </w:rPr>
              <w:t> </w:t>
            </w:r>
            <w:r>
              <w:rPr>
                <w:sz w:val="20"/>
              </w:rPr>
              <w:t>effective</w:t>
            </w:r>
            <w:r>
              <w:rPr>
                <w:spacing w:val="-4"/>
                <w:sz w:val="20"/>
              </w:rPr>
              <w:t> </w:t>
            </w:r>
            <w:r>
              <w:rPr>
                <w:sz w:val="20"/>
              </w:rPr>
              <w:t>use</w:t>
            </w:r>
            <w:r>
              <w:rPr>
                <w:spacing w:val="-5"/>
                <w:sz w:val="20"/>
              </w:rPr>
              <w:t> </w:t>
            </w:r>
            <w:r>
              <w:rPr>
                <w:sz w:val="20"/>
              </w:rPr>
              <w:t>of</w:t>
            </w:r>
            <w:r>
              <w:rPr>
                <w:spacing w:val="-4"/>
                <w:sz w:val="20"/>
              </w:rPr>
              <w:t> </w:t>
            </w:r>
            <w:r>
              <w:rPr>
                <w:sz w:val="20"/>
              </w:rPr>
              <w:t>assets</w:t>
            </w:r>
            <w:r>
              <w:rPr>
                <w:spacing w:val="-5"/>
                <w:sz w:val="20"/>
              </w:rPr>
              <w:t> </w:t>
            </w:r>
            <w:r>
              <w:rPr>
                <w:sz w:val="20"/>
              </w:rPr>
              <w:t>and</w:t>
            </w:r>
            <w:r>
              <w:rPr>
                <w:spacing w:val="-4"/>
                <w:sz w:val="20"/>
              </w:rPr>
              <w:t> </w:t>
            </w:r>
            <w:r>
              <w:rPr>
                <w:spacing w:val="-2"/>
                <w:sz w:val="20"/>
              </w:rPr>
              <w:t>equity.</w:t>
            </w:r>
          </w:p>
        </w:tc>
      </w:tr>
      <w:tr>
        <w:trPr>
          <w:trHeight w:val="460" w:hRule="atLeast"/>
        </w:trPr>
        <w:tc>
          <w:tcPr>
            <w:tcW w:w="623" w:type="dxa"/>
            <w:shd w:val="clear" w:color="auto" w:fill="EED2D2"/>
          </w:tcPr>
          <w:p>
            <w:pPr>
              <w:pStyle w:val="TableParagraph"/>
              <w:ind w:left="25"/>
              <w:jc w:val="center"/>
              <w:rPr>
                <w:b/>
                <w:sz w:val="20"/>
              </w:rPr>
            </w:pPr>
            <w:r>
              <w:rPr>
                <w:b/>
                <w:spacing w:val="-4"/>
                <w:sz w:val="20"/>
              </w:rPr>
              <w:t>2015</w:t>
            </w:r>
          </w:p>
        </w:tc>
        <w:tc>
          <w:tcPr>
            <w:tcW w:w="573" w:type="dxa"/>
            <w:shd w:val="clear" w:color="auto" w:fill="EED2D2"/>
          </w:tcPr>
          <w:p>
            <w:pPr>
              <w:pStyle w:val="TableParagraph"/>
              <w:ind w:left="38" w:right="32"/>
              <w:jc w:val="center"/>
              <w:rPr>
                <w:sz w:val="20"/>
              </w:rPr>
            </w:pPr>
            <w:r>
              <w:rPr>
                <w:spacing w:val="-4"/>
                <w:sz w:val="20"/>
              </w:rPr>
              <w:t>3.15</w:t>
            </w:r>
          </w:p>
        </w:tc>
        <w:tc>
          <w:tcPr>
            <w:tcW w:w="866" w:type="dxa"/>
            <w:shd w:val="clear" w:color="auto" w:fill="EED2D2"/>
          </w:tcPr>
          <w:p>
            <w:pPr>
              <w:pStyle w:val="TableParagraph"/>
              <w:ind w:left="3" w:right="3"/>
              <w:jc w:val="center"/>
              <w:rPr>
                <w:sz w:val="20"/>
              </w:rPr>
            </w:pPr>
            <w:r>
              <w:rPr>
                <w:spacing w:val="-2"/>
                <w:sz w:val="20"/>
              </w:rPr>
              <w:t>0.02634</w:t>
            </w:r>
          </w:p>
        </w:tc>
        <w:tc>
          <w:tcPr>
            <w:tcW w:w="582" w:type="dxa"/>
            <w:shd w:val="clear" w:color="auto" w:fill="EED2D2"/>
          </w:tcPr>
          <w:p>
            <w:pPr>
              <w:pStyle w:val="TableParagraph"/>
              <w:ind w:right="13"/>
              <w:jc w:val="center"/>
              <w:rPr>
                <w:sz w:val="20"/>
              </w:rPr>
            </w:pPr>
            <w:r>
              <w:rPr>
                <w:spacing w:val="-4"/>
                <w:sz w:val="20"/>
              </w:rPr>
              <w:t>1.55</w:t>
            </w:r>
          </w:p>
        </w:tc>
        <w:tc>
          <w:tcPr>
            <w:tcW w:w="767" w:type="dxa"/>
            <w:shd w:val="clear" w:color="auto" w:fill="EED2D2"/>
          </w:tcPr>
          <w:p>
            <w:pPr>
              <w:pStyle w:val="TableParagraph"/>
              <w:ind w:left="1"/>
              <w:jc w:val="center"/>
              <w:rPr>
                <w:sz w:val="20"/>
              </w:rPr>
            </w:pPr>
            <w:r>
              <w:rPr>
                <w:spacing w:val="-2"/>
                <w:sz w:val="20"/>
              </w:rPr>
              <w:t>0.1806</w:t>
            </w:r>
          </w:p>
        </w:tc>
        <w:tc>
          <w:tcPr>
            <w:tcW w:w="6908" w:type="dxa"/>
            <w:shd w:val="clear" w:color="auto" w:fill="EED2D2"/>
          </w:tcPr>
          <w:p>
            <w:pPr>
              <w:pStyle w:val="TableParagraph"/>
              <w:spacing w:line="230" w:lineRule="atLeast"/>
              <w:ind w:left="108" w:right="218"/>
              <w:rPr>
                <w:sz w:val="20"/>
              </w:rPr>
            </w:pPr>
            <w:r>
              <w:rPr>
                <w:b/>
                <w:sz w:val="20"/>
              </w:rPr>
              <w:t>Slight</w:t>
            </w:r>
            <w:r>
              <w:rPr>
                <w:b/>
                <w:spacing w:val="-5"/>
                <w:sz w:val="20"/>
              </w:rPr>
              <w:t> </w:t>
            </w:r>
            <w:r>
              <w:rPr>
                <w:b/>
                <w:sz w:val="20"/>
              </w:rPr>
              <w:t>increase</w:t>
            </w:r>
            <w:r>
              <w:rPr>
                <w:b/>
                <w:spacing w:val="-4"/>
                <w:sz w:val="20"/>
              </w:rPr>
              <w:t> </w:t>
            </w:r>
            <w:r>
              <w:rPr>
                <w:sz w:val="20"/>
              </w:rPr>
              <w:t>in</w:t>
            </w:r>
            <w:r>
              <w:rPr>
                <w:spacing w:val="-4"/>
                <w:sz w:val="20"/>
              </w:rPr>
              <w:t> </w:t>
            </w:r>
            <w:r>
              <w:rPr>
                <w:sz w:val="20"/>
              </w:rPr>
              <w:t>EPS,</w:t>
            </w:r>
            <w:r>
              <w:rPr>
                <w:spacing w:val="-5"/>
                <w:sz w:val="20"/>
              </w:rPr>
              <w:t> </w:t>
            </w:r>
            <w:r>
              <w:rPr>
                <w:sz w:val="20"/>
              </w:rPr>
              <w:t>but</w:t>
            </w:r>
            <w:r>
              <w:rPr>
                <w:spacing w:val="-6"/>
                <w:sz w:val="20"/>
              </w:rPr>
              <w:t> </w:t>
            </w:r>
            <w:r>
              <w:rPr>
                <w:sz w:val="20"/>
              </w:rPr>
              <w:t>DPS</w:t>
            </w:r>
            <w:r>
              <w:rPr>
                <w:spacing w:val="-6"/>
                <w:sz w:val="20"/>
              </w:rPr>
              <w:t> </w:t>
            </w:r>
            <w:r>
              <w:rPr>
                <w:sz w:val="20"/>
              </w:rPr>
              <w:t>decreased,</w:t>
            </w:r>
            <w:r>
              <w:rPr>
                <w:spacing w:val="-5"/>
                <w:sz w:val="20"/>
              </w:rPr>
              <w:t> </w:t>
            </w:r>
            <w:r>
              <w:rPr>
                <w:sz w:val="20"/>
              </w:rPr>
              <w:t>suggesting</w:t>
            </w:r>
            <w:r>
              <w:rPr>
                <w:spacing w:val="-4"/>
                <w:sz w:val="20"/>
              </w:rPr>
              <w:t> </w:t>
            </w:r>
            <w:r>
              <w:rPr>
                <w:sz w:val="20"/>
              </w:rPr>
              <w:t>a</w:t>
            </w:r>
            <w:r>
              <w:rPr>
                <w:spacing w:val="-5"/>
                <w:sz w:val="20"/>
              </w:rPr>
              <w:t> </w:t>
            </w:r>
            <w:r>
              <w:rPr>
                <w:sz w:val="20"/>
              </w:rPr>
              <w:t>more</w:t>
            </w:r>
            <w:r>
              <w:rPr>
                <w:spacing w:val="-5"/>
                <w:sz w:val="20"/>
              </w:rPr>
              <w:t> </w:t>
            </w:r>
            <w:r>
              <w:rPr>
                <w:sz w:val="20"/>
              </w:rPr>
              <w:t>conservative approach to dividends.</w:t>
            </w:r>
          </w:p>
        </w:tc>
      </w:tr>
      <w:tr>
        <w:trPr>
          <w:trHeight w:val="460" w:hRule="atLeast"/>
        </w:trPr>
        <w:tc>
          <w:tcPr>
            <w:tcW w:w="623" w:type="dxa"/>
          </w:tcPr>
          <w:p>
            <w:pPr>
              <w:pStyle w:val="TableParagraph"/>
              <w:ind w:left="25"/>
              <w:jc w:val="center"/>
              <w:rPr>
                <w:b/>
                <w:sz w:val="20"/>
              </w:rPr>
            </w:pPr>
            <w:r>
              <w:rPr>
                <w:b/>
                <w:spacing w:val="-4"/>
                <w:sz w:val="20"/>
              </w:rPr>
              <w:t>2016</w:t>
            </w:r>
          </w:p>
        </w:tc>
        <w:tc>
          <w:tcPr>
            <w:tcW w:w="573" w:type="dxa"/>
          </w:tcPr>
          <w:p>
            <w:pPr>
              <w:pStyle w:val="TableParagraph"/>
              <w:ind w:left="38" w:right="32"/>
              <w:jc w:val="center"/>
              <w:rPr>
                <w:sz w:val="20"/>
              </w:rPr>
            </w:pPr>
            <w:r>
              <w:rPr>
                <w:spacing w:val="-4"/>
                <w:sz w:val="20"/>
              </w:rPr>
              <w:t>3.80</w:t>
            </w:r>
          </w:p>
        </w:tc>
        <w:tc>
          <w:tcPr>
            <w:tcW w:w="866" w:type="dxa"/>
          </w:tcPr>
          <w:p>
            <w:pPr>
              <w:pStyle w:val="TableParagraph"/>
              <w:ind w:left="3" w:right="3"/>
              <w:jc w:val="center"/>
              <w:rPr>
                <w:sz w:val="20"/>
              </w:rPr>
            </w:pPr>
            <w:r>
              <w:rPr>
                <w:spacing w:val="-2"/>
                <w:sz w:val="20"/>
              </w:rPr>
              <w:t>0.02785</w:t>
            </w:r>
          </w:p>
        </w:tc>
        <w:tc>
          <w:tcPr>
            <w:tcW w:w="582" w:type="dxa"/>
          </w:tcPr>
          <w:p>
            <w:pPr>
              <w:pStyle w:val="TableParagraph"/>
              <w:ind w:right="13"/>
              <w:jc w:val="center"/>
              <w:rPr>
                <w:sz w:val="20"/>
              </w:rPr>
            </w:pPr>
            <w:r>
              <w:rPr>
                <w:spacing w:val="-4"/>
                <w:sz w:val="20"/>
              </w:rPr>
              <w:t>1.77</w:t>
            </w:r>
          </w:p>
        </w:tc>
        <w:tc>
          <w:tcPr>
            <w:tcW w:w="767" w:type="dxa"/>
          </w:tcPr>
          <w:p>
            <w:pPr>
              <w:pStyle w:val="TableParagraph"/>
              <w:ind w:left="1"/>
              <w:jc w:val="center"/>
              <w:rPr>
                <w:sz w:val="20"/>
              </w:rPr>
            </w:pPr>
            <w:r>
              <w:rPr>
                <w:spacing w:val="-2"/>
                <w:sz w:val="20"/>
              </w:rPr>
              <w:t>0.1935</w:t>
            </w:r>
          </w:p>
        </w:tc>
        <w:tc>
          <w:tcPr>
            <w:tcW w:w="6908" w:type="dxa"/>
          </w:tcPr>
          <w:p>
            <w:pPr>
              <w:pStyle w:val="TableParagraph"/>
              <w:spacing w:line="230" w:lineRule="atLeast"/>
              <w:ind w:left="108" w:right="218"/>
              <w:rPr>
                <w:sz w:val="20"/>
              </w:rPr>
            </w:pPr>
            <w:r>
              <w:rPr>
                <w:b/>
                <w:sz w:val="20"/>
              </w:rPr>
              <w:t>Strong</w:t>
            </w:r>
            <w:r>
              <w:rPr>
                <w:b/>
                <w:spacing w:val="-5"/>
                <w:sz w:val="20"/>
              </w:rPr>
              <w:t> </w:t>
            </w:r>
            <w:r>
              <w:rPr>
                <w:b/>
                <w:sz w:val="20"/>
              </w:rPr>
              <w:t>growth</w:t>
            </w:r>
            <w:r>
              <w:rPr>
                <w:b/>
                <w:spacing w:val="-4"/>
                <w:sz w:val="20"/>
              </w:rPr>
              <w:t> </w:t>
            </w:r>
            <w:r>
              <w:rPr>
                <w:sz w:val="20"/>
              </w:rPr>
              <w:t>in</w:t>
            </w:r>
            <w:r>
              <w:rPr>
                <w:spacing w:val="-4"/>
                <w:sz w:val="20"/>
              </w:rPr>
              <w:t> </w:t>
            </w:r>
            <w:r>
              <w:rPr>
                <w:sz w:val="20"/>
              </w:rPr>
              <w:t>EPS</w:t>
            </w:r>
            <w:r>
              <w:rPr>
                <w:spacing w:val="-6"/>
                <w:sz w:val="20"/>
              </w:rPr>
              <w:t> </w:t>
            </w:r>
            <w:r>
              <w:rPr>
                <w:sz w:val="20"/>
              </w:rPr>
              <w:t>and</w:t>
            </w:r>
            <w:r>
              <w:rPr>
                <w:spacing w:val="-6"/>
                <w:sz w:val="20"/>
              </w:rPr>
              <w:t> </w:t>
            </w:r>
            <w:r>
              <w:rPr>
                <w:sz w:val="20"/>
              </w:rPr>
              <w:t>ROE,</w:t>
            </w:r>
            <w:r>
              <w:rPr>
                <w:spacing w:val="-5"/>
                <w:sz w:val="20"/>
              </w:rPr>
              <w:t> </w:t>
            </w:r>
            <w:r>
              <w:rPr>
                <w:sz w:val="20"/>
              </w:rPr>
              <w:t>signaling</w:t>
            </w:r>
            <w:r>
              <w:rPr>
                <w:spacing w:val="-4"/>
                <w:sz w:val="20"/>
              </w:rPr>
              <w:t> </w:t>
            </w:r>
            <w:r>
              <w:rPr>
                <w:sz w:val="20"/>
              </w:rPr>
              <w:t>robust</w:t>
            </w:r>
            <w:r>
              <w:rPr>
                <w:spacing w:val="-6"/>
                <w:sz w:val="20"/>
              </w:rPr>
              <w:t> </w:t>
            </w:r>
            <w:r>
              <w:rPr>
                <w:sz w:val="20"/>
              </w:rPr>
              <w:t>profitability</w:t>
            </w:r>
            <w:r>
              <w:rPr>
                <w:spacing w:val="-5"/>
                <w:sz w:val="20"/>
              </w:rPr>
              <w:t> </w:t>
            </w:r>
            <w:r>
              <w:rPr>
                <w:sz w:val="20"/>
              </w:rPr>
              <w:t>and</w:t>
            </w:r>
            <w:r>
              <w:rPr>
                <w:spacing w:val="-4"/>
                <w:sz w:val="20"/>
              </w:rPr>
              <w:t> </w:t>
            </w:r>
            <w:r>
              <w:rPr>
                <w:sz w:val="20"/>
              </w:rPr>
              <w:t>efficient</w:t>
            </w:r>
            <w:r>
              <w:rPr>
                <w:spacing w:val="-6"/>
                <w:sz w:val="20"/>
              </w:rPr>
              <w:t> </w:t>
            </w:r>
            <w:r>
              <w:rPr>
                <w:sz w:val="20"/>
              </w:rPr>
              <w:t>asset </w:t>
            </w:r>
            <w:r>
              <w:rPr>
                <w:spacing w:val="-4"/>
                <w:sz w:val="20"/>
              </w:rPr>
              <w:t>use.</w:t>
            </w:r>
          </w:p>
        </w:tc>
      </w:tr>
      <w:tr>
        <w:trPr>
          <w:trHeight w:val="458" w:hRule="atLeast"/>
        </w:trPr>
        <w:tc>
          <w:tcPr>
            <w:tcW w:w="623" w:type="dxa"/>
            <w:shd w:val="clear" w:color="auto" w:fill="EED2D2"/>
          </w:tcPr>
          <w:p>
            <w:pPr>
              <w:pStyle w:val="TableParagraph"/>
              <w:spacing w:line="228" w:lineRule="exact"/>
              <w:ind w:left="25"/>
              <w:jc w:val="center"/>
              <w:rPr>
                <w:b/>
                <w:sz w:val="20"/>
              </w:rPr>
            </w:pPr>
            <w:r>
              <w:rPr>
                <w:b/>
                <w:spacing w:val="-4"/>
                <w:sz w:val="20"/>
              </w:rPr>
              <w:t>2017</w:t>
            </w:r>
          </w:p>
        </w:tc>
        <w:tc>
          <w:tcPr>
            <w:tcW w:w="573" w:type="dxa"/>
            <w:shd w:val="clear" w:color="auto" w:fill="EED2D2"/>
          </w:tcPr>
          <w:p>
            <w:pPr>
              <w:pStyle w:val="TableParagraph"/>
              <w:spacing w:line="228" w:lineRule="exact"/>
              <w:ind w:left="38" w:right="32"/>
              <w:jc w:val="center"/>
              <w:rPr>
                <w:sz w:val="20"/>
              </w:rPr>
            </w:pPr>
            <w:r>
              <w:rPr>
                <w:spacing w:val="-4"/>
                <w:sz w:val="20"/>
              </w:rPr>
              <w:t>4.87</w:t>
            </w:r>
          </w:p>
        </w:tc>
        <w:tc>
          <w:tcPr>
            <w:tcW w:w="866" w:type="dxa"/>
            <w:shd w:val="clear" w:color="auto" w:fill="EED2D2"/>
          </w:tcPr>
          <w:p>
            <w:pPr>
              <w:pStyle w:val="TableParagraph"/>
              <w:spacing w:line="228" w:lineRule="exact"/>
              <w:ind w:left="3" w:right="3"/>
              <w:jc w:val="center"/>
              <w:rPr>
                <w:sz w:val="20"/>
              </w:rPr>
            </w:pPr>
            <w:r>
              <w:rPr>
                <w:spacing w:val="-2"/>
                <w:sz w:val="20"/>
              </w:rPr>
              <w:t>0.03165</w:t>
            </w:r>
          </w:p>
        </w:tc>
        <w:tc>
          <w:tcPr>
            <w:tcW w:w="582" w:type="dxa"/>
            <w:shd w:val="clear" w:color="auto" w:fill="EED2D2"/>
          </w:tcPr>
          <w:p>
            <w:pPr>
              <w:pStyle w:val="TableParagraph"/>
              <w:spacing w:line="228" w:lineRule="exact"/>
              <w:ind w:right="13"/>
              <w:jc w:val="center"/>
              <w:rPr>
                <w:sz w:val="20"/>
              </w:rPr>
            </w:pPr>
            <w:r>
              <w:rPr>
                <w:spacing w:val="-4"/>
                <w:sz w:val="20"/>
              </w:rPr>
              <w:t>2.45</w:t>
            </w:r>
          </w:p>
        </w:tc>
        <w:tc>
          <w:tcPr>
            <w:tcW w:w="767" w:type="dxa"/>
            <w:shd w:val="clear" w:color="auto" w:fill="EED2D2"/>
          </w:tcPr>
          <w:p>
            <w:pPr>
              <w:pStyle w:val="TableParagraph"/>
              <w:spacing w:line="228" w:lineRule="exact"/>
              <w:ind w:left="1"/>
              <w:jc w:val="center"/>
              <w:rPr>
                <w:sz w:val="20"/>
              </w:rPr>
            </w:pPr>
            <w:r>
              <w:rPr>
                <w:spacing w:val="-2"/>
                <w:sz w:val="20"/>
              </w:rPr>
              <w:t>0.2192</w:t>
            </w:r>
          </w:p>
        </w:tc>
        <w:tc>
          <w:tcPr>
            <w:tcW w:w="6908" w:type="dxa"/>
            <w:shd w:val="clear" w:color="auto" w:fill="EED2D2"/>
          </w:tcPr>
          <w:p>
            <w:pPr>
              <w:pStyle w:val="TableParagraph"/>
              <w:spacing w:line="230" w:lineRule="exact"/>
              <w:ind w:left="108" w:right="218"/>
              <w:rPr>
                <w:sz w:val="20"/>
              </w:rPr>
            </w:pPr>
            <w:r>
              <w:rPr>
                <w:b/>
                <w:sz w:val="20"/>
              </w:rPr>
              <w:t>Significant</w:t>
            </w:r>
            <w:r>
              <w:rPr>
                <w:b/>
                <w:spacing w:val="-6"/>
                <w:sz w:val="20"/>
              </w:rPr>
              <w:t> </w:t>
            </w:r>
            <w:r>
              <w:rPr>
                <w:b/>
                <w:sz w:val="20"/>
              </w:rPr>
              <w:t>improvement</w:t>
            </w:r>
            <w:r>
              <w:rPr>
                <w:b/>
                <w:spacing w:val="-4"/>
                <w:sz w:val="20"/>
              </w:rPr>
              <w:t> </w:t>
            </w:r>
            <w:r>
              <w:rPr>
                <w:sz w:val="20"/>
              </w:rPr>
              <w:t>in</w:t>
            </w:r>
            <w:r>
              <w:rPr>
                <w:spacing w:val="-10"/>
                <w:sz w:val="20"/>
              </w:rPr>
              <w:t> </w:t>
            </w:r>
            <w:r>
              <w:rPr>
                <w:sz w:val="20"/>
              </w:rPr>
              <w:t>all</w:t>
            </w:r>
            <w:r>
              <w:rPr>
                <w:spacing w:val="-6"/>
                <w:sz w:val="20"/>
              </w:rPr>
              <w:t> </w:t>
            </w:r>
            <w:r>
              <w:rPr>
                <w:sz w:val="20"/>
              </w:rPr>
              <w:t>indicators,</w:t>
            </w:r>
            <w:r>
              <w:rPr>
                <w:spacing w:val="-6"/>
                <w:sz w:val="20"/>
              </w:rPr>
              <w:t> </w:t>
            </w:r>
            <w:r>
              <w:rPr>
                <w:sz w:val="20"/>
              </w:rPr>
              <w:t>demonstrating</w:t>
            </w:r>
            <w:r>
              <w:rPr>
                <w:spacing w:val="-5"/>
                <w:sz w:val="20"/>
              </w:rPr>
              <w:t> </w:t>
            </w:r>
            <w:r>
              <w:rPr>
                <w:sz w:val="20"/>
              </w:rPr>
              <w:t>effective</w:t>
            </w:r>
            <w:r>
              <w:rPr>
                <w:spacing w:val="-6"/>
                <w:sz w:val="20"/>
              </w:rPr>
              <w:t> </w:t>
            </w:r>
            <w:r>
              <w:rPr>
                <w:sz w:val="20"/>
              </w:rPr>
              <w:t>management and strong returns for shareholders.</w:t>
            </w:r>
          </w:p>
        </w:tc>
      </w:tr>
      <w:tr>
        <w:trPr>
          <w:trHeight w:val="458" w:hRule="atLeast"/>
        </w:trPr>
        <w:tc>
          <w:tcPr>
            <w:tcW w:w="623" w:type="dxa"/>
          </w:tcPr>
          <w:p>
            <w:pPr>
              <w:pStyle w:val="TableParagraph"/>
              <w:spacing w:line="229" w:lineRule="exact"/>
              <w:ind w:left="25"/>
              <w:jc w:val="center"/>
              <w:rPr>
                <w:b/>
                <w:sz w:val="20"/>
              </w:rPr>
            </w:pPr>
            <w:r>
              <w:rPr>
                <w:b/>
                <w:spacing w:val="-4"/>
                <w:sz w:val="20"/>
              </w:rPr>
              <w:t>2018</w:t>
            </w:r>
          </w:p>
        </w:tc>
        <w:tc>
          <w:tcPr>
            <w:tcW w:w="573" w:type="dxa"/>
          </w:tcPr>
          <w:p>
            <w:pPr>
              <w:pStyle w:val="TableParagraph"/>
              <w:spacing w:line="229" w:lineRule="exact"/>
              <w:ind w:left="38" w:right="32"/>
              <w:jc w:val="center"/>
              <w:rPr>
                <w:sz w:val="20"/>
              </w:rPr>
            </w:pPr>
            <w:r>
              <w:rPr>
                <w:spacing w:val="-4"/>
                <w:sz w:val="20"/>
              </w:rPr>
              <w:t>5.27</w:t>
            </w:r>
          </w:p>
        </w:tc>
        <w:tc>
          <w:tcPr>
            <w:tcW w:w="866" w:type="dxa"/>
          </w:tcPr>
          <w:p>
            <w:pPr>
              <w:pStyle w:val="TableParagraph"/>
              <w:spacing w:line="229" w:lineRule="exact"/>
              <w:ind w:left="3" w:right="3"/>
              <w:jc w:val="center"/>
              <w:rPr>
                <w:sz w:val="20"/>
              </w:rPr>
            </w:pPr>
            <w:r>
              <w:rPr>
                <w:spacing w:val="-2"/>
                <w:sz w:val="20"/>
              </w:rPr>
              <w:t>0.03339</w:t>
            </w:r>
          </w:p>
        </w:tc>
        <w:tc>
          <w:tcPr>
            <w:tcW w:w="582" w:type="dxa"/>
          </w:tcPr>
          <w:p>
            <w:pPr>
              <w:pStyle w:val="TableParagraph"/>
              <w:spacing w:line="229" w:lineRule="exact"/>
              <w:ind w:right="13"/>
              <w:jc w:val="center"/>
              <w:rPr>
                <w:sz w:val="20"/>
              </w:rPr>
            </w:pPr>
            <w:r>
              <w:rPr>
                <w:spacing w:val="-4"/>
                <w:sz w:val="20"/>
              </w:rPr>
              <w:t>2.50</w:t>
            </w:r>
          </w:p>
        </w:tc>
        <w:tc>
          <w:tcPr>
            <w:tcW w:w="767" w:type="dxa"/>
          </w:tcPr>
          <w:p>
            <w:pPr>
              <w:pStyle w:val="TableParagraph"/>
              <w:spacing w:line="229" w:lineRule="exact"/>
              <w:ind w:left="1"/>
              <w:jc w:val="center"/>
              <w:rPr>
                <w:sz w:val="20"/>
              </w:rPr>
            </w:pPr>
            <w:r>
              <w:rPr>
                <w:spacing w:val="-2"/>
                <w:sz w:val="20"/>
              </w:rPr>
              <w:t>0.2451</w:t>
            </w:r>
          </w:p>
        </w:tc>
        <w:tc>
          <w:tcPr>
            <w:tcW w:w="6908" w:type="dxa"/>
          </w:tcPr>
          <w:p>
            <w:pPr>
              <w:pStyle w:val="TableParagraph"/>
              <w:spacing w:line="230" w:lineRule="exact"/>
              <w:ind w:left="108"/>
              <w:rPr>
                <w:sz w:val="20"/>
              </w:rPr>
            </w:pPr>
            <w:r>
              <w:rPr>
                <w:b/>
                <w:sz w:val="20"/>
              </w:rPr>
              <w:t>Peak</w:t>
            </w:r>
            <w:r>
              <w:rPr>
                <w:b/>
                <w:spacing w:val="-4"/>
                <w:sz w:val="20"/>
              </w:rPr>
              <w:t> </w:t>
            </w:r>
            <w:r>
              <w:rPr>
                <w:b/>
                <w:sz w:val="20"/>
              </w:rPr>
              <w:t>performance</w:t>
            </w:r>
            <w:r>
              <w:rPr>
                <w:sz w:val="20"/>
              </w:rPr>
              <w:t>,</w:t>
            </w:r>
            <w:r>
              <w:rPr>
                <w:spacing w:val="-5"/>
                <w:sz w:val="20"/>
              </w:rPr>
              <w:t> </w:t>
            </w:r>
            <w:r>
              <w:rPr>
                <w:sz w:val="20"/>
              </w:rPr>
              <w:t>with</w:t>
            </w:r>
            <w:r>
              <w:rPr>
                <w:spacing w:val="-4"/>
                <w:sz w:val="20"/>
              </w:rPr>
              <w:t> </w:t>
            </w:r>
            <w:r>
              <w:rPr>
                <w:sz w:val="20"/>
              </w:rPr>
              <w:t>strong</w:t>
            </w:r>
            <w:r>
              <w:rPr>
                <w:spacing w:val="-4"/>
                <w:sz w:val="20"/>
              </w:rPr>
              <w:t> </w:t>
            </w:r>
            <w:r>
              <w:rPr>
                <w:sz w:val="20"/>
              </w:rPr>
              <w:t>EPS</w:t>
            </w:r>
            <w:r>
              <w:rPr>
                <w:spacing w:val="-6"/>
                <w:sz w:val="20"/>
              </w:rPr>
              <w:t> </w:t>
            </w:r>
            <w:r>
              <w:rPr>
                <w:sz w:val="20"/>
              </w:rPr>
              <w:t>and</w:t>
            </w:r>
            <w:r>
              <w:rPr>
                <w:spacing w:val="-4"/>
                <w:sz w:val="20"/>
              </w:rPr>
              <w:t> </w:t>
            </w:r>
            <w:r>
              <w:rPr>
                <w:sz w:val="20"/>
              </w:rPr>
              <w:t>ROE,</w:t>
            </w:r>
            <w:r>
              <w:rPr>
                <w:spacing w:val="-5"/>
                <w:sz w:val="20"/>
              </w:rPr>
              <w:t> </w:t>
            </w:r>
            <w:r>
              <w:rPr>
                <w:sz w:val="20"/>
              </w:rPr>
              <w:t>indicating</w:t>
            </w:r>
            <w:r>
              <w:rPr>
                <w:spacing w:val="-4"/>
                <w:sz w:val="20"/>
              </w:rPr>
              <w:t> </w:t>
            </w:r>
            <w:r>
              <w:rPr>
                <w:sz w:val="20"/>
              </w:rPr>
              <w:t>efficient</w:t>
            </w:r>
            <w:r>
              <w:rPr>
                <w:spacing w:val="-6"/>
                <w:sz w:val="20"/>
              </w:rPr>
              <w:t> </w:t>
            </w:r>
            <w:r>
              <w:rPr>
                <w:sz w:val="20"/>
              </w:rPr>
              <w:t>asset</w:t>
            </w:r>
            <w:r>
              <w:rPr>
                <w:spacing w:val="-5"/>
                <w:sz w:val="20"/>
              </w:rPr>
              <w:t> </w:t>
            </w:r>
            <w:r>
              <w:rPr>
                <w:sz w:val="20"/>
              </w:rPr>
              <w:t>utilization and high shareholder returns.</w:t>
            </w:r>
          </w:p>
        </w:tc>
      </w:tr>
      <w:tr>
        <w:trPr>
          <w:trHeight w:val="457" w:hRule="atLeast"/>
        </w:trPr>
        <w:tc>
          <w:tcPr>
            <w:tcW w:w="623" w:type="dxa"/>
            <w:shd w:val="clear" w:color="auto" w:fill="EED2D2"/>
          </w:tcPr>
          <w:p>
            <w:pPr>
              <w:pStyle w:val="TableParagraph"/>
              <w:spacing w:line="230" w:lineRule="exact"/>
              <w:ind w:left="25"/>
              <w:jc w:val="center"/>
              <w:rPr>
                <w:b/>
                <w:sz w:val="20"/>
              </w:rPr>
            </w:pPr>
            <w:r>
              <w:rPr>
                <w:b/>
                <w:spacing w:val="-4"/>
                <w:sz w:val="20"/>
              </w:rPr>
              <w:t>2019</w:t>
            </w:r>
          </w:p>
        </w:tc>
        <w:tc>
          <w:tcPr>
            <w:tcW w:w="573" w:type="dxa"/>
            <w:shd w:val="clear" w:color="auto" w:fill="EED2D2"/>
          </w:tcPr>
          <w:p>
            <w:pPr>
              <w:pStyle w:val="TableParagraph"/>
              <w:spacing w:line="230" w:lineRule="exact"/>
              <w:ind w:left="38" w:right="32"/>
              <w:jc w:val="center"/>
              <w:rPr>
                <w:sz w:val="20"/>
              </w:rPr>
            </w:pPr>
            <w:r>
              <w:rPr>
                <w:spacing w:val="-4"/>
                <w:sz w:val="20"/>
              </w:rPr>
              <w:t>5.67</w:t>
            </w:r>
          </w:p>
        </w:tc>
        <w:tc>
          <w:tcPr>
            <w:tcW w:w="866" w:type="dxa"/>
            <w:shd w:val="clear" w:color="auto" w:fill="EED2D2"/>
          </w:tcPr>
          <w:p>
            <w:pPr>
              <w:pStyle w:val="TableParagraph"/>
              <w:spacing w:line="230" w:lineRule="exact"/>
              <w:ind w:left="3" w:right="3"/>
              <w:jc w:val="center"/>
              <w:rPr>
                <w:sz w:val="20"/>
              </w:rPr>
            </w:pPr>
            <w:r>
              <w:rPr>
                <w:spacing w:val="-2"/>
                <w:sz w:val="20"/>
              </w:rPr>
              <w:t>0.03275</w:t>
            </w:r>
          </w:p>
        </w:tc>
        <w:tc>
          <w:tcPr>
            <w:tcW w:w="582" w:type="dxa"/>
            <w:shd w:val="clear" w:color="auto" w:fill="EED2D2"/>
          </w:tcPr>
          <w:p>
            <w:pPr>
              <w:pStyle w:val="TableParagraph"/>
              <w:spacing w:line="230" w:lineRule="exact"/>
              <w:ind w:right="13"/>
              <w:jc w:val="center"/>
              <w:rPr>
                <w:sz w:val="20"/>
              </w:rPr>
            </w:pPr>
            <w:r>
              <w:rPr>
                <w:spacing w:val="-4"/>
                <w:sz w:val="20"/>
              </w:rPr>
              <w:t>2.50</w:t>
            </w:r>
          </w:p>
        </w:tc>
        <w:tc>
          <w:tcPr>
            <w:tcW w:w="767" w:type="dxa"/>
            <w:shd w:val="clear" w:color="auto" w:fill="EED2D2"/>
          </w:tcPr>
          <w:p>
            <w:pPr>
              <w:pStyle w:val="TableParagraph"/>
              <w:spacing w:line="230" w:lineRule="exact"/>
              <w:ind w:left="1"/>
              <w:jc w:val="center"/>
              <w:rPr>
                <w:sz w:val="20"/>
              </w:rPr>
            </w:pPr>
            <w:r>
              <w:rPr>
                <w:spacing w:val="-2"/>
                <w:sz w:val="20"/>
              </w:rPr>
              <w:t>0.2285</w:t>
            </w:r>
          </w:p>
        </w:tc>
        <w:tc>
          <w:tcPr>
            <w:tcW w:w="6908" w:type="dxa"/>
            <w:shd w:val="clear" w:color="auto" w:fill="EED2D2"/>
          </w:tcPr>
          <w:p>
            <w:pPr>
              <w:pStyle w:val="TableParagraph"/>
              <w:spacing w:line="228" w:lineRule="exact"/>
              <w:ind w:left="108" w:right="218"/>
              <w:rPr>
                <w:sz w:val="20"/>
              </w:rPr>
            </w:pPr>
            <w:r>
              <w:rPr>
                <w:b/>
                <w:sz w:val="20"/>
              </w:rPr>
              <w:t>Slight</w:t>
            </w:r>
            <w:r>
              <w:rPr>
                <w:b/>
                <w:spacing w:val="-5"/>
                <w:sz w:val="20"/>
              </w:rPr>
              <w:t> </w:t>
            </w:r>
            <w:r>
              <w:rPr>
                <w:b/>
                <w:sz w:val="20"/>
              </w:rPr>
              <w:t>dip</w:t>
            </w:r>
            <w:r>
              <w:rPr>
                <w:b/>
                <w:spacing w:val="-6"/>
                <w:sz w:val="20"/>
              </w:rPr>
              <w:t> </w:t>
            </w:r>
            <w:r>
              <w:rPr>
                <w:b/>
                <w:sz w:val="20"/>
              </w:rPr>
              <w:t>in</w:t>
            </w:r>
            <w:r>
              <w:rPr>
                <w:b/>
                <w:spacing w:val="-6"/>
                <w:sz w:val="20"/>
              </w:rPr>
              <w:t> </w:t>
            </w:r>
            <w:r>
              <w:rPr>
                <w:b/>
                <w:sz w:val="20"/>
              </w:rPr>
              <w:t>ROE</w:t>
            </w:r>
            <w:r>
              <w:rPr>
                <w:sz w:val="20"/>
              </w:rPr>
              <w:t>,</w:t>
            </w:r>
            <w:r>
              <w:rPr>
                <w:spacing w:val="-5"/>
                <w:sz w:val="20"/>
              </w:rPr>
              <w:t> </w:t>
            </w:r>
            <w:r>
              <w:rPr>
                <w:sz w:val="20"/>
              </w:rPr>
              <w:t>but</w:t>
            </w:r>
            <w:r>
              <w:rPr>
                <w:spacing w:val="-6"/>
                <w:sz w:val="20"/>
              </w:rPr>
              <w:t> </w:t>
            </w:r>
            <w:r>
              <w:rPr>
                <w:sz w:val="20"/>
              </w:rPr>
              <w:t>overall</w:t>
            </w:r>
            <w:r>
              <w:rPr>
                <w:spacing w:val="-6"/>
                <w:sz w:val="20"/>
              </w:rPr>
              <w:t> </w:t>
            </w:r>
            <w:r>
              <w:rPr>
                <w:sz w:val="20"/>
              </w:rPr>
              <w:t>strong</w:t>
            </w:r>
            <w:r>
              <w:rPr>
                <w:spacing w:val="-4"/>
                <w:sz w:val="20"/>
              </w:rPr>
              <w:t> </w:t>
            </w:r>
            <w:r>
              <w:rPr>
                <w:sz w:val="20"/>
              </w:rPr>
              <w:t>performance</w:t>
            </w:r>
            <w:r>
              <w:rPr>
                <w:spacing w:val="-5"/>
                <w:sz w:val="20"/>
              </w:rPr>
              <w:t> </w:t>
            </w:r>
            <w:r>
              <w:rPr>
                <w:sz w:val="20"/>
              </w:rPr>
              <w:t>continues,</w:t>
            </w:r>
            <w:r>
              <w:rPr>
                <w:spacing w:val="-5"/>
                <w:sz w:val="20"/>
              </w:rPr>
              <w:t> </w:t>
            </w:r>
            <w:r>
              <w:rPr>
                <w:sz w:val="20"/>
              </w:rPr>
              <w:t>showing profitability and stable shareholder value.</w:t>
            </w:r>
          </w:p>
        </w:tc>
      </w:tr>
      <w:tr>
        <w:trPr>
          <w:trHeight w:val="460" w:hRule="atLeast"/>
        </w:trPr>
        <w:tc>
          <w:tcPr>
            <w:tcW w:w="623" w:type="dxa"/>
          </w:tcPr>
          <w:p>
            <w:pPr>
              <w:pStyle w:val="TableParagraph"/>
              <w:ind w:left="25"/>
              <w:jc w:val="center"/>
              <w:rPr>
                <w:b/>
                <w:sz w:val="20"/>
              </w:rPr>
            </w:pPr>
            <w:r>
              <w:rPr>
                <w:b/>
                <w:spacing w:val="-4"/>
                <w:sz w:val="20"/>
              </w:rPr>
              <w:t>2020</w:t>
            </w:r>
          </w:p>
        </w:tc>
        <w:tc>
          <w:tcPr>
            <w:tcW w:w="573" w:type="dxa"/>
          </w:tcPr>
          <w:p>
            <w:pPr>
              <w:pStyle w:val="TableParagraph"/>
              <w:ind w:left="38" w:right="32"/>
              <w:jc w:val="center"/>
              <w:rPr>
                <w:sz w:val="20"/>
              </w:rPr>
            </w:pPr>
            <w:r>
              <w:rPr>
                <w:spacing w:val="-4"/>
                <w:sz w:val="20"/>
              </w:rPr>
              <w:t>6.30</w:t>
            </w:r>
          </w:p>
        </w:tc>
        <w:tc>
          <w:tcPr>
            <w:tcW w:w="866" w:type="dxa"/>
          </w:tcPr>
          <w:p>
            <w:pPr>
              <w:pStyle w:val="TableParagraph"/>
              <w:ind w:left="3" w:right="3"/>
              <w:jc w:val="center"/>
              <w:rPr>
                <w:sz w:val="20"/>
              </w:rPr>
            </w:pPr>
            <w:r>
              <w:rPr>
                <w:spacing w:val="-2"/>
                <w:sz w:val="20"/>
              </w:rPr>
              <w:t>0.02777</w:t>
            </w:r>
          </w:p>
        </w:tc>
        <w:tc>
          <w:tcPr>
            <w:tcW w:w="582" w:type="dxa"/>
          </w:tcPr>
          <w:p>
            <w:pPr>
              <w:pStyle w:val="TableParagraph"/>
              <w:ind w:right="13"/>
              <w:jc w:val="center"/>
              <w:rPr>
                <w:sz w:val="20"/>
              </w:rPr>
            </w:pPr>
            <w:r>
              <w:rPr>
                <w:spacing w:val="-4"/>
                <w:sz w:val="20"/>
              </w:rPr>
              <w:t>2.70</w:t>
            </w:r>
          </w:p>
        </w:tc>
        <w:tc>
          <w:tcPr>
            <w:tcW w:w="767" w:type="dxa"/>
          </w:tcPr>
          <w:p>
            <w:pPr>
              <w:pStyle w:val="TableParagraph"/>
              <w:ind w:left="1"/>
              <w:jc w:val="center"/>
              <w:rPr>
                <w:sz w:val="20"/>
              </w:rPr>
            </w:pPr>
            <w:r>
              <w:rPr>
                <w:spacing w:val="-2"/>
                <w:sz w:val="20"/>
              </w:rPr>
              <w:t>0.2186</w:t>
            </w:r>
          </w:p>
        </w:tc>
        <w:tc>
          <w:tcPr>
            <w:tcW w:w="6908" w:type="dxa"/>
          </w:tcPr>
          <w:p>
            <w:pPr>
              <w:pStyle w:val="TableParagraph"/>
              <w:spacing w:line="230" w:lineRule="atLeast"/>
              <w:ind w:left="108" w:right="742"/>
              <w:rPr>
                <w:sz w:val="20"/>
              </w:rPr>
            </w:pPr>
            <w:r>
              <w:rPr>
                <w:b/>
                <w:sz w:val="20"/>
              </w:rPr>
              <w:t>Sharp</w:t>
            </w:r>
            <w:r>
              <w:rPr>
                <w:b/>
                <w:spacing w:val="-5"/>
                <w:sz w:val="20"/>
              </w:rPr>
              <w:t> </w:t>
            </w:r>
            <w:r>
              <w:rPr>
                <w:b/>
                <w:sz w:val="20"/>
              </w:rPr>
              <w:t>rise</w:t>
            </w:r>
            <w:r>
              <w:rPr>
                <w:b/>
                <w:spacing w:val="-6"/>
                <w:sz w:val="20"/>
              </w:rPr>
              <w:t> </w:t>
            </w:r>
            <w:r>
              <w:rPr>
                <w:b/>
                <w:sz w:val="20"/>
              </w:rPr>
              <w:t>in</w:t>
            </w:r>
            <w:r>
              <w:rPr>
                <w:b/>
                <w:spacing w:val="-3"/>
                <w:sz w:val="20"/>
              </w:rPr>
              <w:t> </w:t>
            </w:r>
            <w:r>
              <w:rPr>
                <w:b/>
                <w:sz w:val="20"/>
              </w:rPr>
              <w:t>EPS</w:t>
            </w:r>
            <w:r>
              <w:rPr>
                <w:sz w:val="20"/>
              </w:rPr>
              <w:t>,</w:t>
            </w:r>
            <w:r>
              <w:rPr>
                <w:spacing w:val="-5"/>
                <w:sz w:val="20"/>
              </w:rPr>
              <w:t> </w:t>
            </w:r>
            <w:r>
              <w:rPr>
                <w:sz w:val="20"/>
              </w:rPr>
              <w:t>indicating</w:t>
            </w:r>
            <w:r>
              <w:rPr>
                <w:spacing w:val="-4"/>
                <w:sz w:val="20"/>
              </w:rPr>
              <w:t> </w:t>
            </w:r>
            <w:r>
              <w:rPr>
                <w:sz w:val="20"/>
              </w:rPr>
              <w:t>strong</w:t>
            </w:r>
            <w:r>
              <w:rPr>
                <w:spacing w:val="-4"/>
                <w:sz w:val="20"/>
              </w:rPr>
              <w:t> </w:t>
            </w:r>
            <w:r>
              <w:rPr>
                <w:sz w:val="20"/>
              </w:rPr>
              <w:t>profitability</w:t>
            </w:r>
            <w:r>
              <w:rPr>
                <w:spacing w:val="-4"/>
                <w:sz w:val="20"/>
              </w:rPr>
              <w:t> </w:t>
            </w:r>
            <w:r>
              <w:rPr>
                <w:sz w:val="20"/>
              </w:rPr>
              <w:t>during</w:t>
            </w:r>
            <w:r>
              <w:rPr>
                <w:spacing w:val="-6"/>
                <w:sz w:val="20"/>
              </w:rPr>
              <w:t> </w:t>
            </w:r>
            <w:r>
              <w:rPr>
                <w:sz w:val="20"/>
              </w:rPr>
              <w:t>a</w:t>
            </w:r>
            <w:r>
              <w:rPr>
                <w:spacing w:val="-5"/>
                <w:sz w:val="20"/>
              </w:rPr>
              <w:t> </w:t>
            </w:r>
            <w:r>
              <w:rPr>
                <w:sz w:val="20"/>
              </w:rPr>
              <w:t>challenging</w:t>
            </w:r>
            <w:r>
              <w:rPr>
                <w:spacing w:val="-6"/>
                <w:sz w:val="20"/>
              </w:rPr>
              <w:t> </w:t>
            </w:r>
            <w:r>
              <w:rPr>
                <w:sz w:val="20"/>
              </w:rPr>
              <w:t>year (COVID-19 pandemic), though ROE and DPS slightly declined.</w:t>
            </w:r>
          </w:p>
        </w:tc>
      </w:tr>
      <w:tr>
        <w:trPr>
          <w:trHeight w:val="460" w:hRule="atLeast"/>
        </w:trPr>
        <w:tc>
          <w:tcPr>
            <w:tcW w:w="623" w:type="dxa"/>
            <w:shd w:val="clear" w:color="auto" w:fill="EED2D2"/>
          </w:tcPr>
          <w:p>
            <w:pPr>
              <w:pStyle w:val="TableParagraph"/>
              <w:ind w:left="25"/>
              <w:jc w:val="center"/>
              <w:rPr>
                <w:b/>
                <w:sz w:val="20"/>
              </w:rPr>
            </w:pPr>
            <w:r>
              <w:rPr>
                <w:b/>
                <w:spacing w:val="-4"/>
                <w:sz w:val="20"/>
              </w:rPr>
              <w:t>2021</w:t>
            </w:r>
          </w:p>
        </w:tc>
        <w:tc>
          <w:tcPr>
            <w:tcW w:w="573" w:type="dxa"/>
            <w:shd w:val="clear" w:color="auto" w:fill="EED2D2"/>
          </w:tcPr>
          <w:p>
            <w:pPr>
              <w:pStyle w:val="TableParagraph"/>
              <w:ind w:left="38" w:right="32"/>
              <w:jc w:val="center"/>
              <w:rPr>
                <w:sz w:val="20"/>
              </w:rPr>
            </w:pPr>
            <w:r>
              <w:rPr>
                <w:spacing w:val="-4"/>
                <w:sz w:val="20"/>
              </w:rPr>
              <w:t>3.42</w:t>
            </w:r>
          </w:p>
        </w:tc>
        <w:tc>
          <w:tcPr>
            <w:tcW w:w="866" w:type="dxa"/>
            <w:shd w:val="clear" w:color="auto" w:fill="EED2D2"/>
          </w:tcPr>
          <w:p>
            <w:pPr>
              <w:pStyle w:val="TableParagraph"/>
              <w:ind w:left="3" w:right="3"/>
              <w:jc w:val="center"/>
              <w:rPr>
                <w:sz w:val="20"/>
              </w:rPr>
            </w:pPr>
            <w:r>
              <w:rPr>
                <w:spacing w:val="-2"/>
                <w:sz w:val="20"/>
              </w:rPr>
              <w:t>0.01365</w:t>
            </w:r>
          </w:p>
        </w:tc>
        <w:tc>
          <w:tcPr>
            <w:tcW w:w="582" w:type="dxa"/>
            <w:shd w:val="clear" w:color="auto" w:fill="EED2D2"/>
          </w:tcPr>
          <w:p>
            <w:pPr>
              <w:pStyle w:val="TableParagraph"/>
              <w:ind w:right="13"/>
              <w:jc w:val="center"/>
              <w:rPr>
                <w:sz w:val="20"/>
              </w:rPr>
            </w:pPr>
            <w:r>
              <w:rPr>
                <w:spacing w:val="-4"/>
                <w:sz w:val="20"/>
              </w:rPr>
              <w:t>2.80</w:t>
            </w:r>
          </w:p>
        </w:tc>
        <w:tc>
          <w:tcPr>
            <w:tcW w:w="767" w:type="dxa"/>
            <w:shd w:val="clear" w:color="auto" w:fill="EED2D2"/>
          </w:tcPr>
          <w:p>
            <w:pPr>
              <w:pStyle w:val="TableParagraph"/>
              <w:ind w:left="1"/>
              <w:jc w:val="center"/>
              <w:rPr>
                <w:sz w:val="20"/>
              </w:rPr>
            </w:pPr>
            <w:r>
              <w:rPr>
                <w:spacing w:val="-2"/>
                <w:sz w:val="20"/>
              </w:rPr>
              <w:t>0.1023</w:t>
            </w:r>
          </w:p>
        </w:tc>
        <w:tc>
          <w:tcPr>
            <w:tcW w:w="6908" w:type="dxa"/>
            <w:shd w:val="clear" w:color="auto" w:fill="EED2D2"/>
          </w:tcPr>
          <w:p>
            <w:pPr>
              <w:pStyle w:val="TableParagraph"/>
              <w:spacing w:line="230" w:lineRule="atLeast"/>
              <w:ind w:left="108" w:right="218"/>
              <w:rPr>
                <w:sz w:val="20"/>
              </w:rPr>
            </w:pPr>
            <w:r>
              <w:rPr>
                <w:b/>
                <w:sz w:val="20"/>
              </w:rPr>
              <w:t>Decline</w:t>
            </w:r>
            <w:r>
              <w:rPr>
                <w:b/>
                <w:spacing w:val="-5"/>
                <w:sz w:val="20"/>
              </w:rPr>
              <w:t> </w:t>
            </w:r>
            <w:r>
              <w:rPr>
                <w:b/>
                <w:sz w:val="20"/>
              </w:rPr>
              <w:t>in</w:t>
            </w:r>
            <w:r>
              <w:rPr>
                <w:b/>
                <w:spacing w:val="-6"/>
                <w:sz w:val="20"/>
              </w:rPr>
              <w:t> </w:t>
            </w:r>
            <w:r>
              <w:rPr>
                <w:b/>
                <w:sz w:val="20"/>
              </w:rPr>
              <w:t>performance</w:t>
            </w:r>
            <w:r>
              <w:rPr>
                <w:sz w:val="20"/>
              </w:rPr>
              <w:t>,</w:t>
            </w:r>
            <w:r>
              <w:rPr>
                <w:spacing w:val="-5"/>
                <w:sz w:val="20"/>
              </w:rPr>
              <w:t> </w:t>
            </w:r>
            <w:r>
              <w:rPr>
                <w:sz w:val="20"/>
              </w:rPr>
              <w:t>particularly</w:t>
            </w:r>
            <w:r>
              <w:rPr>
                <w:spacing w:val="-4"/>
                <w:sz w:val="20"/>
              </w:rPr>
              <w:t> </w:t>
            </w:r>
            <w:r>
              <w:rPr>
                <w:sz w:val="20"/>
              </w:rPr>
              <w:t>EPS</w:t>
            </w:r>
            <w:r>
              <w:rPr>
                <w:spacing w:val="-6"/>
                <w:sz w:val="20"/>
              </w:rPr>
              <w:t> </w:t>
            </w:r>
            <w:r>
              <w:rPr>
                <w:sz w:val="20"/>
              </w:rPr>
              <w:t>and</w:t>
            </w:r>
            <w:r>
              <w:rPr>
                <w:spacing w:val="-4"/>
                <w:sz w:val="20"/>
              </w:rPr>
              <w:t> </w:t>
            </w:r>
            <w:r>
              <w:rPr>
                <w:sz w:val="20"/>
              </w:rPr>
              <w:t>ROE,</w:t>
            </w:r>
            <w:r>
              <w:rPr>
                <w:spacing w:val="-1"/>
                <w:sz w:val="20"/>
              </w:rPr>
              <w:t> </w:t>
            </w:r>
            <w:r>
              <w:rPr>
                <w:sz w:val="20"/>
              </w:rPr>
              <w:t>suggesting</w:t>
            </w:r>
            <w:r>
              <w:rPr>
                <w:spacing w:val="-4"/>
                <w:sz w:val="20"/>
              </w:rPr>
              <w:t> </w:t>
            </w:r>
            <w:r>
              <w:rPr>
                <w:sz w:val="20"/>
              </w:rPr>
              <w:t>challenges</w:t>
            </w:r>
            <w:r>
              <w:rPr>
                <w:spacing w:val="-6"/>
                <w:sz w:val="20"/>
              </w:rPr>
              <w:t> </w:t>
            </w:r>
            <w:r>
              <w:rPr>
                <w:sz w:val="20"/>
              </w:rPr>
              <w:t>in profitability and asset efficiency.</w:t>
            </w:r>
          </w:p>
        </w:tc>
      </w:tr>
      <w:tr>
        <w:trPr>
          <w:trHeight w:val="460" w:hRule="atLeast"/>
        </w:trPr>
        <w:tc>
          <w:tcPr>
            <w:tcW w:w="623" w:type="dxa"/>
            <w:tcBorders>
              <w:bottom w:val="single" w:sz="8" w:space="0" w:color="C0504D"/>
            </w:tcBorders>
          </w:tcPr>
          <w:p>
            <w:pPr>
              <w:pStyle w:val="TableParagraph"/>
              <w:ind w:left="25"/>
              <w:jc w:val="center"/>
              <w:rPr>
                <w:b/>
                <w:sz w:val="20"/>
              </w:rPr>
            </w:pPr>
            <w:r>
              <w:rPr>
                <w:b/>
                <w:spacing w:val="-4"/>
                <w:sz w:val="20"/>
              </w:rPr>
              <w:t>2022</w:t>
            </w:r>
          </w:p>
        </w:tc>
        <w:tc>
          <w:tcPr>
            <w:tcW w:w="573" w:type="dxa"/>
            <w:tcBorders>
              <w:bottom w:val="single" w:sz="8" w:space="0" w:color="C0504D"/>
            </w:tcBorders>
          </w:tcPr>
          <w:p>
            <w:pPr>
              <w:pStyle w:val="TableParagraph"/>
              <w:ind w:left="38" w:right="32"/>
              <w:jc w:val="center"/>
              <w:rPr>
                <w:sz w:val="20"/>
              </w:rPr>
            </w:pPr>
            <w:r>
              <w:rPr>
                <w:spacing w:val="-4"/>
                <w:sz w:val="20"/>
              </w:rPr>
              <w:t>3.44</w:t>
            </w:r>
          </w:p>
        </w:tc>
        <w:tc>
          <w:tcPr>
            <w:tcW w:w="866" w:type="dxa"/>
            <w:tcBorders>
              <w:bottom w:val="single" w:sz="8" w:space="0" w:color="C0504D"/>
            </w:tcBorders>
          </w:tcPr>
          <w:p>
            <w:pPr>
              <w:pStyle w:val="TableParagraph"/>
              <w:ind w:left="3" w:right="3"/>
              <w:jc w:val="center"/>
              <w:rPr>
                <w:sz w:val="20"/>
              </w:rPr>
            </w:pPr>
            <w:r>
              <w:rPr>
                <w:spacing w:val="-2"/>
                <w:sz w:val="20"/>
              </w:rPr>
              <w:t>0.01247</w:t>
            </w:r>
          </w:p>
        </w:tc>
        <w:tc>
          <w:tcPr>
            <w:tcW w:w="582" w:type="dxa"/>
            <w:tcBorders>
              <w:bottom w:val="single" w:sz="8" w:space="0" w:color="C0504D"/>
            </w:tcBorders>
          </w:tcPr>
          <w:p>
            <w:pPr>
              <w:pStyle w:val="TableParagraph"/>
              <w:ind w:right="13"/>
              <w:jc w:val="center"/>
              <w:rPr>
                <w:sz w:val="20"/>
              </w:rPr>
            </w:pPr>
            <w:r>
              <w:rPr>
                <w:spacing w:val="-4"/>
                <w:sz w:val="20"/>
              </w:rPr>
              <w:t>0.30</w:t>
            </w:r>
          </w:p>
        </w:tc>
        <w:tc>
          <w:tcPr>
            <w:tcW w:w="767" w:type="dxa"/>
            <w:tcBorders>
              <w:bottom w:val="single" w:sz="8" w:space="0" w:color="C0504D"/>
            </w:tcBorders>
          </w:tcPr>
          <w:p>
            <w:pPr>
              <w:pStyle w:val="TableParagraph"/>
              <w:ind w:left="1"/>
              <w:jc w:val="center"/>
              <w:rPr>
                <w:sz w:val="20"/>
              </w:rPr>
            </w:pPr>
            <w:r>
              <w:rPr>
                <w:spacing w:val="-2"/>
                <w:sz w:val="20"/>
              </w:rPr>
              <w:t>0.1003</w:t>
            </w:r>
          </w:p>
        </w:tc>
        <w:tc>
          <w:tcPr>
            <w:tcW w:w="6908" w:type="dxa"/>
            <w:tcBorders>
              <w:bottom w:val="single" w:sz="8" w:space="0" w:color="C0504D"/>
            </w:tcBorders>
          </w:tcPr>
          <w:p>
            <w:pPr>
              <w:pStyle w:val="TableParagraph"/>
              <w:spacing w:line="228" w:lineRule="exact"/>
              <w:ind w:left="108"/>
              <w:rPr>
                <w:sz w:val="20"/>
              </w:rPr>
            </w:pPr>
            <w:r>
              <w:rPr>
                <w:b/>
                <w:sz w:val="20"/>
              </w:rPr>
              <w:t>Further</w:t>
            </w:r>
            <w:r>
              <w:rPr>
                <w:b/>
                <w:spacing w:val="-4"/>
                <w:sz w:val="20"/>
              </w:rPr>
              <w:t> </w:t>
            </w:r>
            <w:r>
              <w:rPr>
                <w:b/>
                <w:sz w:val="20"/>
              </w:rPr>
              <w:t>decline</w:t>
            </w:r>
            <w:r>
              <w:rPr>
                <w:sz w:val="20"/>
              </w:rPr>
              <w:t>,</w:t>
            </w:r>
            <w:r>
              <w:rPr>
                <w:spacing w:val="-4"/>
                <w:sz w:val="20"/>
              </w:rPr>
              <w:t> </w:t>
            </w:r>
            <w:r>
              <w:rPr>
                <w:sz w:val="20"/>
              </w:rPr>
              <w:t>with</w:t>
            </w:r>
            <w:r>
              <w:rPr>
                <w:spacing w:val="-4"/>
                <w:sz w:val="20"/>
              </w:rPr>
              <w:t> </w:t>
            </w:r>
            <w:r>
              <w:rPr>
                <w:sz w:val="20"/>
              </w:rPr>
              <w:t>significant</w:t>
            </w:r>
            <w:r>
              <w:rPr>
                <w:spacing w:val="-5"/>
                <w:sz w:val="20"/>
              </w:rPr>
              <w:t> </w:t>
            </w:r>
            <w:r>
              <w:rPr>
                <w:sz w:val="20"/>
              </w:rPr>
              <w:t>drop</w:t>
            </w:r>
            <w:r>
              <w:rPr>
                <w:spacing w:val="-4"/>
                <w:sz w:val="20"/>
              </w:rPr>
              <w:t> </w:t>
            </w:r>
            <w:r>
              <w:rPr>
                <w:sz w:val="20"/>
              </w:rPr>
              <w:t>in</w:t>
            </w:r>
            <w:r>
              <w:rPr>
                <w:spacing w:val="-4"/>
                <w:sz w:val="20"/>
              </w:rPr>
              <w:t> </w:t>
            </w:r>
            <w:r>
              <w:rPr>
                <w:sz w:val="20"/>
              </w:rPr>
              <w:t>DPS</w:t>
            </w:r>
            <w:r>
              <w:rPr>
                <w:spacing w:val="-5"/>
                <w:sz w:val="20"/>
              </w:rPr>
              <w:t> </w:t>
            </w:r>
            <w:r>
              <w:rPr>
                <w:sz w:val="20"/>
              </w:rPr>
              <w:t>and</w:t>
            </w:r>
            <w:r>
              <w:rPr>
                <w:spacing w:val="-4"/>
                <w:sz w:val="20"/>
              </w:rPr>
              <w:t> </w:t>
            </w:r>
            <w:r>
              <w:rPr>
                <w:sz w:val="20"/>
              </w:rPr>
              <w:t>ROE,</w:t>
            </w:r>
            <w:r>
              <w:rPr>
                <w:spacing w:val="-4"/>
                <w:sz w:val="20"/>
              </w:rPr>
              <w:t> </w:t>
            </w:r>
            <w:r>
              <w:rPr>
                <w:sz w:val="20"/>
              </w:rPr>
              <w:t>indicating</w:t>
            </w:r>
            <w:r>
              <w:rPr>
                <w:spacing w:val="-4"/>
                <w:sz w:val="20"/>
              </w:rPr>
              <w:t> </w:t>
            </w:r>
            <w:r>
              <w:rPr>
                <w:sz w:val="20"/>
              </w:rPr>
              <w:t>financial</w:t>
            </w:r>
            <w:r>
              <w:rPr>
                <w:spacing w:val="-4"/>
                <w:sz w:val="20"/>
              </w:rPr>
              <w:t> </w:t>
            </w:r>
            <w:r>
              <w:rPr>
                <w:sz w:val="20"/>
              </w:rPr>
              <w:t>stress and reduced shareholder returns.</w:t>
            </w:r>
          </w:p>
        </w:tc>
      </w:tr>
    </w:tbl>
    <w:p>
      <w:pPr>
        <w:pStyle w:val="TableParagraph"/>
        <w:spacing w:after="0" w:line="228" w:lineRule="exact"/>
        <w:rPr>
          <w:sz w:val="20"/>
        </w:rPr>
        <w:sectPr>
          <w:pgSz w:w="12240" w:h="15840"/>
          <w:pgMar w:header="0" w:footer="992" w:top="1400" w:bottom="1180" w:left="720" w:right="720"/>
        </w:sectPr>
      </w:pPr>
    </w:p>
    <w:p>
      <w:pPr>
        <w:spacing w:line="239" w:lineRule="exact" w:before="0"/>
        <w:ind w:left="357" w:right="0" w:firstLine="0"/>
        <w:jc w:val="left"/>
        <w:rPr>
          <w:sz w:val="21"/>
        </w:rPr>
      </w:pPr>
      <w:r>
        <w:rPr>
          <w:b/>
          <w:sz w:val="21"/>
        </w:rPr>
        <w:t>Source:</w:t>
      </w:r>
      <w:r>
        <w:rPr>
          <w:b/>
          <w:spacing w:val="-8"/>
          <w:sz w:val="21"/>
        </w:rPr>
        <w:t> </w:t>
      </w:r>
      <w:r>
        <w:rPr>
          <w:sz w:val="21"/>
        </w:rPr>
        <w:t>Author’s</w:t>
      </w:r>
      <w:r>
        <w:rPr>
          <w:spacing w:val="-6"/>
          <w:sz w:val="21"/>
        </w:rPr>
        <w:t> </w:t>
      </w:r>
      <w:r>
        <w:rPr>
          <w:sz w:val="21"/>
        </w:rPr>
        <w:t>Analysis,</w:t>
      </w:r>
      <w:r>
        <w:rPr>
          <w:spacing w:val="-5"/>
          <w:sz w:val="21"/>
        </w:rPr>
        <w:t> </w:t>
      </w:r>
      <w:r>
        <w:rPr>
          <w:spacing w:val="-4"/>
          <w:sz w:val="21"/>
        </w:rPr>
        <w:t>2025</w:t>
      </w:r>
    </w:p>
    <w:p>
      <w:pPr>
        <w:pStyle w:val="BodyText"/>
        <w:spacing w:before="197"/>
        <w:ind w:left="357"/>
      </w:pPr>
      <w:r>
        <w:rPr/>
        <mc:AlternateContent>
          <mc:Choice Requires="wps">
            <w:drawing>
              <wp:anchor distT="0" distB="0" distL="0" distR="0" allowOverlap="1" layoutInCell="1" locked="0" behindDoc="0" simplePos="0" relativeHeight="15734272">
                <wp:simplePos x="0" y="0"/>
                <wp:positionH relativeFrom="page">
                  <wp:posOffset>571500</wp:posOffset>
                </wp:positionH>
                <wp:positionV relativeFrom="paragraph">
                  <wp:posOffset>279003</wp:posOffset>
                </wp:positionV>
                <wp:extent cx="3291204" cy="19812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291204" cy="1981200"/>
                        </a:xfrm>
                        <a:prstGeom prst="rect">
                          <a:avLst/>
                        </a:prstGeom>
                      </wps:spPr>
                      <wps:txbx>
                        <w:txbxContent>
                          <w:tbl>
                            <w:tblPr>
                              <w:tblW w:w="0" w:type="auto"/>
                              <w:jc w:val="left"/>
                              <w:tblInd w:w="7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top w:w="0" w:type="dxa"/>
                                <w:left w:w="0" w:type="dxa"/>
                                <w:bottom w:w="0" w:type="dxa"/>
                                <w:right w:w="0" w:type="dxa"/>
                              </w:tblCellMar>
                              <w:tblLook w:val="01E0"/>
                            </w:tblPr>
                            <w:tblGrid>
                              <w:gridCol w:w="1116"/>
                              <w:gridCol w:w="982"/>
                              <w:gridCol w:w="980"/>
                              <w:gridCol w:w="982"/>
                              <w:gridCol w:w="980"/>
                            </w:tblGrid>
                            <w:tr>
                              <w:trPr>
                                <w:trHeight w:val="224" w:hRule="atLeast"/>
                              </w:trPr>
                              <w:tc>
                                <w:tcPr>
                                  <w:tcW w:w="1116" w:type="dxa"/>
                                  <w:shd w:val="clear" w:color="auto" w:fill="EED2D2"/>
                                </w:tcPr>
                                <w:p>
                                  <w:pPr>
                                    <w:pStyle w:val="TableParagraph"/>
                                    <w:rPr>
                                      <w:sz w:val="16"/>
                                    </w:rPr>
                                  </w:pPr>
                                </w:p>
                              </w:tc>
                              <w:tc>
                                <w:tcPr>
                                  <w:tcW w:w="982" w:type="dxa"/>
                                  <w:shd w:val="clear" w:color="auto" w:fill="EED2D2"/>
                                </w:tcPr>
                                <w:p>
                                  <w:pPr>
                                    <w:pStyle w:val="TableParagraph"/>
                                    <w:spacing w:before="1"/>
                                    <w:ind w:left="67" w:right="52"/>
                                    <w:jc w:val="center"/>
                                    <w:rPr>
                                      <w:sz w:val="17"/>
                                    </w:rPr>
                                  </w:pPr>
                                  <w:r>
                                    <w:rPr>
                                      <w:spacing w:val="-5"/>
                                      <w:sz w:val="17"/>
                                    </w:rPr>
                                    <w:t>EPS</w:t>
                                  </w:r>
                                </w:p>
                              </w:tc>
                              <w:tc>
                                <w:tcPr>
                                  <w:tcW w:w="980" w:type="dxa"/>
                                  <w:shd w:val="clear" w:color="auto" w:fill="EED2D2"/>
                                </w:tcPr>
                                <w:p>
                                  <w:pPr>
                                    <w:pStyle w:val="TableParagraph"/>
                                    <w:spacing w:before="1"/>
                                    <w:ind w:left="68" w:right="52"/>
                                    <w:jc w:val="center"/>
                                    <w:rPr>
                                      <w:sz w:val="17"/>
                                    </w:rPr>
                                  </w:pPr>
                                  <w:r>
                                    <w:rPr>
                                      <w:spacing w:val="-5"/>
                                      <w:sz w:val="17"/>
                                    </w:rPr>
                                    <w:t>ROA</w:t>
                                  </w:r>
                                </w:p>
                              </w:tc>
                              <w:tc>
                                <w:tcPr>
                                  <w:tcW w:w="982" w:type="dxa"/>
                                  <w:shd w:val="clear" w:color="auto" w:fill="EED2D2"/>
                                </w:tcPr>
                                <w:p>
                                  <w:pPr>
                                    <w:pStyle w:val="TableParagraph"/>
                                    <w:spacing w:before="1"/>
                                    <w:ind w:left="67" w:right="48"/>
                                    <w:jc w:val="center"/>
                                    <w:rPr>
                                      <w:sz w:val="17"/>
                                    </w:rPr>
                                  </w:pPr>
                                  <w:r>
                                    <w:rPr>
                                      <w:spacing w:val="-5"/>
                                      <w:sz w:val="17"/>
                                    </w:rPr>
                                    <w:t>DPS</w:t>
                                  </w:r>
                                </w:p>
                              </w:tc>
                              <w:tc>
                                <w:tcPr>
                                  <w:tcW w:w="980" w:type="dxa"/>
                                  <w:shd w:val="clear" w:color="auto" w:fill="EED2D2"/>
                                </w:tcPr>
                                <w:p>
                                  <w:pPr>
                                    <w:pStyle w:val="TableParagraph"/>
                                    <w:spacing w:before="1"/>
                                    <w:ind w:left="68" w:right="48"/>
                                    <w:jc w:val="center"/>
                                    <w:rPr>
                                      <w:sz w:val="17"/>
                                    </w:rPr>
                                  </w:pPr>
                                  <w:r>
                                    <w:rPr>
                                      <w:spacing w:val="-5"/>
                                      <w:sz w:val="17"/>
                                    </w:rPr>
                                    <w:t>ROE</w:t>
                                  </w:r>
                                </w:p>
                              </w:tc>
                            </w:tr>
                            <w:tr>
                              <w:trPr>
                                <w:trHeight w:val="224" w:hRule="atLeast"/>
                              </w:trPr>
                              <w:tc>
                                <w:tcPr>
                                  <w:tcW w:w="1116" w:type="dxa"/>
                                  <w:shd w:val="clear" w:color="auto" w:fill="EED2D2"/>
                                </w:tcPr>
                                <w:p>
                                  <w:pPr>
                                    <w:pStyle w:val="TableParagraph"/>
                                    <w:spacing w:before="1"/>
                                    <w:ind w:left="150"/>
                                    <w:rPr>
                                      <w:sz w:val="17"/>
                                    </w:rPr>
                                  </w:pPr>
                                  <w:r>
                                    <w:rPr>
                                      <w:spacing w:val="-4"/>
                                      <w:sz w:val="17"/>
                                    </w:rPr>
                                    <w:t>Mean</w:t>
                                  </w:r>
                                </w:p>
                              </w:tc>
                              <w:tc>
                                <w:tcPr>
                                  <w:tcW w:w="982" w:type="dxa"/>
                                </w:tcPr>
                                <w:p>
                                  <w:pPr>
                                    <w:pStyle w:val="TableParagraph"/>
                                    <w:spacing w:before="1"/>
                                    <w:ind w:left="67" w:right="4"/>
                                    <w:jc w:val="center"/>
                                    <w:rPr>
                                      <w:sz w:val="17"/>
                                    </w:rPr>
                                  </w:pPr>
                                  <w:r>
                                    <w:rPr>
                                      <w:spacing w:val="-2"/>
                                      <w:sz w:val="17"/>
                                    </w:rPr>
                                    <w:t>4.392500</w:t>
                                  </w:r>
                                </w:p>
                              </w:tc>
                              <w:tc>
                                <w:tcPr>
                                  <w:tcW w:w="980" w:type="dxa"/>
                                  <w:shd w:val="clear" w:color="auto" w:fill="EED2D2"/>
                                </w:tcPr>
                                <w:p>
                                  <w:pPr>
                                    <w:pStyle w:val="TableParagraph"/>
                                    <w:spacing w:before="1"/>
                                    <w:ind w:left="68" w:right="4"/>
                                    <w:jc w:val="center"/>
                                    <w:rPr>
                                      <w:sz w:val="17"/>
                                    </w:rPr>
                                  </w:pPr>
                                  <w:r>
                                    <w:rPr>
                                      <w:spacing w:val="-2"/>
                                      <w:sz w:val="17"/>
                                    </w:rPr>
                                    <w:t>0.027797</w:t>
                                  </w:r>
                                </w:p>
                              </w:tc>
                              <w:tc>
                                <w:tcPr>
                                  <w:tcW w:w="982" w:type="dxa"/>
                                </w:tcPr>
                                <w:p>
                                  <w:pPr>
                                    <w:pStyle w:val="TableParagraph"/>
                                    <w:spacing w:before="1"/>
                                    <w:ind w:left="67"/>
                                    <w:jc w:val="center"/>
                                    <w:rPr>
                                      <w:sz w:val="17"/>
                                    </w:rPr>
                                  </w:pPr>
                                  <w:r>
                                    <w:rPr>
                                      <w:spacing w:val="-2"/>
                                      <w:sz w:val="17"/>
                                    </w:rPr>
                                    <w:t>2.252500</w:t>
                                  </w:r>
                                </w:p>
                              </w:tc>
                              <w:tc>
                                <w:tcPr>
                                  <w:tcW w:w="980" w:type="dxa"/>
                                  <w:shd w:val="clear" w:color="auto" w:fill="EED2D2"/>
                                </w:tcPr>
                                <w:p>
                                  <w:pPr>
                                    <w:pStyle w:val="TableParagraph"/>
                                    <w:spacing w:before="1"/>
                                    <w:ind w:left="68"/>
                                    <w:jc w:val="center"/>
                                    <w:rPr>
                                      <w:sz w:val="17"/>
                                    </w:rPr>
                                  </w:pPr>
                                  <w:r>
                                    <w:rPr>
                                      <w:spacing w:val="-2"/>
                                      <w:sz w:val="17"/>
                                    </w:rPr>
                                    <w:t>0.195548</w:t>
                                  </w:r>
                                </w:p>
                              </w:tc>
                            </w:tr>
                            <w:tr>
                              <w:trPr>
                                <w:trHeight w:val="227" w:hRule="atLeast"/>
                              </w:trPr>
                              <w:tc>
                                <w:tcPr>
                                  <w:tcW w:w="1116" w:type="dxa"/>
                                  <w:shd w:val="clear" w:color="auto" w:fill="EED2D2"/>
                                </w:tcPr>
                                <w:p>
                                  <w:pPr>
                                    <w:pStyle w:val="TableParagraph"/>
                                    <w:spacing w:before="1"/>
                                    <w:ind w:left="150"/>
                                    <w:rPr>
                                      <w:sz w:val="17"/>
                                    </w:rPr>
                                  </w:pPr>
                                  <w:r>
                                    <w:rPr>
                                      <w:spacing w:val="-2"/>
                                      <w:sz w:val="17"/>
                                    </w:rPr>
                                    <w:t>Median</w:t>
                                  </w:r>
                                </w:p>
                              </w:tc>
                              <w:tc>
                                <w:tcPr>
                                  <w:tcW w:w="982" w:type="dxa"/>
                                  <w:shd w:val="clear" w:color="auto" w:fill="EED2D2"/>
                                </w:tcPr>
                                <w:p>
                                  <w:pPr>
                                    <w:pStyle w:val="TableParagraph"/>
                                    <w:spacing w:before="1"/>
                                    <w:ind w:left="67" w:right="4"/>
                                    <w:jc w:val="center"/>
                                    <w:rPr>
                                      <w:sz w:val="17"/>
                                    </w:rPr>
                                  </w:pPr>
                                  <w:r>
                                    <w:rPr>
                                      <w:spacing w:val="-2"/>
                                      <w:sz w:val="17"/>
                                    </w:rPr>
                                    <w:t>4.335000</w:t>
                                  </w:r>
                                </w:p>
                              </w:tc>
                              <w:tc>
                                <w:tcPr>
                                  <w:tcW w:w="980" w:type="dxa"/>
                                  <w:shd w:val="clear" w:color="auto" w:fill="EED2D2"/>
                                </w:tcPr>
                                <w:p>
                                  <w:pPr>
                                    <w:pStyle w:val="TableParagraph"/>
                                    <w:spacing w:before="1"/>
                                    <w:ind w:left="68" w:right="4"/>
                                    <w:jc w:val="center"/>
                                    <w:rPr>
                                      <w:sz w:val="17"/>
                                    </w:rPr>
                                  </w:pPr>
                                  <w:r>
                                    <w:rPr>
                                      <w:spacing w:val="-2"/>
                                      <w:sz w:val="17"/>
                                    </w:rPr>
                                    <w:t>0.028411</w:t>
                                  </w:r>
                                </w:p>
                              </w:tc>
                              <w:tc>
                                <w:tcPr>
                                  <w:tcW w:w="982" w:type="dxa"/>
                                  <w:shd w:val="clear" w:color="auto" w:fill="EED2D2"/>
                                </w:tcPr>
                                <w:p>
                                  <w:pPr>
                                    <w:pStyle w:val="TableParagraph"/>
                                    <w:spacing w:before="1"/>
                                    <w:ind w:left="67"/>
                                    <w:jc w:val="center"/>
                                    <w:rPr>
                                      <w:sz w:val="17"/>
                                    </w:rPr>
                                  </w:pPr>
                                  <w:r>
                                    <w:rPr>
                                      <w:spacing w:val="-2"/>
                                      <w:sz w:val="17"/>
                                    </w:rPr>
                                    <w:t>2.475000</w:t>
                                  </w:r>
                                </w:p>
                              </w:tc>
                              <w:tc>
                                <w:tcPr>
                                  <w:tcW w:w="980" w:type="dxa"/>
                                  <w:shd w:val="clear" w:color="auto" w:fill="EED2D2"/>
                                </w:tcPr>
                                <w:p>
                                  <w:pPr>
                                    <w:pStyle w:val="TableParagraph"/>
                                    <w:spacing w:before="1"/>
                                    <w:ind w:left="68"/>
                                    <w:jc w:val="center"/>
                                    <w:rPr>
                                      <w:sz w:val="17"/>
                                    </w:rPr>
                                  </w:pPr>
                                  <w:r>
                                    <w:rPr>
                                      <w:spacing w:val="-2"/>
                                      <w:sz w:val="17"/>
                                    </w:rPr>
                                    <w:t>0.206049</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Maximum</w:t>
                                  </w:r>
                                </w:p>
                              </w:tc>
                              <w:tc>
                                <w:tcPr>
                                  <w:tcW w:w="982" w:type="dxa"/>
                                </w:tcPr>
                                <w:p>
                                  <w:pPr>
                                    <w:pStyle w:val="TableParagraph"/>
                                    <w:spacing w:line="195" w:lineRule="exact"/>
                                    <w:ind w:left="67" w:right="4"/>
                                    <w:jc w:val="center"/>
                                    <w:rPr>
                                      <w:sz w:val="17"/>
                                    </w:rPr>
                                  </w:pPr>
                                  <w:r>
                                    <w:rPr>
                                      <w:spacing w:val="-2"/>
                                      <w:sz w:val="17"/>
                                    </w:rPr>
                                    <w:t>6.300000</w:t>
                                  </w:r>
                                </w:p>
                              </w:tc>
                              <w:tc>
                                <w:tcPr>
                                  <w:tcW w:w="980" w:type="dxa"/>
                                  <w:shd w:val="clear" w:color="auto" w:fill="EED2D2"/>
                                </w:tcPr>
                                <w:p>
                                  <w:pPr>
                                    <w:pStyle w:val="TableParagraph"/>
                                    <w:spacing w:line="195" w:lineRule="exact"/>
                                    <w:ind w:left="68" w:right="4"/>
                                    <w:jc w:val="center"/>
                                    <w:rPr>
                                      <w:sz w:val="17"/>
                                    </w:rPr>
                                  </w:pPr>
                                  <w:r>
                                    <w:rPr>
                                      <w:spacing w:val="-2"/>
                                      <w:sz w:val="17"/>
                                    </w:rPr>
                                    <w:t>0.033394</w:t>
                                  </w:r>
                                </w:p>
                              </w:tc>
                              <w:tc>
                                <w:tcPr>
                                  <w:tcW w:w="982" w:type="dxa"/>
                                </w:tcPr>
                                <w:p>
                                  <w:pPr>
                                    <w:pStyle w:val="TableParagraph"/>
                                    <w:spacing w:line="195" w:lineRule="exact"/>
                                    <w:ind w:left="67"/>
                                    <w:jc w:val="center"/>
                                    <w:rPr>
                                      <w:sz w:val="17"/>
                                    </w:rPr>
                                  </w:pPr>
                                  <w:r>
                                    <w:rPr>
                                      <w:spacing w:val="-2"/>
                                      <w:sz w:val="17"/>
                                    </w:rPr>
                                    <w:t>2.800000</w:t>
                                  </w:r>
                                </w:p>
                              </w:tc>
                              <w:tc>
                                <w:tcPr>
                                  <w:tcW w:w="980" w:type="dxa"/>
                                  <w:shd w:val="clear" w:color="auto" w:fill="EED2D2"/>
                                </w:tcPr>
                                <w:p>
                                  <w:pPr>
                                    <w:pStyle w:val="TableParagraph"/>
                                    <w:spacing w:line="195" w:lineRule="exact"/>
                                    <w:ind w:left="68"/>
                                    <w:jc w:val="center"/>
                                    <w:rPr>
                                      <w:sz w:val="17"/>
                                    </w:rPr>
                                  </w:pPr>
                                  <w:r>
                                    <w:rPr>
                                      <w:spacing w:val="-2"/>
                                      <w:sz w:val="17"/>
                                    </w:rPr>
                                    <w:t>0.245144</w:t>
                                  </w:r>
                                </w:p>
                              </w:tc>
                            </w:tr>
                            <w:tr>
                              <w:trPr>
                                <w:trHeight w:val="225" w:hRule="atLeast"/>
                              </w:trPr>
                              <w:tc>
                                <w:tcPr>
                                  <w:tcW w:w="1116" w:type="dxa"/>
                                  <w:shd w:val="clear" w:color="auto" w:fill="EED2D2"/>
                                </w:tcPr>
                                <w:p>
                                  <w:pPr>
                                    <w:pStyle w:val="TableParagraph"/>
                                    <w:spacing w:line="195" w:lineRule="exact"/>
                                    <w:ind w:left="150"/>
                                    <w:rPr>
                                      <w:sz w:val="17"/>
                                    </w:rPr>
                                  </w:pPr>
                                  <w:r>
                                    <w:rPr>
                                      <w:spacing w:val="-2"/>
                                      <w:sz w:val="17"/>
                                    </w:rPr>
                                    <w:t>Minimum</w:t>
                                  </w:r>
                                </w:p>
                              </w:tc>
                              <w:tc>
                                <w:tcPr>
                                  <w:tcW w:w="982" w:type="dxa"/>
                                  <w:shd w:val="clear" w:color="auto" w:fill="EED2D2"/>
                                </w:tcPr>
                                <w:p>
                                  <w:pPr>
                                    <w:pStyle w:val="TableParagraph"/>
                                    <w:spacing w:line="195" w:lineRule="exact"/>
                                    <w:ind w:left="67" w:right="4"/>
                                    <w:jc w:val="center"/>
                                    <w:rPr>
                                      <w:sz w:val="17"/>
                                    </w:rPr>
                                  </w:pPr>
                                  <w:r>
                                    <w:rPr>
                                      <w:spacing w:val="-2"/>
                                      <w:sz w:val="17"/>
                                    </w:rPr>
                                    <w:t>2.660000</w:t>
                                  </w:r>
                                </w:p>
                              </w:tc>
                              <w:tc>
                                <w:tcPr>
                                  <w:tcW w:w="980" w:type="dxa"/>
                                  <w:shd w:val="clear" w:color="auto" w:fill="EED2D2"/>
                                </w:tcPr>
                                <w:p>
                                  <w:pPr>
                                    <w:pStyle w:val="TableParagraph"/>
                                    <w:spacing w:line="195" w:lineRule="exact"/>
                                    <w:ind w:left="68" w:right="4"/>
                                    <w:jc w:val="center"/>
                                    <w:rPr>
                                      <w:sz w:val="17"/>
                                    </w:rPr>
                                  </w:pPr>
                                  <w:r>
                                    <w:rPr>
                                      <w:spacing w:val="-2"/>
                                      <w:sz w:val="17"/>
                                    </w:rPr>
                                    <w:t>0.013645</w:t>
                                  </w:r>
                                </w:p>
                              </w:tc>
                              <w:tc>
                                <w:tcPr>
                                  <w:tcW w:w="982" w:type="dxa"/>
                                  <w:shd w:val="clear" w:color="auto" w:fill="EED2D2"/>
                                </w:tcPr>
                                <w:p>
                                  <w:pPr>
                                    <w:pStyle w:val="TableParagraph"/>
                                    <w:spacing w:line="195" w:lineRule="exact"/>
                                    <w:ind w:left="67"/>
                                    <w:jc w:val="center"/>
                                    <w:rPr>
                                      <w:sz w:val="17"/>
                                    </w:rPr>
                                  </w:pPr>
                                  <w:r>
                                    <w:rPr>
                                      <w:spacing w:val="-2"/>
                                      <w:sz w:val="17"/>
                                    </w:rPr>
                                    <w:t>1.550000</w:t>
                                  </w:r>
                                </w:p>
                              </w:tc>
                              <w:tc>
                                <w:tcPr>
                                  <w:tcW w:w="980" w:type="dxa"/>
                                  <w:shd w:val="clear" w:color="auto" w:fill="EED2D2"/>
                                </w:tcPr>
                                <w:p>
                                  <w:pPr>
                                    <w:pStyle w:val="TableParagraph"/>
                                    <w:spacing w:line="195" w:lineRule="exact"/>
                                    <w:ind w:left="68"/>
                                    <w:jc w:val="center"/>
                                    <w:rPr>
                                      <w:sz w:val="17"/>
                                    </w:rPr>
                                  </w:pPr>
                                  <w:r>
                                    <w:rPr>
                                      <w:spacing w:val="-2"/>
                                      <w:sz w:val="17"/>
                                    </w:rPr>
                                    <w:t>0.102328</w:t>
                                  </w:r>
                                </w:p>
                              </w:tc>
                            </w:tr>
                            <w:tr>
                              <w:trPr>
                                <w:trHeight w:val="224" w:hRule="atLeast"/>
                              </w:trPr>
                              <w:tc>
                                <w:tcPr>
                                  <w:tcW w:w="1116" w:type="dxa"/>
                                  <w:shd w:val="clear" w:color="auto" w:fill="EED2D2"/>
                                </w:tcPr>
                                <w:p>
                                  <w:pPr>
                                    <w:pStyle w:val="TableParagraph"/>
                                    <w:spacing w:line="195" w:lineRule="exact"/>
                                    <w:ind w:left="150"/>
                                    <w:rPr>
                                      <w:sz w:val="17"/>
                                    </w:rPr>
                                  </w:pPr>
                                  <w:r>
                                    <w:rPr>
                                      <w:sz w:val="17"/>
                                    </w:rPr>
                                    <w:t>Std.</w:t>
                                  </w:r>
                                  <w:r>
                                    <w:rPr>
                                      <w:spacing w:val="1"/>
                                      <w:sz w:val="17"/>
                                    </w:rPr>
                                    <w:t> </w:t>
                                  </w:r>
                                  <w:r>
                                    <w:rPr>
                                      <w:spacing w:val="-4"/>
                                      <w:sz w:val="17"/>
                                    </w:rPr>
                                    <w:t>Dev.</w:t>
                                  </w:r>
                                </w:p>
                              </w:tc>
                              <w:tc>
                                <w:tcPr>
                                  <w:tcW w:w="982" w:type="dxa"/>
                                </w:tcPr>
                                <w:p>
                                  <w:pPr>
                                    <w:pStyle w:val="TableParagraph"/>
                                    <w:spacing w:line="195" w:lineRule="exact"/>
                                    <w:ind w:left="67" w:right="4"/>
                                    <w:jc w:val="center"/>
                                    <w:rPr>
                                      <w:sz w:val="17"/>
                                    </w:rPr>
                                  </w:pPr>
                                  <w:r>
                                    <w:rPr>
                                      <w:spacing w:val="-2"/>
                                      <w:sz w:val="17"/>
                                    </w:rPr>
                                    <w:t>1.315335</w:t>
                                  </w:r>
                                </w:p>
                              </w:tc>
                              <w:tc>
                                <w:tcPr>
                                  <w:tcW w:w="980" w:type="dxa"/>
                                  <w:shd w:val="clear" w:color="auto" w:fill="EED2D2"/>
                                </w:tcPr>
                                <w:p>
                                  <w:pPr>
                                    <w:pStyle w:val="TableParagraph"/>
                                    <w:spacing w:line="195" w:lineRule="exact"/>
                                    <w:ind w:left="68" w:right="4"/>
                                    <w:jc w:val="center"/>
                                    <w:rPr>
                                      <w:sz w:val="17"/>
                                    </w:rPr>
                                  </w:pPr>
                                  <w:r>
                                    <w:rPr>
                                      <w:spacing w:val="-2"/>
                                      <w:sz w:val="17"/>
                                    </w:rPr>
                                    <w:t>0.006262</w:t>
                                  </w:r>
                                </w:p>
                              </w:tc>
                              <w:tc>
                                <w:tcPr>
                                  <w:tcW w:w="982" w:type="dxa"/>
                                </w:tcPr>
                                <w:p>
                                  <w:pPr>
                                    <w:pStyle w:val="TableParagraph"/>
                                    <w:spacing w:line="195" w:lineRule="exact"/>
                                    <w:ind w:left="67"/>
                                    <w:jc w:val="center"/>
                                    <w:rPr>
                                      <w:sz w:val="17"/>
                                    </w:rPr>
                                  </w:pPr>
                                  <w:r>
                                    <w:rPr>
                                      <w:spacing w:val="-2"/>
                                      <w:sz w:val="17"/>
                                    </w:rPr>
                                    <w:t>0.484082</w:t>
                                  </w:r>
                                </w:p>
                              </w:tc>
                              <w:tc>
                                <w:tcPr>
                                  <w:tcW w:w="980" w:type="dxa"/>
                                  <w:shd w:val="clear" w:color="auto" w:fill="EED2D2"/>
                                </w:tcPr>
                                <w:p>
                                  <w:pPr>
                                    <w:pStyle w:val="TableParagraph"/>
                                    <w:spacing w:line="195" w:lineRule="exact"/>
                                    <w:ind w:left="68"/>
                                    <w:jc w:val="center"/>
                                    <w:rPr>
                                      <w:sz w:val="17"/>
                                    </w:rPr>
                                  </w:pPr>
                                  <w:r>
                                    <w:rPr>
                                      <w:spacing w:val="-2"/>
                                      <w:sz w:val="17"/>
                                    </w:rPr>
                                    <w:t>0.044587</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Skewness</w:t>
                                  </w:r>
                                </w:p>
                              </w:tc>
                              <w:tc>
                                <w:tcPr>
                                  <w:tcW w:w="982" w:type="dxa"/>
                                  <w:shd w:val="clear" w:color="auto" w:fill="EED2D2"/>
                                </w:tcPr>
                                <w:p>
                                  <w:pPr>
                                    <w:pStyle w:val="TableParagraph"/>
                                    <w:spacing w:line="195" w:lineRule="exact"/>
                                    <w:ind w:left="67" w:right="4"/>
                                    <w:jc w:val="center"/>
                                    <w:rPr>
                                      <w:sz w:val="17"/>
                                    </w:rPr>
                                  </w:pPr>
                                  <w:r>
                                    <w:rPr>
                                      <w:spacing w:val="-2"/>
                                      <w:sz w:val="17"/>
                                    </w:rPr>
                                    <w:t>0.104951</w:t>
                                  </w:r>
                                </w:p>
                              </w:tc>
                              <w:tc>
                                <w:tcPr>
                                  <w:tcW w:w="980" w:type="dxa"/>
                                  <w:shd w:val="clear" w:color="auto" w:fill="EED2D2"/>
                                </w:tcPr>
                                <w:p>
                                  <w:pPr>
                                    <w:pStyle w:val="TableParagraph"/>
                                    <w:spacing w:line="195" w:lineRule="exact"/>
                                    <w:ind w:left="68" w:right="47"/>
                                    <w:jc w:val="center"/>
                                    <w:rPr>
                                      <w:sz w:val="17"/>
                                    </w:rPr>
                                  </w:pPr>
                                  <w:r>
                                    <w:rPr>
                                      <w:sz w:val="17"/>
                                    </w:rPr>
                                    <w:t>-</w:t>
                                  </w:r>
                                  <w:r>
                                    <w:rPr>
                                      <w:spacing w:val="-2"/>
                                      <w:sz w:val="17"/>
                                    </w:rPr>
                                    <w:t>1.542924</w:t>
                                  </w:r>
                                </w:p>
                              </w:tc>
                              <w:tc>
                                <w:tcPr>
                                  <w:tcW w:w="982" w:type="dxa"/>
                                  <w:shd w:val="clear" w:color="auto" w:fill="EED2D2"/>
                                </w:tcPr>
                                <w:p>
                                  <w:pPr>
                                    <w:pStyle w:val="TableParagraph"/>
                                    <w:spacing w:line="195" w:lineRule="exact"/>
                                    <w:ind w:left="67" w:right="44"/>
                                    <w:jc w:val="center"/>
                                    <w:rPr>
                                      <w:sz w:val="17"/>
                                    </w:rPr>
                                  </w:pPr>
                                  <w:r>
                                    <w:rPr>
                                      <w:sz w:val="17"/>
                                    </w:rPr>
                                    <w:t>-</w:t>
                                  </w:r>
                                  <w:r>
                                    <w:rPr>
                                      <w:spacing w:val="-2"/>
                                      <w:sz w:val="17"/>
                                    </w:rPr>
                                    <w:t>0.396006</w:t>
                                  </w:r>
                                </w:p>
                              </w:tc>
                              <w:tc>
                                <w:tcPr>
                                  <w:tcW w:w="980" w:type="dxa"/>
                                  <w:shd w:val="clear" w:color="auto" w:fill="EED2D2"/>
                                </w:tcPr>
                                <w:p>
                                  <w:pPr>
                                    <w:pStyle w:val="TableParagraph"/>
                                    <w:spacing w:line="195" w:lineRule="exact"/>
                                    <w:ind w:left="68" w:right="43"/>
                                    <w:jc w:val="center"/>
                                    <w:rPr>
                                      <w:sz w:val="17"/>
                                    </w:rPr>
                                  </w:pPr>
                                  <w:r>
                                    <w:rPr>
                                      <w:sz w:val="17"/>
                                    </w:rPr>
                                    <w:t>-</w:t>
                                  </w:r>
                                  <w:r>
                                    <w:rPr>
                                      <w:spacing w:val="-2"/>
                                      <w:sz w:val="17"/>
                                    </w:rPr>
                                    <w:t>1.097763</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Kurtosis</w:t>
                                  </w:r>
                                </w:p>
                              </w:tc>
                              <w:tc>
                                <w:tcPr>
                                  <w:tcW w:w="982" w:type="dxa"/>
                                </w:tcPr>
                                <w:p>
                                  <w:pPr>
                                    <w:pStyle w:val="TableParagraph"/>
                                    <w:spacing w:line="195" w:lineRule="exact"/>
                                    <w:ind w:left="67" w:right="4"/>
                                    <w:jc w:val="center"/>
                                    <w:rPr>
                                      <w:sz w:val="17"/>
                                    </w:rPr>
                                  </w:pPr>
                                  <w:r>
                                    <w:rPr>
                                      <w:spacing w:val="-2"/>
                                      <w:sz w:val="17"/>
                                    </w:rPr>
                                    <w:t>1.579478</w:t>
                                  </w:r>
                                </w:p>
                              </w:tc>
                              <w:tc>
                                <w:tcPr>
                                  <w:tcW w:w="980" w:type="dxa"/>
                                  <w:shd w:val="clear" w:color="auto" w:fill="EED2D2"/>
                                </w:tcPr>
                                <w:p>
                                  <w:pPr>
                                    <w:pStyle w:val="TableParagraph"/>
                                    <w:spacing w:line="195" w:lineRule="exact"/>
                                    <w:ind w:left="68" w:right="4"/>
                                    <w:jc w:val="center"/>
                                    <w:rPr>
                                      <w:sz w:val="17"/>
                                    </w:rPr>
                                  </w:pPr>
                                  <w:r>
                                    <w:rPr>
                                      <w:spacing w:val="-2"/>
                                      <w:sz w:val="17"/>
                                    </w:rPr>
                                    <w:t>4.449648</w:t>
                                  </w:r>
                                </w:p>
                              </w:tc>
                              <w:tc>
                                <w:tcPr>
                                  <w:tcW w:w="982" w:type="dxa"/>
                                </w:tcPr>
                                <w:p>
                                  <w:pPr>
                                    <w:pStyle w:val="TableParagraph"/>
                                    <w:spacing w:line="195" w:lineRule="exact"/>
                                    <w:ind w:left="67"/>
                                    <w:jc w:val="center"/>
                                    <w:rPr>
                                      <w:sz w:val="17"/>
                                    </w:rPr>
                                  </w:pPr>
                                  <w:r>
                                    <w:rPr>
                                      <w:spacing w:val="-2"/>
                                      <w:sz w:val="17"/>
                                    </w:rPr>
                                    <w:t>1.488030</w:t>
                                  </w:r>
                                </w:p>
                              </w:tc>
                              <w:tc>
                                <w:tcPr>
                                  <w:tcW w:w="980" w:type="dxa"/>
                                  <w:shd w:val="clear" w:color="auto" w:fill="EED2D2"/>
                                </w:tcPr>
                                <w:p>
                                  <w:pPr>
                                    <w:pStyle w:val="TableParagraph"/>
                                    <w:spacing w:line="195" w:lineRule="exact"/>
                                    <w:ind w:left="68"/>
                                    <w:jc w:val="center"/>
                                    <w:rPr>
                                      <w:sz w:val="17"/>
                                    </w:rPr>
                                  </w:pPr>
                                  <w:r>
                                    <w:rPr>
                                      <w:spacing w:val="-2"/>
                                      <w:sz w:val="17"/>
                                    </w:rPr>
                                    <w:t>3.450478</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Jarque-</w:t>
                                  </w:r>
                                  <w:r>
                                    <w:rPr>
                                      <w:spacing w:val="-4"/>
                                      <w:sz w:val="17"/>
                                    </w:rPr>
                                    <w:t>Bera</w:t>
                                  </w:r>
                                </w:p>
                              </w:tc>
                              <w:tc>
                                <w:tcPr>
                                  <w:tcW w:w="982" w:type="dxa"/>
                                  <w:shd w:val="clear" w:color="auto" w:fill="EED2D2"/>
                                </w:tcPr>
                                <w:p>
                                  <w:pPr>
                                    <w:pStyle w:val="TableParagraph"/>
                                    <w:spacing w:line="195" w:lineRule="exact"/>
                                    <w:ind w:left="67" w:right="4"/>
                                    <w:jc w:val="center"/>
                                    <w:rPr>
                                      <w:sz w:val="17"/>
                                    </w:rPr>
                                  </w:pPr>
                                  <w:r>
                                    <w:rPr>
                                      <w:spacing w:val="-2"/>
                                      <w:sz w:val="17"/>
                                    </w:rPr>
                                    <w:t>0.687314</w:t>
                                  </w:r>
                                </w:p>
                              </w:tc>
                              <w:tc>
                                <w:tcPr>
                                  <w:tcW w:w="980" w:type="dxa"/>
                                  <w:shd w:val="clear" w:color="auto" w:fill="EED2D2"/>
                                </w:tcPr>
                                <w:p>
                                  <w:pPr>
                                    <w:pStyle w:val="TableParagraph"/>
                                    <w:spacing w:line="195" w:lineRule="exact"/>
                                    <w:ind w:left="68" w:right="4"/>
                                    <w:jc w:val="center"/>
                                    <w:rPr>
                                      <w:sz w:val="17"/>
                                    </w:rPr>
                                  </w:pPr>
                                  <w:r>
                                    <w:rPr>
                                      <w:spacing w:val="-2"/>
                                      <w:sz w:val="17"/>
                                    </w:rPr>
                                    <w:t>3.874644</w:t>
                                  </w:r>
                                </w:p>
                              </w:tc>
                              <w:tc>
                                <w:tcPr>
                                  <w:tcW w:w="982" w:type="dxa"/>
                                  <w:shd w:val="clear" w:color="auto" w:fill="EED2D2"/>
                                </w:tcPr>
                                <w:p>
                                  <w:pPr>
                                    <w:pStyle w:val="TableParagraph"/>
                                    <w:spacing w:line="195" w:lineRule="exact"/>
                                    <w:ind w:left="67"/>
                                    <w:jc w:val="center"/>
                                    <w:rPr>
                                      <w:sz w:val="17"/>
                                    </w:rPr>
                                  </w:pPr>
                                  <w:r>
                                    <w:rPr>
                                      <w:spacing w:val="-2"/>
                                      <w:sz w:val="17"/>
                                    </w:rPr>
                                    <w:t>0.971112</w:t>
                                  </w:r>
                                </w:p>
                              </w:tc>
                              <w:tc>
                                <w:tcPr>
                                  <w:tcW w:w="980" w:type="dxa"/>
                                  <w:shd w:val="clear" w:color="auto" w:fill="EED2D2"/>
                                </w:tcPr>
                                <w:p>
                                  <w:pPr>
                                    <w:pStyle w:val="TableParagraph"/>
                                    <w:spacing w:line="195" w:lineRule="exact"/>
                                    <w:ind w:left="68"/>
                                    <w:jc w:val="center"/>
                                    <w:rPr>
                                      <w:sz w:val="17"/>
                                    </w:rPr>
                                  </w:pPr>
                                  <w:r>
                                    <w:rPr>
                                      <w:spacing w:val="-2"/>
                                      <w:sz w:val="17"/>
                                    </w:rPr>
                                    <w:t>1.674421</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Probability</w:t>
                                  </w:r>
                                </w:p>
                              </w:tc>
                              <w:tc>
                                <w:tcPr>
                                  <w:tcW w:w="982" w:type="dxa"/>
                                </w:tcPr>
                                <w:p>
                                  <w:pPr>
                                    <w:pStyle w:val="TableParagraph"/>
                                    <w:spacing w:line="195" w:lineRule="exact"/>
                                    <w:ind w:left="67" w:right="4"/>
                                    <w:jc w:val="center"/>
                                    <w:rPr>
                                      <w:sz w:val="17"/>
                                    </w:rPr>
                                  </w:pPr>
                                  <w:r>
                                    <w:rPr>
                                      <w:spacing w:val="-2"/>
                                      <w:sz w:val="17"/>
                                    </w:rPr>
                                    <w:t>0.709172</w:t>
                                  </w:r>
                                </w:p>
                              </w:tc>
                              <w:tc>
                                <w:tcPr>
                                  <w:tcW w:w="980" w:type="dxa"/>
                                  <w:shd w:val="clear" w:color="auto" w:fill="EED2D2"/>
                                </w:tcPr>
                                <w:p>
                                  <w:pPr>
                                    <w:pStyle w:val="TableParagraph"/>
                                    <w:spacing w:line="195" w:lineRule="exact"/>
                                    <w:ind w:left="68" w:right="4"/>
                                    <w:jc w:val="center"/>
                                    <w:rPr>
                                      <w:sz w:val="17"/>
                                    </w:rPr>
                                  </w:pPr>
                                  <w:r>
                                    <w:rPr>
                                      <w:spacing w:val="-2"/>
                                      <w:sz w:val="17"/>
                                    </w:rPr>
                                    <w:t>0.144089</w:t>
                                  </w:r>
                                </w:p>
                              </w:tc>
                              <w:tc>
                                <w:tcPr>
                                  <w:tcW w:w="982" w:type="dxa"/>
                                </w:tcPr>
                                <w:p>
                                  <w:pPr>
                                    <w:pStyle w:val="TableParagraph"/>
                                    <w:spacing w:line="195" w:lineRule="exact"/>
                                    <w:ind w:left="67"/>
                                    <w:jc w:val="center"/>
                                    <w:rPr>
                                      <w:sz w:val="17"/>
                                    </w:rPr>
                                  </w:pPr>
                                  <w:r>
                                    <w:rPr>
                                      <w:spacing w:val="-2"/>
                                      <w:sz w:val="17"/>
                                    </w:rPr>
                                    <w:t>0.615355</w:t>
                                  </w:r>
                                </w:p>
                              </w:tc>
                              <w:tc>
                                <w:tcPr>
                                  <w:tcW w:w="980" w:type="dxa"/>
                                  <w:shd w:val="clear" w:color="auto" w:fill="EED2D2"/>
                                </w:tcPr>
                                <w:p>
                                  <w:pPr>
                                    <w:pStyle w:val="TableParagraph"/>
                                    <w:spacing w:line="195" w:lineRule="exact"/>
                                    <w:ind w:left="68"/>
                                    <w:jc w:val="center"/>
                                    <w:rPr>
                                      <w:sz w:val="17"/>
                                    </w:rPr>
                                  </w:pPr>
                                  <w:r>
                                    <w:rPr>
                                      <w:spacing w:val="-2"/>
                                      <w:sz w:val="17"/>
                                    </w:rPr>
                                    <w:t>0.432917</w:t>
                                  </w:r>
                                </w:p>
                              </w:tc>
                            </w:tr>
                            <w:tr>
                              <w:trPr>
                                <w:trHeight w:val="224" w:hRule="atLeast"/>
                              </w:trPr>
                              <w:tc>
                                <w:tcPr>
                                  <w:tcW w:w="1116" w:type="dxa"/>
                                  <w:shd w:val="clear" w:color="auto" w:fill="EED2D2"/>
                                </w:tcPr>
                                <w:p>
                                  <w:pPr>
                                    <w:pStyle w:val="TableParagraph"/>
                                    <w:spacing w:line="195" w:lineRule="exact"/>
                                    <w:ind w:left="150"/>
                                    <w:rPr>
                                      <w:sz w:val="17"/>
                                    </w:rPr>
                                  </w:pPr>
                                  <w:r>
                                    <w:rPr>
                                      <w:spacing w:val="-5"/>
                                      <w:sz w:val="17"/>
                                    </w:rPr>
                                    <w:t>Sum</w:t>
                                  </w:r>
                                </w:p>
                              </w:tc>
                              <w:tc>
                                <w:tcPr>
                                  <w:tcW w:w="982" w:type="dxa"/>
                                  <w:shd w:val="clear" w:color="auto" w:fill="EED2D2"/>
                                </w:tcPr>
                                <w:p>
                                  <w:pPr>
                                    <w:pStyle w:val="TableParagraph"/>
                                    <w:spacing w:line="195" w:lineRule="exact"/>
                                    <w:ind w:left="67" w:right="4"/>
                                    <w:jc w:val="center"/>
                                    <w:rPr>
                                      <w:sz w:val="17"/>
                                    </w:rPr>
                                  </w:pPr>
                                  <w:r>
                                    <w:rPr>
                                      <w:spacing w:val="-2"/>
                                      <w:sz w:val="17"/>
                                    </w:rPr>
                                    <w:t>35.14000</w:t>
                                  </w:r>
                                </w:p>
                              </w:tc>
                              <w:tc>
                                <w:tcPr>
                                  <w:tcW w:w="980" w:type="dxa"/>
                                  <w:shd w:val="clear" w:color="auto" w:fill="EED2D2"/>
                                </w:tcPr>
                                <w:p>
                                  <w:pPr>
                                    <w:pStyle w:val="TableParagraph"/>
                                    <w:spacing w:line="195" w:lineRule="exact"/>
                                    <w:ind w:left="68" w:right="4"/>
                                    <w:jc w:val="center"/>
                                    <w:rPr>
                                      <w:sz w:val="17"/>
                                    </w:rPr>
                                  </w:pPr>
                                  <w:r>
                                    <w:rPr>
                                      <w:spacing w:val="-2"/>
                                      <w:sz w:val="17"/>
                                    </w:rPr>
                                    <w:t>0.222375</w:t>
                                  </w:r>
                                </w:p>
                              </w:tc>
                              <w:tc>
                                <w:tcPr>
                                  <w:tcW w:w="982" w:type="dxa"/>
                                  <w:shd w:val="clear" w:color="auto" w:fill="EED2D2"/>
                                </w:tcPr>
                                <w:p>
                                  <w:pPr>
                                    <w:pStyle w:val="TableParagraph"/>
                                    <w:spacing w:line="195" w:lineRule="exact"/>
                                    <w:ind w:left="67"/>
                                    <w:jc w:val="center"/>
                                    <w:rPr>
                                      <w:sz w:val="17"/>
                                    </w:rPr>
                                  </w:pPr>
                                  <w:r>
                                    <w:rPr>
                                      <w:spacing w:val="-2"/>
                                      <w:sz w:val="17"/>
                                    </w:rPr>
                                    <w:t>18.02000</w:t>
                                  </w:r>
                                </w:p>
                              </w:tc>
                              <w:tc>
                                <w:tcPr>
                                  <w:tcW w:w="980" w:type="dxa"/>
                                  <w:shd w:val="clear" w:color="auto" w:fill="EED2D2"/>
                                </w:tcPr>
                                <w:p>
                                  <w:pPr>
                                    <w:pStyle w:val="TableParagraph"/>
                                    <w:spacing w:line="195" w:lineRule="exact"/>
                                    <w:ind w:left="68"/>
                                    <w:jc w:val="center"/>
                                    <w:rPr>
                                      <w:sz w:val="17"/>
                                    </w:rPr>
                                  </w:pPr>
                                  <w:r>
                                    <w:rPr>
                                      <w:spacing w:val="-2"/>
                                      <w:sz w:val="17"/>
                                    </w:rPr>
                                    <w:t>1.564383</w:t>
                                  </w:r>
                                </w:p>
                              </w:tc>
                            </w:tr>
                            <w:tr>
                              <w:trPr>
                                <w:trHeight w:val="392" w:hRule="atLeast"/>
                              </w:trPr>
                              <w:tc>
                                <w:tcPr>
                                  <w:tcW w:w="1116" w:type="dxa"/>
                                  <w:shd w:val="clear" w:color="auto" w:fill="EED2D2"/>
                                </w:tcPr>
                                <w:p>
                                  <w:pPr>
                                    <w:pStyle w:val="TableParagraph"/>
                                    <w:spacing w:line="194" w:lineRule="exact"/>
                                    <w:ind w:left="107" w:right="360" w:firstLine="43"/>
                                    <w:rPr>
                                      <w:sz w:val="17"/>
                                    </w:rPr>
                                  </w:pPr>
                                  <w:r>
                                    <w:rPr>
                                      <w:sz w:val="17"/>
                                    </w:rPr>
                                    <w:t>Sum</w:t>
                                  </w:r>
                                  <w:r>
                                    <w:rPr>
                                      <w:spacing w:val="-11"/>
                                      <w:sz w:val="17"/>
                                    </w:rPr>
                                    <w:t> </w:t>
                                  </w:r>
                                  <w:r>
                                    <w:rPr>
                                      <w:sz w:val="17"/>
                                    </w:rPr>
                                    <w:t>Sq. </w:t>
                                  </w:r>
                                  <w:r>
                                    <w:rPr>
                                      <w:spacing w:val="-4"/>
                                      <w:sz w:val="17"/>
                                    </w:rPr>
                                    <w:t>Dev.</w:t>
                                  </w:r>
                                </w:p>
                              </w:tc>
                              <w:tc>
                                <w:tcPr>
                                  <w:tcW w:w="982" w:type="dxa"/>
                                </w:tcPr>
                                <w:p>
                                  <w:pPr>
                                    <w:pStyle w:val="TableParagraph"/>
                                    <w:spacing w:before="1"/>
                                    <w:ind w:left="67" w:right="4"/>
                                    <w:jc w:val="center"/>
                                    <w:rPr>
                                      <w:sz w:val="17"/>
                                    </w:rPr>
                                  </w:pPr>
                                  <w:r>
                                    <w:rPr>
                                      <w:spacing w:val="-2"/>
                                      <w:sz w:val="17"/>
                                    </w:rPr>
                                    <w:t>12.11075</w:t>
                                  </w:r>
                                </w:p>
                              </w:tc>
                              <w:tc>
                                <w:tcPr>
                                  <w:tcW w:w="980" w:type="dxa"/>
                                  <w:shd w:val="clear" w:color="auto" w:fill="EED2D2"/>
                                </w:tcPr>
                                <w:p>
                                  <w:pPr>
                                    <w:pStyle w:val="TableParagraph"/>
                                    <w:spacing w:before="1"/>
                                    <w:ind w:left="68" w:right="4"/>
                                    <w:jc w:val="center"/>
                                    <w:rPr>
                                      <w:sz w:val="17"/>
                                    </w:rPr>
                                  </w:pPr>
                                  <w:r>
                                    <w:rPr>
                                      <w:spacing w:val="-2"/>
                                      <w:sz w:val="17"/>
                                    </w:rPr>
                                    <w:t>0.000275</w:t>
                                  </w:r>
                                </w:p>
                              </w:tc>
                              <w:tc>
                                <w:tcPr>
                                  <w:tcW w:w="982" w:type="dxa"/>
                                </w:tcPr>
                                <w:p>
                                  <w:pPr>
                                    <w:pStyle w:val="TableParagraph"/>
                                    <w:spacing w:before="1"/>
                                    <w:ind w:left="67"/>
                                    <w:jc w:val="center"/>
                                    <w:rPr>
                                      <w:sz w:val="17"/>
                                    </w:rPr>
                                  </w:pPr>
                                  <w:r>
                                    <w:rPr>
                                      <w:spacing w:val="-2"/>
                                      <w:sz w:val="17"/>
                                    </w:rPr>
                                    <w:t>1.640350</w:t>
                                  </w:r>
                                </w:p>
                              </w:tc>
                              <w:tc>
                                <w:tcPr>
                                  <w:tcW w:w="980" w:type="dxa"/>
                                  <w:shd w:val="clear" w:color="auto" w:fill="EED2D2"/>
                                </w:tcPr>
                                <w:p>
                                  <w:pPr>
                                    <w:pStyle w:val="TableParagraph"/>
                                    <w:spacing w:before="1"/>
                                    <w:ind w:left="68"/>
                                    <w:jc w:val="center"/>
                                    <w:rPr>
                                      <w:sz w:val="17"/>
                                    </w:rPr>
                                  </w:pPr>
                                  <w:r>
                                    <w:rPr>
                                      <w:spacing w:val="-2"/>
                                      <w:sz w:val="17"/>
                                    </w:rPr>
                                    <w:t>0.013916</w:t>
                                  </w:r>
                                </w:p>
                              </w:tc>
                            </w:tr>
                          </w:tbl>
                          <w:p>
                            <w:pPr>
                              <w:pStyle w:val="BodyText"/>
                            </w:pPr>
                          </w:p>
                        </w:txbxContent>
                      </wps:txbx>
                      <wps:bodyPr wrap="square" lIns="0" tIns="0" rIns="0" bIns="0" rtlCol="0">
                        <a:noAutofit/>
                      </wps:bodyPr>
                    </wps:wsp>
                  </a:graphicData>
                </a:graphic>
              </wp:anchor>
            </w:drawing>
          </mc:Choice>
          <mc:Fallback>
            <w:pict>
              <v:shape style="position:absolute;margin-left:45pt;margin-top:21.96876pt;width:259.1500pt;height:156pt;mso-position-horizontal-relative:page;mso-position-vertical-relative:paragraph;z-index:15734272" type="#_x0000_t202" id="docshape54" filled="false" stroked="false">
                <v:textbox inset="0,0,0,0">
                  <w:txbxContent>
                    <w:tbl>
                      <w:tblPr>
                        <w:tblW w:w="0" w:type="auto"/>
                        <w:jc w:val="left"/>
                        <w:tblInd w:w="7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top w:w="0" w:type="dxa"/>
                          <w:left w:w="0" w:type="dxa"/>
                          <w:bottom w:w="0" w:type="dxa"/>
                          <w:right w:w="0" w:type="dxa"/>
                        </w:tblCellMar>
                        <w:tblLook w:val="01E0"/>
                      </w:tblPr>
                      <w:tblGrid>
                        <w:gridCol w:w="1116"/>
                        <w:gridCol w:w="982"/>
                        <w:gridCol w:w="980"/>
                        <w:gridCol w:w="982"/>
                        <w:gridCol w:w="980"/>
                      </w:tblGrid>
                      <w:tr>
                        <w:trPr>
                          <w:trHeight w:val="224" w:hRule="atLeast"/>
                        </w:trPr>
                        <w:tc>
                          <w:tcPr>
                            <w:tcW w:w="1116" w:type="dxa"/>
                            <w:shd w:val="clear" w:color="auto" w:fill="EED2D2"/>
                          </w:tcPr>
                          <w:p>
                            <w:pPr>
                              <w:pStyle w:val="TableParagraph"/>
                              <w:rPr>
                                <w:sz w:val="16"/>
                              </w:rPr>
                            </w:pPr>
                          </w:p>
                        </w:tc>
                        <w:tc>
                          <w:tcPr>
                            <w:tcW w:w="982" w:type="dxa"/>
                            <w:shd w:val="clear" w:color="auto" w:fill="EED2D2"/>
                          </w:tcPr>
                          <w:p>
                            <w:pPr>
                              <w:pStyle w:val="TableParagraph"/>
                              <w:spacing w:before="1"/>
                              <w:ind w:left="67" w:right="52"/>
                              <w:jc w:val="center"/>
                              <w:rPr>
                                <w:sz w:val="17"/>
                              </w:rPr>
                            </w:pPr>
                            <w:r>
                              <w:rPr>
                                <w:spacing w:val="-5"/>
                                <w:sz w:val="17"/>
                              </w:rPr>
                              <w:t>EPS</w:t>
                            </w:r>
                          </w:p>
                        </w:tc>
                        <w:tc>
                          <w:tcPr>
                            <w:tcW w:w="980" w:type="dxa"/>
                            <w:shd w:val="clear" w:color="auto" w:fill="EED2D2"/>
                          </w:tcPr>
                          <w:p>
                            <w:pPr>
                              <w:pStyle w:val="TableParagraph"/>
                              <w:spacing w:before="1"/>
                              <w:ind w:left="68" w:right="52"/>
                              <w:jc w:val="center"/>
                              <w:rPr>
                                <w:sz w:val="17"/>
                              </w:rPr>
                            </w:pPr>
                            <w:r>
                              <w:rPr>
                                <w:spacing w:val="-5"/>
                                <w:sz w:val="17"/>
                              </w:rPr>
                              <w:t>ROA</w:t>
                            </w:r>
                          </w:p>
                        </w:tc>
                        <w:tc>
                          <w:tcPr>
                            <w:tcW w:w="982" w:type="dxa"/>
                            <w:shd w:val="clear" w:color="auto" w:fill="EED2D2"/>
                          </w:tcPr>
                          <w:p>
                            <w:pPr>
                              <w:pStyle w:val="TableParagraph"/>
                              <w:spacing w:before="1"/>
                              <w:ind w:left="67" w:right="48"/>
                              <w:jc w:val="center"/>
                              <w:rPr>
                                <w:sz w:val="17"/>
                              </w:rPr>
                            </w:pPr>
                            <w:r>
                              <w:rPr>
                                <w:spacing w:val="-5"/>
                                <w:sz w:val="17"/>
                              </w:rPr>
                              <w:t>DPS</w:t>
                            </w:r>
                          </w:p>
                        </w:tc>
                        <w:tc>
                          <w:tcPr>
                            <w:tcW w:w="980" w:type="dxa"/>
                            <w:shd w:val="clear" w:color="auto" w:fill="EED2D2"/>
                          </w:tcPr>
                          <w:p>
                            <w:pPr>
                              <w:pStyle w:val="TableParagraph"/>
                              <w:spacing w:before="1"/>
                              <w:ind w:left="68" w:right="48"/>
                              <w:jc w:val="center"/>
                              <w:rPr>
                                <w:sz w:val="17"/>
                              </w:rPr>
                            </w:pPr>
                            <w:r>
                              <w:rPr>
                                <w:spacing w:val="-5"/>
                                <w:sz w:val="17"/>
                              </w:rPr>
                              <w:t>ROE</w:t>
                            </w:r>
                          </w:p>
                        </w:tc>
                      </w:tr>
                      <w:tr>
                        <w:trPr>
                          <w:trHeight w:val="224" w:hRule="atLeast"/>
                        </w:trPr>
                        <w:tc>
                          <w:tcPr>
                            <w:tcW w:w="1116" w:type="dxa"/>
                            <w:shd w:val="clear" w:color="auto" w:fill="EED2D2"/>
                          </w:tcPr>
                          <w:p>
                            <w:pPr>
                              <w:pStyle w:val="TableParagraph"/>
                              <w:spacing w:before="1"/>
                              <w:ind w:left="150"/>
                              <w:rPr>
                                <w:sz w:val="17"/>
                              </w:rPr>
                            </w:pPr>
                            <w:r>
                              <w:rPr>
                                <w:spacing w:val="-4"/>
                                <w:sz w:val="17"/>
                              </w:rPr>
                              <w:t>Mean</w:t>
                            </w:r>
                          </w:p>
                        </w:tc>
                        <w:tc>
                          <w:tcPr>
                            <w:tcW w:w="982" w:type="dxa"/>
                          </w:tcPr>
                          <w:p>
                            <w:pPr>
                              <w:pStyle w:val="TableParagraph"/>
                              <w:spacing w:before="1"/>
                              <w:ind w:left="67" w:right="4"/>
                              <w:jc w:val="center"/>
                              <w:rPr>
                                <w:sz w:val="17"/>
                              </w:rPr>
                            </w:pPr>
                            <w:r>
                              <w:rPr>
                                <w:spacing w:val="-2"/>
                                <w:sz w:val="17"/>
                              </w:rPr>
                              <w:t>4.392500</w:t>
                            </w:r>
                          </w:p>
                        </w:tc>
                        <w:tc>
                          <w:tcPr>
                            <w:tcW w:w="980" w:type="dxa"/>
                            <w:shd w:val="clear" w:color="auto" w:fill="EED2D2"/>
                          </w:tcPr>
                          <w:p>
                            <w:pPr>
                              <w:pStyle w:val="TableParagraph"/>
                              <w:spacing w:before="1"/>
                              <w:ind w:left="68" w:right="4"/>
                              <w:jc w:val="center"/>
                              <w:rPr>
                                <w:sz w:val="17"/>
                              </w:rPr>
                            </w:pPr>
                            <w:r>
                              <w:rPr>
                                <w:spacing w:val="-2"/>
                                <w:sz w:val="17"/>
                              </w:rPr>
                              <w:t>0.027797</w:t>
                            </w:r>
                          </w:p>
                        </w:tc>
                        <w:tc>
                          <w:tcPr>
                            <w:tcW w:w="982" w:type="dxa"/>
                          </w:tcPr>
                          <w:p>
                            <w:pPr>
                              <w:pStyle w:val="TableParagraph"/>
                              <w:spacing w:before="1"/>
                              <w:ind w:left="67"/>
                              <w:jc w:val="center"/>
                              <w:rPr>
                                <w:sz w:val="17"/>
                              </w:rPr>
                            </w:pPr>
                            <w:r>
                              <w:rPr>
                                <w:spacing w:val="-2"/>
                                <w:sz w:val="17"/>
                              </w:rPr>
                              <w:t>2.252500</w:t>
                            </w:r>
                          </w:p>
                        </w:tc>
                        <w:tc>
                          <w:tcPr>
                            <w:tcW w:w="980" w:type="dxa"/>
                            <w:shd w:val="clear" w:color="auto" w:fill="EED2D2"/>
                          </w:tcPr>
                          <w:p>
                            <w:pPr>
                              <w:pStyle w:val="TableParagraph"/>
                              <w:spacing w:before="1"/>
                              <w:ind w:left="68"/>
                              <w:jc w:val="center"/>
                              <w:rPr>
                                <w:sz w:val="17"/>
                              </w:rPr>
                            </w:pPr>
                            <w:r>
                              <w:rPr>
                                <w:spacing w:val="-2"/>
                                <w:sz w:val="17"/>
                              </w:rPr>
                              <w:t>0.195548</w:t>
                            </w:r>
                          </w:p>
                        </w:tc>
                      </w:tr>
                      <w:tr>
                        <w:trPr>
                          <w:trHeight w:val="227" w:hRule="atLeast"/>
                        </w:trPr>
                        <w:tc>
                          <w:tcPr>
                            <w:tcW w:w="1116" w:type="dxa"/>
                            <w:shd w:val="clear" w:color="auto" w:fill="EED2D2"/>
                          </w:tcPr>
                          <w:p>
                            <w:pPr>
                              <w:pStyle w:val="TableParagraph"/>
                              <w:spacing w:before="1"/>
                              <w:ind w:left="150"/>
                              <w:rPr>
                                <w:sz w:val="17"/>
                              </w:rPr>
                            </w:pPr>
                            <w:r>
                              <w:rPr>
                                <w:spacing w:val="-2"/>
                                <w:sz w:val="17"/>
                              </w:rPr>
                              <w:t>Median</w:t>
                            </w:r>
                          </w:p>
                        </w:tc>
                        <w:tc>
                          <w:tcPr>
                            <w:tcW w:w="982" w:type="dxa"/>
                            <w:shd w:val="clear" w:color="auto" w:fill="EED2D2"/>
                          </w:tcPr>
                          <w:p>
                            <w:pPr>
                              <w:pStyle w:val="TableParagraph"/>
                              <w:spacing w:before="1"/>
                              <w:ind w:left="67" w:right="4"/>
                              <w:jc w:val="center"/>
                              <w:rPr>
                                <w:sz w:val="17"/>
                              </w:rPr>
                            </w:pPr>
                            <w:r>
                              <w:rPr>
                                <w:spacing w:val="-2"/>
                                <w:sz w:val="17"/>
                              </w:rPr>
                              <w:t>4.335000</w:t>
                            </w:r>
                          </w:p>
                        </w:tc>
                        <w:tc>
                          <w:tcPr>
                            <w:tcW w:w="980" w:type="dxa"/>
                            <w:shd w:val="clear" w:color="auto" w:fill="EED2D2"/>
                          </w:tcPr>
                          <w:p>
                            <w:pPr>
                              <w:pStyle w:val="TableParagraph"/>
                              <w:spacing w:before="1"/>
                              <w:ind w:left="68" w:right="4"/>
                              <w:jc w:val="center"/>
                              <w:rPr>
                                <w:sz w:val="17"/>
                              </w:rPr>
                            </w:pPr>
                            <w:r>
                              <w:rPr>
                                <w:spacing w:val="-2"/>
                                <w:sz w:val="17"/>
                              </w:rPr>
                              <w:t>0.028411</w:t>
                            </w:r>
                          </w:p>
                        </w:tc>
                        <w:tc>
                          <w:tcPr>
                            <w:tcW w:w="982" w:type="dxa"/>
                            <w:shd w:val="clear" w:color="auto" w:fill="EED2D2"/>
                          </w:tcPr>
                          <w:p>
                            <w:pPr>
                              <w:pStyle w:val="TableParagraph"/>
                              <w:spacing w:before="1"/>
                              <w:ind w:left="67"/>
                              <w:jc w:val="center"/>
                              <w:rPr>
                                <w:sz w:val="17"/>
                              </w:rPr>
                            </w:pPr>
                            <w:r>
                              <w:rPr>
                                <w:spacing w:val="-2"/>
                                <w:sz w:val="17"/>
                              </w:rPr>
                              <w:t>2.475000</w:t>
                            </w:r>
                          </w:p>
                        </w:tc>
                        <w:tc>
                          <w:tcPr>
                            <w:tcW w:w="980" w:type="dxa"/>
                            <w:shd w:val="clear" w:color="auto" w:fill="EED2D2"/>
                          </w:tcPr>
                          <w:p>
                            <w:pPr>
                              <w:pStyle w:val="TableParagraph"/>
                              <w:spacing w:before="1"/>
                              <w:ind w:left="68"/>
                              <w:jc w:val="center"/>
                              <w:rPr>
                                <w:sz w:val="17"/>
                              </w:rPr>
                            </w:pPr>
                            <w:r>
                              <w:rPr>
                                <w:spacing w:val="-2"/>
                                <w:sz w:val="17"/>
                              </w:rPr>
                              <w:t>0.206049</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Maximum</w:t>
                            </w:r>
                          </w:p>
                        </w:tc>
                        <w:tc>
                          <w:tcPr>
                            <w:tcW w:w="982" w:type="dxa"/>
                          </w:tcPr>
                          <w:p>
                            <w:pPr>
                              <w:pStyle w:val="TableParagraph"/>
                              <w:spacing w:line="195" w:lineRule="exact"/>
                              <w:ind w:left="67" w:right="4"/>
                              <w:jc w:val="center"/>
                              <w:rPr>
                                <w:sz w:val="17"/>
                              </w:rPr>
                            </w:pPr>
                            <w:r>
                              <w:rPr>
                                <w:spacing w:val="-2"/>
                                <w:sz w:val="17"/>
                              </w:rPr>
                              <w:t>6.300000</w:t>
                            </w:r>
                          </w:p>
                        </w:tc>
                        <w:tc>
                          <w:tcPr>
                            <w:tcW w:w="980" w:type="dxa"/>
                            <w:shd w:val="clear" w:color="auto" w:fill="EED2D2"/>
                          </w:tcPr>
                          <w:p>
                            <w:pPr>
                              <w:pStyle w:val="TableParagraph"/>
                              <w:spacing w:line="195" w:lineRule="exact"/>
                              <w:ind w:left="68" w:right="4"/>
                              <w:jc w:val="center"/>
                              <w:rPr>
                                <w:sz w:val="17"/>
                              </w:rPr>
                            </w:pPr>
                            <w:r>
                              <w:rPr>
                                <w:spacing w:val="-2"/>
                                <w:sz w:val="17"/>
                              </w:rPr>
                              <w:t>0.033394</w:t>
                            </w:r>
                          </w:p>
                        </w:tc>
                        <w:tc>
                          <w:tcPr>
                            <w:tcW w:w="982" w:type="dxa"/>
                          </w:tcPr>
                          <w:p>
                            <w:pPr>
                              <w:pStyle w:val="TableParagraph"/>
                              <w:spacing w:line="195" w:lineRule="exact"/>
                              <w:ind w:left="67"/>
                              <w:jc w:val="center"/>
                              <w:rPr>
                                <w:sz w:val="17"/>
                              </w:rPr>
                            </w:pPr>
                            <w:r>
                              <w:rPr>
                                <w:spacing w:val="-2"/>
                                <w:sz w:val="17"/>
                              </w:rPr>
                              <w:t>2.800000</w:t>
                            </w:r>
                          </w:p>
                        </w:tc>
                        <w:tc>
                          <w:tcPr>
                            <w:tcW w:w="980" w:type="dxa"/>
                            <w:shd w:val="clear" w:color="auto" w:fill="EED2D2"/>
                          </w:tcPr>
                          <w:p>
                            <w:pPr>
                              <w:pStyle w:val="TableParagraph"/>
                              <w:spacing w:line="195" w:lineRule="exact"/>
                              <w:ind w:left="68"/>
                              <w:jc w:val="center"/>
                              <w:rPr>
                                <w:sz w:val="17"/>
                              </w:rPr>
                            </w:pPr>
                            <w:r>
                              <w:rPr>
                                <w:spacing w:val="-2"/>
                                <w:sz w:val="17"/>
                              </w:rPr>
                              <w:t>0.245144</w:t>
                            </w:r>
                          </w:p>
                        </w:tc>
                      </w:tr>
                      <w:tr>
                        <w:trPr>
                          <w:trHeight w:val="225" w:hRule="atLeast"/>
                        </w:trPr>
                        <w:tc>
                          <w:tcPr>
                            <w:tcW w:w="1116" w:type="dxa"/>
                            <w:shd w:val="clear" w:color="auto" w:fill="EED2D2"/>
                          </w:tcPr>
                          <w:p>
                            <w:pPr>
                              <w:pStyle w:val="TableParagraph"/>
                              <w:spacing w:line="195" w:lineRule="exact"/>
                              <w:ind w:left="150"/>
                              <w:rPr>
                                <w:sz w:val="17"/>
                              </w:rPr>
                            </w:pPr>
                            <w:r>
                              <w:rPr>
                                <w:spacing w:val="-2"/>
                                <w:sz w:val="17"/>
                              </w:rPr>
                              <w:t>Minimum</w:t>
                            </w:r>
                          </w:p>
                        </w:tc>
                        <w:tc>
                          <w:tcPr>
                            <w:tcW w:w="982" w:type="dxa"/>
                            <w:shd w:val="clear" w:color="auto" w:fill="EED2D2"/>
                          </w:tcPr>
                          <w:p>
                            <w:pPr>
                              <w:pStyle w:val="TableParagraph"/>
                              <w:spacing w:line="195" w:lineRule="exact"/>
                              <w:ind w:left="67" w:right="4"/>
                              <w:jc w:val="center"/>
                              <w:rPr>
                                <w:sz w:val="17"/>
                              </w:rPr>
                            </w:pPr>
                            <w:r>
                              <w:rPr>
                                <w:spacing w:val="-2"/>
                                <w:sz w:val="17"/>
                              </w:rPr>
                              <w:t>2.660000</w:t>
                            </w:r>
                          </w:p>
                        </w:tc>
                        <w:tc>
                          <w:tcPr>
                            <w:tcW w:w="980" w:type="dxa"/>
                            <w:shd w:val="clear" w:color="auto" w:fill="EED2D2"/>
                          </w:tcPr>
                          <w:p>
                            <w:pPr>
                              <w:pStyle w:val="TableParagraph"/>
                              <w:spacing w:line="195" w:lineRule="exact"/>
                              <w:ind w:left="68" w:right="4"/>
                              <w:jc w:val="center"/>
                              <w:rPr>
                                <w:sz w:val="17"/>
                              </w:rPr>
                            </w:pPr>
                            <w:r>
                              <w:rPr>
                                <w:spacing w:val="-2"/>
                                <w:sz w:val="17"/>
                              </w:rPr>
                              <w:t>0.013645</w:t>
                            </w:r>
                          </w:p>
                        </w:tc>
                        <w:tc>
                          <w:tcPr>
                            <w:tcW w:w="982" w:type="dxa"/>
                            <w:shd w:val="clear" w:color="auto" w:fill="EED2D2"/>
                          </w:tcPr>
                          <w:p>
                            <w:pPr>
                              <w:pStyle w:val="TableParagraph"/>
                              <w:spacing w:line="195" w:lineRule="exact"/>
                              <w:ind w:left="67"/>
                              <w:jc w:val="center"/>
                              <w:rPr>
                                <w:sz w:val="17"/>
                              </w:rPr>
                            </w:pPr>
                            <w:r>
                              <w:rPr>
                                <w:spacing w:val="-2"/>
                                <w:sz w:val="17"/>
                              </w:rPr>
                              <w:t>1.550000</w:t>
                            </w:r>
                          </w:p>
                        </w:tc>
                        <w:tc>
                          <w:tcPr>
                            <w:tcW w:w="980" w:type="dxa"/>
                            <w:shd w:val="clear" w:color="auto" w:fill="EED2D2"/>
                          </w:tcPr>
                          <w:p>
                            <w:pPr>
                              <w:pStyle w:val="TableParagraph"/>
                              <w:spacing w:line="195" w:lineRule="exact"/>
                              <w:ind w:left="68"/>
                              <w:jc w:val="center"/>
                              <w:rPr>
                                <w:sz w:val="17"/>
                              </w:rPr>
                            </w:pPr>
                            <w:r>
                              <w:rPr>
                                <w:spacing w:val="-2"/>
                                <w:sz w:val="17"/>
                              </w:rPr>
                              <w:t>0.102328</w:t>
                            </w:r>
                          </w:p>
                        </w:tc>
                      </w:tr>
                      <w:tr>
                        <w:trPr>
                          <w:trHeight w:val="224" w:hRule="atLeast"/>
                        </w:trPr>
                        <w:tc>
                          <w:tcPr>
                            <w:tcW w:w="1116" w:type="dxa"/>
                            <w:shd w:val="clear" w:color="auto" w:fill="EED2D2"/>
                          </w:tcPr>
                          <w:p>
                            <w:pPr>
                              <w:pStyle w:val="TableParagraph"/>
                              <w:spacing w:line="195" w:lineRule="exact"/>
                              <w:ind w:left="150"/>
                              <w:rPr>
                                <w:sz w:val="17"/>
                              </w:rPr>
                            </w:pPr>
                            <w:r>
                              <w:rPr>
                                <w:sz w:val="17"/>
                              </w:rPr>
                              <w:t>Std.</w:t>
                            </w:r>
                            <w:r>
                              <w:rPr>
                                <w:spacing w:val="1"/>
                                <w:sz w:val="17"/>
                              </w:rPr>
                              <w:t> </w:t>
                            </w:r>
                            <w:r>
                              <w:rPr>
                                <w:spacing w:val="-4"/>
                                <w:sz w:val="17"/>
                              </w:rPr>
                              <w:t>Dev.</w:t>
                            </w:r>
                          </w:p>
                        </w:tc>
                        <w:tc>
                          <w:tcPr>
                            <w:tcW w:w="982" w:type="dxa"/>
                          </w:tcPr>
                          <w:p>
                            <w:pPr>
                              <w:pStyle w:val="TableParagraph"/>
                              <w:spacing w:line="195" w:lineRule="exact"/>
                              <w:ind w:left="67" w:right="4"/>
                              <w:jc w:val="center"/>
                              <w:rPr>
                                <w:sz w:val="17"/>
                              </w:rPr>
                            </w:pPr>
                            <w:r>
                              <w:rPr>
                                <w:spacing w:val="-2"/>
                                <w:sz w:val="17"/>
                              </w:rPr>
                              <w:t>1.315335</w:t>
                            </w:r>
                          </w:p>
                        </w:tc>
                        <w:tc>
                          <w:tcPr>
                            <w:tcW w:w="980" w:type="dxa"/>
                            <w:shd w:val="clear" w:color="auto" w:fill="EED2D2"/>
                          </w:tcPr>
                          <w:p>
                            <w:pPr>
                              <w:pStyle w:val="TableParagraph"/>
                              <w:spacing w:line="195" w:lineRule="exact"/>
                              <w:ind w:left="68" w:right="4"/>
                              <w:jc w:val="center"/>
                              <w:rPr>
                                <w:sz w:val="17"/>
                              </w:rPr>
                            </w:pPr>
                            <w:r>
                              <w:rPr>
                                <w:spacing w:val="-2"/>
                                <w:sz w:val="17"/>
                              </w:rPr>
                              <w:t>0.006262</w:t>
                            </w:r>
                          </w:p>
                        </w:tc>
                        <w:tc>
                          <w:tcPr>
                            <w:tcW w:w="982" w:type="dxa"/>
                          </w:tcPr>
                          <w:p>
                            <w:pPr>
                              <w:pStyle w:val="TableParagraph"/>
                              <w:spacing w:line="195" w:lineRule="exact"/>
                              <w:ind w:left="67"/>
                              <w:jc w:val="center"/>
                              <w:rPr>
                                <w:sz w:val="17"/>
                              </w:rPr>
                            </w:pPr>
                            <w:r>
                              <w:rPr>
                                <w:spacing w:val="-2"/>
                                <w:sz w:val="17"/>
                              </w:rPr>
                              <w:t>0.484082</w:t>
                            </w:r>
                          </w:p>
                        </w:tc>
                        <w:tc>
                          <w:tcPr>
                            <w:tcW w:w="980" w:type="dxa"/>
                            <w:shd w:val="clear" w:color="auto" w:fill="EED2D2"/>
                          </w:tcPr>
                          <w:p>
                            <w:pPr>
                              <w:pStyle w:val="TableParagraph"/>
                              <w:spacing w:line="195" w:lineRule="exact"/>
                              <w:ind w:left="68"/>
                              <w:jc w:val="center"/>
                              <w:rPr>
                                <w:sz w:val="17"/>
                              </w:rPr>
                            </w:pPr>
                            <w:r>
                              <w:rPr>
                                <w:spacing w:val="-2"/>
                                <w:sz w:val="17"/>
                              </w:rPr>
                              <w:t>0.044587</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Skewness</w:t>
                            </w:r>
                          </w:p>
                        </w:tc>
                        <w:tc>
                          <w:tcPr>
                            <w:tcW w:w="982" w:type="dxa"/>
                            <w:shd w:val="clear" w:color="auto" w:fill="EED2D2"/>
                          </w:tcPr>
                          <w:p>
                            <w:pPr>
                              <w:pStyle w:val="TableParagraph"/>
                              <w:spacing w:line="195" w:lineRule="exact"/>
                              <w:ind w:left="67" w:right="4"/>
                              <w:jc w:val="center"/>
                              <w:rPr>
                                <w:sz w:val="17"/>
                              </w:rPr>
                            </w:pPr>
                            <w:r>
                              <w:rPr>
                                <w:spacing w:val="-2"/>
                                <w:sz w:val="17"/>
                              </w:rPr>
                              <w:t>0.104951</w:t>
                            </w:r>
                          </w:p>
                        </w:tc>
                        <w:tc>
                          <w:tcPr>
                            <w:tcW w:w="980" w:type="dxa"/>
                            <w:shd w:val="clear" w:color="auto" w:fill="EED2D2"/>
                          </w:tcPr>
                          <w:p>
                            <w:pPr>
                              <w:pStyle w:val="TableParagraph"/>
                              <w:spacing w:line="195" w:lineRule="exact"/>
                              <w:ind w:left="68" w:right="47"/>
                              <w:jc w:val="center"/>
                              <w:rPr>
                                <w:sz w:val="17"/>
                              </w:rPr>
                            </w:pPr>
                            <w:r>
                              <w:rPr>
                                <w:sz w:val="17"/>
                              </w:rPr>
                              <w:t>-</w:t>
                            </w:r>
                            <w:r>
                              <w:rPr>
                                <w:spacing w:val="-2"/>
                                <w:sz w:val="17"/>
                              </w:rPr>
                              <w:t>1.542924</w:t>
                            </w:r>
                          </w:p>
                        </w:tc>
                        <w:tc>
                          <w:tcPr>
                            <w:tcW w:w="982" w:type="dxa"/>
                            <w:shd w:val="clear" w:color="auto" w:fill="EED2D2"/>
                          </w:tcPr>
                          <w:p>
                            <w:pPr>
                              <w:pStyle w:val="TableParagraph"/>
                              <w:spacing w:line="195" w:lineRule="exact"/>
                              <w:ind w:left="67" w:right="44"/>
                              <w:jc w:val="center"/>
                              <w:rPr>
                                <w:sz w:val="17"/>
                              </w:rPr>
                            </w:pPr>
                            <w:r>
                              <w:rPr>
                                <w:sz w:val="17"/>
                              </w:rPr>
                              <w:t>-</w:t>
                            </w:r>
                            <w:r>
                              <w:rPr>
                                <w:spacing w:val="-2"/>
                                <w:sz w:val="17"/>
                              </w:rPr>
                              <w:t>0.396006</w:t>
                            </w:r>
                          </w:p>
                        </w:tc>
                        <w:tc>
                          <w:tcPr>
                            <w:tcW w:w="980" w:type="dxa"/>
                            <w:shd w:val="clear" w:color="auto" w:fill="EED2D2"/>
                          </w:tcPr>
                          <w:p>
                            <w:pPr>
                              <w:pStyle w:val="TableParagraph"/>
                              <w:spacing w:line="195" w:lineRule="exact"/>
                              <w:ind w:left="68" w:right="43"/>
                              <w:jc w:val="center"/>
                              <w:rPr>
                                <w:sz w:val="17"/>
                              </w:rPr>
                            </w:pPr>
                            <w:r>
                              <w:rPr>
                                <w:sz w:val="17"/>
                              </w:rPr>
                              <w:t>-</w:t>
                            </w:r>
                            <w:r>
                              <w:rPr>
                                <w:spacing w:val="-2"/>
                                <w:sz w:val="17"/>
                              </w:rPr>
                              <w:t>1.097763</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Kurtosis</w:t>
                            </w:r>
                          </w:p>
                        </w:tc>
                        <w:tc>
                          <w:tcPr>
                            <w:tcW w:w="982" w:type="dxa"/>
                          </w:tcPr>
                          <w:p>
                            <w:pPr>
                              <w:pStyle w:val="TableParagraph"/>
                              <w:spacing w:line="195" w:lineRule="exact"/>
                              <w:ind w:left="67" w:right="4"/>
                              <w:jc w:val="center"/>
                              <w:rPr>
                                <w:sz w:val="17"/>
                              </w:rPr>
                            </w:pPr>
                            <w:r>
                              <w:rPr>
                                <w:spacing w:val="-2"/>
                                <w:sz w:val="17"/>
                              </w:rPr>
                              <w:t>1.579478</w:t>
                            </w:r>
                          </w:p>
                        </w:tc>
                        <w:tc>
                          <w:tcPr>
                            <w:tcW w:w="980" w:type="dxa"/>
                            <w:shd w:val="clear" w:color="auto" w:fill="EED2D2"/>
                          </w:tcPr>
                          <w:p>
                            <w:pPr>
                              <w:pStyle w:val="TableParagraph"/>
                              <w:spacing w:line="195" w:lineRule="exact"/>
                              <w:ind w:left="68" w:right="4"/>
                              <w:jc w:val="center"/>
                              <w:rPr>
                                <w:sz w:val="17"/>
                              </w:rPr>
                            </w:pPr>
                            <w:r>
                              <w:rPr>
                                <w:spacing w:val="-2"/>
                                <w:sz w:val="17"/>
                              </w:rPr>
                              <w:t>4.449648</w:t>
                            </w:r>
                          </w:p>
                        </w:tc>
                        <w:tc>
                          <w:tcPr>
                            <w:tcW w:w="982" w:type="dxa"/>
                          </w:tcPr>
                          <w:p>
                            <w:pPr>
                              <w:pStyle w:val="TableParagraph"/>
                              <w:spacing w:line="195" w:lineRule="exact"/>
                              <w:ind w:left="67"/>
                              <w:jc w:val="center"/>
                              <w:rPr>
                                <w:sz w:val="17"/>
                              </w:rPr>
                            </w:pPr>
                            <w:r>
                              <w:rPr>
                                <w:spacing w:val="-2"/>
                                <w:sz w:val="17"/>
                              </w:rPr>
                              <w:t>1.488030</w:t>
                            </w:r>
                          </w:p>
                        </w:tc>
                        <w:tc>
                          <w:tcPr>
                            <w:tcW w:w="980" w:type="dxa"/>
                            <w:shd w:val="clear" w:color="auto" w:fill="EED2D2"/>
                          </w:tcPr>
                          <w:p>
                            <w:pPr>
                              <w:pStyle w:val="TableParagraph"/>
                              <w:spacing w:line="195" w:lineRule="exact"/>
                              <w:ind w:left="68"/>
                              <w:jc w:val="center"/>
                              <w:rPr>
                                <w:sz w:val="17"/>
                              </w:rPr>
                            </w:pPr>
                            <w:r>
                              <w:rPr>
                                <w:spacing w:val="-2"/>
                                <w:sz w:val="17"/>
                              </w:rPr>
                              <w:t>3.450478</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Jarque-</w:t>
                            </w:r>
                            <w:r>
                              <w:rPr>
                                <w:spacing w:val="-4"/>
                                <w:sz w:val="17"/>
                              </w:rPr>
                              <w:t>Bera</w:t>
                            </w:r>
                          </w:p>
                        </w:tc>
                        <w:tc>
                          <w:tcPr>
                            <w:tcW w:w="982" w:type="dxa"/>
                            <w:shd w:val="clear" w:color="auto" w:fill="EED2D2"/>
                          </w:tcPr>
                          <w:p>
                            <w:pPr>
                              <w:pStyle w:val="TableParagraph"/>
                              <w:spacing w:line="195" w:lineRule="exact"/>
                              <w:ind w:left="67" w:right="4"/>
                              <w:jc w:val="center"/>
                              <w:rPr>
                                <w:sz w:val="17"/>
                              </w:rPr>
                            </w:pPr>
                            <w:r>
                              <w:rPr>
                                <w:spacing w:val="-2"/>
                                <w:sz w:val="17"/>
                              </w:rPr>
                              <w:t>0.687314</w:t>
                            </w:r>
                          </w:p>
                        </w:tc>
                        <w:tc>
                          <w:tcPr>
                            <w:tcW w:w="980" w:type="dxa"/>
                            <w:shd w:val="clear" w:color="auto" w:fill="EED2D2"/>
                          </w:tcPr>
                          <w:p>
                            <w:pPr>
                              <w:pStyle w:val="TableParagraph"/>
                              <w:spacing w:line="195" w:lineRule="exact"/>
                              <w:ind w:left="68" w:right="4"/>
                              <w:jc w:val="center"/>
                              <w:rPr>
                                <w:sz w:val="17"/>
                              </w:rPr>
                            </w:pPr>
                            <w:r>
                              <w:rPr>
                                <w:spacing w:val="-2"/>
                                <w:sz w:val="17"/>
                              </w:rPr>
                              <w:t>3.874644</w:t>
                            </w:r>
                          </w:p>
                        </w:tc>
                        <w:tc>
                          <w:tcPr>
                            <w:tcW w:w="982" w:type="dxa"/>
                            <w:shd w:val="clear" w:color="auto" w:fill="EED2D2"/>
                          </w:tcPr>
                          <w:p>
                            <w:pPr>
                              <w:pStyle w:val="TableParagraph"/>
                              <w:spacing w:line="195" w:lineRule="exact"/>
                              <w:ind w:left="67"/>
                              <w:jc w:val="center"/>
                              <w:rPr>
                                <w:sz w:val="17"/>
                              </w:rPr>
                            </w:pPr>
                            <w:r>
                              <w:rPr>
                                <w:spacing w:val="-2"/>
                                <w:sz w:val="17"/>
                              </w:rPr>
                              <w:t>0.971112</w:t>
                            </w:r>
                          </w:p>
                        </w:tc>
                        <w:tc>
                          <w:tcPr>
                            <w:tcW w:w="980" w:type="dxa"/>
                            <w:shd w:val="clear" w:color="auto" w:fill="EED2D2"/>
                          </w:tcPr>
                          <w:p>
                            <w:pPr>
                              <w:pStyle w:val="TableParagraph"/>
                              <w:spacing w:line="195" w:lineRule="exact"/>
                              <w:ind w:left="68"/>
                              <w:jc w:val="center"/>
                              <w:rPr>
                                <w:sz w:val="17"/>
                              </w:rPr>
                            </w:pPr>
                            <w:r>
                              <w:rPr>
                                <w:spacing w:val="-2"/>
                                <w:sz w:val="17"/>
                              </w:rPr>
                              <w:t>1.674421</w:t>
                            </w:r>
                          </w:p>
                        </w:tc>
                      </w:tr>
                      <w:tr>
                        <w:trPr>
                          <w:trHeight w:val="224" w:hRule="atLeast"/>
                        </w:trPr>
                        <w:tc>
                          <w:tcPr>
                            <w:tcW w:w="1116" w:type="dxa"/>
                            <w:shd w:val="clear" w:color="auto" w:fill="EED2D2"/>
                          </w:tcPr>
                          <w:p>
                            <w:pPr>
                              <w:pStyle w:val="TableParagraph"/>
                              <w:spacing w:line="195" w:lineRule="exact"/>
                              <w:ind w:left="150"/>
                              <w:rPr>
                                <w:sz w:val="17"/>
                              </w:rPr>
                            </w:pPr>
                            <w:r>
                              <w:rPr>
                                <w:spacing w:val="-2"/>
                                <w:sz w:val="17"/>
                              </w:rPr>
                              <w:t>Probability</w:t>
                            </w:r>
                          </w:p>
                        </w:tc>
                        <w:tc>
                          <w:tcPr>
                            <w:tcW w:w="982" w:type="dxa"/>
                          </w:tcPr>
                          <w:p>
                            <w:pPr>
                              <w:pStyle w:val="TableParagraph"/>
                              <w:spacing w:line="195" w:lineRule="exact"/>
                              <w:ind w:left="67" w:right="4"/>
                              <w:jc w:val="center"/>
                              <w:rPr>
                                <w:sz w:val="17"/>
                              </w:rPr>
                            </w:pPr>
                            <w:r>
                              <w:rPr>
                                <w:spacing w:val="-2"/>
                                <w:sz w:val="17"/>
                              </w:rPr>
                              <w:t>0.709172</w:t>
                            </w:r>
                          </w:p>
                        </w:tc>
                        <w:tc>
                          <w:tcPr>
                            <w:tcW w:w="980" w:type="dxa"/>
                            <w:shd w:val="clear" w:color="auto" w:fill="EED2D2"/>
                          </w:tcPr>
                          <w:p>
                            <w:pPr>
                              <w:pStyle w:val="TableParagraph"/>
                              <w:spacing w:line="195" w:lineRule="exact"/>
                              <w:ind w:left="68" w:right="4"/>
                              <w:jc w:val="center"/>
                              <w:rPr>
                                <w:sz w:val="17"/>
                              </w:rPr>
                            </w:pPr>
                            <w:r>
                              <w:rPr>
                                <w:spacing w:val="-2"/>
                                <w:sz w:val="17"/>
                              </w:rPr>
                              <w:t>0.144089</w:t>
                            </w:r>
                          </w:p>
                        </w:tc>
                        <w:tc>
                          <w:tcPr>
                            <w:tcW w:w="982" w:type="dxa"/>
                          </w:tcPr>
                          <w:p>
                            <w:pPr>
                              <w:pStyle w:val="TableParagraph"/>
                              <w:spacing w:line="195" w:lineRule="exact"/>
                              <w:ind w:left="67"/>
                              <w:jc w:val="center"/>
                              <w:rPr>
                                <w:sz w:val="17"/>
                              </w:rPr>
                            </w:pPr>
                            <w:r>
                              <w:rPr>
                                <w:spacing w:val="-2"/>
                                <w:sz w:val="17"/>
                              </w:rPr>
                              <w:t>0.615355</w:t>
                            </w:r>
                          </w:p>
                        </w:tc>
                        <w:tc>
                          <w:tcPr>
                            <w:tcW w:w="980" w:type="dxa"/>
                            <w:shd w:val="clear" w:color="auto" w:fill="EED2D2"/>
                          </w:tcPr>
                          <w:p>
                            <w:pPr>
                              <w:pStyle w:val="TableParagraph"/>
                              <w:spacing w:line="195" w:lineRule="exact"/>
                              <w:ind w:left="68"/>
                              <w:jc w:val="center"/>
                              <w:rPr>
                                <w:sz w:val="17"/>
                              </w:rPr>
                            </w:pPr>
                            <w:r>
                              <w:rPr>
                                <w:spacing w:val="-2"/>
                                <w:sz w:val="17"/>
                              </w:rPr>
                              <w:t>0.432917</w:t>
                            </w:r>
                          </w:p>
                        </w:tc>
                      </w:tr>
                      <w:tr>
                        <w:trPr>
                          <w:trHeight w:val="224" w:hRule="atLeast"/>
                        </w:trPr>
                        <w:tc>
                          <w:tcPr>
                            <w:tcW w:w="1116" w:type="dxa"/>
                            <w:shd w:val="clear" w:color="auto" w:fill="EED2D2"/>
                          </w:tcPr>
                          <w:p>
                            <w:pPr>
                              <w:pStyle w:val="TableParagraph"/>
                              <w:spacing w:line="195" w:lineRule="exact"/>
                              <w:ind w:left="150"/>
                              <w:rPr>
                                <w:sz w:val="17"/>
                              </w:rPr>
                            </w:pPr>
                            <w:r>
                              <w:rPr>
                                <w:spacing w:val="-5"/>
                                <w:sz w:val="17"/>
                              </w:rPr>
                              <w:t>Sum</w:t>
                            </w:r>
                          </w:p>
                        </w:tc>
                        <w:tc>
                          <w:tcPr>
                            <w:tcW w:w="982" w:type="dxa"/>
                            <w:shd w:val="clear" w:color="auto" w:fill="EED2D2"/>
                          </w:tcPr>
                          <w:p>
                            <w:pPr>
                              <w:pStyle w:val="TableParagraph"/>
                              <w:spacing w:line="195" w:lineRule="exact"/>
                              <w:ind w:left="67" w:right="4"/>
                              <w:jc w:val="center"/>
                              <w:rPr>
                                <w:sz w:val="17"/>
                              </w:rPr>
                            </w:pPr>
                            <w:r>
                              <w:rPr>
                                <w:spacing w:val="-2"/>
                                <w:sz w:val="17"/>
                              </w:rPr>
                              <w:t>35.14000</w:t>
                            </w:r>
                          </w:p>
                        </w:tc>
                        <w:tc>
                          <w:tcPr>
                            <w:tcW w:w="980" w:type="dxa"/>
                            <w:shd w:val="clear" w:color="auto" w:fill="EED2D2"/>
                          </w:tcPr>
                          <w:p>
                            <w:pPr>
                              <w:pStyle w:val="TableParagraph"/>
                              <w:spacing w:line="195" w:lineRule="exact"/>
                              <w:ind w:left="68" w:right="4"/>
                              <w:jc w:val="center"/>
                              <w:rPr>
                                <w:sz w:val="17"/>
                              </w:rPr>
                            </w:pPr>
                            <w:r>
                              <w:rPr>
                                <w:spacing w:val="-2"/>
                                <w:sz w:val="17"/>
                              </w:rPr>
                              <w:t>0.222375</w:t>
                            </w:r>
                          </w:p>
                        </w:tc>
                        <w:tc>
                          <w:tcPr>
                            <w:tcW w:w="982" w:type="dxa"/>
                            <w:shd w:val="clear" w:color="auto" w:fill="EED2D2"/>
                          </w:tcPr>
                          <w:p>
                            <w:pPr>
                              <w:pStyle w:val="TableParagraph"/>
                              <w:spacing w:line="195" w:lineRule="exact"/>
                              <w:ind w:left="67"/>
                              <w:jc w:val="center"/>
                              <w:rPr>
                                <w:sz w:val="17"/>
                              </w:rPr>
                            </w:pPr>
                            <w:r>
                              <w:rPr>
                                <w:spacing w:val="-2"/>
                                <w:sz w:val="17"/>
                              </w:rPr>
                              <w:t>18.02000</w:t>
                            </w:r>
                          </w:p>
                        </w:tc>
                        <w:tc>
                          <w:tcPr>
                            <w:tcW w:w="980" w:type="dxa"/>
                            <w:shd w:val="clear" w:color="auto" w:fill="EED2D2"/>
                          </w:tcPr>
                          <w:p>
                            <w:pPr>
                              <w:pStyle w:val="TableParagraph"/>
                              <w:spacing w:line="195" w:lineRule="exact"/>
                              <w:ind w:left="68"/>
                              <w:jc w:val="center"/>
                              <w:rPr>
                                <w:sz w:val="17"/>
                              </w:rPr>
                            </w:pPr>
                            <w:r>
                              <w:rPr>
                                <w:spacing w:val="-2"/>
                                <w:sz w:val="17"/>
                              </w:rPr>
                              <w:t>1.564383</w:t>
                            </w:r>
                          </w:p>
                        </w:tc>
                      </w:tr>
                      <w:tr>
                        <w:trPr>
                          <w:trHeight w:val="392" w:hRule="atLeast"/>
                        </w:trPr>
                        <w:tc>
                          <w:tcPr>
                            <w:tcW w:w="1116" w:type="dxa"/>
                            <w:shd w:val="clear" w:color="auto" w:fill="EED2D2"/>
                          </w:tcPr>
                          <w:p>
                            <w:pPr>
                              <w:pStyle w:val="TableParagraph"/>
                              <w:spacing w:line="194" w:lineRule="exact"/>
                              <w:ind w:left="107" w:right="360" w:firstLine="43"/>
                              <w:rPr>
                                <w:sz w:val="17"/>
                              </w:rPr>
                            </w:pPr>
                            <w:r>
                              <w:rPr>
                                <w:sz w:val="17"/>
                              </w:rPr>
                              <w:t>Sum</w:t>
                            </w:r>
                            <w:r>
                              <w:rPr>
                                <w:spacing w:val="-11"/>
                                <w:sz w:val="17"/>
                              </w:rPr>
                              <w:t> </w:t>
                            </w:r>
                            <w:r>
                              <w:rPr>
                                <w:sz w:val="17"/>
                              </w:rPr>
                              <w:t>Sq. </w:t>
                            </w:r>
                            <w:r>
                              <w:rPr>
                                <w:spacing w:val="-4"/>
                                <w:sz w:val="17"/>
                              </w:rPr>
                              <w:t>Dev.</w:t>
                            </w:r>
                          </w:p>
                        </w:tc>
                        <w:tc>
                          <w:tcPr>
                            <w:tcW w:w="982" w:type="dxa"/>
                          </w:tcPr>
                          <w:p>
                            <w:pPr>
                              <w:pStyle w:val="TableParagraph"/>
                              <w:spacing w:before="1"/>
                              <w:ind w:left="67" w:right="4"/>
                              <w:jc w:val="center"/>
                              <w:rPr>
                                <w:sz w:val="17"/>
                              </w:rPr>
                            </w:pPr>
                            <w:r>
                              <w:rPr>
                                <w:spacing w:val="-2"/>
                                <w:sz w:val="17"/>
                              </w:rPr>
                              <w:t>12.11075</w:t>
                            </w:r>
                          </w:p>
                        </w:tc>
                        <w:tc>
                          <w:tcPr>
                            <w:tcW w:w="980" w:type="dxa"/>
                            <w:shd w:val="clear" w:color="auto" w:fill="EED2D2"/>
                          </w:tcPr>
                          <w:p>
                            <w:pPr>
                              <w:pStyle w:val="TableParagraph"/>
                              <w:spacing w:before="1"/>
                              <w:ind w:left="68" w:right="4"/>
                              <w:jc w:val="center"/>
                              <w:rPr>
                                <w:sz w:val="17"/>
                              </w:rPr>
                            </w:pPr>
                            <w:r>
                              <w:rPr>
                                <w:spacing w:val="-2"/>
                                <w:sz w:val="17"/>
                              </w:rPr>
                              <w:t>0.000275</w:t>
                            </w:r>
                          </w:p>
                        </w:tc>
                        <w:tc>
                          <w:tcPr>
                            <w:tcW w:w="982" w:type="dxa"/>
                          </w:tcPr>
                          <w:p>
                            <w:pPr>
                              <w:pStyle w:val="TableParagraph"/>
                              <w:spacing w:before="1"/>
                              <w:ind w:left="67"/>
                              <w:jc w:val="center"/>
                              <w:rPr>
                                <w:sz w:val="17"/>
                              </w:rPr>
                            </w:pPr>
                            <w:r>
                              <w:rPr>
                                <w:spacing w:val="-2"/>
                                <w:sz w:val="17"/>
                              </w:rPr>
                              <w:t>1.640350</w:t>
                            </w:r>
                          </w:p>
                        </w:tc>
                        <w:tc>
                          <w:tcPr>
                            <w:tcW w:w="980" w:type="dxa"/>
                            <w:shd w:val="clear" w:color="auto" w:fill="EED2D2"/>
                          </w:tcPr>
                          <w:p>
                            <w:pPr>
                              <w:pStyle w:val="TableParagraph"/>
                              <w:spacing w:before="1"/>
                              <w:ind w:left="68"/>
                              <w:jc w:val="center"/>
                              <w:rPr>
                                <w:sz w:val="17"/>
                              </w:rPr>
                            </w:pPr>
                            <w:r>
                              <w:rPr>
                                <w:spacing w:val="-2"/>
                                <w:sz w:val="17"/>
                              </w:rPr>
                              <w:t>0.013916</w:t>
                            </w:r>
                          </w:p>
                        </w:tc>
                      </w:tr>
                    </w:tbl>
                    <w:p>
                      <w:pPr>
                        <w:pStyle w:val="BodyText"/>
                      </w:pPr>
                    </w:p>
                  </w:txbxContent>
                </v:textbox>
                <w10:wrap type="none"/>
              </v:shape>
            </w:pict>
          </mc:Fallback>
        </mc:AlternateContent>
      </w:r>
      <w:r>
        <w:rPr>
          <w:b/>
        </w:rPr>
        <w:t>Table</w:t>
      </w:r>
      <w:r>
        <w:rPr>
          <w:b/>
          <w:spacing w:val="-4"/>
        </w:rPr>
        <w:t> </w:t>
      </w:r>
      <w:r>
        <w:rPr>
          <w:b/>
        </w:rPr>
        <w:t>4</w:t>
      </w:r>
      <w:r>
        <w:rPr/>
        <w:t>:</w:t>
      </w:r>
      <w:r>
        <w:rPr>
          <w:spacing w:val="-7"/>
        </w:rPr>
        <w:t> </w:t>
      </w:r>
      <w:r>
        <w:rPr/>
        <w:t>Shows</w:t>
      </w:r>
      <w:r>
        <w:rPr>
          <w:spacing w:val="-4"/>
        </w:rPr>
        <w:t> </w:t>
      </w:r>
      <w:r>
        <w:rPr/>
        <w:t>the</w:t>
      </w:r>
      <w:r>
        <w:rPr>
          <w:spacing w:val="-3"/>
        </w:rPr>
        <w:t> </w:t>
      </w:r>
      <w:r>
        <w:rPr/>
        <w:t>descriptive</w:t>
      </w:r>
      <w:r>
        <w:rPr>
          <w:spacing w:val="-3"/>
        </w:rPr>
        <w:t> </w:t>
      </w:r>
      <w:r>
        <w:rPr>
          <w:spacing w:val="-2"/>
        </w:rPr>
        <w:t>statistics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1"/>
      </w:pPr>
    </w:p>
    <w:p>
      <w:pPr>
        <w:spacing w:before="0"/>
        <w:ind w:left="357" w:right="0" w:firstLine="0"/>
        <w:jc w:val="left"/>
        <w:rPr>
          <w:sz w:val="21"/>
        </w:rPr>
      </w:pPr>
      <w:r>
        <w:rPr>
          <w:b/>
          <w:sz w:val="21"/>
        </w:rPr>
        <w:t>Source:</w:t>
      </w:r>
      <w:r>
        <w:rPr>
          <w:b/>
          <w:spacing w:val="-7"/>
          <w:sz w:val="21"/>
        </w:rPr>
        <w:t> </w:t>
      </w:r>
      <w:r>
        <w:rPr>
          <w:sz w:val="21"/>
        </w:rPr>
        <w:t>E-views</w:t>
      </w:r>
      <w:r>
        <w:rPr>
          <w:spacing w:val="-3"/>
          <w:sz w:val="21"/>
        </w:rPr>
        <w:t> </w:t>
      </w:r>
      <w:r>
        <w:rPr>
          <w:sz w:val="21"/>
        </w:rPr>
        <w:t>output,</w:t>
      </w:r>
      <w:r>
        <w:rPr>
          <w:spacing w:val="-6"/>
          <w:sz w:val="21"/>
        </w:rPr>
        <w:t> </w:t>
      </w:r>
      <w:r>
        <w:rPr>
          <w:spacing w:val="-4"/>
          <w:sz w:val="21"/>
        </w:rPr>
        <w:t>2025</w:t>
      </w:r>
    </w:p>
    <w:p>
      <w:pPr>
        <w:pStyle w:val="BodyText"/>
        <w:spacing w:before="198"/>
        <w:ind w:left="357"/>
        <w:jc w:val="both"/>
      </w:pPr>
      <w:r>
        <w:rPr/>
        <w:t>The descriptive data for the variables under study, such as EPS, ROA, DPS, and ROE, for Zenith Bank Plc from 2013 to 2022 are shown in Table 4. The mean values for EPS,</w:t>
      </w:r>
      <w:r>
        <w:rPr>
          <w:spacing w:val="10"/>
        </w:rPr>
        <w:t> </w:t>
      </w:r>
      <w:r>
        <w:rPr/>
        <w:t>ROA,</w:t>
      </w:r>
      <w:r>
        <w:rPr>
          <w:spacing w:val="16"/>
        </w:rPr>
        <w:t> </w:t>
      </w:r>
      <w:r>
        <w:rPr/>
        <w:t>DPS,</w:t>
      </w:r>
      <w:r>
        <w:rPr>
          <w:spacing w:val="16"/>
        </w:rPr>
        <w:t> </w:t>
      </w:r>
      <w:r>
        <w:rPr/>
        <w:t>and</w:t>
      </w:r>
      <w:r>
        <w:rPr>
          <w:spacing w:val="15"/>
        </w:rPr>
        <w:t> </w:t>
      </w:r>
      <w:r>
        <w:rPr/>
        <w:t>ROE</w:t>
      </w:r>
      <w:r>
        <w:rPr>
          <w:spacing w:val="14"/>
        </w:rPr>
        <w:t> </w:t>
      </w:r>
      <w:r>
        <w:rPr/>
        <w:t>are</w:t>
      </w:r>
      <w:r>
        <w:rPr>
          <w:spacing w:val="16"/>
        </w:rPr>
        <w:t> </w:t>
      </w:r>
      <w:r>
        <w:rPr/>
        <w:t>approximately</w:t>
      </w:r>
      <w:r>
        <w:rPr>
          <w:spacing w:val="19"/>
        </w:rPr>
        <w:t> </w:t>
      </w:r>
      <w:r>
        <w:rPr>
          <w:spacing w:val="-2"/>
        </w:rPr>
        <w:t>₦4.3925,</w:t>
      </w:r>
    </w:p>
    <w:p>
      <w:pPr>
        <w:pStyle w:val="BodyText"/>
        <w:spacing w:before="2"/>
        <w:ind w:left="357"/>
        <w:jc w:val="both"/>
      </w:pPr>
      <w:r>
        <w:rPr/>
        <w:t>₦0.0278, ₦2.2525, and ₦0.1955, respectively, reflecting the average performance of the bank over the 10-year period. The table also provides minimum and maximum values,</w:t>
      </w:r>
      <w:r>
        <w:rPr>
          <w:spacing w:val="-1"/>
        </w:rPr>
        <w:t> </w:t>
      </w:r>
      <w:r>
        <w:rPr/>
        <w:t>indicating</w:t>
      </w:r>
      <w:r>
        <w:rPr>
          <w:spacing w:val="-1"/>
        </w:rPr>
        <w:t> </w:t>
      </w:r>
      <w:r>
        <w:rPr/>
        <w:t>the</w:t>
      </w:r>
      <w:r>
        <w:rPr>
          <w:spacing w:val="-1"/>
        </w:rPr>
        <w:t> </w:t>
      </w:r>
      <w:r>
        <w:rPr/>
        <w:t>range</w:t>
      </w:r>
      <w:r>
        <w:rPr>
          <w:spacing w:val="-1"/>
        </w:rPr>
        <w:t> </w:t>
      </w:r>
      <w:r>
        <w:rPr/>
        <w:t>of</w:t>
      </w:r>
      <w:r>
        <w:rPr>
          <w:spacing w:val="-2"/>
        </w:rPr>
        <w:t> </w:t>
      </w:r>
      <w:r>
        <w:rPr/>
        <w:t>variation</w:t>
      </w:r>
      <w:r>
        <w:rPr>
          <w:spacing w:val="-1"/>
        </w:rPr>
        <w:t> </w:t>
      </w:r>
      <w:r>
        <w:rPr/>
        <w:t>for</w:t>
      </w:r>
      <w:r>
        <w:rPr>
          <w:spacing w:val="-2"/>
        </w:rPr>
        <w:t> </w:t>
      </w:r>
      <w:r>
        <w:rPr/>
        <w:t>each</w:t>
      </w:r>
      <w:r>
        <w:rPr>
          <w:spacing w:val="-2"/>
        </w:rPr>
        <w:t> </w:t>
      </w:r>
      <w:r>
        <w:rPr/>
        <w:t>variable across the years.</w:t>
      </w:r>
    </w:p>
    <w:p>
      <w:pPr>
        <w:pStyle w:val="BodyText"/>
      </w:pPr>
    </w:p>
    <w:p>
      <w:pPr>
        <w:pStyle w:val="BodyText"/>
        <w:spacing w:before="1"/>
        <w:ind w:left="357"/>
        <w:jc w:val="both"/>
      </w:pPr>
      <w:r>
        <w:rPr/>
        <w:t>Higher values of the standard deviation indicate greater unpredictability in the series, whereas lower values indicate less variation from the mean. The standard deviation</w:t>
      </w:r>
      <w:r>
        <w:rPr>
          <w:spacing w:val="61"/>
        </w:rPr>
        <w:t> </w:t>
      </w:r>
      <w:r>
        <w:rPr/>
        <w:t>values</w:t>
      </w:r>
      <w:r>
        <w:rPr>
          <w:spacing w:val="61"/>
        </w:rPr>
        <w:t> </w:t>
      </w:r>
      <w:r>
        <w:rPr/>
        <w:t>for</w:t>
      </w:r>
      <w:r>
        <w:rPr>
          <w:spacing w:val="59"/>
        </w:rPr>
        <w:t> </w:t>
      </w:r>
      <w:r>
        <w:rPr/>
        <w:t>EPS,</w:t>
      </w:r>
      <w:r>
        <w:rPr>
          <w:spacing w:val="60"/>
        </w:rPr>
        <w:t> </w:t>
      </w:r>
      <w:r>
        <w:rPr/>
        <w:t>ROA,</w:t>
      </w:r>
      <w:r>
        <w:rPr>
          <w:spacing w:val="60"/>
        </w:rPr>
        <w:t> </w:t>
      </w:r>
      <w:r>
        <w:rPr/>
        <w:t>DPS,</w:t>
      </w:r>
      <w:r>
        <w:rPr>
          <w:spacing w:val="60"/>
        </w:rPr>
        <w:t> </w:t>
      </w:r>
      <w:r>
        <w:rPr/>
        <w:t>and</w:t>
      </w:r>
      <w:r>
        <w:rPr>
          <w:spacing w:val="59"/>
        </w:rPr>
        <w:t> </w:t>
      </w:r>
      <w:r>
        <w:rPr/>
        <w:t>ROE</w:t>
      </w:r>
      <w:r>
        <w:rPr>
          <w:spacing w:val="60"/>
        </w:rPr>
        <w:t> </w:t>
      </w:r>
      <w:r>
        <w:rPr>
          <w:spacing w:val="-5"/>
        </w:rPr>
        <w:t>are</w:t>
      </w:r>
    </w:p>
    <w:p>
      <w:pPr>
        <w:spacing w:line="240" w:lineRule="auto" w:before="195"/>
        <w:rPr>
          <w:sz w:val="21"/>
        </w:rPr>
      </w:pPr>
      <w:r>
        <w:rPr/>
        <w:br w:type="column"/>
      </w:r>
      <w:r>
        <w:rPr>
          <w:sz w:val="21"/>
        </w:rPr>
      </w:r>
    </w:p>
    <w:p>
      <w:pPr>
        <w:pStyle w:val="BodyText"/>
        <w:ind w:left="357" w:right="353"/>
        <w:jc w:val="both"/>
      </w:pPr>
      <w:r>
        <w:rPr/>
        <w:t>1.3153, 0.0063, 0.4841, and 0.0446, respectively, with EPS showing the largest deviation.</w:t>
      </w:r>
    </w:p>
    <w:p>
      <w:pPr>
        <w:pStyle w:val="BodyText"/>
      </w:pPr>
    </w:p>
    <w:p>
      <w:pPr>
        <w:pStyle w:val="BodyText"/>
        <w:ind w:left="357" w:right="351"/>
        <w:jc w:val="both"/>
      </w:pPr>
      <w:r>
        <w:rPr/>
        <w:t>Skewness values indicate the asymmetry of the data. In this case, ROA and ROE are negatively skewed, suggesting that their distributions have longer tails to the left. DPS is moderately skewed, while EPS is close to symmetric with a skewness of 0.1049. Kurtosis values provide</w:t>
      </w:r>
      <w:r>
        <w:rPr>
          <w:spacing w:val="-5"/>
        </w:rPr>
        <w:t> </w:t>
      </w:r>
      <w:r>
        <w:rPr/>
        <w:t>insight</w:t>
      </w:r>
      <w:r>
        <w:rPr>
          <w:spacing w:val="-5"/>
        </w:rPr>
        <w:t> </w:t>
      </w:r>
      <w:r>
        <w:rPr/>
        <w:t>into</w:t>
      </w:r>
      <w:r>
        <w:rPr>
          <w:spacing w:val="-5"/>
        </w:rPr>
        <w:t> </w:t>
      </w:r>
      <w:r>
        <w:rPr/>
        <w:t>the</w:t>
      </w:r>
      <w:r>
        <w:rPr>
          <w:spacing w:val="-5"/>
        </w:rPr>
        <w:t> </w:t>
      </w:r>
      <w:r>
        <w:rPr/>
        <w:t>"peakedness"</w:t>
      </w:r>
      <w:r>
        <w:rPr>
          <w:spacing w:val="-7"/>
        </w:rPr>
        <w:t> </w:t>
      </w:r>
      <w:r>
        <w:rPr/>
        <w:t>of</w:t>
      </w:r>
      <w:r>
        <w:rPr>
          <w:spacing w:val="-5"/>
        </w:rPr>
        <w:t> </w:t>
      </w:r>
      <w:r>
        <w:rPr/>
        <w:t>the</w:t>
      </w:r>
      <w:r>
        <w:rPr>
          <w:spacing w:val="-5"/>
        </w:rPr>
        <w:t> </w:t>
      </w:r>
      <w:r>
        <w:rPr/>
        <w:t>distributions, with ROA having a higher kurtosis (4.4496), suggesting</w:t>
      </w:r>
      <w:r>
        <w:rPr>
          <w:spacing w:val="40"/>
        </w:rPr>
        <w:t> </w:t>
      </w:r>
      <w:r>
        <w:rPr/>
        <w:t>a more peaked distribution, while the other variables</w:t>
      </w:r>
      <w:r>
        <w:rPr>
          <w:spacing w:val="40"/>
        </w:rPr>
        <w:t> </w:t>
      </w:r>
      <w:r>
        <w:rPr/>
        <w:t>have lower values, indicating flatter distributions.</w:t>
      </w:r>
    </w:p>
    <w:p>
      <w:pPr>
        <w:pStyle w:val="BodyText"/>
      </w:pPr>
    </w:p>
    <w:p>
      <w:pPr>
        <w:pStyle w:val="BodyText"/>
        <w:ind w:left="357" w:right="348"/>
        <w:jc w:val="both"/>
      </w:pPr>
      <w:r>
        <w:rPr/>
        <w:t>The Jarque-Bera test for normality shows that all the probability of the variables' values are higher than 0.05. with EPS, ROA, DPS, and ROE having p-values of 0.7092, 0.1441, 0.6154, and 0.4329, respectively. Since these values are above the 0.05 threshold (except for ROE, which approaches normality), we can conclude</w:t>
      </w:r>
      <w:r>
        <w:rPr>
          <w:spacing w:val="40"/>
        </w:rPr>
        <w:t> </w:t>
      </w:r>
      <w:r>
        <w:rPr/>
        <w:t>that the series are normally distributed. This confirms</w:t>
      </w:r>
      <w:r>
        <w:rPr>
          <w:spacing w:val="40"/>
        </w:rPr>
        <w:t> </w:t>
      </w:r>
      <w:r>
        <w:rPr/>
        <w:t>that the assumption of normality for ordinary least squares (OLS) regression has been satisfied.</w:t>
      </w:r>
    </w:p>
    <w:p>
      <w:pPr>
        <w:pStyle w:val="BodyText"/>
      </w:pPr>
    </w:p>
    <w:p>
      <w:pPr>
        <w:pStyle w:val="BodyText"/>
        <w:spacing w:before="1"/>
        <w:ind w:left="357" w:right="351"/>
        <w:jc w:val="both"/>
      </w:pPr>
      <w:r>
        <w:rPr/>
        <w:t>In summary, the data in Table 4 suggests that Zenith Bank Plc's financial performance metrics exhibit reasonable stability with minor variations, and the distribution of these variables meets the normality assumption required for regression analysis.</w:t>
      </w:r>
    </w:p>
    <w:p>
      <w:pPr>
        <w:pStyle w:val="BodyText"/>
        <w:spacing w:after="0"/>
        <w:jc w:val="both"/>
        <w:sectPr>
          <w:type w:val="continuous"/>
          <w:pgSz w:w="12240" w:h="15840"/>
          <w:pgMar w:header="0" w:footer="992" w:top="1400" w:bottom="1180" w:left="720" w:right="720"/>
          <w:cols w:num="2" w:equalWidth="0">
            <w:col w:w="5189" w:space="70"/>
            <w:col w:w="5541"/>
          </w:cols>
        </w:sectPr>
      </w:pPr>
    </w:p>
    <w:p>
      <w:pPr>
        <w:spacing w:before="74"/>
        <w:ind w:left="357" w:right="0" w:firstLine="0"/>
        <w:jc w:val="left"/>
        <w:rPr>
          <w:sz w:val="21"/>
        </w:rPr>
      </w:pPr>
      <w:r>
        <w:rPr>
          <w:sz w:val="21"/>
        </w:rPr>
        <mc:AlternateContent>
          <mc:Choice Requires="wps">
            <w:drawing>
              <wp:anchor distT="0" distB="0" distL="0" distR="0" allowOverlap="1" layoutInCell="1" locked="0" behindDoc="0" simplePos="0" relativeHeight="15734784">
                <wp:simplePos x="0" y="0"/>
                <wp:positionH relativeFrom="page">
                  <wp:posOffset>3911218</wp:posOffset>
                </wp:positionH>
                <wp:positionV relativeFrom="paragraph">
                  <wp:posOffset>48259</wp:posOffset>
                </wp:positionV>
                <wp:extent cx="3291204" cy="11264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291204" cy="1126490"/>
                        </a:xfrm>
                        <a:prstGeom prst="rect">
                          <a:avLst/>
                        </a:prstGeom>
                      </wps:spPr>
                      <wps:txbx>
                        <w:txbxContent>
                          <w:tbl>
                            <w:tblPr>
                              <w:tblW w:w="0" w:type="auto"/>
                              <w:jc w:val="left"/>
                              <w:tblInd w:w="7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top w:w="0" w:type="dxa"/>
                                <w:left w:w="0" w:type="dxa"/>
                                <w:bottom w:w="0" w:type="dxa"/>
                                <w:right w:w="0" w:type="dxa"/>
                              </w:tblCellMar>
                              <w:tblLook w:val="01E0"/>
                            </w:tblPr>
                            <w:tblGrid>
                              <w:gridCol w:w="1300"/>
                              <w:gridCol w:w="1036"/>
                              <w:gridCol w:w="902"/>
                              <w:gridCol w:w="905"/>
                              <w:gridCol w:w="901"/>
                            </w:tblGrid>
                            <w:tr>
                              <w:trPr>
                                <w:trHeight w:val="225" w:hRule="atLeast"/>
                              </w:trPr>
                              <w:tc>
                                <w:tcPr>
                                  <w:tcW w:w="1300" w:type="dxa"/>
                                  <w:shd w:val="clear" w:color="auto" w:fill="EED2D2"/>
                                </w:tcPr>
                                <w:p>
                                  <w:pPr>
                                    <w:pStyle w:val="TableParagraph"/>
                                    <w:spacing w:before="2"/>
                                    <w:ind w:left="107"/>
                                    <w:rPr>
                                      <w:sz w:val="16"/>
                                    </w:rPr>
                                  </w:pPr>
                                  <w:r>
                                    <w:rPr>
                                      <w:spacing w:val="-2"/>
                                      <w:sz w:val="16"/>
                                    </w:rPr>
                                    <w:t>squared</w:t>
                                  </w:r>
                                </w:p>
                              </w:tc>
                              <w:tc>
                                <w:tcPr>
                                  <w:tcW w:w="1036" w:type="dxa"/>
                                </w:tcPr>
                                <w:p>
                                  <w:pPr>
                                    <w:pStyle w:val="TableParagraph"/>
                                    <w:rPr>
                                      <w:sz w:val="16"/>
                                    </w:rPr>
                                  </w:pPr>
                                </w:p>
                              </w:tc>
                              <w:tc>
                                <w:tcPr>
                                  <w:tcW w:w="1807" w:type="dxa"/>
                                  <w:gridSpan w:val="2"/>
                                  <w:shd w:val="clear" w:color="auto" w:fill="EED2D2"/>
                                </w:tcPr>
                                <w:p>
                                  <w:pPr>
                                    <w:pStyle w:val="TableParagraph"/>
                                    <w:rPr>
                                      <w:sz w:val="16"/>
                                    </w:rPr>
                                  </w:pPr>
                                </w:p>
                              </w:tc>
                              <w:tc>
                                <w:tcPr>
                                  <w:tcW w:w="901" w:type="dxa"/>
                                </w:tcPr>
                                <w:p>
                                  <w:pPr>
                                    <w:pStyle w:val="TableParagraph"/>
                                    <w:rPr>
                                      <w:sz w:val="16"/>
                                    </w:rPr>
                                  </w:pPr>
                                </w:p>
                              </w:tc>
                            </w:tr>
                            <w:tr>
                              <w:trPr>
                                <w:trHeight w:val="366" w:hRule="atLeast"/>
                              </w:trPr>
                              <w:tc>
                                <w:tcPr>
                                  <w:tcW w:w="1300" w:type="dxa"/>
                                  <w:shd w:val="clear" w:color="auto" w:fill="EED2D2"/>
                                </w:tcPr>
                                <w:p>
                                  <w:pPr>
                                    <w:pStyle w:val="TableParagraph"/>
                                    <w:spacing w:line="182" w:lineRule="exact"/>
                                    <w:ind w:left="107" w:right="331"/>
                                    <w:rPr>
                                      <w:sz w:val="16"/>
                                    </w:rPr>
                                  </w:pPr>
                                  <w:r>
                                    <w:rPr>
                                      <w:sz w:val="16"/>
                                    </w:rPr>
                                    <w:t>S.E.</w:t>
                                  </w:r>
                                  <w:r>
                                    <w:rPr>
                                      <w:spacing w:val="-3"/>
                                      <w:sz w:val="16"/>
                                    </w:rPr>
                                    <w:t> </w:t>
                                  </w:r>
                                  <w:r>
                                    <w:rPr>
                                      <w:sz w:val="16"/>
                                    </w:rPr>
                                    <w:t>of</w:t>
                                  </w:r>
                                  <w:r>
                                    <w:rPr>
                                      <w:spacing w:val="40"/>
                                      <w:sz w:val="16"/>
                                    </w:rPr>
                                    <w:t> </w:t>
                                  </w:r>
                                  <w:r>
                                    <w:rPr>
                                      <w:spacing w:val="-2"/>
                                      <w:sz w:val="16"/>
                                    </w:rPr>
                                    <w:t>regression</w:t>
                                  </w:r>
                                </w:p>
                              </w:tc>
                              <w:tc>
                                <w:tcPr>
                                  <w:tcW w:w="1036" w:type="dxa"/>
                                  <w:shd w:val="clear" w:color="auto" w:fill="EED2D2"/>
                                </w:tcPr>
                                <w:p>
                                  <w:pPr>
                                    <w:pStyle w:val="TableParagraph"/>
                                    <w:spacing w:before="1"/>
                                    <w:ind w:left="106"/>
                                    <w:rPr>
                                      <w:sz w:val="16"/>
                                    </w:rPr>
                                  </w:pPr>
                                  <w:r>
                                    <w:rPr>
                                      <w:spacing w:val="-2"/>
                                      <w:sz w:val="16"/>
                                    </w:rPr>
                                    <w:t>0.519624</w:t>
                                  </w:r>
                                </w:p>
                              </w:tc>
                              <w:tc>
                                <w:tcPr>
                                  <w:tcW w:w="1807" w:type="dxa"/>
                                  <w:gridSpan w:val="2"/>
                                  <w:shd w:val="clear" w:color="auto" w:fill="EED2D2"/>
                                </w:tcPr>
                                <w:p>
                                  <w:pPr>
                                    <w:pStyle w:val="TableParagraph"/>
                                    <w:spacing w:before="1"/>
                                    <w:ind w:left="270"/>
                                    <w:rPr>
                                      <w:sz w:val="16"/>
                                    </w:rPr>
                                  </w:pPr>
                                  <w:r>
                                    <w:rPr>
                                      <w:sz w:val="16"/>
                                    </w:rPr>
                                    <w:t>Akaike</w:t>
                                  </w:r>
                                  <w:r>
                                    <w:rPr>
                                      <w:spacing w:val="-10"/>
                                      <w:sz w:val="16"/>
                                    </w:rPr>
                                    <w:t> </w:t>
                                  </w:r>
                                  <w:r>
                                    <w:rPr>
                                      <w:sz w:val="16"/>
                                    </w:rPr>
                                    <w:t>info</w:t>
                                  </w:r>
                                  <w:r>
                                    <w:rPr>
                                      <w:spacing w:val="-5"/>
                                      <w:sz w:val="16"/>
                                    </w:rPr>
                                    <w:t> </w:t>
                                  </w:r>
                                  <w:r>
                                    <w:rPr>
                                      <w:spacing w:val="-2"/>
                                      <w:sz w:val="16"/>
                                    </w:rPr>
                                    <w:t>criterion</w:t>
                                  </w:r>
                                </w:p>
                              </w:tc>
                              <w:tc>
                                <w:tcPr>
                                  <w:tcW w:w="901" w:type="dxa"/>
                                  <w:shd w:val="clear" w:color="auto" w:fill="EED2D2"/>
                                </w:tcPr>
                                <w:p>
                                  <w:pPr>
                                    <w:pStyle w:val="TableParagraph"/>
                                    <w:spacing w:before="1"/>
                                    <w:ind w:left="105"/>
                                    <w:rPr>
                                      <w:sz w:val="16"/>
                                    </w:rPr>
                                  </w:pPr>
                                  <w:r>
                                    <w:rPr>
                                      <w:spacing w:val="-2"/>
                                      <w:sz w:val="16"/>
                                    </w:rPr>
                                    <w:t>1.817750</w:t>
                                  </w:r>
                                </w:p>
                              </w:tc>
                            </w:tr>
                            <w:tr>
                              <w:trPr>
                                <w:trHeight w:val="368" w:hRule="atLeast"/>
                              </w:trPr>
                              <w:tc>
                                <w:tcPr>
                                  <w:tcW w:w="1300" w:type="dxa"/>
                                  <w:shd w:val="clear" w:color="auto" w:fill="EED2D2"/>
                                </w:tcPr>
                                <w:p>
                                  <w:pPr>
                                    <w:pStyle w:val="TableParagraph"/>
                                    <w:spacing w:line="180" w:lineRule="atLeast"/>
                                    <w:ind w:left="107" w:right="331"/>
                                    <w:rPr>
                                      <w:sz w:val="16"/>
                                    </w:rPr>
                                  </w:pPr>
                                  <w:r>
                                    <w:rPr>
                                      <w:sz w:val="16"/>
                                    </w:rPr>
                                    <w:t>Sum</w:t>
                                  </w:r>
                                  <w:r>
                                    <w:rPr>
                                      <w:spacing w:val="-10"/>
                                      <w:sz w:val="16"/>
                                    </w:rPr>
                                    <w:t> </w:t>
                                  </w:r>
                                  <w:r>
                                    <w:rPr>
                                      <w:sz w:val="16"/>
                                    </w:rPr>
                                    <w:t>squared</w:t>
                                  </w:r>
                                  <w:r>
                                    <w:rPr>
                                      <w:spacing w:val="40"/>
                                      <w:sz w:val="16"/>
                                    </w:rPr>
                                    <w:t> </w:t>
                                  </w:r>
                                  <w:r>
                                    <w:rPr>
                                      <w:spacing w:val="-2"/>
                                      <w:sz w:val="16"/>
                                    </w:rPr>
                                    <w:t>resid</w:t>
                                  </w:r>
                                </w:p>
                              </w:tc>
                              <w:tc>
                                <w:tcPr>
                                  <w:tcW w:w="1036" w:type="dxa"/>
                                </w:tcPr>
                                <w:p>
                                  <w:pPr>
                                    <w:pStyle w:val="TableParagraph"/>
                                    <w:spacing w:before="1"/>
                                    <w:ind w:left="106"/>
                                    <w:rPr>
                                      <w:sz w:val="16"/>
                                    </w:rPr>
                                  </w:pPr>
                                  <w:r>
                                    <w:rPr>
                                      <w:spacing w:val="-2"/>
                                      <w:sz w:val="16"/>
                                    </w:rPr>
                                    <w:t>1.620052</w:t>
                                  </w:r>
                                </w:p>
                              </w:tc>
                              <w:tc>
                                <w:tcPr>
                                  <w:tcW w:w="1807" w:type="dxa"/>
                                  <w:gridSpan w:val="2"/>
                                  <w:shd w:val="clear" w:color="auto" w:fill="EED2D2"/>
                                </w:tcPr>
                                <w:p>
                                  <w:pPr>
                                    <w:pStyle w:val="TableParagraph"/>
                                    <w:spacing w:before="1"/>
                                    <w:ind w:left="270"/>
                                    <w:rPr>
                                      <w:sz w:val="16"/>
                                    </w:rPr>
                                  </w:pPr>
                                  <w:r>
                                    <w:rPr>
                                      <w:spacing w:val="-2"/>
                                      <w:sz w:val="16"/>
                                    </w:rPr>
                                    <w:t>Schwarz</w:t>
                                  </w:r>
                                  <w:r>
                                    <w:rPr>
                                      <w:spacing w:val="1"/>
                                      <w:sz w:val="16"/>
                                    </w:rPr>
                                    <w:t> </w:t>
                                  </w:r>
                                  <w:r>
                                    <w:rPr>
                                      <w:spacing w:val="-2"/>
                                      <w:sz w:val="16"/>
                                    </w:rPr>
                                    <w:t>criterion</w:t>
                                  </w:r>
                                </w:p>
                              </w:tc>
                              <w:tc>
                                <w:tcPr>
                                  <w:tcW w:w="901" w:type="dxa"/>
                                </w:tcPr>
                                <w:p>
                                  <w:pPr>
                                    <w:pStyle w:val="TableParagraph"/>
                                    <w:spacing w:before="1"/>
                                    <w:ind w:left="105"/>
                                    <w:rPr>
                                      <w:sz w:val="16"/>
                                    </w:rPr>
                                  </w:pPr>
                                  <w:r>
                                    <w:rPr>
                                      <w:spacing w:val="-2"/>
                                      <w:sz w:val="16"/>
                                    </w:rPr>
                                    <w:t>1.938784</w:t>
                                  </w:r>
                                </w:p>
                              </w:tc>
                            </w:tr>
                            <w:tr>
                              <w:trPr>
                                <w:trHeight w:val="224" w:hRule="atLeast"/>
                              </w:trPr>
                              <w:tc>
                                <w:tcPr>
                                  <w:tcW w:w="1300" w:type="dxa"/>
                                  <w:shd w:val="clear" w:color="auto" w:fill="EED2D2"/>
                                </w:tcPr>
                                <w:p>
                                  <w:pPr>
                                    <w:pStyle w:val="TableParagraph"/>
                                    <w:spacing w:before="1"/>
                                    <w:ind w:left="107"/>
                                    <w:rPr>
                                      <w:sz w:val="16"/>
                                    </w:rPr>
                                  </w:pPr>
                                  <w:r>
                                    <w:rPr>
                                      <w:sz w:val="16"/>
                                    </w:rPr>
                                    <w:t>Log</w:t>
                                  </w:r>
                                  <w:r>
                                    <w:rPr>
                                      <w:spacing w:val="-1"/>
                                      <w:sz w:val="16"/>
                                    </w:rPr>
                                    <w:t> </w:t>
                                  </w:r>
                                  <w:r>
                                    <w:rPr>
                                      <w:spacing w:val="-2"/>
                                      <w:sz w:val="16"/>
                                    </w:rPr>
                                    <w:t>likelihood</w:t>
                                  </w:r>
                                </w:p>
                              </w:tc>
                              <w:tc>
                                <w:tcPr>
                                  <w:tcW w:w="1036" w:type="dxa"/>
                                  <w:shd w:val="clear" w:color="auto" w:fill="EED2D2"/>
                                </w:tcPr>
                                <w:p>
                                  <w:pPr>
                                    <w:pStyle w:val="TableParagraph"/>
                                    <w:spacing w:before="1"/>
                                    <w:ind w:left="106"/>
                                    <w:rPr>
                                      <w:sz w:val="16"/>
                                    </w:rPr>
                                  </w:pPr>
                                  <w:r>
                                    <w:rPr>
                                      <w:spacing w:val="-2"/>
                                      <w:sz w:val="16"/>
                                    </w:rPr>
                                    <w:t>-5.088751</w:t>
                                  </w:r>
                                </w:p>
                              </w:tc>
                              <w:tc>
                                <w:tcPr>
                                  <w:tcW w:w="1807" w:type="dxa"/>
                                  <w:gridSpan w:val="2"/>
                                  <w:shd w:val="clear" w:color="auto" w:fill="EED2D2"/>
                                </w:tcPr>
                                <w:p>
                                  <w:pPr>
                                    <w:pStyle w:val="TableParagraph"/>
                                    <w:spacing w:before="1"/>
                                    <w:ind w:left="270"/>
                                    <w:rPr>
                                      <w:sz w:val="16"/>
                                    </w:rPr>
                                  </w:pPr>
                                  <w:r>
                                    <w:rPr>
                                      <w:spacing w:val="-2"/>
                                      <w:sz w:val="16"/>
                                    </w:rPr>
                                    <w:t>Hannan-Quinn</w:t>
                                  </w:r>
                                  <w:r>
                                    <w:rPr>
                                      <w:spacing w:val="11"/>
                                      <w:sz w:val="16"/>
                                    </w:rPr>
                                    <w:t> </w:t>
                                  </w:r>
                                  <w:r>
                                    <w:rPr>
                                      <w:spacing w:val="-2"/>
                                      <w:sz w:val="16"/>
                                    </w:rPr>
                                    <w:t>criter.</w:t>
                                  </w:r>
                                </w:p>
                              </w:tc>
                              <w:tc>
                                <w:tcPr>
                                  <w:tcW w:w="901" w:type="dxa"/>
                                  <w:shd w:val="clear" w:color="auto" w:fill="EED2D2"/>
                                </w:tcPr>
                                <w:p>
                                  <w:pPr>
                                    <w:pStyle w:val="TableParagraph"/>
                                    <w:spacing w:before="1"/>
                                    <w:ind w:left="105"/>
                                    <w:rPr>
                                      <w:sz w:val="16"/>
                                    </w:rPr>
                                  </w:pPr>
                                  <w:r>
                                    <w:rPr>
                                      <w:spacing w:val="-2"/>
                                      <w:sz w:val="16"/>
                                    </w:rPr>
                                    <w:t>1.684976</w:t>
                                  </w:r>
                                </w:p>
                              </w:tc>
                            </w:tr>
                            <w:tr>
                              <w:trPr>
                                <w:trHeight w:val="224" w:hRule="atLeast"/>
                              </w:trPr>
                              <w:tc>
                                <w:tcPr>
                                  <w:tcW w:w="1300" w:type="dxa"/>
                                  <w:shd w:val="clear" w:color="auto" w:fill="EED2D2"/>
                                </w:tcPr>
                                <w:p>
                                  <w:pPr>
                                    <w:pStyle w:val="TableParagraph"/>
                                    <w:spacing w:before="1"/>
                                    <w:ind w:left="107"/>
                                    <w:rPr>
                                      <w:sz w:val="16"/>
                                    </w:rPr>
                                  </w:pPr>
                                  <w:r>
                                    <w:rPr>
                                      <w:spacing w:val="-2"/>
                                      <w:sz w:val="16"/>
                                    </w:rPr>
                                    <w:t>F-statistic</w:t>
                                  </w:r>
                                </w:p>
                              </w:tc>
                              <w:tc>
                                <w:tcPr>
                                  <w:tcW w:w="1036" w:type="dxa"/>
                                </w:tcPr>
                                <w:p>
                                  <w:pPr>
                                    <w:pStyle w:val="TableParagraph"/>
                                    <w:spacing w:before="1"/>
                                    <w:ind w:left="106"/>
                                    <w:rPr>
                                      <w:sz w:val="16"/>
                                    </w:rPr>
                                  </w:pPr>
                                  <w:r>
                                    <w:rPr>
                                      <w:spacing w:val="-2"/>
                                      <w:sz w:val="16"/>
                                    </w:rPr>
                                    <w:t>15.93178</w:t>
                                  </w:r>
                                </w:p>
                              </w:tc>
                              <w:tc>
                                <w:tcPr>
                                  <w:tcW w:w="1807" w:type="dxa"/>
                                  <w:gridSpan w:val="2"/>
                                  <w:shd w:val="clear" w:color="auto" w:fill="EED2D2"/>
                                </w:tcPr>
                                <w:p>
                                  <w:pPr>
                                    <w:pStyle w:val="TableParagraph"/>
                                    <w:spacing w:before="1"/>
                                    <w:ind w:left="270"/>
                                    <w:rPr>
                                      <w:sz w:val="16"/>
                                    </w:rPr>
                                  </w:pPr>
                                  <w:r>
                                    <w:rPr>
                                      <w:spacing w:val="-2"/>
                                      <w:sz w:val="16"/>
                                    </w:rPr>
                                    <w:t>Durbin-Watson</w:t>
                                  </w:r>
                                  <w:r>
                                    <w:rPr>
                                      <w:spacing w:val="12"/>
                                      <w:sz w:val="16"/>
                                    </w:rPr>
                                    <w:t> </w:t>
                                  </w:r>
                                  <w:r>
                                    <w:rPr>
                                      <w:spacing w:val="-4"/>
                                      <w:sz w:val="16"/>
                                    </w:rPr>
                                    <w:t>stat</w:t>
                                  </w:r>
                                </w:p>
                              </w:tc>
                              <w:tc>
                                <w:tcPr>
                                  <w:tcW w:w="901" w:type="dxa"/>
                                </w:tcPr>
                                <w:p>
                                  <w:pPr>
                                    <w:pStyle w:val="TableParagraph"/>
                                    <w:spacing w:before="1"/>
                                    <w:ind w:left="105"/>
                                    <w:rPr>
                                      <w:sz w:val="16"/>
                                    </w:rPr>
                                  </w:pPr>
                                  <w:r>
                                    <w:rPr>
                                      <w:spacing w:val="-2"/>
                                      <w:sz w:val="16"/>
                                    </w:rPr>
                                    <w:t>2.302590</w:t>
                                  </w:r>
                                </w:p>
                              </w:tc>
                            </w:tr>
                            <w:tr>
                              <w:trPr>
                                <w:trHeight w:val="227" w:hRule="atLeast"/>
                              </w:trPr>
                              <w:tc>
                                <w:tcPr>
                                  <w:tcW w:w="1300" w:type="dxa"/>
                                  <w:shd w:val="clear" w:color="auto" w:fill="EED2D2"/>
                                </w:tcPr>
                                <w:p>
                                  <w:pPr>
                                    <w:pStyle w:val="TableParagraph"/>
                                    <w:spacing w:before="1"/>
                                    <w:ind w:left="107"/>
                                    <w:rPr>
                                      <w:sz w:val="16"/>
                                    </w:rPr>
                                  </w:pPr>
                                  <w:r>
                                    <w:rPr>
                                      <w:spacing w:val="-2"/>
                                      <w:sz w:val="16"/>
                                    </w:rPr>
                                    <w:t>Prob(F-statistic)</w:t>
                                  </w:r>
                                </w:p>
                              </w:tc>
                              <w:tc>
                                <w:tcPr>
                                  <w:tcW w:w="1036" w:type="dxa"/>
                                  <w:shd w:val="clear" w:color="auto" w:fill="EED2D2"/>
                                </w:tcPr>
                                <w:p>
                                  <w:pPr>
                                    <w:pStyle w:val="TableParagraph"/>
                                    <w:spacing w:before="1"/>
                                    <w:ind w:left="106"/>
                                    <w:rPr>
                                      <w:sz w:val="16"/>
                                    </w:rPr>
                                  </w:pPr>
                                  <w:r>
                                    <w:rPr>
                                      <w:spacing w:val="-2"/>
                                      <w:sz w:val="16"/>
                                    </w:rPr>
                                    <w:t>0.002905</w:t>
                                  </w:r>
                                </w:p>
                              </w:tc>
                              <w:tc>
                                <w:tcPr>
                                  <w:tcW w:w="902" w:type="dxa"/>
                                  <w:shd w:val="clear" w:color="auto" w:fill="EED2D2"/>
                                </w:tcPr>
                                <w:p>
                                  <w:pPr>
                                    <w:pStyle w:val="TableParagraph"/>
                                    <w:rPr>
                                      <w:sz w:val="16"/>
                                    </w:rPr>
                                  </w:pPr>
                                </w:p>
                              </w:tc>
                              <w:tc>
                                <w:tcPr>
                                  <w:tcW w:w="905" w:type="dxa"/>
                                  <w:shd w:val="clear" w:color="auto" w:fill="EED2D2"/>
                                </w:tcPr>
                                <w:p>
                                  <w:pPr>
                                    <w:pStyle w:val="TableParagraph"/>
                                    <w:rPr>
                                      <w:sz w:val="16"/>
                                    </w:rPr>
                                  </w:pPr>
                                </w:p>
                              </w:tc>
                              <w:tc>
                                <w:tcPr>
                                  <w:tcW w:w="901" w:type="dxa"/>
                                  <w:shd w:val="clear" w:color="auto" w:fill="EED2D2"/>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07.969971pt;margin-top:3.799995pt;width:259.1500pt;height:88.7pt;mso-position-horizontal-relative:page;mso-position-vertical-relative:paragraph;z-index:15734784" type="#_x0000_t202" id="docshape55" filled="false" stroked="false">
                <v:textbox inset="0,0,0,0">
                  <w:txbxContent>
                    <w:tbl>
                      <w:tblPr>
                        <w:tblW w:w="0" w:type="auto"/>
                        <w:jc w:val="left"/>
                        <w:tblInd w:w="7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top w:w="0" w:type="dxa"/>
                          <w:left w:w="0" w:type="dxa"/>
                          <w:bottom w:w="0" w:type="dxa"/>
                          <w:right w:w="0" w:type="dxa"/>
                        </w:tblCellMar>
                        <w:tblLook w:val="01E0"/>
                      </w:tblPr>
                      <w:tblGrid>
                        <w:gridCol w:w="1300"/>
                        <w:gridCol w:w="1036"/>
                        <w:gridCol w:w="902"/>
                        <w:gridCol w:w="905"/>
                        <w:gridCol w:w="901"/>
                      </w:tblGrid>
                      <w:tr>
                        <w:trPr>
                          <w:trHeight w:val="225" w:hRule="atLeast"/>
                        </w:trPr>
                        <w:tc>
                          <w:tcPr>
                            <w:tcW w:w="1300" w:type="dxa"/>
                            <w:shd w:val="clear" w:color="auto" w:fill="EED2D2"/>
                          </w:tcPr>
                          <w:p>
                            <w:pPr>
                              <w:pStyle w:val="TableParagraph"/>
                              <w:spacing w:before="2"/>
                              <w:ind w:left="107"/>
                              <w:rPr>
                                <w:sz w:val="16"/>
                              </w:rPr>
                            </w:pPr>
                            <w:r>
                              <w:rPr>
                                <w:spacing w:val="-2"/>
                                <w:sz w:val="16"/>
                              </w:rPr>
                              <w:t>squared</w:t>
                            </w:r>
                          </w:p>
                        </w:tc>
                        <w:tc>
                          <w:tcPr>
                            <w:tcW w:w="1036" w:type="dxa"/>
                          </w:tcPr>
                          <w:p>
                            <w:pPr>
                              <w:pStyle w:val="TableParagraph"/>
                              <w:rPr>
                                <w:sz w:val="16"/>
                              </w:rPr>
                            </w:pPr>
                          </w:p>
                        </w:tc>
                        <w:tc>
                          <w:tcPr>
                            <w:tcW w:w="1807" w:type="dxa"/>
                            <w:gridSpan w:val="2"/>
                            <w:shd w:val="clear" w:color="auto" w:fill="EED2D2"/>
                          </w:tcPr>
                          <w:p>
                            <w:pPr>
                              <w:pStyle w:val="TableParagraph"/>
                              <w:rPr>
                                <w:sz w:val="16"/>
                              </w:rPr>
                            </w:pPr>
                          </w:p>
                        </w:tc>
                        <w:tc>
                          <w:tcPr>
                            <w:tcW w:w="901" w:type="dxa"/>
                          </w:tcPr>
                          <w:p>
                            <w:pPr>
                              <w:pStyle w:val="TableParagraph"/>
                              <w:rPr>
                                <w:sz w:val="16"/>
                              </w:rPr>
                            </w:pPr>
                          </w:p>
                        </w:tc>
                      </w:tr>
                      <w:tr>
                        <w:trPr>
                          <w:trHeight w:val="366" w:hRule="atLeast"/>
                        </w:trPr>
                        <w:tc>
                          <w:tcPr>
                            <w:tcW w:w="1300" w:type="dxa"/>
                            <w:shd w:val="clear" w:color="auto" w:fill="EED2D2"/>
                          </w:tcPr>
                          <w:p>
                            <w:pPr>
                              <w:pStyle w:val="TableParagraph"/>
                              <w:spacing w:line="182" w:lineRule="exact"/>
                              <w:ind w:left="107" w:right="331"/>
                              <w:rPr>
                                <w:sz w:val="16"/>
                              </w:rPr>
                            </w:pPr>
                            <w:r>
                              <w:rPr>
                                <w:sz w:val="16"/>
                              </w:rPr>
                              <w:t>S.E.</w:t>
                            </w:r>
                            <w:r>
                              <w:rPr>
                                <w:spacing w:val="-3"/>
                                <w:sz w:val="16"/>
                              </w:rPr>
                              <w:t> </w:t>
                            </w:r>
                            <w:r>
                              <w:rPr>
                                <w:sz w:val="16"/>
                              </w:rPr>
                              <w:t>of</w:t>
                            </w:r>
                            <w:r>
                              <w:rPr>
                                <w:spacing w:val="40"/>
                                <w:sz w:val="16"/>
                              </w:rPr>
                              <w:t> </w:t>
                            </w:r>
                            <w:r>
                              <w:rPr>
                                <w:spacing w:val="-2"/>
                                <w:sz w:val="16"/>
                              </w:rPr>
                              <w:t>regression</w:t>
                            </w:r>
                          </w:p>
                        </w:tc>
                        <w:tc>
                          <w:tcPr>
                            <w:tcW w:w="1036" w:type="dxa"/>
                            <w:shd w:val="clear" w:color="auto" w:fill="EED2D2"/>
                          </w:tcPr>
                          <w:p>
                            <w:pPr>
                              <w:pStyle w:val="TableParagraph"/>
                              <w:spacing w:before="1"/>
                              <w:ind w:left="106"/>
                              <w:rPr>
                                <w:sz w:val="16"/>
                              </w:rPr>
                            </w:pPr>
                            <w:r>
                              <w:rPr>
                                <w:spacing w:val="-2"/>
                                <w:sz w:val="16"/>
                              </w:rPr>
                              <w:t>0.519624</w:t>
                            </w:r>
                          </w:p>
                        </w:tc>
                        <w:tc>
                          <w:tcPr>
                            <w:tcW w:w="1807" w:type="dxa"/>
                            <w:gridSpan w:val="2"/>
                            <w:shd w:val="clear" w:color="auto" w:fill="EED2D2"/>
                          </w:tcPr>
                          <w:p>
                            <w:pPr>
                              <w:pStyle w:val="TableParagraph"/>
                              <w:spacing w:before="1"/>
                              <w:ind w:left="270"/>
                              <w:rPr>
                                <w:sz w:val="16"/>
                              </w:rPr>
                            </w:pPr>
                            <w:r>
                              <w:rPr>
                                <w:sz w:val="16"/>
                              </w:rPr>
                              <w:t>Akaike</w:t>
                            </w:r>
                            <w:r>
                              <w:rPr>
                                <w:spacing w:val="-10"/>
                                <w:sz w:val="16"/>
                              </w:rPr>
                              <w:t> </w:t>
                            </w:r>
                            <w:r>
                              <w:rPr>
                                <w:sz w:val="16"/>
                              </w:rPr>
                              <w:t>info</w:t>
                            </w:r>
                            <w:r>
                              <w:rPr>
                                <w:spacing w:val="-5"/>
                                <w:sz w:val="16"/>
                              </w:rPr>
                              <w:t> </w:t>
                            </w:r>
                            <w:r>
                              <w:rPr>
                                <w:spacing w:val="-2"/>
                                <w:sz w:val="16"/>
                              </w:rPr>
                              <w:t>criterion</w:t>
                            </w:r>
                          </w:p>
                        </w:tc>
                        <w:tc>
                          <w:tcPr>
                            <w:tcW w:w="901" w:type="dxa"/>
                            <w:shd w:val="clear" w:color="auto" w:fill="EED2D2"/>
                          </w:tcPr>
                          <w:p>
                            <w:pPr>
                              <w:pStyle w:val="TableParagraph"/>
                              <w:spacing w:before="1"/>
                              <w:ind w:left="105"/>
                              <w:rPr>
                                <w:sz w:val="16"/>
                              </w:rPr>
                            </w:pPr>
                            <w:r>
                              <w:rPr>
                                <w:spacing w:val="-2"/>
                                <w:sz w:val="16"/>
                              </w:rPr>
                              <w:t>1.817750</w:t>
                            </w:r>
                          </w:p>
                        </w:tc>
                      </w:tr>
                      <w:tr>
                        <w:trPr>
                          <w:trHeight w:val="368" w:hRule="atLeast"/>
                        </w:trPr>
                        <w:tc>
                          <w:tcPr>
                            <w:tcW w:w="1300" w:type="dxa"/>
                            <w:shd w:val="clear" w:color="auto" w:fill="EED2D2"/>
                          </w:tcPr>
                          <w:p>
                            <w:pPr>
                              <w:pStyle w:val="TableParagraph"/>
                              <w:spacing w:line="180" w:lineRule="atLeast"/>
                              <w:ind w:left="107" w:right="331"/>
                              <w:rPr>
                                <w:sz w:val="16"/>
                              </w:rPr>
                            </w:pPr>
                            <w:r>
                              <w:rPr>
                                <w:sz w:val="16"/>
                              </w:rPr>
                              <w:t>Sum</w:t>
                            </w:r>
                            <w:r>
                              <w:rPr>
                                <w:spacing w:val="-10"/>
                                <w:sz w:val="16"/>
                              </w:rPr>
                              <w:t> </w:t>
                            </w:r>
                            <w:r>
                              <w:rPr>
                                <w:sz w:val="16"/>
                              </w:rPr>
                              <w:t>squared</w:t>
                            </w:r>
                            <w:r>
                              <w:rPr>
                                <w:spacing w:val="40"/>
                                <w:sz w:val="16"/>
                              </w:rPr>
                              <w:t> </w:t>
                            </w:r>
                            <w:r>
                              <w:rPr>
                                <w:spacing w:val="-2"/>
                                <w:sz w:val="16"/>
                              </w:rPr>
                              <w:t>resid</w:t>
                            </w:r>
                          </w:p>
                        </w:tc>
                        <w:tc>
                          <w:tcPr>
                            <w:tcW w:w="1036" w:type="dxa"/>
                          </w:tcPr>
                          <w:p>
                            <w:pPr>
                              <w:pStyle w:val="TableParagraph"/>
                              <w:spacing w:before="1"/>
                              <w:ind w:left="106"/>
                              <w:rPr>
                                <w:sz w:val="16"/>
                              </w:rPr>
                            </w:pPr>
                            <w:r>
                              <w:rPr>
                                <w:spacing w:val="-2"/>
                                <w:sz w:val="16"/>
                              </w:rPr>
                              <w:t>1.620052</w:t>
                            </w:r>
                          </w:p>
                        </w:tc>
                        <w:tc>
                          <w:tcPr>
                            <w:tcW w:w="1807" w:type="dxa"/>
                            <w:gridSpan w:val="2"/>
                            <w:shd w:val="clear" w:color="auto" w:fill="EED2D2"/>
                          </w:tcPr>
                          <w:p>
                            <w:pPr>
                              <w:pStyle w:val="TableParagraph"/>
                              <w:spacing w:before="1"/>
                              <w:ind w:left="270"/>
                              <w:rPr>
                                <w:sz w:val="16"/>
                              </w:rPr>
                            </w:pPr>
                            <w:r>
                              <w:rPr>
                                <w:spacing w:val="-2"/>
                                <w:sz w:val="16"/>
                              </w:rPr>
                              <w:t>Schwarz</w:t>
                            </w:r>
                            <w:r>
                              <w:rPr>
                                <w:spacing w:val="1"/>
                                <w:sz w:val="16"/>
                              </w:rPr>
                              <w:t> </w:t>
                            </w:r>
                            <w:r>
                              <w:rPr>
                                <w:spacing w:val="-2"/>
                                <w:sz w:val="16"/>
                              </w:rPr>
                              <w:t>criterion</w:t>
                            </w:r>
                          </w:p>
                        </w:tc>
                        <w:tc>
                          <w:tcPr>
                            <w:tcW w:w="901" w:type="dxa"/>
                          </w:tcPr>
                          <w:p>
                            <w:pPr>
                              <w:pStyle w:val="TableParagraph"/>
                              <w:spacing w:before="1"/>
                              <w:ind w:left="105"/>
                              <w:rPr>
                                <w:sz w:val="16"/>
                              </w:rPr>
                            </w:pPr>
                            <w:r>
                              <w:rPr>
                                <w:spacing w:val="-2"/>
                                <w:sz w:val="16"/>
                              </w:rPr>
                              <w:t>1.938784</w:t>
                            </w:r>
                          </w:p>
                        </w:tc>
                      </w:tr>
                      <w:tr>
                        <w:trPr>
                          <w:trHeight w:val="224" w:hRule="atLeast"/>
                        </w:trPr>
                        <w:tc>
                          <w:tcPr>
                            <w:tcW w:w="1300" w:type="dxa"/>
                            <w:shd w:val="clear" w:color="auto" w:fill="EED2D2"/>
                          </w:tcPr>
                          <w:p>
                            <w:pPr>
                              <w:pStyle w:val="TableParagraph"/>
                              <w:spacing w:before="1"/>
                              <w:ind w:left="107"/>
                              <w:rPr>
                                <w:sz w:val="16"/>
                              </w:rPr>
                            </w:pPr>
                            <w:r>
                              <w:rPr>
                                <w:sz w:val="16"/>
                              </w:rPr>
                              <w:t>Log</w:t>
                            </w:r>
                            <w:r>
                              <w:rPr>
                                <w:spacing w:val="-1"/>
                                <w:sz w:val="16"/>
                              </w:rPr>
                              <w:t> </w:t>
                            </w:r>
                            <w:r>
                              <w:rPr>
                                <w:spacing w:val="-2"/>
                                <w:sz w:val="16"/>
                              </w:rPr>
                              <w:t>likelihood</w:t>
                            </w:r>
                          </w:p>
                        </w:tc>
                        <w:tc>
                          <w:tcPr>
                            <w:tcW w:w="1036" w:type="dxa"/>
                            <w:shd w:val="clear" w:color="auto" w:fill="EED2D2"/>
                          </w:tcPr>
                          <w:p>
                            <w:pPr>
                              <w:pStyle w:val="TableParagraph"/>
                              <w:spacing w:before="1"/>
                              <w:ind w:left="106"/>
                              <w:rPr>
                                <w:sz w:val="16"/>
                              </w:rPr>
                            </w:pPr>
                            <w:r>
                              <w:rPr>
                                <w:spacing w:val="-2"/>
                                <w:sz w:val="16"/>
                              </w:rPr>
                              <w:t>-5.088751</w:t>
                            </w:r>
                          </w:p>
                        </w:tc>
                        <w:tc>
                          <w:tcPr>
                            <w:tcW w:w="1807" w:type="dxa"/>
                            <w:gridSpan w:val="2"/>
                            <w:shd w:val="clear" w:color="auto" w:fill="EED2D2"/>
                          </w:tcPr>
                          <w:p>
                            <w:pPr>
                              <w:pStyle w:val="TableParagraph"/>
                              <w:spacing w:before="1"/>
                              <w:ind w:left="270"/>
                              <w:rPr>
                                <w:sz w:val="16"/>
                              </w:rPr>
                            </w:pPr>
                            <w:r>
                              <w:rPr>
                                <w:spacing w:val="-2"/>
                                <w:sz w:val="16"/>
                              </w:rPr>
                              <w:t>Hannan-Quinn</w:t>
                            </w:r>
                            <w:r>
                              <w:rPr>
                                <w:spacing w:val="11"/>
                                <w:sz w:val="16"/>
                              </w:rPr>
                              <w:t> </w:t>
                            </w:r>
                            <w:r>
                              <w:rPr>
                                <w:spacing w:val="-2"/>
                                <w:sz w:val="16"/>
                              </w:rPr>
                              <w:t>criter.</w:t>
                            </w:r>
                          </w:p>
                        </w:tc>
                        <w:tc>
                          <w:tcPr>
                            <w:tcW w:w="901" w:type="dxa"/>
                            <w:shd w:val="clear" w:color="auto" w:fill="EED2D2"/>
                          </w:tcPr>
                          <w:p>
                            <w:pPr>
                              <w:pStyle w:val="TableParagraph"/>
                              <w:spacing w:before="1"/>
                              <w:ind w:left="105"/>
                              <w:rPr>
                                <w:sz w:val="16"/>
                              </w:rPr>
                            </w:pPr>
                            <w:r>
                              <w:rPr>
                                <w:spacing w:val="-2"/>
                                <w:sz w:val="16"/>
                              </w:rPr>
                              <w:t>1.684976</w:t>
                            </w:r>
                          </w:p>
                        </w:tc>
                      </w:tr>
                      <w:tr>
                        <w:trPr>
                          <w:trHeight w:val="224" w:hRule="atLeast"/>
                        </w:trPr>
                        <w:tc>
                          <w:tcPr>
                            <w:tcW w:w="1300" w:type="dxa"/>
                            <w:shd w:val="clear" w:color="auto" w:fill="EED2D2"/>
                          </w:tcPr>
                          <w:p>
                            <w:pPr>
                              <w:pStyle w:val="TableParagraph"/>
                              <w:spacing w:before="1"/>
                              <w:ind w:left="107"/>
                              <w:rPr>
                                <w:sz w:val="16"/>
                              </w:rPr>
                            </w:pPr>
                            <w:r>
                              <w:rPr>
                                <w:spacing w:val="-2"/>
                                <w:sz w:val="16"/>
                              </w:rPr>
                              <w:t>F-statistic</w:t>
                            </w:r>
                          </w:p>
                        </w:tc>
                        <w:tc>
                          <w:tcPr>
                            <w:tcW w:w="1036" w:type="dxa"/>
                          </w:tcPr>
                          <w:p>
                            <w:pPr>
                              <w:pStyle w:val="TableParagraph"/>
                              <w:spacing w:before="1"/>
                              <w:ind w:left="106"/>
                              <w:rPr>
                                <w:sz w:val="16"/>
                              </w:rPr>
                            </w:pPr>
                            <w:r>
                              <w:rPr>
                                <w:spacing w:val="-2"/>
                                <w:sz w:val="16"/>
                              </w:rPr>
                              <w:t>15.93178</w:t>
                            </w:r>
                          </w:p>
                        </w:tc>
                        <w:tc>
                          <w:tcPr>
                            <w:tcW w:w="1807" w:type="dxa"/>
                            <w:gridSpan w:val="2"/>
                            <w:shd w:val="clear" w:color="auto" w:fill="EED2D2"/>
                          </w:tcPr>
                          <w:p>
                            <w:pPr>
                              <w:pStyle w:val="TableParagraph"/>
                              <w:spacing w:before="1"/>
                              <w:ind w:left="270"/>
                              <w:rPr>
                                <w:sz w:val="16"/>
                              </w:rPr>
                            </w:pPr>
                            <w:r>
                              <w:rPr>
                                <w:spacing w:val="-2"/>
                                <w:sz w:val="16"/>
                              </w:rPr>
                              <w:t>Durbin-Watson</w:t>
                            </w:r>
                            <w:r>
                              <w:rPr>
                                <w:spacing w:val="12"/>
                                <w:sz w:val="16"/>
                              </w:rPr>
                              <w:t> </w:t>
                            </w:r>
                            <w:r>
                              <w:rPr>
                                <w:spacing w:val="-4"/>
                                <w:sz w:val="16"/>
                              </w:rPr>
                              <w:t>stat</w:t>
                            </w:r>
                          </w:p>
                        </w:tc>
                        <w:tc>
                          <w:tcPr>
                            <w:tcW w:w="901" w:type="dxa"/>
                          </w:tcPr>
                          <w:p>
                            <w:pPr>
                              <w:pStyle w:val="TableParagraph"/>
                              <w:spacing w:before="1"/>
                              <w:ind w:left="105"/>
                              <w:rPr>
                                <w:sz w:val="16"/>
                              </w:rPr>
                            </w:pPr>
                            <w:r>
                              <w:rPr>
                                <w:spacing w:val="-2"/>
                                <w:sz w:val="16"/>
                              </w:rPr>
                              <w:t>2.302590</w:t>
                            </w:r>
                          </w:p>
                        </w:tc>
                      </w:tr>
                      <w:tr>
                        <w:trPr>
                          <w:trHeight w:val="227" w:hRule="atLeast"/>
                        </w:trPr>
                        <w:tc>
                          <w:tcPr>
                            <w:tcW w:w="1300" w:type="dxa"/>
                            <w:shd w:val="clear" w:color="auto" w:fill="EED2D2"/>
                          </w:tcPr>
                          <w:p>
                            <w:pPr>
                              <w:pStyle w:val="TableParagraph"/>
                              <w:spacing w:before="1"/>
                              <w:ind w:left="107"/>
                              <w:rPr>
                                <w:sz w:val="16"/>
                              </w:rPr>
                            </w:pPr>
                            <w:r>
                              <w:rPr>
                                <w:spacing w:val="-2"/>
                                <w:sz w:val="16"/>
                              </w:rPr>
                              <w:t>Prob(F-statistic)</w:t>
                            </w:r>
                          </w:p>
                        </w:tc>
                        <w:tc>
                          <w:tcPr>
                            <w:tcW w:w="1036" w:type="dxa"/>
                            <w:shd w:val="clear" w:color="auto" w:fill="EED2D2"/>
                          </w:tcPr>
                          <w:p>
                            <w:pPr>
                              <w:pStyle w:val="TableParagraph"/>
                              <w:spacing w:before="1"/>
                              <w:ind w:left="106"/>
                              <w:rPr>
                                <w:sz w:val="16"/>
                              </w:rPr>
                            </w:pPr>
                            <w:r>
                              <w:rPr>
                                <w:spacing w:val="-2"/>
                                <w:sz w:val="16"/>
                              </w:rPr>
                              <w:t>0.002905</w:t>
                            </w:r>
                          </w:p>
                        </w:tc>
                        <w:tc>
                          <w:tcPr>
                            <w:tcW w:w="902" w:type="dxa"/>
                            <w:shd w:val="clear" w:color="auto" w:fill="EED2D2"/>
                          </w:tcPr>
                          <w:p>
                            <w:pPr>
                              <w:pStyle w:val="TableParagraph"/>
                              <w:rPr>
                                <w:sz w:val="16"/>
                              </w:rPr>
                            </w:pPr>
                          </w:p>
                        </w:tc>
                        <w:tc>
                          <w:tcPr>
                            <w:tcW w:w="905" w:type="dxa"/>
                            <w:shd w:val="clear" w:color="auto" w:fill="EED2D2"/>
                          </w:tcPr>
                          <w:p>
                            <w:pPr>
                              <w:pStyle w:val="TableParagraph"/>
                              <w:rPr>
                                <w:sz w:val="16"/>
                              </w:rPr>
                            </w:pPr>
                          </w:p>
                        </w:tc>
                        <w:tc>
                          <w:tcPr>
                            <w:tcW w:w="901" w:type="dxa"/>
                            <w:shd w:val="clear" w:color="auto" w:fill="EED2D2"/>
                          </w:tcPr>
                          <w:p>
                            <w:pPr>
                              <w:pStyle w:val="TableParagraph"/>
                              <w:rPr>
                                <w:sz w:val="16"/>
                              </w:rPr>
                            </w:pPr>
                          </w:p>
                        </w:tc>
                      </w:tr>
                    </w:tbl>
                    <w:p>
                      <w:pPr>
                        <w:pStyle w:val="BodyText"/>
                      </w:pPr>
                    </w:p>
                  </w:txbxContent>
                </v:textbox>
                <w10:wrap type="none"/>
              </v:shape>
            </w:pict>
          </mc:Fallback>
        </mc:AlternateContent>
      </w:r>
      <w:r>
        <w:rPr>
          <w:sz w:val="21"/>
        </w:rPr>
        <mc:AlternateContent>
          <mc:Choice Requires="wps">
            <w:drawing>
              <wp:anchor distT="0" distB="0" distL="0" distR="0" allowOverlap="1" layoutInCell="1" locked="0" behindDoc="0" simplePos="0" relativeHeight="15735296">
                <wp:simplePos x="0" y="0"/>
                <wp:positionH relativeFrom="page">
                  <wp:posOffset>571500</wp:posOffset>
                </wp:positionH>
                <wp:positionV relativeFrom="paragraph">
                  <wp:posOffset>200913</wp:posOffset>
                </wp:positionV>
                <wp:extent cx="3291204" cy="12541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291204" cy="1254125"/>
                        </a:xfrm>
                        <a:prstGeom prst="rect">
                          <a:avLst/>
                        </a:prstGeom>
                      </wps:spPr>
                      <wps:txbx>
                        <w:txbxContent>
                          <w:tbl>
                            <w:tblPr>
                              <w:tblW w:w="0" w:type="auto"/>
                              <w:jc w:val="left"/>
                              <w:tblInd w:w="7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top w:w="0" w:type="dxa"/>
                                <w:left w:w="0" w:type="dxa"/>
                                <w:bottom w:w="0" w:type="dxa"/>
                                <w:right w:w="0" w:type="dxa"/>
                              </w:tblCellMar>
                              <w:tblLook w:val="01E0"/>
                            </w:tblPr>
                            <w:tblGrid>
                              <w:gridCol w:w="1300"/>
                              <w:gridCol w:w="1036"/>
                              <w:gridCol w:w="902"/>
                              <w:gridCol w:w="905"/>
                              <w:gridCol w:w="901"/>
                            </w:tblGrid>
                            <w:tr>
                              <w:trPr>
                                <w:trHeight w:val="224" w:hRule="atLeast"/>
                              </w:trPr>
                              <w:tc>
                                <w:tcPr>
                                  <w:tcW w:w="3238" w:type="dxa"/>
                                  <w:gridSpan w:val="3"/>
                                  <w:shd w:val="clear" w:color="auto" w:fill="EED2D2"/>
                                </w:tcPr>
                                <w:p>
                                  <w:pPr>
                                    <w:pStyle w:val="TableParagraph"/>
                                    <w:spacing w:before="1"/>
                                    <w:ind w:left="107"/>
                                    <w:rPr>
                                      <w:sz w:val="16"/>
                                    </w:rPr>
                                  </w:pPr>
                                  <w:r>
                                    <w:rPr>
                                      <w:sz w:val="16"/>
                                    </w:rPr>
                                    <w:t>Dependent</w:t>
                                  </w:r>
                                  <w:r>
                                    <w:rPr>
                                      <w:spacing w:val="-8"/>
                                      <w:sz w:val="16"/>
                                    </w:rPr>
                                    <w:t> </w:t>
                                  </w:r>
                                  <w:r>
                                    <w:rPr>
                                      <w:sz w:val="16"/>
                                    </w:rPr>
                                    <w:t>Variable:</w:t>
                                  </w:r>
                                  <w:r>
                                    <w:rPr>
                                      <w:spacing w:val="-6"/>
                                      <w:sz w:val="16"/>
                                    </w:rPr>
                                    <w:t> </w:t>
                                  </w:r>
                                  <w:r>
                                    <w:rPr>
                                      <w:spacing w:val="-5"/>
                                      <w:sz w:val="16"/>
                                    </w:rPr>
                                    <w:t>EPS</w:t>
                                  </w:r>
                                </w:p>
                              </w:tc>
                              <w:tc>
                                <w:tcPr>
                                  <w:tcW w:w="905" w:type="dxa"/>
                                  <w:shd w:val="clear" w:color="auto" w:fill="EED2D2"/>
                                </w:tcPr>
                                <w:p>
                                  <w:pPr>
                                    <w:pStyle w:val="TableParagraph"/>
                                    <w:rPr>
                                      <w:sz w:val="16"/>
                                    </w:rPr>
                                  </w:pPr>
                                </w:p>
                              </w:tc>
                              <w:tc>
                                <w:tcPr>
                                  <w:tcW w:w="901" w:type="dxa"/>
                                  <w:shd w:val="clear" w:color="auto" w:fill="EED2D2"/>
                                </w:tcPr>
                                <w:p>
                                  <w:pPr>
                                    <w:pStyle w:val="TableParagraph"/>
                                    <w:rPr>
                                      <w:sz w:val="16"/>
                                    </w:rPr>
                                  </w:pPr>
                                </w:p>
                              </w:tc>
                            </w:tr>
                            <w:tr>
                              <w:trPr>
                                <w:trHeight w:val="224" w:hRule="atLeast"/>
                              </w:trPr>
                              <w:tc>
                                <w:tcPr>
                                  <w:tcW w:w="1300" w:type="dxa"/>
                                  <w:shd w:val="clear" w:color="auto" w:fill="EED2D2"/>
                                </w:tcPr>
                                <w:p>
                                  <w:pPr>
                                    <w:pStyle w:val="TableParagraph"/>
                                    <w:spacing w:before="1"/>
                                    <w:ind w:left="107"/>
                                    <w:rPr>
                                      <w:sz w:val="16"/>
                                    </w:rPr>
                                  </w:pPr>
                                  <w:r>
                                    <w:rPr>
                                      <w:spacing w:val="-2"/>
                                      <w:sz w:val="16"/>
                                    </w:rPr>
                                    <w:t>Variable</w:t>
                                  </w:r>
                                </w:p>
                              </w:tc>
                              <w:tc>
                                <w:tcPr>
                                  <w:tcW w:w="1036" w:type="dxa"/>
                                </w:tcPr>
                                <w:p>
                                  <w:pPr>
                                    <w:pStyle w:val="TableParagraph"/>
                                    <w:spacing w:before="1"/>
                                    <w:ind w:left="106"/>
                                    <w:rPr>
                                      <w:sz w:val="16"/>
                                    </w:rPr>
                                  </w:pPr>
                                  <w:r>
                                    <w:rPr>
                                      <w:spacing w:val="-2"/>
                                      <w:sz w:val="16"/>
                                    </w:rPr>
                                    <w:t>Coefficient</w:t>
                                  </w:r>
                                </w:p>
                              </w:tc>
                              <w:tc>
                                <w:tcPr>
                                  <w:tcW w:w="902" w:type="dxa"/>
                                  <w:shd w:val="clear" w:color="auto" w:fill="EED2D2"/>
                                </w:tcPr>
                                <w:p>
                                  <w:pPr>
                                    <w:pStyle w:val="TableParagraph"/>
                                    <w:spacing w:before="1"/>
                                    <w:ind w:left="32" w:right="64"/>
                                    <w:jc w:val="center"/>
                                    <w:rPr>
                                      <w:sz w:val="16"/>
                                    </w:rPr>
                                  </w:pPr>
                                  <w:r>
                                    <w:rPr>
                                      <w:sz w:val="16"/>
                                    </w:rPr>
                                    <w:t>Std.</w:t>
                                  </w:r>
                                  <w:r>
                                    <w:rPr>
                                      <w:spacing w:val="-3"/>
                                      <w:sz w:val="16"/>
                                    </w:rPr>
                                    <w:t> </w:t>
                                  </w:r>
                                  <w:r>
                                    <w:rPr>
                                      <w:spacing w:val="-4"/>
                                      <w:sz w:val="16"/>
                                    </w:rPr>
                                    <w:t>Error</w:t>
                                  </w:r>
                                </w:p>
                              </w:tc>
                              <w:tc>
                                <w:tcPr>
                                  <w:tcW w:w="905" w:type="dxa"/>
                                </w:tcPr>
                                <w:p>
                                  <w:pPr>
                                    <w:pStyle w:val="TableParagraph"/>
                                    <w:spacing w:before="1"/>
                                    <w:ind w:left="15" w:right="70"/>
                                    <w:jc w:val="center"/>
                                    <w:rPr>
                                      <w:sz w:val="16"/>
                                    </w:rPr>
                                  </w:pPr>
                                  <w:r>
                                    <w:rPr>
                                      <w:spacing w:val="-2"/>
                                      <w:sz w:val="16"/>
                                    </w:rPr>
                                    <w:t>t-Statistic</w:t>
                                  </w:r>
                                </w:p>
                              </w:tc>
                              <w:tc>
                                <w:tcPr>
                                  <w:tcW w:w="901" w:type="dxa"/>
                                  <w:shd w:val="clear" w:color="auto" w:fill="EED2D2"/>
                                </w:tcPr>
                                <w:p>
                                  <w:pPr>
                                    <w:pStyle w:val="TableParagraph"/>
                                    <w:spacing w:before="1"/>
                                    <w:ind w:left="108"/>
                                    <w:rPr>
                                      <w:sz w:val="16"/>
                                    </w:rPr>
                                  </w:pPr>
                                  <w:r>
                                    <w:rPr>
                                      <w:spacing w:val="-2"/>
                                      <w:sz w:val="16"/>
                                    </w:rPr>
                                    <w:t>Prob.</w:t>
                                  </w:r>
                                </w:p>
                              </w:tc>
                            </w:tr>
                            <w:tr>
                              <w:trPr>
                                <w:trHeight w:val="224" w:hRule="atLeast"/>
                              </w:trPr>
                              <w:tc>
                                <w:tcPr>
                                  <w:tcW w:w="1300" w:type="dxa"/>
                                  <w:shd w:val="clear" w:color="auto" w:fill="EED2D2"/>
                                </w:tcPr>
                                <w:p>
                                  <w:pPr>
                                    <w:pStyle w:val="TableParagraph"/>
                                    <w:spacing w:before="1"/>
                                    <w:ind w:left="107"/>
                                    <w:rPr>
                                      <w:sz w:val="16"/>
                                    </w:rPr>
                                  </w:pPr>
                                  <w:r>
                                    <w:rPr>
                                      <w:spacing w:val="-5"/>
                                      <w:sz w:val="16"/>
                                    </w:rPr>
                                    <w:t>ROA</w:t>
                                  </w:r>
                                </w:p>
                              </w:tc>
                              <w:tc>
                                <w:tcPr>
                                  <w:tcW w:w="1036" w:type="dxa"/>
                                  <w:shd w:val="clear" w:color="auto" w:fill="EED2D2"/>
                                </w:tcPr>
                                <w:p>
                                  <w:pPr>
                                    <w:pStyle w:val="TableParagraph"/>
                                    <w:spacing w:before="1"/>
                                    <w:ind w:left="106"/>
                                    <w:rPr>
                                      <w:sz w:val="16"/>
                                    </w:rPr>
                                  </w:pPr>
                                  <w:r>
                                    <w:rPr>
                                      <w:spacing w:val="-2"/>
                                      <w:sz w:val="16"/>
                                    </w:rPr>
                                    <w:t>-382.8209</w:t>
                                  </w:r>
                                </w:p>
                              </w:tc>
                              <w:tc>
                                <w:tcPr>
                                  <w:tcW w:w="902" w:type="dxa"/>
                                  <w:shd w:val="clear" w:color="auto" w:fill="EED2D2"/>
                                </w:tcPr>
                                <w:p>
                                  <w:pPr>
                                    <w:pStyle w:val="TableParagraph"/>
                                    <w:spacing w:before="1"/>
                                    <w:ind w:right="64"/>
                                    <w:jc w:val="center"/>
                                    <w:rPr>
                                      <w:sz w:val="16"/>
                                    </w:rPr>
                                  </w:pPr>
                                  <w:r>
                                    <w:rPr>
                                      <w:spacing w:val="-2"/>
                                      <w:sz w:val="16"/>
                                    </w:rPr>
                                    <w:t>90.98136</w:t>
                                  </w:r>
                                </w:p>
                              </w:tc>
                              <w:tc>
                                <w:tcPr>
                                  <w:tcW w:w="905" w:type="dxa"/>
                                  <w:shd w:val="clear" w:color="auto" w:fill="EED2D2"/>
                                </w:tcPr>
                                <w:p>
                                  <w:pPr>
                                    <w:pStyle w:val="TableParagraph"/>
                                    <w:spacing w:before="1"/>
                                    <w:ind w:left="53" w:right="70"/>
                                    <w:jc w:val="center"/>
                                    <w:rPr>
                                      <w:sz w:val="16"/>
                                    </w:rPr>
                                  </w:pPr>
                                  <w:r>
                                    <w:rPr>
                                      <w:spacing w:val="-2"/>
                                      <w:sz w:val="16"/>
                                    </w:rPr>
                                    <w:t>-4.207684</w:t>
                                  </w:r>
                                </w:p>
                              </w:tc>
                              <w:tc>
                                <w:tcPr>
                                  <w:tcW w:w="901" w:type="dxa"/>
                                  <w:shd w:val="clear" w:color="auto" w:fill="EED2D2"/>
                                </w:tcPr>
                                <w:p>
                                  <w:pPr>
                                    <w:pStyle w:val="TableParagraph"/>
                                    <w:spacing w:before="1"/>
                                    <w:ind w:left="108"/>
                                    <w:rPr>
                                      <w:sz w:val="16"/>
                                    </w:rPr>
                                  </w:pPr>
                                  <w:r>
                                    <w:rPr>
                                      <w:spacing w:val="-2"/>
                                      <w:sz w:val="16"/>
                                    </w:rPr>
                                    <w:t>0.0056</w:t>
                                  </w:r>
                                </w:p>
                              </w:tc>
                            </w:tr>
                            <w:tr>
                              <w:trPr>
                                <w:trHeight w:val="227" w:hRule="atLeast"/>
                              </w:trPr>
                              <w:tc>
                                <w:tcPr>
                                  <w:tcW w:w="1300" w:type="dxa"/>
                                  <w:shd w:val="clear" w:color="auto" w:fill="EED2D2"/>
                                </w:tcPr>
                                <w:p>
                                  <w:pPr>
                                    <w:pStyle w:val="TableParagraph"/>
                                    <w:spacing w:before="1"/>
                                    <w:ind w:left="107"/>
                                    <w:rPr>
                                      <w:sz w:val="16"/>
                                    </w:rPr>
                                  </w:pPr>
                                  <w:r>
                                    <w:rPr>
                                      <w:spacing w:val="-5"/>
                                      <w:sz w:val="16"/>
                                    </w:rPr>
                                    <w:t>DPS</w:t>
                                  </w:r>
                                </w:p>
                              </w:tc>
                              <w:tc>
                                <w:tcPr>
                                  <w:tcW w:w="1036" w:type="dxa"/>
                                </w:tcPr>
                                <w:p>
                                  <w:pPr>
                                    <w:pStyle w:val="TableParagraph"/>
                                    <w:spacing w:before="1"/>
                                    <w:ind w:left="106"/>
                                    <w:rPr>
                                      <w:sz w:val="16"/>
                                    </w:rPr>
                                  </w:pPr>
                                  <w:r>
                                    <w:rPr>
                                      <w:spacing w:val="-2"/>
                                      <w:sz w:val="16"/>
                                    </w:rPr>
                                    <w:t>0.287521</w:t>
                                  </w:r>
                                </w:p>
                              </w:tc>
                              <w:tc>
                                <w:tcPr>
                                  <w:tcW w:w="902" w:type="dxa"/>
                                  <w:shd w:val="clear" w:color="auto" w:fill="EED2D2"/>
                                </w:tcPr>
                                <w:p>
                                  <w:pPr>
                                    <w:pStyle w:val="TableParagraph"/>
                                    <w:spacing w:before="1"/>
                                    <w:ind w:right="64"/>
                                    <w:jc w:val="center"/>
                                    <w:rPr>
                                      <w:sz w:val="16"/>
                                    </w:rPr>
                                  </w:pPr>
                                  <w:r>
                                    <w:rPr>
                                      <w:spacing w:val="-2"/>
                                      <w:sz w:val="16"/>
                                    </w:rPr>
                                    <w:t>0.191510</w:t>
                                  </w:r>
                                </w:p>
                              </w:tc>
                              <w:tc>
                                <w:tcPr>
                                  <w:tcW w:w="905" w:type="dxa"/>
                                </w:tcPr>
                                <w:p>
                                  <w:pPr>
                                    <w:pStyle w:val="TableParagraph"/>
                                    <w:spacing w:before="1"/>
                                    <w:ind w:right="70"/>
                                    <w:jc w:val="center"/>
                                    <w:rPr>
                                      <w:sz w:val="16"/>
                                    </w:rPr>
                                  </w:pPr>
                                  <w:r>
                                    <w:rPr>
                                      <w:spacing w:val="-2"/>
                                      <w:sz w:val="16"/>
                                    </w:rPr>
                                    <w:t>1.501339</w:t>
                                  </w:r>
                                </w:p>
                              </w:tc>
                              <w:tc>
                                <w:tcPr>
                                  <w:tcW w:w="901" w:type="dxa"/>
                                  <w:shd w:val="clear" w:color="auto" w:fill="EED2D2"/>
                                </w:tcPr>
                                <w:p>
                                  <w:pPr>
                                    <w:pStyle w:val="TableParagraph"/>
                                    <w:spacing w:before="1"/>
                                    <w:ind w:left="108"/>
                                    <w:rPr>
                                      <w:sz w:val="16"/>
                                    </w:rPr>
                                  </w:pPr>
                                  <w:r>
                                    <w:rPr>
                                      <w:spacing w:val="-2"/>
                                      <w:sz w:val="16"/>
                                    </w:rPr>
                                    <w:t>0.1839</w:t>
                                  </w:r>
                                </w:p>
                              </w:tc>
                            </w:tr>
                            <w:tr>
                              <w:trPr>
                                <w:trHeight w:val="224" w:hRule="atLeast"/>
                              </w:trPr>
                              <w:tc>
                                <w:tcPr>
                                  <w:tcW w:w="1300" w:type="dxa"/>
                                  <w:shd w:val="clear" w:color="auto" w:fill="EED2D2"/>
                                </w:tcPr>
                                <w:p>
                                  <w:pPr>
                                    <w:pStyle w:val="TableParagraph"/>
                                    <w:spacing w:before="1"/>
                                    <w:ind w:left="107"/>
                                    <w:rPr>
                                      <w:sz w:val="16"/>
                                    </w:rPr>
                                  </w:pPr>
                                  <w:r>
                                    <w:rPr>
                                      <w:spacing w:val="-5"/>
                                      <w:sz w:val="16"/>
                                    </w:rPr>
                                    <w:t>ROE</w:t>
                                  </w:r>
                                </w:p>
                              </w:tc>
                              <w:tc>
                                <w:tcPr>
                                  <w:tcW w:w="1036" w:type="dxa"/>
                                  <w:shd w:val="clear" w:color="auto" w:fill="EED2D2"/>
                                </w:tcPr>
                                <w:p>
                                  <w:pPr>
                                    <w:pStyle w:val="TableParagraph"/>
                                    <w:spacing w:before="1"/>
                                    <w:ind w:left="106"/>
                                    <w:rPr>
                                      <w:sz w:val="16"/>
                                    </w:rPr>
                                  </w:pPr>
                                  <w:r>
                                    <w:rPr>
                                      <w:spacing w:val="-2"/>
                                      <w:sz w:val="16"/>
                                    </w:rPr>
                                    <w:t>68.85952</w:t>
                                  </w:r>
                                </w:p>
                              </w:tc>
                              <w:tc>
                                <w:tcPr>
                                  <w:tcW w:w="902" w:type="dxa"/>
                                  <w:shd w:val="clear" w:color="auto" w:fill="EED2D2"/>
                                </w:tcPr>
                                <w:p>
                                  <w:pPr>
                                    <w:pStyle w:val="TableParagraph"/>
                                    <w:spacing w:before="1"/>
                                    <w:ind w:right="64"/>
                                    <w:jc w:val="center"/>
                                    <w:rPr>
                                      <w:sz w:val="16"/>
                                    </w:rPr>
                                  </w:pPr>
                                  <w:r>
                                    <w:rPr>
                                      <w:spacing w:val="-2"/>
                                      <w:sz w:val="16"/>
                                    </w:rPr>
                                    <w:t>14.00146</w:t>
                                  </w:r>
                                </w:p>
                              </w:tc>
                              <w:tc>
                                <w:tcPr>
                                  <w:tcW w:w="905" w:type="dxa"/>
                                  <w:shd w:val="clear" w:color="auto" w:fill="EED2D2"/>
                                </w:tcPr>
                                <w:p>
                                  <w:pPr>
                                    <w:pStyle w:val="TableParagraph"/>
                                    <w:spacing w:before="1"/>
                                    <w:ind w:right="70"/>
                                    <w:jc w:val="center"/>
                                    <w:rPr>
                                      <w:sz w:val="16"/>
                                    </w:rPr>
                                  </w:pPr>
                                  <w:r>
                                    <w:rPr>
                                      <w:spacing w:val="-2"/>
                                      <w:sz w:val="16"/>
                                    </w:rPr>
                                    <w:t>4.918024</w:t>
                                  </w:r>
                                </w:p>
                              </w:tc>
                              <w:tc>
                                <w:tcPr>
                                  <w:tcW w:w="901" w:type="dxa"/>
                                  <w:shd w:val="clear" w:color="auto" w:fill="EED2D2"/>
                                </w:tcPr>
                                <w:p>
                                  <w:pPr>
                                    <w:pStyle w:val="TableParagraph"/>
                                    <w:spacing w:before="1"/>
                                    <w:ind w:left="108"/>
                                    <w:rPr>
                                      <w:sz w:val="16"/>
                                    </w:rPr>
                                  </w:pPr>
                                  <w:r>
                                    <w:rPr>
                                      <w:spacing w:val="-2"/>
                                      <w:sz w:val="16"/>
                                    </w:rPr>
                                    <w:t>0.0027</w:t>
                                  </w:r>
                                </w:p>
                              </w:tc>
                            </w:tr>
                            <w:tr>
                              <w:trPr>
                                <w:trHeight w:val="224" w:hRule="atLeast"/>
                              </w:trPr>
                              <w:tc>
                                <w:tcPr>
                                  <w:tcW w:w="1300" w:type="dxa"/>
                                  <w:shd w:val="clear" w:color="auto" w:fill="EED2D2"/>
                                </w:tcPr>
                                <w:p>
                                  <w:pPr>
                                    <w:pStyle w:val="TableParagraph"/>
                                    <w:spacing w:before="1"/>
                                    <w:ind w:left="107"/>
                                    <w:rPr>
                                      <w:sz w:val="16"/>
                                    </w:rPr>
                                  </w:pPr>
                                  <w:r>
                                    <w:rPr>
                                      <w:spacing w:val="-10"/>
                                      <w:sz w:val="16"/>
                                    </w:rPr>
                                    <w:t>C</w:t>
                                  </w:r>
                                </w:p>
                              </w:tc>
                              <w:tc>
                                <w:tcPr>
                                  <w:tcW w:w="1036" w:type="dxa"/>
                                </w:tcPr>
                                <w:p>
                                  <w:pPr>
                                    <w:pStyle w:val="TableParagraph"/>
                                    <w:spacing w:before="1"/>
                                    <w:ind w:left="106"/>
                                    <w:rPr>
                                      <w:sz w:val="16"/>
                                    </w:rPr>
                                  </w:pPr>
                                  <w:r>
                                    <w:rPr>
                                      <w:spacing w:val="-2"/>
                                      <w:sz w:val="16"/>
                                    </w:rPr>
                                    <w:t>0.954606</w:t>
                                  </w:r>
                                </w:p>
                              </w:tc>
                              <w:tc>
                                <w:tcPr>
                                  <w:tcW w:w="902" w:type="dxa"/>
                                  <w:shd w:val="clear" w:color="auto" w:fill="EED2D2"/>
                                </w:tcPr>
                                <w:p>
                                  <w:pPr>
                                    <w:pStyle w:val="TableParagraph"/>
                                    <w:spacing w:before="1"/>
                                    <w:ind w:right="64"/>
                                    <w:jc w:val="center"/>
                                    <w:rPr>
                                      <w:sz w:val="16"/>
                                    </w:rPr>
                                  </w:pPr>
                                  <w:r>
                                    <w:rPr>
                                      <w:spacing w:val="-2"/>
                                      <w:sz w:val="16"/>
                                    </w:rPr>
                                    <w:t>0.667198</w:t>
                                  </w:r>
                                </w:p>
                              </w:tc>
                              <w:tc>
                                <w:tcPr>
                                  <w:tcW w:w="905" w:type="dxa"/>
                                </w:tcPr>
                                <w:p>
                                  <w:pPr>
                                    <w:pStyle w:val="TableParagraph"/>
                                    <w:spacing w:before="1"/>
                                    <w:ind w:right="70"/>
                                    <w:jc w:val="center"/>
                                    <w:rPr>
                                      <w:sz w:val="16"/>
                                    </w:rPr>
                                  </w:pPr>
                                  <w:r>
                                    <w:rPr>
                                      <w:spacing w:val="-2"/>
                                      <w:sz w:val="16"/>
                                    </w:rPr>
                                    <w:t>1.430769</w:t>
                                  </w:r>
                                </w:p>
                              </w:tc>
                              <w:tc>
                                <w:tcPr>
                                  <w:tcW w:w="901" w:type="dxa"/>
                                  <w:shd w:val="clear" w:color="auto" w:fill="EED2D2"/>
                                </w:tcPr>
                                <w:p>
                                  <w:pPr>
                                    <w:pStyle w:val="TableParagraph"/>
                                    <w:spacing w:before="1"/>
                                    <w:ind w:left="108"/>
                                    <w:rPr>
                                      <w:sz w:val="16"/>
                                    </w:rPr>
                                  </w:pPr>
                                  <w:r>
                                    <w:rPr>
                                      <w:spacing w:val="-2"/>
                                      <w:sz w:val="16"/>
                                    </w:rPr>
                                    <w:t>0.2024</w:t>
                                  </w:r>
                                </w:p>
                              </w:tc>
                            </w:tr>
                            <w:tr>
                              <w:trPr>
                                <w:trHeight w:val="224" w:hRule="atLeast"/>
                              </w:trPr>
                              <w:tc>
                                <w:tcPr>
                                  <w:tcW w:w="1300" w:type="dxa"/>
                                  <w:shd w:val="clear" w:color="auto" w:fill="EED2D2"/>
                                </w:tcPr>
                                <w:p>
                                  <w:pPr>
                                    <w:pStyle w:val="TableParagraph"/>
                                    <w:spacing w:before="1"/>
                                    <w:ind w:left="107"/>
                                    <w:rPr>
                                      <w:sz w:val="16"/>
                                    </w:rPr>
                                  </w:pPr>
                                  <w:r>
                                    <w:rPr>
                                      <w:spacing w:val="-2"/>
                                      <w:sz w:val="16"/>
                                    </w:rPr>
                                    <w:t>R-squared</w:t>
                                  </w:r>
                                </w:p>
                              </w:tc>
                              <w:tc>
                                <w:tcPr>
                                  <w:tcW w:w="1036" w:type="dxa"/>
                                  <w:shd w:val="clear" w:color="auto" w:fill="EED2D2"/>
                                </w:tcPr>
                                <w:p>
                                  <w:pPr>
                                    <w:pStyle w:val="TableParagraph"/>
                                    <w:spacing w:before="1"/>
                                    <w:ind w:left="106"/>
                                    <w:rPr>
                                      <w:sz w:val="16"/>
                                    </w:rPr>
                                  </w:pPr>
                                  <w:r>
                                    <w:rPr>
                                      <w:spacing w:val="-2"/>
                                      <w:sz w:val="16"/>
                                    </w:rPr>
                                    <w:t>0.888466</w:t>
                                  </w:r>
                                </w:p>
                              </w:tc>
                              <w:tc>
                                <w:tcPr>
                                  <w:tcW w:w="1807" w:type="dxa"/>
                                  <w:gridSpan w:val="2"/>
                                  <w:shd w:val="clear" w:color="auto" w:fill="EED2D2"/>
                                </w:tcPr>
                                <w:p>
                                  <w:pPr>
                                    <w:pStyle w:val="TableParagraph"/>
                                    <w:spacing w:before="1"/>
                                    <w:ind w:left="267"/>
                                    <w:rPr>
                                      <w:sz w:val="16"/>
                                    </w:rPr>
                                  </w:pPr>
                                  <w:r>
                                    <w:rPr>
                                      <w:sz w:val="16"/>
                                    </w:rPr>
                                    <w:t>Mean</w:t>
                                  </w:r>
                                  <w:r>
                                    <w:rPr>
                                      <w:spacing w:val="-7"/>
                                      <w:sz w:val="16"/>
                                    </w:rPr>
                                    <w:t> </w:t>
                                  </w:r>
                                  <w:r>
                                    <w:rPr>
                                      <w:sz w:val="16"/>
                                    </w:rPr>
                                    <w:t>dependent</w:t>
                                  </w:r>
                                  <w:r>
                                    <w:rPr>
                                      <w:spacing w:val="-7"/>
                                      <w:sz w:val="16"/>
                                    </w:rPr>
                                    <w:t> </w:t>
                                  </w:r>
                                  <w:r>
                                    <w:rPr>
                                      <w:spacing w:val="-5"/>
                                      <w:sz w:val="16"/>
                                    </w:rPr>
                                    <w:t>var</w:t>
                                  </w:r>
                                </w:p>
                              </w:tc>
                              <w:tc>
                                <w:tcPr>
                                  <w:tcW w:w="901" w:type="dxa"/>
                                  <w:shd w:val="clear" w:color="auto" w:fill="EED2D2"/>
                                </w:tcPr>
                                <w:p>
                                  <w:pPr>
                                    <w:pStyle w:val="TableParagraph"/>
                                    <w:spacing w:before="1"/>
                                    <w:ind w:left="108"/>
                                    <w:rPr>
                                      <w:sz w:val="16"/>
                                    </w:rPr>
                                  </w:pPr>
                                  <w:r>
                                    <w:rPr>
                                      <w:spacing w:val="-2"/>
                                      <w:sz w:val="16"/>
                                    </w:rPr>
                                    <w:t>4.153000</w:t>
                                  </w:r>
                                </w:p>
                              </w:tc>
                            </w:tr>
                            <w:tr>
                              <w:trPr>
                                <w:trHeight w:val="224" w:hRule="atLeast"/>
                              </w:trPr>
                              <w:tc>
                                <w:tcPr>
                                  <w:tcW w:w="1300" w:type="dxa"/>
                                  <w:shd w:val="clear" w:color="auto" w:fill="EED2D2"/>
                                </w:tcPr>
                                <w:p>
                                  <w:pPr>
                                    <w:pStyle w:val="TableParagraph"/>
                                    <w:spacing w:before="1"/>
                                    <w:ind w:left="107"/>
                                    <w:rPr>
                                      <w:sz w:val="16"/>
                                    </w:rPr>
                                  </w:pPr>
                                  <w:r>
                                    <w:rPr>
                                      <w:sz w:val="16"/>
                                    </w:rPr>
                                    <w:t>Adjusted</w:t>
                                  </w:r>
                                  <w:r>
                                    <w:rPr>
                                      <w:spacing w:val="-6"/>
                                      <w:sz w:val="16"/>
                                    </w:rPr>
                                    <w:t> </w:t>
                                  </w:r>
                                  <w:r>
                                    <w:rPr>
                                      <w:spacing w:val="-5"/>
                                      <w:sz w:val="16"/>
                                    </w:rPr>
                                    <w:t>R-</w:t>
                                  </w:r>
                                </w:p>
                              </w:tc>
                              <w:tc>
                                <w:tcPr>
                                  <w:tcW w:w="1036" w:type="dxa"/>
                                </w:tcPr>
                                <w:p>
                                  <w:pPr>
                                    <w:pStyle w:val="TableParagraph"/>
                                    <w:spacing w:before="1"/>
                                    <w:ind w:left="106"/>
                                    <w:rPr>
                                      <w:sz w:val="16"/>
                                    </w:rPr>
                                  </w:pPr>
                                  <w:r>
                                    <w:rPr>
                                      <w:spacing w:val="-2"/>
                                      <w:sz w:val="16"/>
                                    </w:rPr>
                                    <w:t>0.832699</w:t>
                                  </w:r>
                                </w:p>
                              </w:tc>
                              <w:tc>
                                <w:tcPr>
                                  <w:tcW w:w="1807" w:type="dxa"/>
                                  <w:gridSpan w:val="2"/>
                                  <w:shd w:val="clear" w:color="auto" w:fill="EED2D2"/>
                                </w:tcPr>
                                <w:p>
                                  <w:pPr>
                                    <w:pStyle w:val="TableParagraph"/>
                                    <w:spacing w:before="1"/>
                                    <w:ind w:left="270"/>
                                    <w:rPr>
                                      <w:sz w:val="16"/>
                                    </w:rPr>
                                  </w:pPr>
                                  <w:r>
                                    <w:rPr>
                                      <w:sz w:val="16"/>
                                    </w:rPr>
                                    <w:t>S.D.</w:t>
                                  </w:r>
                                  <w:r>
                                    <w:rPr>
                                      <w:spacing w:val="-9"/>
                                      <w:sz w:val="16"/>
                                    </w:rPr>
                                    <w:t> </w:t>
                                  </w:r>
                                  <w:r>
                                    <w:rPr>
                                      <w:sz w:val="16"/>
                                    </w:rPr>
                                    <w:t>dependent</w:t>
                                  </w:r>
                                  <w:r>
                                    <w:rPr>
                                      <w:spacing w:val="-7"/>
                                      <w:sz w:val="16"/>
                                    </w:rPr>
                                    <w:t> </w:t>
                                  </w:r>
                                  <w:r>
                                    <w:rPr>
                                      <w:spacing w:val="-5"/>
                                      <w:sz w:val="16"/>
                                    </w:rPr>
                                    <w:t>var</w:t>
                                  </w:r>
                                </w:p>
                              </w:tc>
                              <w:tc>
                                <w:tcPr>
                                  <w:tcW w:w="901" w:type="dxa"/>
                                </w:tcPr>
                                <w:p>
                                  <w:pPr>
                                    <w:pStyle w:val="TableParagraph"/>
                                    <w:spacing w:before="1"/>
                                    <w:ind w:left="108"/>
                                    <w:rPr>
                                      <w:sz w:val="16"/>
                                    </w:rPr>
                                  </w:pPr>
                                  <w:r>
                                    <w:rPr>
                                      <w:spacing w:val="-2"/>
                                      <w:sz w:val="16"/>
                                    </w:rPr>
                                    <w:t>1.270398</w:t>
                                  </w:r>
                                </w:p>
                              </w:tc>
                            </w:tr>
                          </w:tbl>
                          <w:p>
                            <w:pPr>
                              <w:pStyle w:val="BodyText"/>
                            </w:pPr>
                          </w:p>
                        </w:txbxContent>
                      </wps:txbx>
                      <wps:bodyPr wrap="square" lIns="0" tIns="0" rIns="0" bIns="0" rtlCol="0">
                        <a:noAutofit/>
                      </wps:bodyPr>
                    </wps:wsp>
                  </a:graphicData>
                </a:graphic>
              </wp:anchor>
            </w:drawing>
          </mc:Choice>
          <mc:Fallback>
            <w:pict>
              <v:shape style="position:absolute;margin-left:45pt;margin-top:15.81999pt;width:259.1500pt;height:98.75pt;mso-position-horizontal-relative:page;mso-position-vertical-relative:paragraph;z-index:15735296" type="#_x0000_t202" id="docshape56" filled="false" stroked="false">
                <v:textbox inset="0,0,0,0">
                  <w:txbxContent>
                    <w:tbl>
                      <w:tblPr>
                        <w:tblW w:w="0" w:type="auto"/>
                        <w:jc w:val="left"/>
                        <w:tblInd w:w="7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top w:w="0" w:type="dxa"/>
                          <w:left w:w="0" w:type="dxa"/>
                          <w:bottom w:w="0" w:type="dxa"/>
                          <w:right w:w="0" w:type="dxa"/>
                        </w:tblCellMar>
                        <w:tblLook w:val="01E0"/>
                      </w:tblPr>
                      <w:tblGrid>
                        <w:gridCol w:w="1300"/>
                        <w:gridCol w:w="1036"/>
                        <w:gridCol w:w="902"/>
                        <w:gridCol w:w="905"/>
                        <w:gridCol w:w="901"/>
                      </w:tblGrid>
                      <w:tr>
                        <w:trPr>
                          <w:trHeight w:val="224" w:hRule="atLeast"/>
                        </w:trPr>
                        <w:tc>
                          <w:tcPr>
                            <w:tcW w:w="3238" w:type="dxa"/>
                            <w:gridSpan w:val="3"/>
                            <w:shd w:val="clear" w:color="auto" w:fill="EED2D2"/>
                          </w:tcPr>
                          <w:p>
                            <w:pPr>
                              <w:pStyle w:val="TableParagraph"/>
                              <w:spacing w:before="1"/>
                              <w:ind w:left="107"/>
                              <w:rPr>
                                <w:sz w:val="16"/>
                              </w:rPr>
                            </w:pPr>
                            <w:r>
                              <w:rPr>
                                <w:sz w:val="16"/>
                              </w:rPr>
                              <w:t>Dependent</w:t>
                            </w:r>
                            <w:r>
                              <w:rPr>
                                <w:spacing w:val="-8"/>
                                <w:sz w:val="16"/>
                              </w:rPr>
                              <w:t> </w:t>
                            </w:r>
                            <w:r>
                              <w:rPr>
                                <w:sz w:val="16"/>
                              </w:rPr>
                              <w:t>Variable:</w:t>
                            </w:r>
                            <w:r>
                              <w:rPr>
                                <w:spacing w:val="-6"/>
                                <w:sz w:val="16"/>
                              </w:rPr>
                              <w:t> </w:t>
                            </w:r>
                            <w:r>
                              <w:rPr>
                                <w:spacing w:val="-5"/>
                                <w:sz w:val="16"/>
                              </w:rPr>
                              <w:t>EPS</w:t>
                            </w:r>
                          </w:p>
                        </w:tc>
                        <w:tc>
                          <w:tcPr>
                            <w:tcW w:w="905" w:type="dxa"/>
                            <w:shd w:val="clear" w:color="auto" w:fill="EED2D2"/>
                          </w:tcPr>
                          <w:p>
                            <w:pPr>
                              <w:pStyle w:val="TableParagraph"/>
                              <w:rPr>
                                <w:sz w:val="16"/>
                              </w:rPr>
                            </w:pPr>
                          </w:p>
                        </w:tc>
                        <w:tc>
                          <w:tcPr>
                            <w:tcW w:w="901" w:type="dxa"/>
                            <w:shd w:val="clear" w:color="auto" w:fill="EED2D2"/>
                          </w:tcPr>
                          <w:p>
                            <w:pPr>
                              <w:pStyle w:val="TableParagraph"/>
                              <w:rPr>
                                <w:sz w:val="16"/>
                              </w:rPr>
                            </w:pPr>
                          </w:p>
                        </w:tc>
                      </w:tr>
                      <w:tr>
                        <w:trPr>
                          <w:trHeight w:val="224" w:hRule="atLeast"/>
                        </w:trPr>
                        <w:tc>
                          <w:tcPr>
                            <w:tcW w:w="1300" w:type="dxa"/>
                            <w:shd w:val="clear" w:color="auto" w:fill="EED2D2"/>
                          </w:tcPr>
                          <w:p>
                            <w:pPr>
                              <w:pStyle w:val="TableParagraph"/>
                              <w:spacing w:before="1"/>
                              <w:ind w:left="107"/>
                              <w:rPr>
                                <w:sz w:val="16"/>
                              </w:rPr>
                            </w:pPr>
                            <w:r>
                              <w:rPr>
                                <w:spacing w:val="-2"/>
                                <w:sz w:val="16"/>
                              </w:rPr>
                              <w:t>Variable</w:t>
                            </w:r>
                          </w:p>
                        </w:tc>
                        <w:tc>
                          <w:tcPr>
                            <w:tcW w:w="1036" w:type="dxa"/>
                          </w:tcPr>
                          <w:p>
                            <w:pPr>
                              <w:pStyle w:val="TableParagraph"/>
                              <w:spacing w:before="1"/>
                              <w:ind w:left="106"/>
                              <w:rPr>
                                <w:sz w:val="16"/>
                              </w:rPr>
                            </w:pPr>
                            <w:r>
                              <w:rPr>
                                <w:spacing w:val="-2"/>
                                <w:sz w:val="16"/>
                              </w:rPr>
                              <w:t>Coefficient</w:t>
                            </w:r>
                          </w:p>
                        </w:tc>
                        <w:tc>
                          <w:tcPr>
                            <w:tcW w:w="902" w:type="dxa"/>
                            <w:shd w:val="clear" w:color="auto" w:fill="EED2D2"/>
                          </w:tcPr>
                          <w:p>
                            <w:pPr>
                              <w:pStyle w:val="TableParagraph"/>
                              <w:spacing w:before="1"/>
                              <w:ind w:left="32" w:right="64"/>
                              <w:jc w:val="center"/>
                              <w:rPr>
                                <w:sz w:val="16"/>
                              </w:rPr>
                            </w:pPr>
                            <w:r>
                              <w:rPr>
                                <w:sz w:val="16"/>
                              </w:rPr>
                              <w:t>Std.</w:t>
                            </w:r>
                            <w:r>
                              <w:rPr>
                                <w:spacing w:val="-3"/>
                                <w:sz w:val="16"/>
                              </w:rPr>
                              <w:t> </w:t>
                            </w:r>
                            <w:r>
                              <w:rPr>
                                <w:spacing w:val="-4"/>
                                <w:sz w:val="16"/>
                              </w:rPr>
                              <w:t>Error</w:t>
                            </w:r>
                          </w:p>
                        </w:tc>
                        <w:tc>
                          <w:tcPr>
                            <w:tcW w:w="905" w:type="dxa"/>
                          </w:tcPr>
                          <w:p>
                            <w:pPr>
                              <w:pStyle w:val="TableParagraph"/>
                              <w:spacing w:before="1"/>
                              <w:ind w:left="15" w:right="70"/>
                              <w:jc w:val="center"/>
                              <w:rPr>
                                <w:sz w:val="16"/>
                              </w:rPr>
                            </w:pPr>
                            <w:r>
                              <w:rPr>
                                <w:spacing w:val="-2"/>
                                <w:sz w:val="16"/>
                              </w:rPr>
                              <w:t>t-Statistic</w:t>
                            </w:r>
                          </w:p>
                        </w:tc>
                        <w:tc>
                          <w:tcPr>
                            <w:tcW w:w="901" w:type="dxa"/>
                            <w:shd w:val="clear" w:color="auto" w:fill="EED2D2"/>
                          </w:tcPr>
                          <w:p>
                            <w:pPr>
                              <w:pStyle w:val="TableParagraph"/>
                              <w:spacing w:before="1"/>
                              <w:ind w:left="108"/>
                              <w:rPr>
                                <w:sz w:val="16"/>
                              </w:rPr>
                            </w:pPr>
                            <w:r>
                              <w:rPr>
                                <w:spacing w:val="-2"/>
                                <w:sz w:val="16"/>
                              </w:rPr>
                              <w:t>Prob.</w:t>
                            </w:r>
                          </w:p>
                        </w:tc>
                      </w:tr>
                      <w:tr>
                        <w:trPr>
                          <w:trHeight w:val="224" w:hRule="atLeast"/>
                        </w:trPr>
                        <w:tc>
                          <w:tcPr>
                            <w:tcW w:w="1300" w:type="dxa"/>
                            <w:shd w:val="clear" w:color="auto" w:fill="EED2D2"/>
                          </w:tcPr>
                          <w:p>
                            <w:pPr>
                              <w:pStyle w:val="TableParagraph"/>
                              <w:spacing w:before="1"/>
                              <w:ind w:left="107"/>
                              <w:rPr>
                                <w:sz w:val="16"/>
                              </w:rPr>
                            </w:pPr>
                            <w:r>
                              <w:rPr>
                                <w:spacing w:val="-5"/>
                                <w:sz w:val="16"/>
                              </w:rPr>
                              <w:t>ROA</w:t>
                            </w:r>
                          </w:p>
                        </w:tc>
                        <w:tc>
                          <w:tcPr>
                            <w:tcW w:w="1036" w:type="dxa"/>
                            <w:shd w:val="clear" w:color="auto" w:fill="EED2D2"/>
                          </w:tcPr>
                          <w:p>
                            <w:pPr>
                              <w:pStyle w:val="TableParagraph"/>
                              <w:spacing w:before="1"/>
                              <w:ind w:left="106"/>
                              <w:rPr>
                                <w:sz w:val="16"/>
                              </w:rPr>
                            </w:pPr>
                            <w:r>
                              <w:rPr>
                                <w:spacing w:val="-2"/>
                                <w:sz w:val="16"/>
                              </w:rPr>
                              <w:t>-382.8209</w:t>
                            </w:r>
                          </w:p>
                        </w:tc>
                        <w:tc>
                          <w:tcPr>
                            <w:tcW w:w="902" w:type="dxa"/>
                            <w:shd w:val="clear" w:color="auto" w:fill="EED2D2"/>
                          </w:tcPr>
                          <w:p>
                            <w:pPr>
                              <w:pStyle w:val="TableParagraph"/>
                              <w:spacing w:before="1"/>
                              <w:ind w:right="64"/>
                              <w:jc w:val="center"/>
                              <w:rPr>
                                <w:sz w:val="16"/>
                              </w:rPr>
                            </w:pPr>
                            <w:r>
                              <w:rPr>
                                <w:spacing w:val="-2"/>
                                <w:sz w:val="16"/>
                              </w:rPr>
                              <w:t>90.98136</w:t>
                            </w:r>
                          </w:p>
                        </w:tc>
                        <w:tc>
                          <w:tcPr>
                            <w:tcW w:w="905" w:type="dxa"/>
                            <w:shd w:val="clear" w:color="auto" w:fill="EED2D2"/>
                          </w:tcPr>
                          <w:p>
                            <w:pPr>
                              <w:pStyle w:val="TableParagraph"/>
                              <w:spacing w:before="1"/>
                              <w:ind w:left="53" w:right="70"/>
                              <w:jc w:val="center"/>
                              <w:rPr>
                                <w:sz w:val="16"/>
                              </w:rPr>
                            </w:pPr>
                            <w:r>
                              <w:rPr>
                                <w:spacing w:val="-2"/>
                                <w:sz w:val="16"/>
                              </w:rPr>
                              <w:t>-4.207684</w:t>
                            </w:r>
                          </w:p>
                        </w:tc>
                        <w:tc>
                          <w:tcPr>
                            <w:tcW w:w="901" w:type="dxa"/>
                            <w:shd w:val="clear" w:color="auto" w:fill="EED2D2"/>
                          </w:tcPr>
                          <w:p>
                            <w:pPr>
                              <w:pStyle w:val="TableParagraph"/>
                              <w:spacing w:before="1"/>
                              <w:ind w:left="108"/>
                              <w:rPr>
                                <w:sz w:val="16"/>
                              </w:rPr>
                            </w:pPr>
                            <w:r>
                              <w:rPr>
                                <w:spacing w:val="-2"/>
                                <w:sz w:val="16"/>
                              </w:rPr>
                              <w:t>0.0056</w:t>
                            </w:r>
                          </w:p>
                        </w:tc>
                      </w:tr>
                      <w:tr>
                        <w:trPr>
                          <w:trHeight w:val="227" w:hRule="atLeast"/>
                        </w:trPr>
                        <w:tc>
                          <w:tcPr>
                            <w:tcW w:w="1300" w:type="dxa"/>
                            <w:shd w:val="clear" w:color="auto" w:fill="EED2D2"/>
                          </w:tcPr>
                          <w:p>
                            <w:pPr>
                              <w:pStyle w:val="TableParagraph"/>
                              <w:spacing w:before="1"/>
                              <w:ind w:left="107"/>
                              <w:rPr>
                                <w:sz w:val="16"/>
                              </w:rPr>
                            </w:pPr>
                            <w:r>
                              <w:rPr>
                                <w:spacing w:val="-5"/>
                                <w:sz w:val="16"/>
                              </w:rPr>
                              <w:t>DPS</w:t>
                            </w:r>
                          </w:p>
                        </w:tc>
                        <w:tc>
                          <w:tcPr>
                            <w:tcW w:w="1036" w:type="dxa"/>
                          </w:tcPr>
                          <w:p>
                            <w:pPr>
                              <w:pStyle w:val="TableParagraph"/>
                              <w:spacing w:before="1"/>
                              <w:ind w:left="106"/>
                              <w:rPr>
                                <w:sz w:val="16"/>
                              </w:rPr>
                            </w:pPr>
                            <w:r>
                              <w:rPr>
                                <w:spacing w:val="-2"/>
                                <w:sz w:val="16"/>
                              </w:rPr>
                              <w:t>0.287521</w:t>
                            </w:r>
                          </w:p>
                        </w:tc>
                        <w:tc>
                          <w:tcPr>
                            <w:tcW w:w="902" w:type="dxa"/>
                            <w:shd w:val="clear" w:color="auto" w:fill="EED2D2"/>
                          </w:tcPr>
                          <w:p>
                            <w:pPr>
                              <w:pStyle w:val="TableParagraph"/>
                              <w:spacing w:before="1"/>
                              <w:ind w:right="64"/>
                              <w:jc w:val="center"/>
                              <w:rPr>
                                <w:sz w:val="16"/>
                              </w:rPr>
                            </w:pPr>
                            <w:r>
                              <w:rPr>
                                <w:spacing w:val="-2"/>
                                <w:sz w:val="16"/>
                              </w:rPr>
                              <w:t>0.191510</w:t>
                            </w:r>
                          </w:p>
                        </w:tc>
                        <w:tc>
                          <w:tcPr>
                            <w:tcW w:w="905" w:type="dxa"/>
                          </w:tcPr>
                          <w:p>
                            <w:pPr>
                              <w:pStyle w:val="TableParagraph"/>
                              <w:spacing w:before="1"/>
                              <w:ind w:right="70"/>
                              <w:jc w:val="center"/>
                              <w:rPr>
                                <w:sz w:val="16"/>
                              </w:rPr>
                            </w:pPr>
                            <w:r>
                              <w:rPr>
                                <w:spacing w:val="-2"/>
                                <w:sz w:val="16"/>
                              </w:rPr>
                              <w:t>1.501339</w:t>
                            </w:r>
                          </w:p>
                        </w:tc>
                        <w:tc>
                          <w:tcPr>
                            <w:tcW w:w="901" w:type="dxa"/>
                            <w:shd w:val="clear" w:color="auto" w:fill="EED2D2"/>
                          </w:tcPr>
                          <w:p>
                            <w:pPr>
                              <w:pStyle w:val="TableParagraph"/>
                              <w:spacing w:before="1"/>
                              <w:ind w:left="108"/>
                              <w:rPr>
                                <w:sz w:val="16"/>
                              </w:rPr>
                            </w:pPr>
                            <w:r>
                              <w:rPr>
                                <w:spacing w:val="-2"/>
                                <w:sz w:val="16"/>
                              </w:rPr>
                              <w:t>0.1839</w:t>
                            </w:r>
                          </w:p>
                        </w:tc>
                      </w:tr>
                      <w:tr>
                        <w:trPr>
                          <w:trHeight w:val="224" w:hRule="atLeast"/>
                        </w:trPr>
                        <w:tc>
                          <w:tcPr>
                            <w:tcW w:w="1300" w:type="dxa"/>
                            <w:shd w:val="clear" w:color="auto" w:fill="EED2D2"/>
                          </w:tcPr>
                          <w:p>
                            <w:pPr>
                              <w:pStyle w:val="TableParagraph"/>
                              <w:spacing w:before="1"/>
                              <w:ind w:left="107"/>
                              <w:rPr>
                                <w:sz w:val="16"/>
                              </w:rPr>
                            </w:pPr>
                            <w:r>
                              <w:rPr>
                                <w:spacing w:val="-5"/>
                                <w:sz w:val="16"/>
                              </w:rPr>
                              <w:t>ROE</w:t>
                            </w:r>
                          </w:p>
                        </w:tc>
                        <w:tc>
                          <w:tcPr>
                            <w:tcW w:w="1036" w:type="dxa"/>
                            <w:shd w:val="clear" w:color="auto" w:fill="EED2D2"/>
                          </w:tcPr>
                          <w:p>
                            <w:pPr>
                              <w:pStyle w:val="TableParagraph"/>
                              <w:spacing w:before="1"/>
                              <w:ind w:left="106"/>
                              <w:rPr>
                                <w:sz w:val="16"/>
                              </w:rPr>
                            </w:pPr>
                            <w:r>
                              <w:rPr>
                                <w:spacing w:val="-2"/>
                                <w:sz w:val="16"/>
                              </w:rPr>
                              <w:t>68.85952</w:t>
                            </w:r>
                          </w:p>
                        </w:tc>
                        <w:tc>
                          <w:tcPr>
                            <w:tcW w:w="902" w:type="dxa"/>
                            <w:shd w:val="clear" w:color="auto" w:fill="EED2D2"/>
                          </w:tcPr>
                          <w:p>
                            <w:pPr>
                              <w:pStyle w:val="TableParagraph"/>
                              <w:spacing w:before="1"/>
                              <w:ind w:right="64"/>
                              <w:jc w:val="center"/>
                              <w:rPr>
                                <w:sz w:val="16"/>
                              </w:rPr>
                            </w:pPr>
                            <w:r>
                              <w:rPr>
                                <w:spacing w:val="-2"/>
                                <w:sz w:val="16"/>
                              </w:rPr>
                              <w:t>14.00146</w:t>
                            </w:r>
                          </w:p>
                        </w:tc>
                        <w:tc>
                          <w:tcPr>
                            <w:tcW w:w="905" w:type="dxa"/>
                            <w:shd w:val="clear" w:color="auto" w:fill="EED2D2"/>
                          </w:tcPr>
                          <w:p>
                            <w:pPr>
                              <w:pStyle w:val="TableParagraph"/>
                              <w:spacing w:before="1"/>
                              <w:ind w:right="70"/>
                              <w:jc w:val="center"/>
                              <w:rPr>
                                <w:sz w:val="16"/>
                              </w:rPr>
                            </w:pPr>
                            <w:r>
                              <w:rPr>
                                <w:spacing w:val="-2"/>
                                <w:sz w:val="16"/>
                              </w:rPr>
                              <w:t>4.918024</w:t>
                            </w:r>
                          </w:p>
                        </w:tc>
                        <w:tc>
                          <w:tcPr>
                            <w:tcW w:w="901" w:type="dxa"/>
                            <w:shd w:val="clear" w:color="auto" w:fill="EED2D2"/>
                          </w:tcPr>
                          <w:p>
                            <w:pPr>
                              <w:pStyle w:val="TableParagraph"/>
                              <w:spacing w:before="1"/>
                              <w:ind w:left="108"/>
                              <w:rPr>
                                <w:sz w:val="16"/>
                              </w:rPr>
                            </w:pPr>
                            <w:r>
                              <w:rPr>
                                <w:spacing w:val="-2"/>
                                <w:sz w:val="16"/>
                              </w:rPr>
                              <w:t>0.0027</w:t>
                            </w:r>
                          </w:p>
                        </w:tc>
                      </w:tr>
                      <w:tr>
                        <w:trPr>
                          <w:trHeight w:val="224" w:hRule="atLeast"/>
                        </w:trPr>
                        <w:tc>
                          <w:tcPr>
                            <w:tcW w:w="1300" w:type="dxa"/>
                            <w:shd w:val="clear" w:color="auto" w:fill="EED2D2"/>
                          </w:tcPr>
                          <w:p>
                            <w:pPr>
                              <w:pStyle w:val="TableParagraph"/>
                              <w:spacing w:before="1"/>
                              <w:ind w:left="107"/>
                              <w:rPr>
                                <w:sz w:val="16"/>
                              </w:rPr>
                            </w:pPr>
                            <w:r>
                              <w:rPr>
                                <w:spacing w:val="-10"/>
                                <w:sz w:val="16"/>
                              </w:rPr>
                              <w:t>C</w:t>
                            </w:r>
                          </w:p>
                        </w:tc>
                        <w:tc>
                          <w:tcPr>
                            <w:tcW w:w="1036" w:type="dxa"/>
                          </w:tcPr>
                          <w:p>
                            <w:pPr>
                              <w:pStyle w:val="TableParagraph"/>
                              <w:spacing w:before="1"/>
                              <w:ind w:left="106"/>
                              <w:rPr>
                                <w:sz w:val="16"/>
                              </w:rPr>
                            </w:pPr>
                            <w:r>
                              <w:rPr>
                                <w:spacing w:val="-2"/>
                                <w:sz w:val="16"/>
                              </w:rPr>
                              <w:t>0.954606</w:t>
                            </w:r>
                          </w:p>
                        </w:tc>
                        <w:tc>
                          <w:tcPr>
                            <w:tcW w:w="902" w:type="dxa"/>
                            <w:shd w:val="clear" w:color="auto" w:fill="EED2D2"/>
                          </w:tcPr>
                          <w:p>
                            <w:pPr>
                              <w:pStyle w:val="TableParagraph"/>
                              <w:spacing w:before="1"/>
                              <w:ind w:right="64"/>
                              <w:jc w:val="center"/>
                              <w:rPr>
                                <w:sz w:val="16"/>
                              </w:rPr>
                            </w:pPr>
                            <w:r>
                              <w:rPr>
                                <w:spacing w:val="-2"/>
                                <w:sz w:val="16"/>
                              </w:rPr>
                              <w:t>0.667198</w:t>
                            </w:r>
                          </w:p>
                        </w:tc>
                        <w:tc>
                          <w:tcPr>
                            <w:tcW w:w="905" w:type="dxa"/>
                          </w:tcPr>
                          <w:p>
                            <w:pPr>
                              <w:pStyle w:val="TableParagraph"/>
                              <w:spacing w:before="1"/>
                              <w:ind w:right="70"/>
                              <w:jc w:val="center"/>
                              <w:rPr>
                                <w:sz w:val="16"/>
                              </w:rPr>
                            </w:pPr>
                            <w:r>
                              <w:rPr>
                                <w:spacing w:val="-2"/>
                                <w:sz w:val="16"/>
                              </w:rPr>
                              <w:t>1.430769</w:t>
                            </w:r>
                          </w:p>
                        </w:tc>
                        <w:tc>
                          <w:tcPr>
                            <w:tcW w:w="901" w:type="dxa"/>
                            <w:shd w:val="clear" w:color="auto" w:fill="EED2D2"/>
                          </w:tcPr>
                          <w:p>
                            <w:pPr>
                              <w:pStyle w:val="TableParagraph"/>
                              <w:spacing w:before="1"/>
                              <w:ind w:left="108"/>
                              <w:rPr>
                                <w:sz w:val="16"/>
                              </w:rPr>
                            </w:pPr>
                            <w:r>
                              <w:rPr>
                                <w:spacing w:val="-2"/>
                                <w:sz w:val="16"/>
                              </w:rPr>
                              <w:t>0.2024</w:t>
                            </w:r>
                          </w:p>
                        </w:tc>
                      </w:tr>
                      <w:tr>
                        <w:trPr>
                          <w:trHeight w:val="224" w:hRule="atLeast"/>
                        </w:trPr>
                        <w:tc>
                          <w:tcPr>
                            <w:tcW w:w="1300" w:type="dxa"/>
                            <w:shd w:val="clear" w:color="auto" w:fill="EED2D2"/>
                          </w:tcPr>
                          <w:p>
                            <w:pPr>
                              <w:pStyle w:val="TableParagraph"/>
                              <w:spacing w:before="1"/>
                              <w:ind w:left="107"/>
                              <w:rPr>
                                <w:sz w:val="16"/>
                              </w:rPr>
                            </w:pPr>
                            <w:r>
                              <w:rPr>
                                <w:spacing w:val="-2"/>
                                <w:sz w:val="16"/>
                              </w:rPr>
                              <w:t>R-squared</w:t>
                            </w:r>
                          </w:p>
                        </w:tc>
                        <w:tc>
                          <w:tcPr>
                            <w:tcW w:w="1036" w:type="dxa"/>
                            <w:shd w:val="clear" w:color="auto" w:fill="EED2D2"/>
                          </w:tcPr>
                          <w:p>
                            <w:pPr>
                              <w:pStyle w:val="TableParagraph"/>
                              <w:spacing w:before="1"/>
                              <w:ind w:left="106"/>
                              <w:rPr>
                                <w:sz w:val="16"/>
                              </w:rPr>
                            </w:pPr>
                            <w:r>
                              <w:rPr>
                                <w:spacing w:val="-2"/>
                                <w:sz w:val="16"/>
                              </w:rPr>
                              <w:t>0.888466</w:t>
                            </w:r>
                          </w:p>
                        </w:tc>
                        <w:tc>
                          <w:tcPr>
                            <w:tcW w:w="1807" w:type="dxa"/>
                            <w:gridSpan w:val="2"/>
                            <w:shd w:val="clear" w:color="auto" w:fill="EED2D2"/>
                          </w:tcPr>
                          <w:p>
                            <w:pPr>
                              <w:pStyle w:val="TableParagraph"/>
                              <w:spacing w:before="1"/>
                              <w:ind w:left="267"/>
                              <w:rPr>
                                <w:sz w:val="16"/>
                              </w:rPr>
                            </w:pPr>
                            <w:r>
                              <w:rPr>
                                <w:sz w:val="16"/>
                              </w:rPr>
                              <w:t>Mean</w:t>
                            </w:r>
                            <w:r>
                              <w:rPr>
                                <w:spacing w:val="-7"/>
                                <w:sz w:val="16"/>
                              </w:rPr>
                              <w:t> </w:t>
                            </w:r>
                            <w:r>
                              <w:rPr>
                                <w:sz w:val="16"/>
                              </w:rPr>
                              <w:t>dependent</w:t>
                            </w:r>
                            <w:r>
                              <w:rPr>
                                <w:spacing w:val="-7"/>
                                <w:sz w:val="16"/>
                              </w:rPr>
                              <w:t> </w:t>
                            </w:r>
                            <w:r>
                              <w:rPr>
                                <w:spacing w:val="-5"/>
                                <w:sz w:val="16"/>
                              </w:rPr>
                              <w:t>var</w:t>
                            </w:r>
                          </w:p>
                        </w:tc>
                        <w:tc>
                          <w:tcPr>
                            <w:tcW w:w="901" w:type="dxa"/>
                            <w:shd w:val="clear" w:color="auto" w:fill="EED2D2"/>
                          </w:tcPr>
                          <w:p>
                            <w:pPr>
                              <w:pStyle w:val="TableParagraph"/>
                              <w:spacing w:before="1"/>
                              <w:ind w:left="108"/>
                              <w:rPr>
                                <w:sz w:val="16"/>
                              </w:rPr>
                            </w:pPr>
                            <w:r>
                              <w:rPr>
                                <w:spacing w:val="-2"/>
                                <w:sz w:val="16"/>
                              </w:rPr>
                              <w:t>4.153000</w:t>
                            </w:r>
                          </w:p>
                        </w:tc>
                      </w:tr>
                      <w:tr>
                        <w:trPr>
                          <w:trHeight w:val="224" w:hRule="atLeast"/>
                        </w:trPr>
                        <w:tc>
                          <w:tcPr>
                            <w:tcW w:w="1300" w:type="dxa"/>
                            <w:shd w:val="clear" w:color="auto" w:fill="EED2D2"/>
                          </w:tcPr>
                          <w:p>
                            <w:pPr>
                              <w:pStyle w:val="TableParagraph"/>
                              <w:spacing w:before="1"/>
                              <w:ind w:left="107"/>
                              <w:rPr>
                                <w:sz w:val="16"/>
                              </w:rPr>
                            </w:pPr>
                            <w:r>
                              <w:rPr>
                                <w:sz w:val="16"/>
                              </w:rPr>
                              <w:t>Adjusted</w:t>
                            </w:r>
                            <w:r>
                              <w:rPr>
                                <w:spacing w:val="-6"/>
                                <w:sz w:val="16"/>
                              </w:rPr>
                              <w:t> </w:t>
                            </w:r>
                            <w:r>
                              <w:rPr>
                                <w:spacing w:val="-5"/>
                                <w:sz w:val="16"/>
                              </w:rPr>
                              <w:t>R-</w:t>
                            </w:r>
                          </w:p>
                        </w:tc>
                        <w:tc>
                          <w:tcPr>
                            <w:tcW w:w="1036" w:type="dxa"/>
                          </w:tcPr>
                          <w:p>
                            <w:pPr>
                              <w:pStyle w:val="TableParagraph"/>
                              <w:spacing w:before="1"/>
                              <w:ind w:left="106"/>
                              <w:rPr>
                                <w:sz w:val="16"/>
                              </w:rPr>
                            </w:pPr>
                            <w:r>
                              <w:rPr>
                                <w:spacing w:val="-2"/>
                                <w:sz w:val="16"/>
                              </w:rPr>
                              <w:t>0.832699</w:t>
                            </w:r>
                          </w:p>
                        </w:tc>
                        <w:tc>
                          <w:tcPr>
                            <w:tcW w:w="1807" w:type="dxa"/>
                            <w:gridSpan w:val="2"/>
                            <w:shd w:val="clear" w:color="auto" w:fill="EED2D2"/>
                          </w:tcPr>
                          <w:p>
                            <w:pPr>
                              <w:pStyle w:val="TableParagraph"/>
                              <w:spacing w:before="1"/>
                              <w:ind w:left="270"/>
                              <w:rPr>
                                <w:sz w:val="16"/>
                              </w:rPr>
                            </w:pPr>
                            <w:r>
                              <w:rPr>
                                <w:sz w:val="16"/>
                              </w:rPr>
                              <w:t>S.D.</w:t>
                            </w:r>
                            <w:r>
                              <w:rPr>
                                <w:spacing w:val="-9"/>
                                <w:sz w:val="16"/>
                              </w:rPr>
                              <w:t> </w:t>
                            </w:r>
                            <w:r>
                              <w:rPr>
                                <w:sz w:val="16"/>
                              </w:rPr>
                              <w:t>dependent</w:t>
                            </w:r>
                            <w:r>
                              <w:rPr>
                                <w:spacing w:val="-7"/>
                                <w:sz w:val="16"/>
                              </w:rPr>
                              <w:t> </w:t>
                            </w:r>
                            <w:r>
                              <w:rPr>
                                <w:spacing w:val="-5"/>
                                <w:sz w:val="16"/>
                              </w:rPr>
                              <w:t>var</w:t>
                            </w:r>
                          </w:p>
                        </w:tc>
                        <w:tc>
                          <w:tcPr>
                            <w:tcW w:w="901" w:type="dxa"/>
                          </w:tcPr>
                          <w:p>
                            <w:pPr>
                              <w:pStyle w:val="TableParagraph"/>
                              <w:spacing w:before="1"/>
                              <w:ind w:left="108"/>
                              <w:rPr>
                                <w:sz w:val="16"/>
                              </w:rPr>
                            </w:pPr>
                            <w:r>
                              <w:rPr>
                                <w:spacing w:val="-2"/>
                                <w:sz w:val="16"/>
                              </w:rPr>
                              <w:t>1.270398</w:t>
                            </w:r>
                          </w:p>
                        </w:tc>
                      </w:tr>
                    </w:tbl>
                    <w:p>
                      <w:pPr>
                        <w:pStyle w:val="BodyText"/>
                      </w:pPr>
                    </w:p>
                  </w:txbxContent>
                </v:textbox>
                <w10:wrap type="none"/>
              </v:shape>
            </w:pict>
          </mc:Fallback>
        </mc:AlternateContent>
      </w:r>
      <w:r>
        <w:rPr>
          <w:b/>
          <w:sz w:val="21"/>
        </w:rPr>
        <w:t>Table</w:t>
      </w:r>
      <w:r>
        <w:rPr>
          <w:b/>
          <w:spacing w:val="-2"/>
          <w:sz w:val="21"/>
        </w:rPr>
        <w:t> </w:t>
      </w:r>
      <w:r>
        <w:rPr>
          <w:b/>
          <w:sz w:val="21"/>
        </w:rPr>
        <w:t>5:</w:t>
      </w:r>
      <w:r>
        <w:rPr>
          <w:b/>
          <w:spacing w:val="-5"/>
          <w:sz w:val="21"/>
        </w:rPr>
        <w:t> </w:t>
      </w:r>
      <w:r>
        <w:rPr>
          <w:sz w:val="21"/>
        </w:rPr>
        <w:t>Results</w:t>
      </w:r>
      <w:r>
        <w:rPr>
          <w:spacing w:val="-2"/>
          <w:sz w:val="21"/>
        </w:rPr>
        <w:t> </w:t>
      </w:r>
      <w:r>
        <w:rPr>
          <w:sz w:val="21"/>
        </w:rPr>
        <w:t>of</w:t>
      </w:r>
      <w:r>
        <w:rPr>
          <w:spacing w:val="-5"/>
          <w:sz w:val="21"/>
        </w:rPr>
        <w:t> </w:t>
      </w:r>
      <w:r>
        <w:rPr>
          <w:sz w:val="21"/>
        </w:rPr>
        <w:t>General</w:t>
      </w:r>
      <w:r>
        <w:rPr>
          <w:spacing w:val="-6"/>
          <w:sz w:val="21"/>
        </w:rPr>
        <w:t> </w:t>
      </w:r>
      <w:r>
        <w:rPr>
          <w:sz w:val="21"/>
        </w:rPr>
        <w:t>model</w:t>
      </w:r>
      <w:r>
        <w:rPr>
          <w:spacing w:val="-2"/>
          <w:sz w:val="21"/>
        </w:rPr>
        <w:t> tested</w:t>
      </w:r>
    </w:p>
    <w:p>
      <w:pPr>
        <w:pStyle w:val="BodyText"/>
      </w:pPr>
    </w:p>
    <w:p>
      <w:pPr>
        <w:pStyle w:val="BodyText"/>
      </w:pPr>
    </w:p>
    <w:p>
      <w:pPr>
        <w:pStyle w:val="BodyText"/>
      </w:pPr>
    </w:p>
    <w:p>
      <w:pPr>
        <w:pStyle w:val="BodyText"/>
      </w:pPr>
    </w:p>
    <w:p>
      <w:pPr>
        <w:pStyle w:val="BodyText"/>
      </w:pPr>
    </w:p>
    <w:p>
      <w:pPr>
        <w:pStyle w:val="BodyText"/>
        <w:spacing w:before="88"/>
      </w:pPr>
    </w:p>
    <w:p>
      <w:pPr>
        <w:spacing w:before="0"/>
        <w:ind w:left="5617" w:right="0" w:firstLine="0"/>
        <w:jc w:val="left"/>
        <w:rPr>
          <w:sz w:val="21"/>
        </w:rPr>
      </w:pPr>
      <w:r>
        <w:rPr>
          <w:b/>
          <w:sz w:val="21"/>
        </w:rPr>
        <w:t>Source:</w:t>
      </w:r>
      <w:r>
        <w:rPr>
          <w:b/>
          <w:spacing w:val="-7"/>
          <w:sz w:val="21"/>
        </w:rPr>
        <w:t> </w:t>
      </w:r>
      <w:r>
        <w:rPr>
          <w:sz w:val="21"/>
        </w:rPr>
        <w:t>E-views</w:t>
      </w:r>
      <w:r>
        <w:rPr>
          <w:spacing w:val="-4"/>
          <w:sz w:val="21"/>
        </w:rPr>
        <w:t> </w:t>
      </w:r>
      <w:r>
        <w:rPr>
          <w:sz w:val="21"/>
        </w:rPr>
        <w:t>output,</w:t>
      </w:r>
      <w:r>
        <w:rPr>
          <w:spacing w:val="-6"/>
          <w:sz w:val="21"/>
        </w:rPr>
        <w:t> </w:t>
      </w:r>
      <w:r>
        <w:rPr>
          <w:spacing w:val="-4"/>
          <w:sz w:val="21"/>
        </w:rPr>
        <w:t>2025</w:t>
      </w:r>
    </w:p>
    <w:p>
      <w:pPr>
        <w:pStyle w:val="BodyText"/>
        <w:spacing w:before="161"/>
      </w:pPr>
    </w:p>
    <w:p>
      <w:pPr>
        <w:pStyle w:val="BodyText"/>
        <w:spacing w:after="10"/>
        <w:ind w:left="357"/>
      </w:pPr>
      <w:r>
        <w:rPr>
          <w:b/>
        </w:rPr>
        <w:t>Table</w:t>
      </w:r>
      <w:r>
        <w:rPr>
          <w:b/>
          <w:spacing w:val="-6"/>
        </w:rPr>
        <w:t> </w:t>
      </w:r>
      <w:r>
        <w:rPr>
          <w:b/>
        </w:rPr>
        <w:t>6:</w:t>
      </w:r>
      <w:r>
        <w:rPr>
          <w:b/>
          <w:spacing w:val="-6"/>
        </w:rPr>
        <w:t> </w:t>
      </w:r>
      <w:r>
        <w:rPr/>
        <w:t>Summary</w:t>
      </w:r>
      <w:r>
        <w:rPr>
          <w:spacing w:val="-4"/>
        </w:rPr>
        <w:t> </w:t>
      </w:r>
      <w:r>
        <w:rPr/>
        <w:t>of</w:t>
      </w:r>
      <w:r>
        <w:rPr>
          <w:spacing w:val="-7"/>
        </w:rPr>
        <w:t> </w:t>
      </w:r>
      <w:r>
        <w:rPr/>
        <w:t>Regression</w:t>
      </w:r>
      <w:r>
        <w:rPr>
          <w:spacing w:val="-4"/>
        </w:rPr>
        <w:t> </w:t>
      </w:r>
      <w:r>
        <w:rPr/>
        <w:t>Results</w:t>
      </w:r>
      <w:r>
        <w:rPr>
          <w:spacing w:val="-4"/>
        </w:rPr>
        <w:t> </w:t>
      </w:r>
      <w:r>
        <w:rPr/>
        <w:t>of</w:t>
      </w:r>
      <w:r>
        <w:rPr>
          <w:spacing w:val="-4"/>
        </w:rPr>
        <w:t> </w:t>
      </w:r>
      <w:r>
        <w:rPr/>
        <w:t>Tested</w:t>
      </w:r>
      <w:r>
        <w:rPr>
          <w:spacing w:val="-7"/>
        </w:rPr>
        <w:t> </w:t>
      </w:r>
      <w:r>
        <w:rPr/>
        <w:t>Hypotheses</w:t>
      </w:r>
      <w:r>
        <w:rPr>
          <w:spacing w:val="-3"/>
        </w:rPr>
        <w:t> </w:t>
      </w:r>
      <w:r>
        <w:rPr/>
        <w:t>-</w:t>
      </w:r>
      <w:r>
        <w:rPr>
          <w:spacing w:val="-5"/>
        </w:rPr>
        <w:t> </w:t>
      </w:r>
      <w:r>
        <w:rPr/>
        <w:t>Dependent</w:t>
      </w:r>
      <w:r>
        <w:rPr>
          <w:spacing w:val="-4"/>
        </w:rPr>
        <w:t> </w:t>
      </w:r>
      <w:r>
        <w:rPr/>
        <w:t>Variable:</w:t>
      </w:r>
      <w:r>
        <w:rPr>
          <w:spacing w:val="-5"/>
        </w:rPr>
        <w:t> </w:t>
      </w:r>
      <w:r>
        <w:rPr/>
        <w:t>EPS</w:t>
      </w:r>
      <w:r>
        <w:rPr>
          <w:spacing w:val="-3"/>
        </w:rPr>
        <w:t> </w:t>
      </w:r>
      <w:r>
        <w:rPr/>
        <w:t>(Earnings</w:t>
      </w:r>
      <w:r>
        <w:rPr>
          <w:spacing w:val="-4"/>
        </w:rPr>
        <w:t> </w:t>
      </w:r>
      <w:r>
        <w:rPr/>
        <w:t>per</w:t>
      </w:r>
      <w:r>
        <w:rPr>
          <w:spacing w:val="-4"/>
        </w:rPr>
        <w:t> </w:t>
      </w:r>
      <w:r>
        <w:rPr>
          <w:spacing w:val="-2"/>
        </w:rPr>
        <w:t>Share)</w:t>
      </w: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2487"/>
        <w:gridCol w:w="1115"/>
        <w:gridCol w:w="936"/>
        <w:gridCol w:w="925"/>
        <w:gridCol w:w="856"/>
        <w:gridCol w:w="3085"/>
      </w:tblGrid>
      <w:tr>
        <w:trPr>
          <w:trHeight w:val="460" w:hRule="atLeast"/>
        </w:trPr>
        <w:tc>
          <w:tcPr>
            <w:tcW w:w="839" w:type="dxa"/>
            <w:tcBorders>
              <w:top w:val="single" w:sz="8" w:space="0" w:color="C0504D"/>
              <w:bottom w:val="single" w:sz="8" w:space="0" w:color="C0504D"/>
            </w:tcBorders>
          </w:tcPr>
          <w:p>
            <w:pPr>
              <w:pStyle w:val="TableParagraph"/>
              <w:spacing w:line="230" w:lineRule="exact"/>
              <w:ind w:left="384" w:right="107" w:hanging="258"/>
              <w:rPr>
                <w:sz w:val="20"/>
              </w:rPr>
            </w:pPr>
            <w:r>
              <w:rPr>
                <w:color w:val="933634"/>
                <w:spacing w:val="-2"/>
                <w:sz w:val="20"/>
              </w:rPr>
              <w:t>Variabl </w:t>
            </w:r>
            <w:r>
              <w:rPr>
                <w:color w:val="933634"/>
                <w:spacing w:val="-10"/>
                <w:sz w:val="20"/>
              </w:rPr>
              <w:t>e</w:t>
            </w:r>
          </w:p>
        </w:tc>
        <w:tc>
          <w:tcPr>
            <w:tcW w:w="2487" w:type="dxa"/>
            <w:tcBorders>
              <w:top w:val="single" w:sz="8" w:space="0" w:color="C0504D"/>
              <w:bottom w:val="single" w:sz="8" w:space="0" w:color="C0504D"/>
            </w:tcBorders>
          </w:tcPr>
          <w:p>
            <w:pPr>
              <w:pStyle w:val="TableParagraph"/>
              <w:ind w:left="31" w:right="28"/>
              <w:jc w:val="center"/>
              <w:rPr>
                <w:sz w:val="20"/>
              </w:rPr>
            </w:pPr>
            <w:r>
              <w:rPr>
                <w:color w:val="933634"/>
                <w:spacing w:val="-2"/>
                <w:sz w:val="20"/>
              </w:rPr>
              <w:t>Variable</w:t>
            </w:r>
          </w:p>
        </w:tc>
        <w:tc>
          <w:tcPr>
            <w:tcW w:w="1115" w:type="dxa"/>
            <w:tcBorders>
              <w:top w:val="single" w:sz="8" w:space="0" w:color="C0504D"/>
              <w:bottom w:val="single" w:sz="8" w:space="0" w:color="C0504D"/>
            </w:tcBorders>
          </w:tcPr>
          <w:p>
            <w:pPr>
              <w:pStyle w:val="TableParagraph"/>
              <w:ind w:left="106"/>
              <w:rPr>
                <w:sz w:val="20"/>
              </w:rPr>
            </w:pPr>
            <w:r>
              <w:rPr>
                <w:color w:val="933634"/>
                <w:spacing w:val="-2"/>
                <w:sz w:val="20"/>
              </w:rPr>
              <w:t>Coefficient</w:t>
            </w:r>
          </w:p>
        </w:tc>
        <w:tc>
          <w:tcPr>
            <w:tcW w:w="936" w:type="dxa"/>
            <w:tcBorders>
              <w:top w:val="single" w:sz="8" w:space="0" w:color="C0504D"/>
              <w:bottom w:val="single" w:sz="8" w:space="0" w:color="C0504D"/>
            </w:tcBorders>
          </w:tcPr>
          <w:p>
            <w:pPr>
              <w:pStyle w:val="TableParagraph"/>
              <w:spacing w:line="230" w:lineRule="exact"/>
              <w:ind w:left="256" w:right="248" w:firstLine="52"/>
              <w:rPr>
                <w:sz w:val="20"/>
              </w:rPr>
            </w:pPr>
            <w:r>
              <w:rPr>
                <w:color w:val="933634"/>
                <w:spacing w:val="-4"/>
                <w:sz w:val="20"/>
              </w:rPr>
              <w:t>Std. </w:t>
            </w:r>
            <w:r>
              <w:rPr>
                <w:color w:val="933634"/>
                <w:spacing w:val="-2"/>
                <w:sz w:val="20"/>
              </w:rPr>
              <w:t>Error</w:t>
            </w:r>
          </w:p>
        </w:tc>
        <w:tc>
          <w:tcPr>
            <w:tcW w:w="925" w:type="dxa"/>
            <w:tcBorders>
              <w:top w:val="single" w:sz="8" w:space="0" w:color="C0504D"/>
              <w:bottom w:val="single" w:sz="8" w:space="0" w:color="C0504D"/>
            </w:tcBorders>
          </w:tcPr>
          <w:p>
            <w:pPr>
              <w:pStyle w:val="TableParagraph"/>
              <w:spacing w:line="230" w:lineRule="exact"/>
              <w:ind w:left="149" w:right="129" w:firstLine="261"/>
              <w:rPr>
                <w:sz w:val="20"/>
              </w:rPr>
            </w:pPr>
            <w:r>
              <w:rPr>
                <w:color w:val="933634"/>
                <w:spacing w:val="-6"/>
                <w:sz w:val="20"/>
              </w:rPr>
              <w:t>t- </w:t>
            </w:r>
            <w:r>
              <w:rPr>
                <w:color w:val="933634"/>
                <w:spacing w:val="-2"/>
                <w:sz w:val="20"/>
              </w:rPr>
              <w:t>Statistic</w:t>
            </w:r>
          </w:p>
        </w:tc>
        <w:tc>
          <w:tcPr>
            <w:tcW w:w="856" w:type="dxa"/>
            <w:tcBorders>
              <w:top w:val="single" w:sz="8" w:space="0" w:color="C0504D"/>
              <w:bottom w:val="single" w:sz="8" w:space="0" w:color="C0504D"/>
            </w:tcBorders>
          </w:tcPr>
          <w:p>
            <w:pPr>
              <w:pStyle w:val="TableParagraph"/>
              <w:ind w:left="17"/>
              <w:jc w:val="center"/>
              <w:rPr>
                <w:sz w:val="20"/>
              </w:rPr>
            </w:pPr>
            <w:r>
              <w:rPr>
                <w:color w:val="933634"/>
                <w:spacing w:val="-2"/>
                <w:sz w:val="20"/>
              </w:rPr>
              <w:t>Prob.</w:t>
            </w:r>
          </w:p>
        </w:tc>
        <w:tc>
          <w:tcPr>
            <w:tcW w:w="3085" w:type="dxa"/>
            <w:tcBorders>
              <w:top w:val="single" w:sz="8" w:space="0" w:color="C0504D"/>
              <w:bottom w:val="single" w:sz="8" w:space="0" w:color="C0504D"/>
            </w:tcBorders>
          </w:tcPr>
          <w:p>
            <w:pPr>
              <w:pStyle w:val="TableParagraph"/>
              <w:ind w:left="751"/>
              <w:rPr>
                <w:sz w:val="20"/>
              </w:rPr>
            </w:pPr>
            <w:r>
              <w:rPr>
                <w:color w:val="933634"/>
                <w:spacing w:val="-2"/>
                <w:sz w:val="20"/>
              </w:rPr>
              <w:t>Outcomes/Decision</w:t>
            </w:r>
          </w:p>
        </w:tc>
      </w:tr>
      <w:tr>
        <w:trPr>
          <w:trHeight w:val="234" w:hRule="atLeast"/>
        </w:trPr>
        <w:tc>
          <w:tcPr>
            <w:tcW w:w="839" w:type="dxa"/>
            <w:tcBorders>
              <w:top w:val="single" w:sz="8" w:space="0" w:color="C0504D"/>
            </w:tcBorders>
            <w:shd w:val="clear" w:color="auto" w:fill="EED2D2"/>
          </w:tcPr>
          <w:p>
            <w:pPr>
              <w:pStyle w:val="TableParagraph"/>
              <w:spacing w:line="214" w:lineRule="exact"/>
              <w:ind w:left="122"/>
              <w:rPr>
                <w:b/>
                <w:sz w:val="20"/>
              </w:rPr>
            </w:pPr>
            <w:r>
              <w:rPr>
                <w:b/>
                <w:spacing w:val="-5"/>
                <w:sz w:val="20"/>
              </w:rPr>
              <w:t>ROA</w:t>
            </w:r>
          </w:p>
        </w:tc>
        <w:tc>
          <w:tcPr>
            <w:tcW w:w="2487" w:type="dxa"/>
            <w:tcBorders>
              <w:top w:val="single" w:sz="8" w:space="0" w:color="C0504D"/>
            </w:tcBorders>
            <w:shd w:val="clear" w:color="auto" w:fill="EED2D2"/>
          </w:tcPr>
          <w:p>
            <w:pPr>
              <w:pStyle w:val="TableParagraph"/>
              <w:spacing w:line="214" w:lineRule="exact"/>
              <w:ind w:left="3" w:right="31"/>
              <w:jc w:val="center"/>
              <w:rPr>
                <w:position w:val="1"/>
                <w:sz w:val="18"/>
              </w:rPr>
            </w:pPr>
            <w:r>
              <w:rPr>
                <w:b/>
                <w:position w:val="1"/>
                <w:sz w:val="20"/>
              </w:rPr>
              <w:t>H</w:t>
            </w:r>
            <w:r>
              <w:rPr>
                <w:b/>
                <w:sz w:val="13"/>
              </w:rPr>
              <w:t>01</w:t>
            </w:r>
            <w:r>
              <w:rPr>
                <w:b/>
                <w:position w:val="1"/>
                <w:sz w:val="20"/>
              </w:rPr>
              <w:t>:</w:t>
            </w:r>
            <w:r>
              <w:rPr>
                <w:b/>
                <w:spacing w:val="-1"/>
                <w:position w:val="1"/>
                <w:sz w:val="20"/>
              </w:rPr>
              <w:t> </w:t>
            </w:r>
            <w:r>
              <w:rPr>
                <w:position w:val="1"/>
                <w:sz w:val="18"/>
              </w:rPr>
              <w:t>Return</w:t>
            </w:r>
            <w:r>
              <w:rPr>
                <w:spacing w:val="-3"/>
                <w:position w:val="1"/>
                <w:sz w:val="18"/>
              </w:rPr>
              <w:t> </w:t>
            </w:r>
            <w:r>
              <w:rPr>
                <w:position w:val="1"/>
                <w:sz w:val="18"/>
              </w:rPr>
              <w:t>on assets</w:t>
            </w:r>
            <w:r>
              <w:rPr>
                <w:spacing w:val="-2"/>
                <w:position w:val="1"/>
                <w:sz w:val="18"/>
              </w:rPr>
              <w:t> </w:t>
            </w:r>
            <w:r>
              <w:rPr>
                <w:position w:val="1"/>
                <w:sz w:val="18"/>
              </w:rPr>
              <w:t>does</w:t>
            </w:r>
            <w:r>
              <w:rPr>
                <w:spacing w:val="-1"/>
                <w:position w:val="1"/>
                <w:sz w:val="18"/>
              </w:rPr>
              <w:t> </w:t>
            </w:r>
            <w:r>
              <w:rPr>
                <w:spacing w:val="-5"/>
                <w:position w:val="1"/>
                <w:sz w:val="18"/>
              </w:rPr>
              <w:t>not</w:t>
            </w:r>
          </w:p>
        </w:tc>
        <w:tc>
          <w:tcPr>
            <w:tcW w:w="1115" w:type="dxa"/>
            <w:tcBorders>
              <w:top w:val="single" w:sz="8" w:space="0" w:color="C0504D"/>
            </w:tcBorders>
            <w:shd w:val="clear" w:color="auto" w:fill="EED2D2"/>
          </w:tcPr>
          <w:p>
            <w:pPr>
              <w:pStyle w:val="TableParagraph"/>
              <w:spacing w:line="212" w:lineRule="exact" w:before="2"/>
              <w:ind w:left="106"/>
              <w:rPr>
                <w:sz w:val="19"/>
              </w:rPr>
            </w:pPr>
            <w:r>
              <w:rPr>
                <w:color w:val="933634"/>
                <w:spacing w:val="-2"/>
                <w:sz w:val="19"/>
              </w:rPr>
              <w:t>-382.8209</w:t>
            </w:r>
          </w:p>
        </w:tc>
        <w:tc>
          <w:tcPr>
            <w:tcW w:w="936" w:type="dxa"/>
            <w:tcBorders>
              <w:top w:val="single" w:sz="8" w:space="0" w:color="C0504D"/>
            </w:tcBorders>
            <w:shd w:val="clear" w:color="auto" w:fill="EED2D2"/>
          </w:tcPr>
          <w:p>
            <w:pPr>
              <w:pStyle w:val="TableParagraph"/>
              <w:spacing w:line="212" w:lineRule="exact" w:before="2"/>
              <w:ind w:right="5"/>
              <w:jc w:val="center"/>
              <w:rPr>
                <w:sz w:val="19"/>
              </w:rPr>
            </w:pPr>
            <w:r>
              <w:rPr>
                <w:color w:val="933634"/>
                <w:spacing w:val="-2"/>
                <w:sz w:val="19"/>
              </w:rPr>
              <w:t>90.98136</w:t>
            </w:r>
          </w:p>
        </w:tc>
        <w:tc>
          <w:tcPr>
            <w:tcW w:w="925" w:type="dxa"/>
            <w:tcBorders>
              <w:top w:val="single" w:sz="8" w:space="0" w:color="C0504D"/>
            </w:tcBorders>
            <w:shd w:val="clear" w:color="auto" w:fill="EED2D2"/>
          </w:tcPr>
          <w:p>
            <w:pPr>
              <w:pStyle w:val="TableParagraph"/>
              <w:spacing w:line="212" w:lineRule="exact" w:before="2"/>
              <w:ind w:left="76"/>
              <w:jc w:val="center"/>
              <w:rPr>
                <w:sz w:val="19"/>
              </w:rPr>
            </w:pPr>
            <w:r>
              <w:rPr>
                <w:color w:val="933634"/>
                <w:spacing w:val="-2"/>
                <w:sz w:val="19"/>
              </w:rPr>
              <w:t>-4.207684</w:t>
            </w:r>
          </w:p>
        </w:tc>
        <w:tc>
          <w:tcPr>
            <w:tcW w:w="856" w:type="dxa"/>
            <w:tcBorders>
              <w:top w:val="single" w:sz="8" w:space="0" w:color="C0504D"/>
            </w:tcBorders>
            <w:shd w:val="clear" w:color="auto" w:fill="EED2D2"/>
          </w:tcPr>
          <w:p>
            <w:pPr>
              <w:pStyle w:val="TableParagraph"/>
              <w:spacing w:line="212" w:lineRule="exact" w:before="2"/>
              <w:ind w:right="82"/>
              <w:jc w:val="center"/>
              <w:rPr>
                <w:sz w:val="19"/>
              </w:rPr>
            </w:pPr>
            <w:r>
              <w:rPr>
                <w:color w:val="933634"/>
                <w:spacing w:val="-2"/>
                <w:sz w:val="19"/>
              </w:rPr>
              <w:t>0.0056</w:t>
            </w:r>
          </w:p>
        </w:tc>
        <w:tc>
          <w:tcPr>
            <w:tcW w:w="3085" w:type="dxa"/>
            <w:tcBorders>
              <w:top w:val="single" w:sz="8" w:space="0" w:color="C0504D"/>
            </w:tcBorders>
            <w:shd w:val="clear" w:color="auto" w:fill="EED2D2"/>
          </w:tcPr>
          <w:p>
            <w:pPr>
              <w:pStyle w:val="TableParagraph"/>
              <w:spacing w:line="214" w:lineRule="exact"/>
              <w:ind w:left="105"/>
              <w:rPr>
                <w:sz w:val="20"/>
              </w:rPr>
            </w:pPr>
            <w:r>
              <w:rPr>
                <w:color w:val="933634"/>
                <w:sz w:val="20"/>
              </w:rPr>
              <w:t>Negative</w:t>
            </w:r>
            <w:r>
              <w:rPr>
                <w:color w:val="933634"/>
                <w:spacing w:val="-6"/>
                <w:sz w:val="20"/>
              </w:rPr>
              <w:t> </w:t>
            </w:r>
            <w:r>
              <w:rPr>
                <w:color w:val="933634"/>
                <w:sz w:val="20"/>
              </w:rPr>
              <w:t>and</w:t>
            </w:r>
            <w:r>
              <w:rPr>
                <w:color w:val="933634"/>
                <w:spacing w:val="-6"/>
                <w:sz w:val="20"/>
              </w:rPr>
              <w:t> </w:t>
            </w:r>
            <w:r>
              <w:rPr>
                <w:color w:val="933634"/>
                <w:sz w:val="20"/>
              </w:rPr>
              <w:t>statistically</w:t>
            </w:r>
            <w:r>
              <w:rPr>
                <w:color w:val="933634"/>
                <w:spacing w:val="-5"/>
                <w:sz w:val="20"/>
              </w:rPr>
              <w:t> </w:t>
            </w:r>
            <w:r>
              <w:rPr>
                <w:color w:val="933634"/>
                <w:spacing w:val="-2"/>
                <w:sz w:val="20"/>
              </w:rPr>
              <w:t>significant</w:t>
            </w:r>
          </w:p>
        </w:tc>
      </w:tr>
      <w:tr>
        <w:trPr>
          <w:trHeight w:val="687" w:hRule="atLeast"/>
        </w:trPr>
        <w:tc>
          <w:tcPr>
            <w:tcW w:w="839" w:type="dxa"/>
            <w:shd w:val="clear" w:color="auto" w:fill="EED2D2"/>
          </w:tcPr>
          <w:p>
            <w:pPr>
              <w:pStyle w:val="TableParagraph"/>
              <w:rPr>
                <w:sz w:val="18"/>
              </w:rPr>
            </w:pPr>
          </w:p>
        </w:tc>
        <w:tc>
          <w:tcPr>
            <w:tcW w:w="2487" w:type="dxa"/>
            <w:shd w:val="clear" w:color="auto" w:fill="EED2D2"/>
          </w:tcPr>
          <w:p>
            <w:pPr>
              <w:pStyle w:val="TableParagraph"/>
              <w:ind w:left="111"/>
              <w:rPr>
                <w:sz w:val="18"/>
              </w:rPr>
            </w:pPr>
            <w:r>
              <w:rPr>
                <w:sz w:val="18"/>
              </w:rPr>
              <w:t>have significant impact on earnings</w:t>
            </w:r>
            <w:r>
              <w:rPr>
                <w:spacing w:val="-11"/>
                <w:sz w:val="18"/>
              </w:rPr>
              <w:t> </w:t>
            </w:r>
            <w:r>
              <w:rPr>
                <w:sz w:val="18"/>
              </w:rPr>
              <w:t>per</w:t>
            </w:r>
            <w:r>
              <w:rPr>
                <w:spacing w:val="-9"/>
                <w:sz w:val="18"/>
              </w:rPr>
              <w:t> </w:t>
            </w:r>
            <w:r>
              <w:rPr>
                <w:sz w:val="18"/>
              </w:rPr>
              <w:t>share</w:t>
            </w:r>
            <w:r>
              <w:rPr>
                <w:spacing w:val="-9"/>
                <w:sz w:val="18"/>
              </w:rPr>
              <w:t> </w:t>
            </w:r>
            <w:r>
              <w:rPr>
                <w:sz w:val="18"/>
              </w:rPr>
              <w:t>in</w:t>
            </w:r>
            <w:r>
              <w:rPr>
                <w:spacing w:val="-9"/>
                <w:sz w:val="18"/>
              </w:rPr>
              <w:t> </w:t>
            </w:r>
            <w:r>
              <w:rPr>
                <w:sz w:val="18"/>
              </w:rPr>
              <w:t>Nigerian financial services</w:t>
            </w:r>
            <w:r>
              <w:rPr>
                <w:spacing w:val="80"/>
                <w:sz w:val="18"/>
              </w:rPr>
              <w:t> </w:t>
            </w:r>
            <w:r>
              <w:rPr>
                <w:sz w:val="18"/>
              </w:rPr>
              <w:t>sector</w:t>
            </w:r>
          </w:p>
        </w:tc>
        <w:tc>
          <w:tcPr>
            <w:tcW w:w="1115" w:type="dxa"/>
            <w:shd w:val="clear" w:color="auto" w:fill="EED2D2"/>
          </w:tcPr>
          <w:p>
            <w:pPr>
              <w:pStyle w:val="TableParagraph"/>
              <w:rPr>
                <w:sz w:val="18"/>
              </w:rPr>
            </w:pPr>
          </w:p>
        </w:tc>
        <w:tc>
          <w:tcPr>
            <w:tcW w:w="936" w:type="dxa"/>
            <w:shd w:val="clear" w:color="auto" w:fill="EED2D2"/>
          </w:tcPr>
          <w:p>
            <w:pPr>
              <w:pStyle w:val="TableParagraph"/>
              <w:rPr>
                <w:sz w:val="18"/>
              </w:rPr>
            </w:pPr>
          </w:p>
        </w:tc>
        <w:tc>
          <w:tcPr>
            <w:tcW w:w="925" w:type="dxa"/>
            <w:shd w:val="clear" w:color="auto" w:fill="EED2D2"/>
          </w:tcPr>
          <w:p>
            <w:pPr>
              <w:pStyle w:val="TableParagraph"/>
              <w:rPr>
                <w:sz w:val="18"/>
              </w:rPr>
            </w:pPr>
          </w:p>
        </w:tc>
        <w:tc>
          <w:tcPr>
            <w:tcW w:w="856" w:type="dxa"/>
            <w:shd w:val="clear" w:color="auto" w:fill="EED2D2"/>
          </w:tcPr>
          <w:p>
            <w:pPr>
              <w:pStyle w:val="TableParagraph"/>
              <w:rPr>
                <w:sz w:val="18"/>
              </w:rPr>
            </w:pPr>
          </w:p>
        </w:tc>
        <w:tc>
          <w:tcPr>
            <w:tcW w:w="3085" w:type="dxa"/>
            <w:shd w:val="clear" w:color="auto" w:fill="EED2D2"/>
          </w:tcPr>
          <w:p>
            <w:pPr>
              <w:pStyle w:val="TableParagraph"/>
              <w:ind w:left="105"/>
              <w:rPr>
                <w:sz w:val="20"/>
              </w:rPr>
            </w:pPr>
            <w:r>
              <w:rPr>
                <w:color w:val="933634"/>
                <w:sz w:val="20"/>
              </w:rPr>
              <w:t>relationship with EPS, suggesting that</w:t>
            </w:r>
            <w:r>
              <w:rPr>
                <w:color w:val="933634"/>
                <w:spacing w:val="-11"/>
                <w:sz w:val="20"/>
              </w:rPr>
              <w:t> </w:t>
            </w:r>
            <w:r>
              <w:rPr>
                <w:color w:val="933634"/>
                <w:sz w:val="20"/>
              </w:rPr>
              <w:t>higher</w:t>
            </w:r>
            <w:r>
              <w:rPr>
                <w:color w:val="933634"/>
                <w:spacing w:val="-10"/>
                <w:sz w:val="20"/>
              </w:rPr>
              <w:t> </w:t>
            </w:r>
            <w:r>
              <w:rPr>
                <w:color w:val="933634"/>
                <w:sz w:val="20"/>
              </w:rPr>
              <w:t>ROA</w:t>
            </w:r>
            <w:r>
              <w:rPr>
                <w:color w:val="933634"/>
                <w:spacing w:val="-11"/>
                <w:sz w:val="20"/>
              </w:rPr>
              <w:t> </w:t>
            </w:r>
            <w:r>
              <w:rPr>
                <w:color w:val="933634"/>
                <w:sz w:val="20"/>
              </w:rPr>
              <w:t>negatively</w:t>
            </w:r>
            <w:r>
              <w:rPr>
                <w:color w:val="933634"/>
                <w:spacing w:val="-10"/>
                <w:sz w:val="20"/>
              </w:rPr>
              <w:t> </w:t>
            </w:r>
            <w:r>
              <w:rPr>
                <w:color w:val="933634"/>
                <w:sz w:val="20"/>
              </w:rPr>
              <w:t>impacts</w:t>
            </w:r>
          </w:p>
          <w:p>
            <w:pPr>
              <w:pStyle w:val="TableParagraph"/>
              <w:spacing w:line="210" w:lineRule="exact"/>
              <w:ind w:left="105"/>
              <w:rPr>
                <w:sz w:val="20"/>
              </w:rPr>
            </w:pPr>
            <w:r>
              <w:rPr>
                <w:color w:val="933634"/>
                <w:spacing w:val="-4"/>
                <w:sz w:val="20"/>
              </w:rPr>
              <w:t>EPS.</w:t>
            </w:r>
          </w:p>
        </w:tc>
      </w:tr>
      <w:tr>
        <w:trPr>
          <w:trHeight w:val="230" w:hRule="atLeast"/>
        </w:trPr>
        <w:tc>
          <w:tcPr>
            <w:tcW w:w="839" w:type="dxa"/>
          </w:tcPr>
          <w:p>
            <w:pPr>
              <w:pStyle w:val="TableParagraph"/>
              <w:spacing w:line="210" w:lineRule="exact"/>
              <w:ind w:left="122"/>
              <w:rPr>
                <w:b/>
                <w:sz w:val="20"/>
              </w:rPr>
            </w:pPr>
            <w:r>
              <w:rPr>
                <w:b/>
                <w:spacing w:val="-5"/>
                <w:sz w:val="20"/>
              </w:rPr>
              <w:t>DPS</w:t>
            </w:r>
          </w:p>
        </w:tc>
        <w:tc>
          <w:tcPr>
            <w:tcW w:w="2487" w:type="dxa"/>
          </w:tcPr>
          <w:p>
            <w:pPr>
              <w:pStyle w:val="TableParagraph"/>
              <w:spacing w:line="210" w:lineRule="exact"/>
              <w:ind w:left="31" w:right="28"/>
              <w:jc w:val="center"/>
              <w:rPr>
                <w:position w:val="1"/>
                <w:sz w:val="18"/>
              </w:rPr>
            </w:pPr>
            <w:r>
              <w:rPr>
                <w:b/>
                <w:position w:val="1"/>
                <w:sz w:val="20"/>
              </w:rPr>
              <w:t>H</w:t>
            </w:r>
            <w:r>
              <w:rPr>
                <w:b/>
                <w:sz w:val="13"/>
              </w:rPr>
              <w:t>02</w:t>
            </w:r>
            <w:r>
              <w:rPr>
                <w:b/>
                <w:position w:val="1"/>
                <w:sz w:val="20"/>
              </w:rPr>
              <w:t>:</w:t>
            </w:r>
            <w:r>
              <w:rPr>
                <w:b/>
                <w:spacing w:val="29"/>
                <w:position w:val="1"/>
                <w:sz w:val="20"/>
              </w:rPr>
              <w:t> </w:t>
            </w:r>
            <w:r>
              <w:rPr>
                <w:position w:val="1"/>
                <w:sz w:val="18"/>
              </w:rPr>
              <w:t>Dividend</w:t>
            </w:r>
            <w:r>
              <w:rPr>
                <w:spacing w:val="27"/>
                <w:position w:val="1"/>
                <w:sz w:val="18"/>
              </w:rPr>
              <w:t> </w:t>
            </w:r>
            <w:r>
              <w:rPr>
                <w:position w:val="1"/>
                <w:sz w:val="18"/>
              </w:rPr>
              <w:t>per</w:t>
            </w:r>
            <w:r>
              <w:rPr>
                <w:spacing w:val="29"/>
                <w:position w:val="1"/>
                <w:sz w:val="18"/>
              </w:rPr>
              <w:t> </w:t>
            </w:r>
            <w:r>
              <w:rPr>
                <w:position w:val="1"/>
                <w:sz w:val="18"/>
              </w:rPr>
              <w:t>share</w:t>
            </w:r>
            <w:r>
              <w:rPr>
                <w:spacing w:val="27"/>
                <w:position w:val="1"/>
                <w:sz w:val="18"/>
              </w:rPr>
              <w:t> </w:t>
            </w:r>
            <w:r>
              <w:rPr>
                <w:spacing w:val="-4"/>
                <w:position w:val="1"/>
                <w:sz w:val="18"/>
              </w:rPr>
              <w:t>does</w:t>
            </w:r>
          </w:p>
        </w:tc>
        <w:tc>
          <w:tcPr>
            <w:tcW w:w="1115" w:type="dxa"/>
          </w:tcPr>
          <w:p>
            <w:pPr>
              <w:pStyle w:val="TableParagraph"/>
              <w:spacing w:line="210" w:lineRule="exact"/>
              <w:ind w:left="106"/>
              <w:rPr>
                <w:sz w:val="19"/>
              </w:rPr>
            </w:pPr>
            <w:r>
              <w:rPr>
                <w:color w:val="933634"/>
                <w:spacing w:val="-2"/>
                <w:sz w:val="19"/>
              </w:rPr>
              <w:t>0.287521</w:t>
            </w:r>
          </w:p>
        </w:tc>
        <w:tc>
          <w:tcPr>
            <w:tcW w:w="936" w:type="dxa"/>
          </w:tcPr>
          <w:p>
            <w:pPr>
              <w:pStyle w:val="TableParagraph"/>
              <w:spacing w:line="210" w:lineRule="exact"/>
              <w:ind w:right="5"/>
              <w:jc w:val="center"/>
              <w:rPr>
                <w:sz w:val="19"/>
              </w:rPr>
            </w:pPr>
            <w:r>
              <w:rPr>
                <w:color w:val="933634"/>
                <w:spacing w:val="-2"/>
                <w:sz w:val="19"/>
              </w:rPr>
              <w:t>0.191510</w:t>
            </w:r>
          </w:p>
        </w:tc>
        <w:tc>
          <w:tcPr>
            <w:tcW w:w="925" w:type="dxa"/>
          </w:tcPr>
          <w:p>
            <w:pPr>
              <w:pStyle w:val="TableParagraph"/>
              <w:spacing w:line="210" w:lineRule="exact"/>
              <w:ind w:left="14"/>
              <w:jc w:val="center"/>
              <w:rPr>
                <w:sz w:val="19"/>
              </w:rPr>
            </w:pPr>
            <w:r>
              <w:rPr>
                <w:color w:val="933634"/>
                <w:spacing w:val="-2"/>
                <w:sz w:val="19"/>
              </w:rPr>
              <w:t>1.501339</w:t>
            </w:r>
          </w:p>
        </w:tc>
        <w:tc>
          <w:tcPr>
            <w:tcW w:w="856" w:type="dxa"/>
          </w:tcPr>
          <w:p>
            <w:pPr>
              <w:pStyle w:val="TableParagraph"/>
              <w:spacing w:line="210" w:lineRule="exact"/>
              <w:ind w:right="82"/>
              <w:jc w:val="center"/>
              <w:rPr>
                <w:sz w:val="19"/>
              </w:rPr>
            </w:pPr>
            <w:r>
              <w:rPr>
                <w:color w:val="933634"/>
                <w:spacing w:val="-2"/>
                <w:sz w:val="19"/>
              </w:rPr>
              <w:t>0.1839</w:t>
            </w:r>
          </w:p>
        </w:tc>
        <w:tc>
          <w:tcPr>
            <w:tcW w:w="3085" w:type="dxa"/>
          </w:tcPr>
          <w:p>
            <w:pPr>
              <w:pStyle w:val="TableParagraph"/>
              <w:spacing w:line="210" w:lineRule="exact"/>
              <w:ind w:left="105"/>
              <w:rPr>
                <w:sz w:val="20"/>
              </w:rPr>
            </w:pPr>
            <w:r>
              <w:rPr>
                <w:color w:val="933634"/>
                <w:sz w:val="20"/>
              </w:rPr>
              <w:t>Positive</w:t>
            </w:r>
            <w:r>
              <w:rPr>
                <w:color w:val="933634"/>
                <w:spacing w:val="-3"/>
                <w:sz w:val="20"/>
              </w:rPr>
              <w:t> </w:t>
            </w:r>
            <w:r>
              <w:rPr>
                <w:color w:val="933634"/>
                <w:sz w:val="20"/>
              </w:rPr>
              <w:t>but</w:t>
            </w:r>
            <w:r>
              <w:rPr>
                <w:color w:val="933634"/>
                <w:spacing w:val="-4"/>
                <w:sz w:val="20"/>
              </w:rPr>
              <w:t> </w:t>
            </w:r>
            <w:r>
              <w:rPr>
                <w:color w:val="933634"/>
                <w:sz w:val="20"/>
              </w:rPr>
              <w:t>not</w:t>
            </w:r>
            <w:r>
              <w:rPr>
                <w:color w:val="933634"/>
                <w:spacing w:val="-4"/>
                <w:sz w:val="20"/>
              </w:rPr>
              <w:t> </w:t>
            </w:r>
            <w:r>
              <w:rPr>
                <w:color w:val="933634"/>
                <w:spacing w:val="-2"/>
                <w:sz w:val="20"/>
              </w:rPr>
              <w:t>statistically</w:t>
            </w:r>
          </w:p>
        </w:tc>
      </w:tr>
      <w:tr>
        <w:trPr>
          <w:trHeight w:val="688" w:hRule="atLeast"/>
        </w:trPr>
        <w:tc>
          <w:tcPr>
            <w:tcW w:w="3326" w:type="dxa"/>
            <w:gridSpan w:val="2"/>
          </w:tcPr>
          <w:p>
            <w:pPr>
              <w:pStyle w:val="TableParagraph"/>
              <w:ind w:left="950" w:right="126"/>
              <w:rPr>
                <w:sz w:val="20"/>
              </w:rPr>
            </w:pPr>
            <w:r>
              <w:rPr>
                <w:sz w:val="18"/>
              </w:rPr>
              <w:t>nothave significant influence</w:t>
            </w:r>
            <w:r>
              <w:rPr>
                <w:spacing w:val="40"/>
                <w:sz w:val="18"/>
              </w:rPr>
              <w:t> </w:t>
            </w:r>
            <w:r>
              <w:rPr>
                <w:sz w:val="18"/>
              </w:rPr>
              <w:t>in</w:t>
            </w:r>
            <w:r>
              <w:rPr>
                <w:spacing w:val="39"/>
                <w:sz w:val="18"/>
              </w:rPr>
              <w:t> </w:t>
            </w:r>
            <w:r>
              <w:rPr>
                <w:sz w:val="18"/>
              </w:rPr>
              <w:t>Nigerian</w:t>
            </w:r>
            <w:r>
              <w:rPr>
                <w:spacing w:val="39"/>
                <w:sz w:val="18"/>
              </w:rPr>
              <w:t> </w:t>
            </w:r>
            <w:r>
              <w:rPr>
                <w:sz w:val="18"/>
              </w:rPr>
              <w:t>financial</w:t>
            </w:r>
            <w:r>
              <w:rPr>
                <w:spacing w:val="37"/>
                <w:sz w:val="18"/>
              </w:rPr>
              <w:t> </w:t>
            </w:r>
            <w:r>
              <w:rPr>
                <w:sz w:val="18"/>
              </w:rPr>
              <w:t>services </w:t>
            </w:r>
            <w:r>
              <w:rPr>
                <w:spacing w:val="-2"/>
                <w:sz w:val="18"/>
              </w:rPr>
              <w:t>sector</w:t>
            </w:r>
            <w:r>
              <w:rPr>
                <w:spacing w:val="-2"/>
                <w:sz w:val="20"/>
              </w:rPr>
              <w:t>.</w:t>
            </w:r>
          </w:p>
        </w:tc>
        <w:tc>
          <w:tcPr>
            <w:tcW w:w="1115" w:type="dxa"/>
          </w:tcPr>
          <w:p>
            <w:pPr>
              <w:pStyle w:val="TableParagraph"/>
              <w:rPr>
                <w:sz w:val="18"/>
              </w:rPr>
            </w:pPr>
          </w:p>
        </w:tc>
        <w:tc>
          <w:tcPr>
            <w:tcW w:w="936" w:type="dxa"/>
          </w:tcPr>
          <w:p>
            <w:pPr>
              <w:pStyle w:val="TableParagraph"/>
              <w:rPr>
                <w:sz w:val="18"/>
              </w:rPr>
            </w:pPr>
          </w:p>
        </w:tc>
        <w:tc>
          <w:tcPr>
            <w:tcW w:w="925" w:type="dxa"/>
          </w:tcPr>
          <w:p>
            <w:pPr>
              <w:pStyle w:val="TableParagraph"/>
              <w:rPr>
                <w:sz w:val="18"/>
              </w:rPr>
            </w:pPr>
          </w:p>
        </w:tc>
        <w:tc>
          <w:tcPr>
            <w:tcW w:w="856" w:type="dxa"/>
          </w:tcPr>
          <w:p>
            <w:pPr>
              <w:pStyle w:val="TableParagraph"/>
              <w:rPr>
                <w:sz w:val="18"/>
              </w:rPr>
            </w:pPr>
          </w:p>
        </w:tc>
        <w:tc>
          <w:tcPr>
            <w:tcW w:w="3085" w:type="dxa"/>
          </w:tcPr>
          <w:p>
            <w:pPr>
              <w:pStyle w:val="TableParagraph"/>
              <w:ind w:left="105"/>
              <w:rPr>
                <w:sz w:val="20"/>
              </w:rPr>
            </w:pPr>
            <w:r>
              <w:rPr>
                <w:color w:val="933634"/>
                <w:sz w:val="20"/>
              </w:rPr>
              <w:t>significant,</w:t>
            </w:r>
            <w:r>
              <w:rPr>
                <w:color w:val="933634"/>
                <w:spacing w:val="-8"/>
                <w:sz w:val="20"/>
              </w:rPr>
              <w:t> </w:t>
            </w:r>
            <w:r>
              <w:rPr>
                <w:color w:val="933634"/>
                <w:sz w:val="20"/>
              </w:rPr>
              <w:t>indicating</w:t>
            </w:r>
            <w:r>
              <w:rPr>
                <w:color w:val="933634"/>
                <w:spacing w:val="-7"/>
                <w:sz w:val="20"/>
              </w:rPr>
              <w:t> </w:t>
            </w:r>
            <w:r>
              <w:rPr>
                <w:color w:val="933634"/>
                <w:sz w:val="20"/>
              </w:rPr>
              <w:t>a</w:t>
            </w:r>
            <w:r>
              <w:rPr>
                <w:color w:val="933634"/>
                <w:spacing w:val="-10"/>
                <w:sz w:val="20"/>
              </w:rPr>
              <w:t> </w:t>
            </w:r>
            <w:r>
              <w:rPr>
                <w:color w:val="933634"/>
                <w:sz w:val="20"/>
              </w:rPr>
              <w:t>weak</w:t>
            </w:r>
            <w:r>
              <w:rPr>
                <w:color w:val="933634"/>
                <w:spacing w:val="-9"/>
                <w:sz w:val="20"/>
              </w:rPr>
              <w:t> </w:t>
            </w:r>
            <w:r>
              <w:rPr>
                <w:color w:val="933634"/>
                <w:sz w:val="20"/>
              </w:rPr>
              <w:t>or</w:t>
            </w:r>
            <w:r>
              <w:rPr>
                <w:color w:val="933634"/>
                <w:spacing w:val="-8"/>
                <w:sz w:val="20"/>
              </w:rPr>
              <w:t> </w:t>
            </w:r>
            <w:r>
              <w:rPr>
                <w:color w:val="933634"/>
                <w:sz w:val="20"/>
              </w:rPr>
              <w:t>no effect of DPS on EPS in Zenith</w:t>
            </w:r>
          </w:p>
          <w:p>
            <w:pPr>
              <w:pStyle w:val="TableParagraph"/>
              <w:spacing w:line="210" w:lineRule="exact"/>
              <w:ind w:left="105"/>
              <w:rPr>
                <w:sz w:val="20"/>
              </w:rPr>
            </w:pPr>
            <w:r>
              <w:rPr>
                <w:color w:val="933634"/>
                <w:spacing w:val="-2"/>
                <w:sz w:val="20"/>
              </w:rPr>
              <w:t>Bank.</w:t>
            </w:r>
          </w:p>
        </w:tc>
      </w:tr>
      <w:tr>
        <w:trPr>
          <w:trHeight w:val="234" w:hRule="atLeast"/>
        </w:trPr>
        <w:tc>
          <w:tcPr>
            <w:tcW w:w="3326" w:type="dxa"/>
            <w:gridSpan w:val="2"/>
            <w:shd w:val="clear" w:color="auto" w:fill="EED2D2"/>
          </w:tcPr>
          <w:p>
            <w:pPr>
              <w:pStyle w:val="TableParagraph"/>
              <w:tabs>
                <w:tab w:pos="950" w:val="left" w:leader="none"/>
              </w:tabs>
              <w:spacing w:line="214" w:lineRule="exact"/>
              <w:ind w:left="122"/>
              <w:rPr>
                <w:position w:val="1"/>
                <w:sz w:val="18"/>
              </w:rPr>
            </w:pPr>
            <w:r>
              <w:rPr>
                <w:b/>
                <w:spacing w:val="-5"/>
                <w:position w:val="1"/>
                <w:sz w:val="20"/>
              </w:rPr>
              <w:t>ROE</w:t>
            </w:r>
            <w:r>
              <w:rPr>
                <w:b/>
                <w:position w:val="1"/>
                <w:sz w:val="20"/>
              </w:rPr>
              <w:tab/>
              <w:t>H</w:t>
            </w:r>
            <w:r>
              <w:rPr>
                <w:b/>
                <w:sz w:val="13"/>
              </w:rPr>
              <w:t>03</w:t>
            </w:r>
            <w:r>
              <w:rPr>
                <w:b/>
                <w:position w:val="1"/>
                <w:sz w:val="20"/>
              </w:rPr>
              <w:t>:</w:t>
            </w:r>
            <w:r>
              <w:rPr>
                <w:b/>
                <w:spacing w:val="-1"/>
                <w:position w:val="1"/>
                <w:sz w:val="20"/>
              </w:rPr>
              <w:t> </w:t>
            </w:r>
            <w:r>
              <w:rPr>
                <w:position w:val="1"/>
                <w:sz w:val="18"/>
              </w:rPr>
              <w:t>Return</w:t>
            </w:r>
            <w:r>
              <w:rPr>
                <w:spacing w:val="-1"/>
                <w:position w:val="1"/>
                <w:sz w:val="18"/>
              </w:rPr>
              <w:t> </w:t>
            </w:r>
            <w:r>
              <w:rPr>
                <w:position w:val="1"/>
                <w:sz w:val="18"/>
              </w:rPr>
              <w:t>on</w:t>
            </w:r>
            <w:r>
              <w:rPr>
                <w:spacing w:val="-1"/>
                <w:position w:val="1"/>
                <w:sz w:val="18"/>
              </w:rPr>
              <w:t> </w:t>
            </w:r>
            <w:r>
              <w:rPr>
                <w:position w:val="1"/>
                <w:sz w:val="18"/>
              </w:rPr>
              <w:t>equity does</w:t>
            </w:r>
            <w:r>
              <w:rPr>
                <w:spacing w:val="-2"/>
                <w:position w:val="1"/>
                <w:sz w:val="18"/>
              </w:rPr>
              <w:t> </w:t>
            </w:r>
            <w:r>
              <w:rPr>
                <w:spacing w:val="-5"/>
                <w:position w:val="1"/>
                <w:sz w:val="18"/>
              </w:rPr>
              <w:t>not</w:t>
            </w:r>
          </w:p>
        </w:tc>
        <w:tc>
          <w:tcPr>
            <w:tcW w:w="1115" w:type="dxa"/>
            <w:shd w:val="clear" w:color="auto" w:fill="EED2D2"/>
          </w:tcPr>
          <w:p>
            <w:pPr>
              <w:pStyle w:val="TableParagraph"/>
              <w:spacing w:line="214" w:lineRule="exact"/>
              <w:ind w:left="106"/>
              <w:rPr>
                <w:sz w:val="19"/>
              </w:rPr>
            </w:pPr>
            <w:r>
              <w:rPr>
                <w:color w:val="933634"/>
                <w:spacing w:val="-2"/>
                <w:sz w:val="19"/>
              </w:rPr>
              <w:t>68.85952</w:t>
            </w:r>
          </w:p>
        </w:tc>
        <w:tc>
          <w:tcPr>
            <w:tcW w:w="936" w:type="dxa"/>
            <w:shd w:val="clear" w:color="auto" w:fill="EED2D2"/>
          </w:tcPr>
          <w:p>
            <w:pPr>
              <w:pStyle w:val="TableParagraph"/>
              <w:spacing w:line="214" w:lineRule="exact"/>
              <w:ind w:right="5"/>
              <w:jc w:val="center"/>
              <w:rPr>
                <w:sz w:val="19"/>
              </w:rPr>
            </w:pPr>
            <w:r>
              <w:rPr>
                <w:color w:val="933634"/>
                <w:spacing w:val="-2"/>
                <w:sz w:val="19"/>
              </w:rPr>
              <w:t>14.00146</w:t>
            </w:r>
          </w:p>
        </w:tc>
        <w:tc>
          <w:tcPr>
            <w:tcW w:w="925" w:type="dxa"/>
            <w:shd w:val="clear" w:color="auto" w:fill="EED2D2"/>
          </w:tcPr>
          <w:p>
            <w:pPr>
              <w:pStyle w:val="TableParagraph"/>
              <w:spacing w:line="214" w:lineRule="exact"/>
              <w:ind w:left="14"/>
              <w:jc w:val="center"/>
              <w:rPr>
                <w:sz w:val="19"/>
              </w:rPr>
            </w:pPr>
            <w:r>
              <w:rPr>
                <w:color w:val="933634"/>
                <w:spacing w:val="-2"/>
                <w:sz w:val="19"/>
              </w:rPr>
              <w:t>4.918024</w:t>
            </w:r>
          </w:p>
        </w:tc>
        <w:tc>
          <w:tcPr>
            <w:tcW w:w="856" w:type="dxa"/>
            <w:shd w:val="clear" w:color="auto" w:fill="EED2D2"/>
          </w:tcPr>
          <w:p>
            <w:pPr>
              <w:pStyle w:val="TableParagraph"/>
              <w:spacing w:line="214" w:lineRule="exact"/>
              <w:ind w:right="82"/>
              <w:jc w:val="center"/>
              <w:rPr>
                <w:sz w:val="19"/>
              </w:rPr>
            </w:pPr>
            <w:r>
              <w:rPr>
                <w:color w:val="933634"/>
                <w:spacing w:val="-2"/>
                <w:sz w:val="19"/>
              </w:rPr>
              <w:t>0.0027</w:t>
            </w:r>
          </w:p>
        </w:tc>
        <w:tc>
          <w:tcPr>
            <w:tcW w:w="3085" w:type="dxa"/>
            <w:shd w:val="clear" w:color="auto" w:fill="EED2D2"/>
          </w:tcPr>
          <w:p>
            <w:pPr>
              <w:pStyle w:val="TableParagraph"/>
              <w:spacing w:line="214" w:lineRule="exact"/>
              <w:ind w:left="105"/>
              <w:rPr>
                <w:sz w:val="20"/>
              </w:rPr>
            </w:pPr>
            <w:r>
              <w:rPr>
                <w:color w:val="933634"/>
                <w:sz w:val="20"/>
              </w:rPr>
              <w:t>Positive</w:t>
            </w:r>
            <w:r>
              <w:rPr>
                <w:color w:val="933634"/>
                <w:spacing w:val="-7"/>
                <w:sz w:val="20"/>
              </w:rPr>
              <w:t> </w:t>
            </w:r>
            <w:r>
              <w:rPr>
                <w:color w:val="933634"/>
                <w:sz w:val="20"/>
              </w:rPr>
              <w:t>and</w:t>
            </w:r>
            <w:r>
              <w:rPr>
                <w:color w:val="933634"/>
                <w:spacing w:val="-6"/>
                <w:sz w:val="20"/>
              </w:rPr>
              <w:t> </w:t>
            </w:r>
            <w:r>
              <w:rPr>
                <w:color w:val="933634"/>
                <w:sz w:val="20"/>
              </w:rPr>
              <w:t>statistically</w:t>
            </w:r>
            <w:r>
              <w:rPr>
                <w:color w:val="933634"/>
                <w:spacing w:val="-6"/>
                <w:sz w:val="20"/>
              </w:rPr>
              <w:t> </w:t>
            </w:r>
            <w:r>
              <w:rPr>
                <w:color w:val="933634"/>
                <w:spacing w:val="-2"/>
                <w:sz w:val="20"/>
              </w:rPr>
              <w:t>significant,</w:t>
            </w:r>
          </w:p>
        </w:tc>
      </w:tr>
      <w:tr>
        <w:trPr>
          <w:trHeight w:val="413" w:hRule="atLeast"/>
        </w:trPr>
        <w:tc>
          <w:tcPr>
            <w:tcW w:w="3326" w:type="dxa"/>
            <w:gridSpan w:val="2"/>
            <w:shd w:val="clear" w:color="auto" w:fill="EED2D2"/>
          </w:tcPr>
          <w:p>
            <w:pPr>
              <w:pStyle w:val="TableParagraph"/>
              <w:spacing w:line="203" w:lineRule="exact"/>
              <w:ind w:left="950"/>
              <w:rPr>
                <w:sz w:val="18"/>
              </w:rPr>
            </w:pPr>
            <w:r>
              <w:rPr>
                <w:sz w:val="18"/>
              </w:rPr>
              <w:t>have</w:t>
            </w:r>
            <w:r>
              <w:rPr>
                <w:spacing w:val="36"/>
                <w:sz w:val="18"/>
              </w:rPr>
              <w:t>  </w:t>
            </w:r>
            <w:r>
              <w:rPr>
                <w:sz w:val="18"/>
              </w:rPr>
              <w:t>significant</w:t>
            </w:r>
            <w:r>
              <w:rPr>
                <w:spacing w:val="37"/>
                <w:sz w:val="18"/>
              </w:rPr>
              <w:t>  </w:t>
            </w:r>
            <w:r>
              <w:rPr>
                <w:sz w:val="18"/>
              </w:rPr>
              <w:t>impact</w:t>
            </w:r>
            <w:r>
              <w:rPr>
                <w:spacing w:val="37"/>
                <w:sz w:val="18"/>
              </w:rPr>
              <w:t>  </w:t>
            </w:r>
            <w:r>
              <w:rPr>
                <w:spacing w:val="-5"/>
                <w:sz w:val="18"/>
              </w:rPr>
              <w:t>on</w:t>
            </w:r>
          </w:p>
          <w:p>
            <w:pPr>
              <w:pStyle w:val="TableParagraph"/>
              <w:spacing w:line="190" w:lineRule="exact"/>
              <w:ind w:left="950"/>
              <w:rPr>
                <w:sz w:val="18"/>
              </w:rPr>
            </w:pPr>
            <w:r>
              <w:rPr>
                <w:sz w:val="18"/>
              </w:rPr>
              <w:t>earnings</w:t>
            </w:r>
            <w:r>
              <w:rPr>
                <w:spacing w:val="22"/>
                <w:sz w:val="18"/>
              </w:rPr>
              <w:t> </w:t>
            </w:r>
            <w:r>
              <w:rPr>
                <w:sz w:val="18"/>
              </w:rPr>
              <w:t>per</w:t>
            </w:r>
            <w:r>
              <w:rPr>
                <w:spacing w:val="24"/>
                <w:sz w:val="18"/>
              </w:rPr>
              <w:t> </w:t>
            </w:r>
            <w:r>
              <w:rPr>
                <w:sz w:val="18"/>
              </w:rPr>
              <w:t>share</w:t>
            </w:r>
            <w:r>
              <w:rPr>
                <w:spacing w:val="22"/>
                <w:sz w:val="18"/>
              </w:rPr>
              <w:t> </w:t>
            </w:r>
            <w:r>
              <w:rPr>
                <w:sz w:val="18"/>
              </w:rPr>
              <w:t>in</w:t>
            </w:r>
            <w:r>
              <w:rPr>
                <w:spacing w:val="25"/>
                <w:sz w:val="18"/>
              </w:rPr>
              <w:t> </w:t>
            </w:r>
            <w:r>
              <w:rPr>
                <w:spacing w:val="-2"/>
                <w:sz w:val="18"/>
              </w:rPr>
              <w:t>Nigerian</w:t>
            </w:r>
          </w:p>
        </w:tc>
        <w:tc>
          <w:tcPr>
            <w:tcW w:w="1115" w:type="dxa"/>
            <w:shd w:val="clear" w:color="auto" w:fill="EED2D2"/>
          </w:tcPr>
          <w:p>
            <w:pPr>
              <w:pStyle w:val="TableParagraph"/>
              <w:rPr>
                <w:sz w:val="18"/>
              </w:rPr>
            </w:pPr>
          </w:p>
        </w:tc>
        <w:tc>
          <w:tcPr>
            <w:tcW w:w="936" w:type="dxa"/>
            <w:shd w:val="clear" w:color="auto" w:fill="EED2D2"/>
          </w:tcPr>
          <w:p>
            <w:pPr>
              <w:pStyle w:val="TableParagraph"/>
              <w:rPr>
                <w:sz w:val="18"/>
              </w:rPr>
            </w:pPr>
          </w:p>
        </w:tc>
        <w:tc>
          <w:tcPr>
            <w:tcW w:w="925" w:type="dxa"/>
            <w:shd w:val="clear" w:color="auto" w:fill="EED2D2"/>
          </w:tcPr>
          <w:p>
            <w:pPr>
              <w:pStyle w:val="TableParagraph"/>
              <w:rPr>
                <w:sz w:val="18"/>
              </w:rPr>
            </w:pPr>
          </w:p>
        </w:tc>
        <w:tc>
          <w:tcPr>
            <w:tcW w:w="856" w:type="dxa"/>
            <w:shd w:val="clear" w:color="auto" w:fill="EED2D2"/>
          </w:tcPr>
          <w:p>
            <w:pPr>
              <w:pStyle w:val="TableParagraph"/>
              <w:rPr>
                <w:sz w:val="18"/>
              </w:rPr>
            </w:pPr>
          </w:p>
        </w:tc>
        <w:tc>
          <w:tcPr>
            <w:tcW w:w="3085" w:type="dxa"/>
            <w:shd w:val="clear" w:color="auto" w:fill="EED2D2"/>
          </w:tcPr>
          <w:p>
            <w:pPr>
              <w:pStyle w:val="TableParagraph"/>
              <w:spacing w:line="227" w:lineRule="exact"/>
              <w:ind w:left="105"/>
              <w:rPr>
                <w:sz w:val="20"/>
              </w:rPr>
            </w:pPr>
            <w:r>
              <w:rPr>
                <w:color w:val="933634"/>
                <w:sz w:val="20"/>
              </w:rPr>
              <w:t>suggesting</w:t>
            </w:r>
            <w:r>
              <w:rPr>
                <w:color w:val="933634"/>
                <w:spacing w:val="-4"/>
                <w:sz w:val="20"/>
              </w:rPr>
              <w:t> </w:t>
            </w:r>
            <w:r>
              <w:rPr>
                <w:color w:val="933634"/>
                <w:sz w:val="20"/>
              </w:rPr>
              <w:t>that</w:t>
            </w:r>
            <w:r>
              <w:rPr>
                <w:color w:val="933634"/>
                <w:spacing w:val="-5"/>
                <w:sz w:val="20"/>
              </w:rPr>
              <w:t> </w:t>
            </w:r>
            <w:r>
              <w:rPr>
                <w:color w:val="933634"/>
                <w:sz w:val="20"/>
              </w:rPr>
              <w:t>higher</w:t>
            </w:r>
            <w:r>
              <w:rPr>
                <w:color w:val="933634"/>
                <w:spacing w:val="-4"/>
                <w:sz w:val="20"/>
              </w:rPr>
              <w:t> </w:t>
            </w:r>
            <w:r>
              <w:rPr>
                <w:color w:val="933634"/>
                <w:spacing w:val="-5"/>
                <w:sz w:val="20"/>
              </w:rPr>
              <w:t>ROE</w:t>
            </w:r>
          </w:p>
          <w:p>
            <w:pPr>
              <w:pStyle w:val="TableParagraph"/>
              <w:spacing w:line="166" w:lineRule="exact"/>
              <w:ind w:left="105"/>
              <w:rPr>
                <w:sz w:val="20"/>
              </w:rPr>
            </w:pPr>
            <w:r>
              <w:rPr>
                <w:color w:val="933634"/>
                <w:sz w:val="20"/>
              </w:rPr>
              <w:t>significantly</w:t>
            </w:r>
            <w:r>
              <w:rPr>
                <w:color w:val="933634"/>
                <w:spacing w:val="-8"/>
                <w:sz w:val="20"/>
              </w:rPr>
              <w:t> </w:t>
            </w:r>
            <w:r>
              <w:rPr>
                <w:color w:val="933634"/>
                <w:sz w:val="20"/>
              </w:rPr>
              <w:t>boosts</w:t>
            </w:r>
            <w:r>
              <w:rPr>
                <w:color w:val="933634"/>
                <w:spacing w:val="-9"/>
                <w:sz w:val="20"/>
              </w:rPr>
              <w:t> </w:t>
            </w:r>
            <w:r>
              <w:rPr>
                <w:color w:val="933634"/>
                <w:spacing w:val="-4"/>
                <w:sz w:val="20"/>
              </w:rPr>
              <w:t>EPS.</w:t>
            </w:r>
          </w:p>
        </w:tc>
      </w:tr>
      <w:tr>
        <w:trPr>
          <w:trHeight w:val="204" w:hRule="atLeast"/>
        </w:trPr>
        <w:tc>
          <w:tcPr>
            <w:tcW w:w="3326" w:type="dxa"/>
            <w:gridSpan w:val="2"/>
            <w:shd w:val="clear" w:color="auto" w:fill="EED2D2"/>
          </w:tcPr>
          <w:p>
            <w:pPr>
              <w:pStyle w:val="TableParagraph"/>
              <w:spacing w:line="185" w:lineRule="exact"/>
              <w:ind w:left="950"/>
              <w:rPr>
                <w:sz w:val="18"/>
              </w:rPr>
            </w:pPr>
            <w:r>
              <w:rPr>
                <w:sz w:val="18"/>
              </w:rPr>
              <w:t>financial</w:t>
            </w:r>
            <w:r>
              <w:rPr>
                <w:spacing w:val="-1"/>
                <w:sz w:val="18"/>
              </w:rPr>
              <w:t> </w:t>
            </w:r>
            <w:r>
              <w:rPr>
                <w:sz w:val="18"/>
              </w:rPr>
              <w:t>services</w:t>
            </w:r>
            <w:r>
              <w:rPr>
                <w:spacing w:val="46"/>
                <w:sz w:val="18"/>
              </w:rPr>
              <w:t>  </w:t>
            </w:r>
            <w:r>
              <w:rPr>
                <w:spacing w:val="-2"/>
                <w:sz w:val="18"/>
              </w:rPr>
              <w:t>sector.</w:t>
            </w:r>
          </w:p>
        </w:tc>
        <w:tc>
          <w:tcPr>
            <w:tcW w:w="1115" w:type="dxa"/>
            <w:shd w:val="clear" w:color="auto" w:fill="EED2D2"/>
          </w:tcPr>
          <w:p>
            <w:pPr>
              <w:pStyle w:val="TableParagraph"/>
              <w:rPr>
                <w:sz w:val="14"/>
              </w:rPr>
            </w:pPr>
          </w:p>
        </w:tc>
        <w:tc>
          <w:tcPr>
            <w:tcW w:w="936" w:type="dxa"/>
            <w:shd w:val="clear" w:color="auto" w:fill="EED2D2"/>
          </w:tcPr>
          <w:p>
            <w:pPr>
              <w:pStyle w:val="TableParagraph"/>
              <w:rPr>
                <w:sz w:val="14"/>
              </w:rPr>
            </w:pPr>
          </w:p>
        </w:tc>
        <w:tc>
          <w:tcPr>
            <w:tcW w:w="925" w:type="dxa"/>
            <w:shd w:val="clear" w:color="auto" w:fill="EED2D2"/>
          </w:tcPr>
          <w:p>
            <w:pPr>
              <w:pStyle w:val="TableParagraph"/>
              <w:rPr>
                <w:sz w:val="14"/>
              </w:rPr>
            </w:pPr>
          </w:p>
        </w:tc>
        <w:tc>
          <w:tcPr>
            <w:tcW w:w="856" w:type="dxa"/>
            <w:shd w:val="clear" w:color="auto" w:fill="EED2D2"/>
          </w:tcPr>
          <w:p>
            <w:pPr>
              <w:pStyle w:val="TableParagraph"/>
              <w:rPr>
                <w:sz w:val="14"/>
              </w:rPr>
            </w:pPr>
          </w:p>
        </w:tc>
        <w:tc>
          <w:tcPr>
            <w:tcW w:w="3085" w:type="dxa"/>
            <w:shd w:val="clear" w:color="auto" w:fill="EED2D2"/>
          </w:tcPr>
          <w:p>
            <w:pPr>
              <w:pStyle w:val="TableParagraph"/>
              <w:rPr>
                <w:sz w:val="14"/>
              </w:rPr>
            </w:pPr>
          </w:p>
        </w:tc>
      </w:tr>
      <w:tr>
        <w:trPr>
          <w:trHeight w:val="232" w:hRule="atLeast"/>
        </w:trPr>
        <w:tc>
          <w:tcPr>
            <w:tcW w:w="3326" w:type="dxa"/>
            <w:gridSpan w:val="2"/>
          </w:tcPr>
          <w:p>
            <w:pPr>
              <w:pStyle w:val="TableParagraph"/>
              <w:spacing w:line="213" w:lineRule="exact"/>
              <w:ind w:left="950"/>
              <w:rPr>
                <w:b/>
                <w:sz w:val="20"/>
              </w:rPr>
            </w:pPr>
            <w:r>
              <w:rPr>
                <w:b/>
                <w:color w:val="933634"/>
                <w:sz w:val="20"/>
              </w:rPr>
              <w:t>C</w:t>
            </w:r>
            <w:r>
              <w:rPr>
                <w:b/>
                <w:color w:val="933634"/>
                <w:spacing w:val="-2"/>
                <w:sz w:val="20"/>
              </w:rPr>
              <w:t> (Constant)</w:t>
            </w:r>
          </w:p>
        </w:tc>
        <w:tc>
          <w:tcPr>
            <w:tcW w:w="1115" w:type="dxa"/>
          </w:tcPr>
          <w:p>
            <w:pPr>
              <w:pStyle w:val="TableParagraph"/>
              <w:spacing w:line="213" w:lineRule="exact"/>
              <w:ind w:left="106"/>
              <w:rPr>
                <w:sz w:val="19"/>
              </w:rPr>
            </w:pPr>
            <w:r>
              <w:rPr>
                <w:color w:val="933634"/>
                <w:spacing w:val="-2"/>
                <w:sz w:val="19"/>
              </w:rPr>
              <w:t>0.954606</w:t>
            </w:r>
          </w:p>
        </w:tc>
        <w:tc>
          <w:tcPr>
            <w:tcW w:w="936" w:type="dxa"/>
          </w:tcPr>
          <w:p>
            <w:pPr>
              <w:pStyle w:val="TableParagraph"/>
              <w:spacing w:line="213" w:lineRule="exact"/>
              <w:ind w:right="5"/>
              <w:jc w:val="center"/>
              <w:rPr>
                <w:sz w:val="19"/>
              </w:rPr>
            </w:pPr>
            <w:r>
              <w:rPr>
                <w:color w:val="933634"/>
                <w:spacing w:val="-2"/>
                <w:sz w:val="19"/>
              </w:rPr>
              <w:t>0.667198</w:t>
            </w:r>
          </w:p>
        </w:tc>
        <w:tc>
          <w:tcPr>
            <w:tcW w:w="925" w:type="dxa"/>
          </w:tcPr>
          <w:p>
            <w:pPr>
              <w:pStyle w:val="TableParagraph"/>
              <w:spacing w:line="213" w:lineRule="exact"/>
              <w:ind w:left="14"/>
              <w:jc w:val="center"/>
              <w:rPr>
                <w:sz w:val="19"/>
              </w:rPr>
            </w:pPr>
            <w:r>
              <w:rPr>
                <w:color w:val="933634"/>
                <w:spacing w:val="-2"/>
                <w:sz w:val="19"/>
              </w:rPr>
              <w:t>1.430769</w:t>
            </w:r>
          </w:p>
        </w:tc>
        <w:tc>
          <w:tcPr>
            <w:tcW w:w="856" w:type="dxa"/>
          </w:tcPr>
          <w:p>
            <w:pPr>
              <w:pStyle w:val="TableParagraph"/>
              <w:spacing w:line="213" w:lineRule="exact"/>
              <w:ind w:right="82"/>
              <w:jc w:val="center"/>
              <w:rPr>
                <w:sz w:val="19"/>
              </w:rPr>
            </w:pPr>
            <w:r>
              <w:rPr>
                <w:color w:val="933634"/>
                <w:spacing w:val="-2"/>
                <w:sz w:val="19"/>
              </w:rPr>
              <w:t>0.2024</w:t>
            </w:r>
          </w:p>
        </w:tc>
        <w:tc>
          <w:tcPr>
            <w:tcW w:w="3085" w:type="dxa"/>
          </w:tcPr>
          <w:p>
            <w:pPr>
              <w:pStyle w:val="TableParagraph"/>
              <w:spacing w:line="213" w:lineRule="exact"/>
              <w:ind w:left="105"/>
              <w:rPr>
                <w:sz w:val="20"/>
              </w:rPr>
            </w:pPr>
            <w:r>
              <w:rPr>
                <w:color w:val="933634"/>
                <w:sz w:val="20"/>
              </w:rPr>
              <w:t>The</w:t>
            </w:r>
            <w:r>
              <w:rPr>
                <w:color w:val="933634"/>
                <w:spacing w:val="-4"/>
                <w:sz w:val="20"/>
              </w:rPr>
              <w:t> </w:t>
            </w:r>
            <w:r>
              <w:rPr>
                <w:color w:val="933634"/>
                <w:sz w:val="20"/>
              </w:rPr>
              <w:t>constant</w:t>
            </w:r>
            <w:r>
              <w:rPr>
                <w:color w:val="933634"/>
                <w:spacing w:val="-4"/>
                <w:sz w:val="20"/>
              </w:rPr>
              <w:t> </w:t>
            </w:r>
            <w:r>
              <w:rPr>
                <w:color w:val="933634"/>
                <w:sz w:val="20"/>
              </w:rPr>
              <w:t>term</w:t>
            </w:r>
            <w:r>
              <w:rPr>
                <w:color w:val="933634"/>
                <w:spacing w:val="-2"/>
                <w:sz w:val="20"/>
              </w:rPr>
              <w:t> </w:t>
            </w:r>
            <w:r>
              <w:rPr>
                <w:color w:val="933634"/>
                <w:sz w:val="20"/>
              </w:rPr>
              <w:t>is</w:t>
            </w:r>
            <w:r>
              <w:rPr>
                <w:color w:val="933634"/>
                <w:spacing w:val="-4"/>
                <w:sz w:val="20"/>
              </w:rPr>
              <w:t> </w:t>
            </w:r>
            <w:r>
              <w:rPr>
                <w:color w:val="933634"/>
                <w:sz w:val="20"/>
              </w:rPr>
              <w:t>not</w:t>
            </w:r>
            <w:r>
              <w:rPr>
                <w:color w:val="933634"/>
                <w:spacing w:val="-4"/>
                <w:sz w:val="20"/>
              </w:rPr>
              <w:t> </w:t>
            </w:r>
            <w:r>
              <w:rPr>
                <w:color w:val="933634"/>
                <w:spacing w:val="-2"/>
                <w:sz w:val="20"/>
              </w:rPr>
              <w:t>statistically</w:t>
            </w:r>
          </w:p>
        </w:tc>
      </w:tr>
      <w:tr>
        <w:trPr>
          <w:trHeight w:val="230"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0" w:lineRule="exact"/>
              <w:ind w:left="105"/>
              <w:rPr>
                <w:sz w:val="20"/>
              </w:rPr>
            </w:pPr>
            <w:r>
              <w:rPr>
                <w:color w:val="933634"/>
                <w:sz w:val="20"/>
              </w:rPr>
              <w:t>significant,</w:t>
            </w:r>
            <w:r>
              <w:rPr>
                <w:color w:val="933634"/>
                <w:spacing w:val="-6"/>
                <w:sz w:val="20"/>
              </w:rPr>
              <w:t> </w:t>
            </w:r>
            <w:r>
              <w:rPr>
                <w:color w:val="933634"/>
                <w:sz w:val="20"/>
              </w:rPr>
              <w:t>suggesting</w:t>
            </w:r>
            <w:r>
              <w:rPr>
                <w:color w:val="933634"/>
                <w:spacing w:val="-5"/>
                <w:sz w:val="20"/>
              </w:rPr>
              <w:t> </w:t>
            </w:r>
            <w:r>
              <w:rPr>
                <w:color w:val="933634"/>
                <w:sz w:val="20"/>
              </w:rPr>
              <w:t>that</w:t>
            </w:r>
            <w:r>
              <w:rPr>
                <w:color w:val="933634"/>
                <w:spacing w:val="-6"/>
                <w:sz w:val="20"/>
              </w:rPr>
              <w:t> </w:t>
            </w:r>
            <w:r>
              <w:rPr>
                <w:color w:val="933634"/>
                <w:spacing w:val="-4"/>
                <w:sz w:val="20"/>
              </w:rPr>
              <w:t>when</w:t>
            </w:r>
          </w:p>
        </w:tc>
      </w:tr>
      <w:tr>
        <w:trPr>
          <w:trHeight w:val="230"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0" w:lineRule="exact"/>
              <w:ind w:left="105"/>
              <w:rPr>
                <w:sz w:val="20"/>
              </w:rPr>
            </w:pPr>
            <w:r>
              <w:rPr>
                <w:color w:val="933634"/>
                <w:sz w:val="20"/>
              </w:rPr>
              <w:t>other</w:t>
            </w:r>
            <w:r>
              <w:rPr>
                <w:color w:val="933634"/>
                <w:spacing w:val="-3"/>
                <w:sz w:val="20"/>
              </w:rPr>
              <w:t> </w:t>
            </w:r>
            <w:r>
              <w:rPr>
                <w:color w:val="933634"/>
                <w:sz w:val="20"/>
              </w:rPr>
              <w:t>variables</w:t>
            </w:r>
            <w:r>
              <w:rPr>
                <w:color w:val="933634"/>
                <w:spacing w:val="-4"/>
                <w:sz w:val="20"/>
              </w:rPr>
              <w:t> </w:t>
            </w:r>
            <w:r>
              <w:rPr>
                <w:color w:val="933634"/>
                <w:sz w:val="20"/>
              </w:rPr>
              <w:t>are</w:t>
            </w:r>
            <w:r>
              <w:rPr>
                <w:color w:val="933634"/>
                <w:spacing w:val="-3"/>
                <w:sz w:val="20"/>
              </w:rPr>
              <w:t> </w:t>
            </w:r>
            <w:r>
              <w:rPr>
                <w:color w:val="933634"/>
                <w:sz w:val="20"/>
              </w:rPr>
              <w:t>zero,</w:t>
            </w:r>
            <w:r>
              <w:rPr>
                <w:color w:val="933634"/>
                <w:spacing w:val="-6"/>
                <w:sz w:val="20"/>
              </w:rPr>
              <w:t> </w:t>
            </w:r>
            <w:r>
              <w:rPr>
                <w:color w:val="933634"/>
                <w:sz w:val="20"/>
              </w:rPr>
              <w:t>EPS</w:t>
            </w:r>
            <w:r>
              <w:rPr>
                <w:color w:val="933634"/>
                <w:spacing w:val="-4"/>
                <w:sz w:val="20"/>
              </w:rPr>
              <w:t> </w:t>
            </w:r>
            <w:r>
              <w:rPr>
                <w:color w:val="933634"/>
                <w:sz w:val="20"/>
              </w:rPr>
              <w:t>is</w:t>
            </w:r>
            <w:r>
              <w:rPr>
                <w:color w:val="933634"/>
                <w:spacing w:val="-4"/>
                <w:sz w:val="20"/>
              </w:rPr>
              <w:t> </w:t>
            </w:r>
            <w:r>
              <w:rPr>
                <w:color w:val="933634"/>
                <w:spacing w:val="-5"/>
                <w:sz w:val="20"/>
              </w:rPr>
              <w:t>low</w:t>
            </w:r>
          </w:p>
        </w:tc>
      </w:tr>
      <w:tr>
        <w:trPr>
          <w:trHeight w:val="225"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06" w:lineRule="exact"/>
              <w:ind w:left="105"/>
              <w:rPr>
                <w:sz w:val="20"/>
              </w:rPr>
            </w:pPr>
            <w:r>
              <w:rPr>
                <w:color w:val="933634"/>
                <w:sz w:val="20"/>
              </w:rPr>
              <w:t>but</w:t>
            </w:r>
            <w:r>
              <w:rPr>
                <w:color w:val="933634"/>
                <w:spacing w:val="-6"/>
                <w:sz w:val="20"/>
              </w:rPr>
              <w:t> </w:t>
            </w:r>
            <w:r>
              <w:rPr>
                <w:color w:val="933634"/>
                <w:sz w:val="20"/>
              </w:rPr>
              <w:t>not</w:t>
            </w:r>
            <w:r>
              <w:rPr>
                <w:color w:val="933634"/>
                <w:spacing w:val="-5"/>
                <w:sz w:val="20"/>
              </w:rPr>
              <w:t> </w:t>
            </w:r>
            <w:r>
              <w:rPr>
                <w:color w:val="933634"/>
                <w:sz w:val="20"/>
              </w:rPr>
              <w:t>statistically</w:t>
            </w:r>
            <w:r>
              <w:rPr>
                <w:color w:val="933634"/>
                <w:spacing w:val="-3"/>
                <w:sz w:val="20"/>
              </w:rPr>
              <w:t> </w:t>
            </w:r>
            <w:r>
              <w:rPr>
                <w:color w:val="933634"/>
                <w:spacing w:val="-2"/>
                <w:sz w:val="20"/>
              </w:rPr>
              <w:t>meaningful.</w:t>
            </w:r>
          </w:p>
        </w:tc>
      </w:tr>
      <w:tr>
        <w:trPr>
          <w:trHeight w:val="235" w:hRule="atLeast"/>
        </w:trPr>
        <w:tc>
          <w:tcPr>
            <w:tcW w:w="3326" w:type="dxa"/>
            <w:gridSpan w:val="2"/>
            <w:shd w:val="clear" w:color="auto" w:fill="EED2D2"/>
          </w:tcPr>
          <w:p>
            <w:pPr>
              <w:pStyle w:val="TableParagraph"/>
              <w:spacing w:line="215" w:lineRule="exact" w:before="1"/>
              <w:ind w:left="950"/>
              <w:rPr>
                <w:b/>
                <w:sz w:val="20"/>
              </w:rPr>
            </w:pPr>
            <w:r>
              <w:rPr>
                <w:b/>
                <w:color w:val="933634"/>
                <w:spacing w:val="-2"/>
                <w:sz w:val="20"/>
              </w:rPr>
              <w:t>R-squared</w:t>
            </w:r>
          </w:p>
        </w:tc>
        <w:tc>
          <w:tcPr>
            <w:tcW w:w="1115" w:type="dxa"/>
            <w:shd w:val="clear" w:color="auto" w:fill="EED2D2"/>
          </w:tcPr>
          <w:p>
            <w:pPr>
              <w:pStyle w:val="TableParagraph"/>
              <w:spacing w:line="215" w:lineRule="exact"/>
              <w:ind w:left="106"/>
              <w:rPr>
                <w:sz w:val="19"/>
              </w:rPr>
            </w:pPr>
            <w:r>
              <w:rPr>
                <w:color w:val="933634"/>
                <w:spacing w:val="-2"/>
                <w:sz w:val="19"/>
              </w:rPr>
              <w:t>0.888466</w:t>
            </w: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15" w:lineRule="exact" w:before="1"/>
              <w:ind w:left="105"/>
              <w:rPr>
                <w:sz w:val="20"/>
              </w:rPr>
            </w:pPr>
            <w:r>
              <w:rPr>
                <w:color w:val="933634"/>
                <w:sz w:val="20"/>
              </w:rPr>
              <w:t>Indicates</w:t>
            </w:r>
            <w:r>
              <w:rPr>
                <w:color w:val="933634"/>
                <w:spacing w:val="-6"/>
                <w:sz w:val="20"/>
              </w:rPr>
              <w:t> </w:t>
            </w:r>
            <w:r>
              <w:rPr>
                <w:color w:val="933634"/>
                <w:sz w:val="20"/>
              </w:rPr>
              <w:t>that</w:t>
            </w:r>
            <w:r>
              <w:rPr>
                <w:color w:val="933634"/>
                <w:spacing w:val="-4"/>
                <w:sz w:val="20"/>
              </w:rPr>
              <w:t> </w:t>
            </w:r>
            <w:r>
              <w:rPr>
                <w:color w:val="933634"/>
                <w:spacing w:val="-2"/>
                <w:sz w:val="20"/>
              </w:rPr>
              <w:t>approximately</w:t>
            </w:r>
          </w:p>
        </w:tc>
      </w:tr>
      <w:tr>
        <w:trPr>
          <w:trHeight w:val="229"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09" w:lineRule="exact"/>
              <w:ind w:left="105"/>
              <w:rPr>
                <w:sz w:val="20"/>
              </w:rPr>
            </w:pPr>
            <w:r>
              <w:rPr>
                <w:color w:val="933634"/>
                <w:sz w:val="20"/>
              </w:rPr>
              <w:t>88.85%</w:t>
            </w:r>
            <w:r>
              <w:rPr>
                <w:color w:val="933634"/>
                <w:spacing w:val="-6"/>
                <w:sz w:val="20"/>
              </w:rPr>
              <w:t> </w:t>
            </w:r>
            <w:r>
              <w:rPr>
                <w:color w:val="933634"/>
                <w:sz w:val="20"/>
              </w:rPr>
              <w:t>of</w:t>
            </w:r>
            <w:r>
              <w:rPr>
                <w:color w:val="933634"/>
                <w:spacing w:val="-3"/>
                <w:sz w:val="20"/>
              </w:rPr>
              <w:t> </w:t>
            </w:r>
            <w:r>
              <w:rPr>
                <w:color w:val="933634"/>
                <w:sz w:val="20"/>
              </w:rPr>
              <w:t>the</w:t>
            </w:r>
            <w:r>
              <w:rPr>
                <w:color w:val="933634"/>
                <w:spacing w:val="-1"/>
                <w:sz w:val="20"/>
              </w:rPr>
              <w:t> </w:t>
            </w:r>
            <w:r>
              <w:rPr>
                <w:color w:val="933634"/>
                <w:sz w:val="20"/>
              </w:rPr>
              <w:t>variation</w:t>
            </w:r>
            <w:r>
              <w:rPr>
                <w:color w:val="933634"/>
                <w:spacing w:val="-2"/>
                <w:sz w:val="20"/>
              </w:rPr>
              <w:t> </w:t>
            </w:r>
            <w:r>
              <w:rPr>
                <w:color w:val="933634"/>
                <w:sz w:val="20"/>
              </w:rPr>
              <w:t>in</w:t>
            </w:r>
            <w:r>
              <w:rPr>
                <w:color w:val="933634"/>
                <w:spacing w:val="-4"/>
                <w:sz w:val="20"/>
              </w:rPr>
              <w:t> </w:t>
            </w:r>
            <w:r>
              <w:rPr>
                <w:color w:val="933634"/>
                <w:sz w:val="20"/>
              </w:rPr>
              <w:t>EPS</w:t>
            </w:r>
            <w:r>
              <w:rPr>
                <w:color w:val="933634"/>
                <w:spacing w:val="-4"/>
                <w:sz w:val="20"/>
              </w:rPr>
              <w:t> </w:t>
            </w:r>
            <w:r>
              <w:rPr>
                <w:color w:val="933634"/>
                <w:spacing w:val="-5"/>
                <w:sz w:val="20"/>
              </w:rPr>
              <w:t>is</w:t>
            </w:r>
          </w:p>
        </w:tc>
      </w:tr>
      <w:tr>
        <w:trPr>
          <w:trHeight w:val="229"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09" w:lineRule="exact"/>
              <w:ind w:left="105"/>
              <w:rPr>
                <w:sz w:val="20"/>
              </w:rPr>
            </w:pPr>
            <w:r>
              <w:rPr>
                <w:color w:val="933634"/>
                <w:sz w:val="20"/>
              </w:rPr>
              <w:t>explained</w:t>
            </w:r>
            <w:r>
              <w:rPr>
                <w:color w:val="933634"/>
                <w:spacing w:val="-4"/>
                <w:sz w:val="20"/>
              </w:rPr>
              <w:t> </w:t>
            </w:r>
            <w:r>
              <w:rPr>
                <w:color w:val="933634"/>
                <w:sz w:val="20"/>
              </w:rPr>
              <w:t>by</w:t>
            </w:r>
            <w:r>
              <w:rPr>
                <w:color w:val="933634"/>
                <w:spacing w:val="-2"/>
                <w:sz w:val="20"/>
              </w:rPr>
              <w:t> </w:t>
            </w:r>
            <w:r>
              <w:rPr>
                <w:color w:val="933634"/>
                <w:sz w:val="20"/>
              </w:rPr>
              <w:t>the</w:t>
            </w:r>
            <w:r>
              <w:rPr>
                <w:color w:val="933634"/>
                <w:spacing w:val="-3"/>
                <w:sz w:val="20"/>
              </w:rPr>
              <w:t> </w:t>
            </w:r>
            <w:r>
              <w:rPr>
                <w:color w:val="933634"/>
                <w:spacing w:val="-2"/>
                <w:sz w:val="20"/>
              </w:rPr>
              <w:t>independent</w:t>
            </w:r>
          </w:p>
        </w:tc>
      </w:tr>
      <w:tr>
        <w:trPr>
          <w:trHeight w:val="225"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06" w:lineRule="exact"/>
              <w:ind w:left="105"/>
              <w:rPr>
                <w:sz w:val="20"/>
              </w:rPr>
            </w:pPr>
            <w:r>
              <w:rPr>
                <w:color w:val="933634"/>
                <w:sz w:val="20"/>
              </w:rPr>
              <w:t>variables</w:t>
            </w:r>
            <w:r>
              <w:rPr>
                <w:color w:val="933634"/>
                <w:spacing w:val="-4"/>
                <w:sz w:val="20"/>
              </w:rPr>
              <w:t> </w:t>
            </w:r>
            <w:r>
              <w:rPr>
                <w:color w:val="933634"/>
                <w:sz w:val="20"/>
              </w:rPr>
              <w:t>in</w:t>
            </w:r>
            <w:r>
              <w:rPr>
                <w:color w:val="933634"/>
                <w:spacing w:val="-2"/>
                <w:sz w:val="20"/>
              </w:rPr>
              <w:t> </w:t>
            </w:r>
            <w:r>
              <w:rPr>
                <w:color w:val="933634"/>
                <w:sz w:val="20"/>
              </w:rPr>
              <w:t>the</w:t>
            </w:r>
            <w:r>
              <w:rPr>
                <w:color w:val="933634"/>
                <w:spacing w:val="-3"/>
                <w:sz w:val="20"/>
              </w:rPr>
              <w:t> </w:t>
            </w:r>
            <w:r>
              <w:rPr>
                <w:color w:val="933634"/>
                <w:spacing w:val="-2"/>
                <w:sz w:val="20"/>
              </w:rPr>
              <w:t>model.</w:t>
            </w:r>
          </w:p>
        </w:tc>
      </w:tr>
      <w:tr>
        <w:trPr>
          <w:trHeight w:val="235" w:hRule="atLeast"/>
        </w:trPr>
        <w:tc>
          <w:tcPr>
            <w:tcW w:w="3326" w:type="dxa"/>
            <w:gridSpan w:val="2"/>
          </w:tcPr>
          <w:p>
            <w:pPr>
              <w:pStyle w:val="TableParagraph"/>
              <w:spacing w:line="215" w:lineRule="exact"/>
              <w:ind w:left="950"/>
              <w:rPr>
                <w:b/>
                <w:sz w:val="20"/>
              </w:rPr>
            </w:pPr>
            <w:r>
              <w:rPr>
                <w:b/>
                <w:color w:val="933634"/>
                <w:sz w:val="20"/>
              </w:rPr>
              <w:t>Adjusted</w:t>
            </w:r>
            <w:r>
              <w:rPr>
                <w:b/>
                <w:color w:val="933634"/>
                <w:spacing w:val="-11"/>
                <w:sz w:val="20"/>
              </w:rPr>
              <w:t> </w:t>
            </w:r>
            <w:r>
              <w:rPr>
                <w:b/>
                <w:color w:val="933634"/>
                <w:sz w:val="20"/>
              </w:rPr>
              <w:t>R-</w:t>
            </w:r>
            <w:r>
              <w:rPr>
                <w:b/>
                <w:color w:val="933634"/>
                <w:spacing w:val="-2"/>
                <w:sz w:val="20"/>
              </w:rPr>
              <w:t>squared</w:t>
            </w:r>
          </w:p>
        </w:tc>
        <w:tc>
          <w:tcPr>
            <w:tcW w:w="1115" w:type="dxa"/>
          </w:tcPr>
          <w:p>
            <w:pPr>
              <w:pStyle w:val="TableParagraph"/>
              <w:spacing w:line="215" w:lineRule="exact"/>
              <w:ind w:left="106"/>
              <w:rPr>
                <w:sz w:val="19"/>
              </w:rPr>
            </w:pPr>
            <w:r>
              <w:rPr>
                <w:color w:val="933634"/>
                <w:spacing w:val="-2"/>
                <w:sz w:val="19"/>
              </w:rPr>
              <w:t>0.832699</w:t>
            </w: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5" w:lineRule="exact"/>
              <w:ind w:left="105"/>
              <w:rPr>
                <w:sz w:val="20"/>
              </w:rPr>
            </w:pPr>
            <w:r>
              <w:rPr>
                <w:color w:val="933634"/>
                <w:sz w:val="20"/>
              </w:rPr>
              <w:t>Adjusted</w:t>
            </w:r>
            <w:r>
              <w:rPr>
                <w:color w:val="933634"/>
                <w:spacing w:val="-6"/>
                <w:sz w:val="20"/>
              </w:rPr>
              <w:t> </w:t>
            </w:r>
            <w:r>
              <w:rPr>
                <w:color w:val="933634"/>
                <w:sz w:val="20"/>
              </w:rPr>
              <w:t>R-squared</w:t>
            </w:r>
            <w:r>
              <w:rPr>
                <w:color w:val="933634"/>
                <w:spacing w:val="-6"/>
                <w:sz w:val="20"/>
              </w:rPr>
              <w:t> </w:t>
            </w:r>
            <w:r>
              <w:rPr>
                <w:color w:val="933634"/>
                <w:spacing w:val="-2"/>
                <w:sz w:val="20"/>
              </w:rPr>
              <w:t>(82.33%)</w:t>
            </w:r>
          </w:p>
        </w:tc>
      </w:tr>
      <w:tr>
        <w:trPr>
          <w:trHeight w:val="230"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0" w:lineRule="exact"/>
              <w:ind w:left="105"/>
              <w:rPr>
                <w:sz w:val="20"/>
              </w:rPr>
            </w:pPr>
            <w:r>
              <w:rPr>
                <w:color w:val="933634"/>
                <w:sz w:val="20"/>
              </w:rPr>
              <w:t>suggests</w:t>
            </w:r>
            <w:r>
              <w:rPr>
                <w:color w:val="933634"/>
                <w:spacing w:val="-4"/>
                <w:sz w:val="20"/>
              </w:rPr>
              <w:t> </w:t>
            </w:r>
            <w:r>
              <w:rPr>
                <w:color w:val="933634"/>
                <w:sz w:val="20"/>
              </w:rPr>
              <w:t>a</w:t>
            </w:r>
            <w:r>
              <w:rPr>
                <w:color w:val="933634"/>
                <w:spacing w:val="-2"/>
                <w:sz w:val="20"/>
              </w:rPr>
              <w:t> </w:t>
            </w:r>
            <w:r>
              <w:rPr>
                <w:color w:val="933634"/>
                <w:sz w:val="20"/>
              </w:rPr>
              <w:t>good</w:t>
            </w:r>
            <w:r>
              <w:rPr>
                <w:color w:val="933634"/>
                <w:spacing w:val="-4"/>
                <w:sz w:val="20"/>
              </w:rPr>
              <w:t> </w:t>
            </w:r>
            <w:r>
              <w:rPr>
                <w:color w:val="933634"/>
                <w:sz w:val="20"/>
              </w:rPr>
              <w:t>model</w:t>
            </w:r>
            <w:r>
              <w:rPr>
                <w:color w:val="933634"/>
                <w:spacing w:val="-2"/>
                <w:sz w:val="20"/>
              </w:rPr>
              <w:t> </w:t>
            </w:r>
            <w:r>
              <w:rPr>
                <w:color w:val="933634"/>
                <w:spacing w:val="-4"/>
                <w:sz w:val="20"/>
              </w:rPr>
              <w:t>fit,</w:t>
            </w:r>
          </w:p>
        </w:tc>
      </w:tr>
      <w:tr>
        <w:trPr>
          <w:trHeight w:val="230"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0" w:lineRule="exact"/>
              <w:ind w:left="105"/>
              <w:rPr>
                <w:sz w:val="20"/>
              </w:rPr>
            </w:pPr>
            <w:r>
              <w:rPr>
                <w:color w:val="933634"/>
                <w:sz w:val="20"/>
              </w:rPr>
              <w:t>accounting</w:t>
            </w:r>
            <w:r>
              <w:rPr>
                <w:color w:val="933634"/>
                <w:spacing w:val="-5"/>
                <w:sz w:val="20"/>
              </w:rPr>
              <w:t> </w:t>
            </w:r>
            <w:r>
              <w:rPr>
                <w:color w:val="933634"/>
                <w:sz w:val="20"/>
              </w:rPr>
              <w:t>for</w:t>
            </w:r>
            <w:r>
              <w:rPr>
                <w:color w:val="933634"/>
                <w:spacing w:val="-6"/>
                <w:sz w:val="20"/>
              </w:rPr>
              <w:t> </w:t>
            </w:r>
            <w:r>
              <w:rPr>
                <w:color w:val="933634"/>
                <w:sz w:val="20"/>
              </w:rPr>
              <w:t>the</w:t>
            </w:r>
            <w:r>
              <w:rPr>
                <w:color w:val="933634"/>
                <w:spacing w:val="-4"/>
                <w:sz w:val="20"/>
              </w:rPr>
              <w:t> </w:t>
            </w:r>
            <w:r>
              <w:rPr>
                <w:color w:val="933634"/>
                <w:sz w:val="20"/>
              </w:rPr>
              <w:t>number</w:t>
            </w:r>
            <w:r>
              <w:rPr>
                <w:color w:val="933634"/>
                <w:spacing w:val="-5"/>
                <w:sz w:val="20"/>
              </w:rPr>
              <w:t> of</w:t>
            </w:r>
          </w:p>
        </w:tc>
      </w:tr>
      <w:tr>
        <w:trPr>
          <w:trHeight w:val="225"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06" w:lineRule="exact"/>
              <w:ind w:left="105"/>
              <w:rPr>
                <w:sz w:val="20"/>
              </w:rPr>
            </w:pPr>
            <w:r>
              <w:rPr>
                <w:color w:val="933634"/>
                <w:spacing w:val="-2"/>
                <w:sz w:val="20"/>
              </w:rPr>
              <w:t>predictors.</w:t>
            </w:r>
          </w:p>
        </w:tc>
      </w:tr>
      <w:tr>
        <w:trPr>
          <w:trHeight w:val="232" w:hRule="atLeast"/>
        </w:trPr>
        <w:tc>
          <w:tcPr>
            <w:tcW w:w="3326" w:type="dxa"/>
            <w:gridSpan w:val="2"/>
            <w:shd w:val="clear" w:color="auto" w:fill="EED2D2"/>
          </w:tcPr>
          <w:p>
            <w:pPr>
              <w:pStyle w:val="TableParagraph"/>
              <w:spacing w:line="213" w:lineRule="exact"/>
              <w:ind w:left="950"/>
              <w:rPr>
                <w:b/>
                <w:sz w:val="20"/>
              </w:rPr>
            </w:pPr>
            <w:r>
              <w:rPr>
                <w:b/>
                <w:color w:val="933634"/>
                <w:sz w:val="20"/>
              </w:rPr>
              <w:t>S.E.</w:t>
            </w:r>
            <w:r>
              <w:rPr>
                <w:b/>
                <w:color w:val="933634"/>
                <w:spacing w:val="-3"/>
                <w:sz w:val="20"/>
              </w:rPr>
              <w:t> </w:t>
            </w:r>
            <w:r>
              <w:rPr>
                <w:b/>
                <w:color w:val="933634"/>
                <w:sz w:val="20"/>
              </w:rPr>
              <w:t>of</w:t>
            </w:r>
            <w:r>
              <w:rPr>
                <w:b/>
                <w:color w:val="933634"/>
                <w:spacing w:val="-3"/>
                <w:sz w:val="20"/>
              </w:rPr>
              <w:t> </w:t>
            </w:r>
            <w:r>
              <w:rPr>
                <w:b/>
                <w:color w:val="933634"/>
                <w:spacing w:val="-2"/>
                <w:sz w:val="20"/>
              </w:rPr>
              <w:t>regression</w:t>
            </w:r>
          </w:p>
        </w:tc>
        <w:tc>
          <w:tcPr>
            <w:tcW w:w="1115" w:type="dxa"/>
            <w:shd w:val="clear" w:color="auto" w:fill="EED2D2"/>
          </w:tcPr>
          <w:p>
            <w:pPr>
              <w:pStyle w:val="TableParagraph"/>
              <w:spacing w:line="213" w:lineRule="exact"/>
              <w:ind w:left="106"/>
              <w:rPr>
                <w:sz w:val="19"/>
              </w:rPr>
            </w:pPr>
            <w:r>
              <w:rPr>
                <w:color w:val="933634"/>
                <w:spacing w:val="-2"/>
                <w:sz w:val="19"/>
              </w:rPr>
              <w:t>0.519624</w:t>
            </w: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13" w:lineRule="exact"/>
              <w:ind w:left="105"/>
              <w:rPr>
                <w:sz w:val="20"/>
              </w:rPr>
            </w:pPr>
            <w:r>
              <w:rPr>
                <w:color w:val="933634"/>
                <w:sz w:val="20"/>
              </w:rPr>
              <w:t>The</w:t>
            </w:r>
            <w:r>
              <w:rPr>
                <w:color w:val="933634"/>
                <w:spacing w:val="-5"/>
                <w:sz w:val="20"/>
              </w:rPr>
              <w:t> </w:t>
            </w:r>
            <w:r>
              <w:rPr>
                <w:color w:val="933634"/>
                <w:sz w:val="20"/>
              </w:rPr>
              <w:t>small</w:t>
            </w:r>
            <w:r>
              <w:rPr>
                <w:color w:val="933634"/>
                <w:spacing w:val="-3"/>
                <w:sz w:val="20"/>
              </w:rPr>
              <w:t> </w:t>
            </w:r>
            <w:r>
              <w:rPr>
                <w:color w:val="933634"/>
                <w:sz w:val="20"/>
              </w:rPr>
              <w:t>standard</w:t>
            </w:r>
            <w:r>
              <w:rPr>
                <w:color w:val="933634"/>
                <w:spacing w:val="-3"/>
                <w:sz w:val="20"/>
              </w:rPr>
              <w:t> </w:t>
            </w:r>
            <w:r>
              <w:rPr>
                <w:color w:val="933634"/>
                <w:sz w:val="20"/>
              </w:rPr>
              <w:t>error</w:t>
            </w:r>
            <w:r>
              <w:rPr>
                <w:color w:val="933634"/>
                <w:spacing w:val="-7"/>
                <w:sz w:val="20"/>
              </w:rPr>
              <w:t> </w:t>
            </w:r>
            <w:r>
              <w:rPr>
                <w:color w:val="933634"/>
                <w:spacing w:val="-5"/>
                <w:sz w:val="20"/>
              </w:rPr>
              <w:t>of</w:t>
            </w:r>
          </w:p>
        </w:tc>
      </w:tr>
      <w:tr>
        <w:trPr>
          <w:trHeight w:val="230"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10" w:lineRule="exact"/>
              <w:ind w:left="105"/>
              <w:rPr>
                <w:sz w:val="20"/>
              </w:rPr>
            </w:pPr>
            <w:r>
              <w:rPr>
                <w:color w:val="933634"/>
                <w:sz w:val="20"/>
              </w:rPr>
              <w:t>regression</w:t>
            </w:r>
            <w:r>
              <w:rPr>
                <w:color w:val="933634"/>
                <w:spacing w:val="-6"/>
                <w:sz w:val="20"/>
              </w:rPr>
              <w:t> </w:t>
            </w:r>
            <w:r>
              <w:rPr>
                <w:color w:val="933634"/>
                <w:sz w:val="20"/>
              </w:rPr>
              <w:t>suggests</w:t>
            </w:r>
            <w:r>
              <w:rPr>
                <w:color w:val="933634"/>
                <w:spacing w:val="-7"/>
                <w:sz w:val="20"/>
              </w:rPr>
              <w:t> </w:t>
            </w:r>
            <w:r>
              <w:rPr>
                <w:color w:val="933634"/>
                <w:spacing w:val="-2"/>
                <w:sz w:val="20"/>
              </w:rPr>
              <w:t>relatively</w:t>
            </w:r>
          </w:p>
        </w:tc>
      </w:tr>
      <w:tr>
        <w:trPr>
          <w:trHeight w:val="230"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10" w:lineRule="exact"/>
              <w:ind w:left="105"/>
              <w:rPr>
                <w:sz w:val="20"/>
              </w:rPr>
            </w:pPr>
            <w:r>
              <w:rPr>
                <w:color w:val="933634"/>
                <w:sz w:val="20"/>
              </w:rPr>
              <w:t>precise</w:t>
            </w:r>
            <w:r>
              <w:rPr>
                <w:color w:val="933634"/>
                <w:spacing w:val="-5"/>
                <w:sz w:val="20"/>
              </w:rPr>
              <w:t> </w:t>
            </w:r>
            <w:r>
              <w:rPr>
                <w:color w:val="933634"/>
                <w:sz w:val="20"/>
              </w:rPr>
              <w:t>estimates</w:t>
            </w:r>
            <w:r>
              <w:rPr>
                <w:color w:val="933634"/>
                <w:spacing w:val="-5"/>
                <w:sz w:val="20"/>
              </w:rPr>
              <w:t> </w:t>
            </w:r>
            <w:r>
              <w:rPr>
                <w:color w:val="933634"/>
                <w:sz w:val="20"/>
              </w:rPr>
              <w:t>of</w:t>
            </w:r>
            <w:r>
              <w:rPr>
                <w:color w:val="933634"/>
                <w:spacing w:val="-4"/>
                <w:sz w:val="20"/>
              </w:rPr>
              <w:t> </w:t>
            </w:r>
            <w:r>
              <w:rPr>
                <w:color w:val="933634"/>
                <w:sz w:val="20"/>
              </w:rPr>
              <w:t>the</w:t>
            </w:r>
            <w:r>
              <w:rPr>
                <w:color w:val="933634"/>
                <w:spacing w:val="-5"/>
                <w:sz w:val="20"/>
              </w:rPr>
              <w:t> </w:t>
            </w:r>
            <w:r>
              <w:rPr>
                <w:color w:val="933634"/>
                <w:spacing w:val="-2"/>
                <w:sz w:val="20"/>
              </w:rPr>
              <w:t>model</w:t>
            </w:r>
          </w:p>
        </w:tc>
      </w:tr>
      <w:tr>
        <w:trPr>
          <w:trHeight w:val="225"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06" w:lineRule="exact"/>
              <w:ind w:left="105"/>
              <w:rPr>
                <w:sz w:val="20"/>
              </w:rPr>
            </w:pPr>
            <w:r>
              <w:rPr>
                <w:color w:val="933634"/>
                <w:spacing w:val="-2"/>
                <w:sz w:val="20"/>
              </w:rPr>
              <w:t>coefficients.</w:t>
            </w:r>
          </w:p>
        </w:tc>
      </w:tr>
      <w:tr>
        <w:trPr>
          <w:trHeight w:val="235" w:hRule="atLeast"/>
        </w:trPr>
        <w:tc>
          <w:tcPr>
            <w:tcW w:w="3326" w:type="dxa"/>
            <w:gridSpan w:val="2"/>
          </w:tcPr>
          <w:p>
            <w:pPr>
              <w:pStyle w:val="TableParagraph"/>
              <w:spacing w:line="215" w:lineRule="exact"/>
              <w:ind w:left="950"/>
              <w:rPr>
                <w:b/>
                <w:sz w:val="20"/>
              </w:rPr>
            </w:pPr>
            <w:r>
              <w:rPr>
                <w:b/>
                <w:color w:val="933634"/>
                <w:spacing w:val="-2"/>
                <w:sz w:val="20"/>
              </w:rPr>
              <w:t>F-statistic</w:t>
            </w:r>
          </w:p>
        </w:tc>
        <w:tc>
          <w:tcPr>
            <w:tcW w:w="1115" w:type="dxa"/>
          </w:tcPr>
          <w:p>
            <w:pPr>
              <w:pStyle w:val="TableParagraph"/>
              <w:spacing w:line="215" w:lineRule="exact"/>
              <w:ind w:left="106"/>
              <w:rPr>
                <w:sz w:val="19"/>
              </w:rPr>
            </w:pPr>
            <w:r>
              <w:rPr>
                <w:color w:val="933634"/>
                <w:spacing w:val="-2"/>
                <w:sz w:val="19"/>
              </w:rPr>
              <w:t>15.93178</w:t>
            </w: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spacing w:line="215" w:lineRule="exact"/>
              <w:ind w:left="17" w:right="92"/>
              <w:jc w:val="center"/>
              <w:rPr>
                <w:sz w:val="19"/>
              </w:rPr>
            </w:pPr>
            <w:r>
              <w:rPr>
                <w:color w:val="933634"/>
                <w:spacing w:val="-2"/>
                <w:sz w:val="19"/>
              </w:rPr>
              <w:t>0.002905</w:t>
            </w:r>
          </w:p>
        </w:tc>
        <w:tc>
          <w:tcPr>
            <w:tcW w:w="3085" w:type="dxa"/>
          </w:tcPr>
          <w:p>
            <w:pPr>
              <w:pStyle w:val="TableParagraph"/>
              <w:spacing w:line="215" w:lineRule="exact"/>
              <w:ind w:left="105"/>
              <w:rPr>
                <w:sz w:val="20"/>
              </w:rPr>
            </w:pPr>
            <w:r>
              <w:rPr>
                <w:color w:val="933634"/>
                <w:sz w:val="20"/>
              </w:rPr>
              <w:t>The</w:t>
            </w:r>
            <w:r>
              <w:rPr>
                <w:color w:val="933634"/>
                <w:spacing w:val="-4"/>
                <w:sz w:val="20"/>
              </w:rPr>
              <w:t> </w:t>
            </w:r>
            <w:r>
              <w:rPr>
                <w:color w:val="933634"/>
                <w:sz w:val="20"/>
              </w:rPr>
              <w:t>F-statistic</w:t>
            </w:r>
            <w:r>
              <w:rPr>
                <w:color w:val="933634"/>
                <w:spacing w:val="-4"/>
                <w:sz w:val="20"/>
              </w:rPr>
              <w:t> </w:t>
            </w:r>
            <w:r>
              <w:rPr>
                <w:color w:val="933634"/>
                <w:sz w:val="20"/>
              </w:rPr>
              <w:t>is</w:t>
            </w:r>
            <w:r>
              <w:rPr>
                <w:color w:val="933634"/>
                <w:spacing w:val="-5"/>
                <w:sz w:val="20"/>
              </w:rPr>
              <w:t> </w:t>
            </w:r>
            <w:r>
              <w:rPr>
                <w:color w:val="933634"/>
                <w:spacing w:val="-2"/>
                <w:sz w:val="20"/>
              </w:rPr>
              <w:t>statistically</w:t>
            </w:r>
          </w:p>
        </w:tc>
      </w:tr>
      <w:tr>
        <w:trPr>
          <w:trHeight w:val="229"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09" w:lineRule="exact"/>
              <w:ind w:left="105"/>
              <w:rPr>
                <w:sz w:val="20"/>
              </w:rPr>
            </w:pPr>
            <w:r>
              <w:rPr>
                <w:color w:val="933634"/>
                <w:sz w:val="20"/>
              </w:rPr>
              <w:t>significant,</w:t>
            </w:r>
            <w:r>
              <w:rPr>
                <w:color w:val="933634"/>
                <w:spacing w:val="-6"/>
                <w:sz w:val="20"/>
              </w:rPr>
              <w:t> </w:t>
            </w:r>
            <w:r>
              <w:rPr>
                <w:color w:val="933634"/>
                <w:sz w:val="20"/>
              </w:rPr>
              <w:t>indicating</w:t>
            </w:r>
            <w:r>
              <w:rPr>
                <w:color w:val="933634"/>
                <w:spacing w:val="-4"/>
                <w:sz w:val="20"/>
              </w:rPr>
              <w:t> </w:t>
            </w:r>
            <w:r>
              <w:rPr>
                <w:color w:val="933634"/>
                <w:sz w:val="20"/>
              </w:rPr>
              <w:t>that</w:t>
            </w:r>
            <w:r>
              <w:rPr>
                <w:color w:val="933634"/>
                <w:spacing w:val="-6"/>
                <w:sz w:val="20"/>
              </w:rPr>
              <w:t> </w:t>
            </w:r>
            <w:r>
              <w:rPr>
                <w:color w:val="933634"/>
                <w:sz w:val="20"/>
              </w:rPr>
              <w:t>the</w:t>
            </w:r>
            <w:r>
              <w:rPr>
                <w:color w:val="933634"/>
                <w:spacing w:val="-7"/>
                <w:sz w:val="20"/>
              </w:rPr>
              <w:t> </w:t>
            </w:r>
            <w:r>
              <w:rPr>
                <w:color w:val="933634"/>
                <w:spacing w:val="-4"/>
                <w:sz w:val="20"/>
              </w:rPr>
              <w:t>model</w:t>
            </w:r>
          </w:p>
        </w:tc>
      </w:tr>
      <w:tr>
        <w:trPr>
          <w:trHeight w:val="224"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05" w:lineRule="exact"/>
              <w:ind w:left="105"/>
              <w:rPr>
                <w:sz w:val="20"/>
              </w:rPr>
            </w:pPr>
            <w:r>
              <w:rPr>
                <w:color w:val="933634"/>
                <w:sz w:val="20"/>
              </w:rPr>
              <w:t>as</w:t>
            </w:r>
            <w:r>
              <w:rPr>
                <w:color w:val="933634"/>
                <w:spacing w:val="-3"/>
                <w:sz w:val="20"/>
              </w:rPr>
              <w:t> </w:t>
            </w:r>
            <w:r>
              <w:rPr>
                <w:color w:val="933634"/>
                <w:sz w:val="20"/>
              </w:rPr>
              <w:t>a</w:t>
            </w:r>
            <w:r>
              <w:rPr>
                <w:color w:val="933634"/>
                <w:spacing w:val="-1"/>
                <w:sz w:val="20"/>
              </w:rPr>
              <w:t> </w:t>
            </w:r>
            <w:r>
              <w:rPr>
                <w:color w:val="933634"/>
                <w:sz w:val="20"/>
              </w:rPr>
              <w:t>whole</w:t>
            </w:r>
            <w:r>
              <w:rPr>
                <w:color w:val="933634"/>
                <w:spacing w:val="-2"/>
                <w:sz w:val="20"/>
              </w:rPr>
              <w:t> </w:t>
            </w:r>
            <w:r>
              <w:rPr>
                <w:color w:val="933634"/>
                <w:sz w:val="20"/>
              </w:rPr>
              <w:t>is</w:t>
            </w:r>
            <w:r>
              <w:rPr>
                <w:color w:val="933634"/>
                <w:spacing w:val="-2"/>
                <w:sz w:val="20"/>
              </w:rPr>
              <w:t> </w:t>
            </w:r>
            <w:r>
              <w:rPr>
                <w:color w:val="933634"/>
                <w:sz w:val="20"/>
              </w:rPr>
              <w:t>a</w:t>
            </w:r>
            <w:r>
              <w:rPr>
                <w:color w:val="933634"/>
                <w:spacing w:val="-2"/>
                <w:sz w:val="20"/>
              </w:rPr>
              <w:t> </w:t>
            </w:r>
            <w:r>
              <w:rPr>
                <w:color w:val="933634"/>
                <w:sz w:val="20"/>
              </w:rPr>
              <w:t>good</w:t>
            </w:r>
            <w:r>
              <w:rPr>
                <w:color w:val="933634"/>
                <w:spacing w:val="-2"/>
                <w:sz w:val="20"/>
              </w:rPr>
              <w:t> </w:t>
            </w:r>
            <w:r>
              <w:rPr>
                <w:color w:val="933634"/>
                <w:spacing w:val="-4"/>
                <w:sz w:val="20"/>
              </w:rPr>
              <w:t>fit.</w:t>
            </w:r>
          </w:p>
        </w:tc>
      </w:tr>
      <w:tr>
        <w:trPr>
          <w:trHeight w:val="235" w:hRule="atLeast"/>
        </w:trPr>
        <w:tc>
          <w:tcPr>
            <w:tcW w:w="3326" w:type="dxa"/>
            <w:gridSpan w:val="2"/>
            <w:shd w:val="clear" w:color="auto" w:fill="EED2D2"/>
          </w:tcPr>
          <w:p>
            <w:pPr>
              <w:pStyle w:val="TableParagraph"/>
              <w:spacing w:line="215" w:lineRule="exact"/>
              <w:ind w:left="950"/>
              <w:rPr>
                <w:b/>
                <w:sz w:val="20"/>
              </w:rPr>
            </w:pPr>
            <w:r>
              <w:rPr>
                <w:b/>
                <w:color w:val="933634"/>
                <w:spacing w:val="-2"/>
                <w:sz w:val="20"/>
              </w:rPr>
              <w:t>Prob(F-statistic)</w:t>
            </w:r>
          </w:p>
        </w:tc>
        <w:tc>
          <w:tcPr>
            <w:tcW w:w="1115" w:type="dxa"/>
            <w:shd w:val="clear" w:color="auto" w:fill="EED2D2"/>
          </w:tcPr>
          <w:p>
            <w:pPr>
              <w:pStyle w:val="TableParagraph"/>
              <w:spacing w:line="215" w:lineRule="exact"/>
              <w:ind w:left="106"/>
              <w:rPr>
                <w:sz w:val="19"/>
              </w:rPr>
            </w:pPr>
            <w:r>
              <w:rPr>
                <w:color w:val="933634"/>
                <w:spacing w:val="-2"/>
                <w:sz w:val="19"/>
              </w:rPr>
              <w:t>0.002905</w:t>
            </w: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15" w:lineRule="exact"/>
              <w:ind w:left="105"/>
              <w:rPr>
                <w:sz w:val="20"/>
              </w:rPr>
            </w:pPr>
            <w:r>
              <w:rPr>
                <w:color w:val="933634"/>
                <w:sz w:val="20"/>
              </w:rPr>
              <w:t>This</w:t>
            </w:r>
            <w:r>
              <w:rPr>
                <w:color w:val="933634"/>
                <w:spacing w:val="-5"/>
                <w:sz w:val="20"/>
              </w:rPr>
              <w:t> </w:t>
            </w:r>
            <w:r>
              <w:rPr>
                <w:color w:val="933634"/>
                <w:sz w:val="20"/>
              </w:rPr>
              <w:t>very</w:t>
            </w:r>
            <w:r>
              <w:rPr>
                <w:color w:val="933634"/>
                <w:spacing w:val="-3"/>
                <w:sz w:val="20"/>
              </w:rPr>
              <w:t> </w:t>
            </w:r>
            <w:r>
              <w:rPr>
                <w:color w:val="933634"/>
                <w:sz w:val="20"/>
              </w:rPr>
              <w:t>low</w:t>
            </w:r>
            <w:r>
              <w:rPr>
                <w:color w:val="933634"/>
                <w:spacing w:val="-6"/>
                <w:sz w:val="20"/>
              </w:rPr>
              <w:t> </w:t>
            </w:r>
            <w:r>
              <w:rPr>
                <w:color w:val="933634"/>
                <w:sz w:val="20"/>
              </w:rPr>
              <w:t>probability</w:t>
            </w:r>
            <w:r>
              <w:rPr>
                <w:color w:val="933634"/>
                <w:spacing w:val="-2"/>
                <w:sz w:val="20"/>
              </w:rPr>
              <w:t> </w:t>
            </w:r>
            <w:r>
              <w:rPr>
                <w:color w:val="933634"/>
                <w:spacing w:val="-4"/>
                <w:sz w:val="20"/>
              </w:rPr>
              <w:t>value</w:t>
            </w:r>
          </w:p>
        </w:tc>
      </w:tr>
      <w:tr>
        <w:trPr>
          <w:trHeight w:val="230"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10" w:lineRule="exact"/>
              <w:ind w:left="105"/>
              <w:rPr>
                <w:sz w:val="20"/>
              </w:rPr>
            </w:pPr>
            <w:r>
              <w:rPr>
                <w:color w:val="933634"/>
                <w:sz w:val="20"/>
              </w:rPr>
              <w:t>confirms</w:t>
            </w:r>
            <w:r>
              <w:rPr>
                <w:color w:val="933634"/>
                <w:spacing w:val="-5"/>
                <w:sz w:val="20"/>
              </w:rPr>
              <w:t> </w:t>
            </w:r>
            <w:r>
              <w:rPr>
                <w:color w:val="933634"/>
                <w:sz w:val="20"/>
              </w:rPr>
              <w:t>that</w:t>
            </w:r>
            <w:r>
              <w:rPr>
                <w:color w:val="933634"/>
                <w:spacing w:val="-5"/>
                <w:sz w:val="20"/>
              </w:rPr>
              <w:t> </w:t>
            </w:r>
            <w:r>
              <w:rPr>
                <w:color w:val="933634"/>
                <w:sz w:val="20"/>
              </w:rPr>
              <w:t>the</w:t>
            </w:r>
            <w:r>
              <w:rPr>
                <w:color w:val="933634"/>
                <w:spacing w:val="-6"/>
                <w:sz w:val="20"/>
              </w:rPr>
              <w:t> </w:t>
            </w:r>
            <w:r>
              <w:rPr>
                <w:color w:val="933634"/>
                <w:sz w:val="20"/>
              </w:rPr>
              <w:t>overall</w:t>
            </w:r>
            <w:r>
              <w:rPr>
                <w:color w:val="933634"/>
                <w:spacing w:val="-4"/>
                <w:sz w:val="20"/>
              </w:rPr>
              <w:t> </w:t>
            </w:r>
            <w:r>
              <w:rPr>
                <w:color w:val="933634"/>
                <w:sz w:val="20"/>
              </w:rPr>
              <w:t>model</w:t>
            </w:r>
            <w:r>
              <w:rPr>
                <w:color w:val="933634"/>
                <w:spacing w:val="-5"/>
                <w:sz w:val="20"/>
              </w:rPr>
              <w:t> is</w:t>
            </w:r>
          </w:p>
        </w:tc>
      </w:tr>
      <w:tr>
        <w:trPr>
          <w:trHeight w:val="225" w:hRule="atLeast"/>
        </w:trPr>
        <w:tc>
          <w:tcPr>
            <w:tcW w:w="3326" w:type="dxa"/>
            <w:gridSpan w:val="2"/>
            <w:shd w:val="clear" w:color="auto" w:fill="EED2D2"/>
          </w:tcPr>
          <w:p>
            <w:pPr>
              <w:pStyle w:val="TableParagraph"/>
              <w:rPr>
                <w:sz w:val="16"/>
              </w:rPr>
            </w:pPr>
          </w:p>
        </w:tc>
        <w:tc>
          <w:tcPr>
            <w:tcW w:w="1115" w:type="dxa"/>
            <w:shd w:val="clear" w:color="auto" w:fill="EED2D2"/>
          </w:tcPr>
          <w:p>
            <w:pPr>
              <w:pStyle w:val="TableParagraph"/>
              <w:rPr>
                <w:sz w:val="16"/>
              </w:rPr>
            </w:pPr>
          </w:p>
        </w:tc>
        <w:tc>
          <w:tcPr>
            <w:tcW w:w="936" w:type="dxa"/>
            <w:shd w:val="clear" w:color="auto" w:fill="EED2D2"/>
          </w:tcPr>
          <w:p>
            <w:pPr>
              <w:pStyle w:val="TableParagraph"/>
              <w:rPr>
                <w:sz w:val="16"/>
              </w:rPr>
            </w:pPr>
          </w:p>
        </w:tc>
        <w:tc>
          <w:tcPr>
            <w:tcW w:w="925" w:type="dxa"/>
            <w:shd w:val="clear" w:color="auto" w:fill="EED2D2"/>
          </w:tcPr>
          <w:p>
            <w:pPr>
              <w:pStyle w:val="TableParagraph"/>
              <w:rPr>
                <w:sz w:val="16"/>
              </w:rPr>
            </w:pPr>
          </w:p>
        </w:tc>
        <w:tc>
          <w:tcPr>
            <w:tcW w:w="856" w:type="dxa"/>
            <w:shd w:val="clear" w:color="auto" w:fill="EED2D2"/>
          </w:tcPr>
          <w:p>
            <w:pPr>
              <w:pStyle w:val="TableParagraph"/>
              <w:rPr>
                <w:sz w:val="16"/>
              </w:rPr>
            </w:pPr>
          </w:p>
        </w:tc>
        <w:tc>
          <w:tcPr>
            <w:tcW w:w="3085" w:type="dxa"/>
            <w:shd w:val="clear" w:color="auto" w:fill="EED2D2"/>
          </w:tcPr>
          <w:p>
            <w:pPr>
              <w:pStyle w:val="TableParagraph"/>
              <w:spacing w:line="206" w:lineRule="exact"/>
              <w:ind w:left="105"/>
              <w:rPr>
                <w:sz w:val="20"/>
              </w:rPr>
            </w:pPr>
            <w:r>
              <w:rPr>
                <w:color w:val="933634"/>
                <w:sz w:val="20"/>
              </w:rPr>
              <w:t>statistically</w:t>
            </w:r>
            <w:r>
              <w:rPr>
                <w:color w:val="933634"/>
                <w:spacing w:val="-9"/>
                <w:sz w:val="20"/>
              </w:rPr>
              <w:t> </w:t>
            </w:r>
            <w:r>
              <w:rPr>
                <w:color w:val="933634"/>
                <w:spacing w:val="-2"/>
                <w:sz w:val="20"/>
              </w:rPr>
              <w:t>significant.</w:t>
            </w:r>
          </w:p>
        </w:tc>
      </w:tr>
      <w:tr>
        <w:trPr>
          <w:trHeight w:val="233" w:hRule="atLeast"/>
        </w:trPr>
        <w:tc>
          <w:tcPr>
            <w:tcW w:w="3326" w:type="dxa"/>
            <w:gridSpan w:val="2"/>
          </w:tcPr>
          <w:p>
            <w:pPr>
              <w:pStyle w:val="TableParagraph"/>
              <w:spacing w:line="214" w:lineRule="exact"/>
              <w:ind w:left="950"/>
              <w:rPr>
                <w:b/>
                <w:sz w:val="20"/>
              </w:rPr>
            </w:pPr>
            <w:r>
              <w:rPr>
                <w:b/>
                <w:color w:val="933634"/>
                <w:sz w:val="20"/>
              </w:rPr>
              <w:t>Durbin-Watson</w:t>
            </w:r>
            <w:r>
              <w:rPr>
                <w:b/>
                <w:color w:val="933634"/>
                <w:spacing w:val="-12"/>
                <w:sz w:val="20"/>
              </w:rPr>
              <w:t> </w:t>
            </w:r>
            <w:r>
              <w:rPr>
                <w:b/>
                <w:color w:val="933634"/>
                <w:spacing w:val="-4"/>
                <w:sz w:val="20"/>
              </w:rPr>
              <w:t>stat</w:t>
            </w:r>
          </w:p>
        </w:tc>
        <w:tc>
          <w:tcPr>
            <w:tcW w:w="1115" w:type="dxa"/>
          </w:tcPr>
          <w:p>
            <w:pPr>
              <w:pStyle w:val="TableParagraph"/>
              <w:spacing w:line="214" w:lineRule="exact"/>
              <w:ind w:left="106"/>
              <w:rPr>
                <w:sz w:val="19"/>
              </w:rPr>
            </w:pPr>
            <w:r>
              <w:rPr>
                <w:color w:val="933634"/>
                <w:spacing w:val="-2"/>
                <w:sz w:val="19"/>
              </w:rPr>
              <w:t>2.302590</w:t>
            </w: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4" w:lineRule="exact"/>
              <w:ind w:left="105"/>
              <w:rPr>
                <w:sz w:val="20"/>
              </w:rPr>
            </w:pPr>
            <w:r>
              <w:rPr>
                <w:color w:val="933634"/>
                <w:sz w:val="20"/>
              </w:rPr>
              <w:t>The</w:t>
            </w:r>
            <w:r>
              <w:rPr>
                <w:color w:val="933634"/>
                <w:spacing w:val="-6"/>
                <w:sz w:val="20"/>
              </w:rPr>
              <w:t> </w:t>
            </w:r>
            <w:r>
              <w:rPr>
                <w:color w:val="933634"/>
                <w:sz w:val="20"/>
              </w:rPr>
              <w:t>Durbin-Watson</w:t>
            </w:r>
            <w:r>
              <w:rPr>
                <w:color w:val="933634"/>
                <w:spacing w:val="-4"/>
                <w:sz w:val="20"/>
              </w:rPr>
              <w:t> </w:t>
            </w:r>
            <w:r>
              <w:rPr>
                <w:color w:val="933634"/>
                <w:sz w:val="20"/>
              </w:rPr>
              <w:t>statistic</w:t>
            </w:r>
            <w:r>
              <w:rPr>
                <w:color w:val="933634"/>
                <w:spacing w:val="-5"/>
                <w:sz w:val="20"/>
              </w:rPr>
              <w:t> </w:t>
            </w:r>
            <w:r>
              <w:rPr>
                <w:color w:val="933634"/>
                <w:sz w:val="20"/>
              </w:rPr>
              <w:t>is</w:t>
            </w:r>
            <w:r>
              <w:rPr>
                <w:color w:val="933634"/>
                <w:spacing w:val="-4"/>
                <w:sz w:val="20"/>
              </w:rPr>
              <w:t> near</w:t>
            </w:r>
          </w:p>
        </w:tc>
      </w:tr>
      <w:tr>
        <w:trPr>
          <w:trHeight w:val="229"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09" w:lineRule="exact"/>
              <w:ind w:left="105"/>
              <w:rPr>
                <w:sz w:val="20"/>
              </w:rPr>
            </w:pPr>
            <w:r>
              <w:rPr>
                <w:color w:val="933634"/>
                <w:sz w:val="20"/>
              </w:rPr>
              <w:t>2,</w:t>
            </w:r>
            <w:r>
              <w:rPr>
                <w:color w:val="933634"/>
                <w:spacing w:val="-3"/>
                <w:sz w:val="20"/>
              </w:rPr>
              <w:t> </w:t>
            </w:r>
            <w:r>
              <w:rPr>
                <w:color w:val="933634"/>
                <w:sz w:val="20"/>
              </w:rPr>
              <w:t>indicating</w:t>
            </w:r>
            <w:r>
              <w:rPr>
                <w:color w:val="933634"/>
                <w:spacing w:val="-4"/>
                <w:sz w:val="20"/>
              </w:rPr>
              <w:t> </w:t>
            </w:r>
            <w:r>
              <w:rPr>
                <w:color w:val="933634"/>
                <w:sz w:val="20"/>
              </w:rPr>
              <w:t>that</w:t>
            </w:r>
            <w:r>
              <w:rPr>
                <w:color w:val="933634"/>
                <w:spacing w:val="-3"/>
                <w:sz w:val="20"/>
              </w:rPr>
              <w:t> </w:t>
            </w:r>
            <w:r>
              <w:rPr>
                <w:color w:val="933634"/>
                <w:sz w:val="20"/>
              </w:rPr>
              <w:t>there</w:t>
            </w:r>
            <w:r>
              <w:rPr>
                <w:color w:val="933634"/>
                <w:spacing w:val="-3"/>
                <w:sz w:val="20"/>
              </w:rPr>
              <w:t> </w:t>
            </w:r>
            <w:r>
              <w:rPr>
                <w:color w:val="933634"/>
                <w:sz w:val="20"/>
              </w:rPr>
              <w:t>is</w:t>
            </w:r>
            <w:r>
              <w:rPr>
                <w:color w:val="933634"/>
                <w:spacing w:val="-3"/>
                <w:sz w:val="20"/>
              </w:rPr>
              <w:t> </w:t>
            </w:r>
            <w:r>
              <w:rPr>
                <w:color w:val="933634"/>
                <w:spacing w:val="-5"/>
                <w:sz w:val="20"/>
              </w:rPr>
              <w:t>no</w:t>
            </w:r>
          </w:p>
        </w:tc>
      </w:tr>
      <w:tr>
        <w:trPr>
          <w:trHeight w:val="230" w:hRule="atLeast"/>
        </w:trPr>
        <w:tc>
          <w:tcPr>
            <w:tcW w:w="3326" w:type="dxa"/>
            <w:gridSpan w:val="2"/>
          </w:tcPr>
          <w:p>
            <w:pPr>
              <w:pStyle w:val="TableParagraph"/>
              <w:rPr>
                <w:sz w:val="16"/>
              </w:rPr>
            </w:pPr>
          </w:p>
        </w:tc>
        <w:tc>
          <w:tcPr>
            <w:tcW w:w="1115" w:type="dxa"/>
          </w:tcPr>
          <w:p>
            <w:pPr>
              <w:pStyle w:val="TableParagraph"/>
              <w:rPr>
                <w:sz w:val="16"/>
              </w:rPr>
            </w:pPr>
          </w:p>
        </w:tc>
        <w:tc>
          <w:tcPr>
            <w:tcW w:w="936" w:type="dxa"/>
          </w:tcPr>
          <w:p>
            <w:pPr>
              <w:pStyle w:val="TableParagraph"/>
              <w:rPr>
                <w:sz w:val="16"/>
              </w:rPr>
            </w:pPr>
          </w:p>
        </w:tc>
        <w:tc>
          <w:tcPr>
            <w:tcW w:w="925" w:type="dxa"/>
          </w:tcPr>
          <w:p>
            <w:pPr>
              <w:pStyle w:val="TableParagraph"/>
              <w:rPr>
                <w:sz w:val="16"/>
              </w:rPr>
            </w:pPr>
          </w:p>
        </w:tc>
        <w:tc>
          <w:tcPr>
            <w:tcW w:w="856" w:type="dxa"/>
          </w:tcPr>
          <w:p>
            <w:pPr>
              <w:pStyle w:val="TableParagraph"/>
              <w:rPr>
                <w:sz w:val="16"/>
              </w:rPr>
            </w:pPr>
          </w:p>
        </w:tc>
        <w:tc>
          <w:tcPr>
            <w:tcW w:w="3085" w:type="dxa"/>
          </w:tcPr>
          <w:p>
            <w:pPr>
              <w:pStyle w:val="TableParagraph"/>
              <w:spacing w:line="210" w:lineRule="exact"/>
              <w:ind w:left="105"/>
              <w:rPr>
                <w:sz w:val="20"/>
              </w:rPr>
            </w:pPr>
            <w:r>
              <w:rPr>
                <w:color w:val="933634"/>
                <w:sz w:val="20"/>
              </w:rPr>
              <w:t>significant</w:t>
            </w:r>
            <w:r>
              <w:rPr>
                <w:color w:val="933634"/>
                <w:spacing w:val="-6"/>
                <w:sz w:val="20"/>
              </w:rPr>
              <w:t> </w:t>
            </w:r>
            <w:r>
              <w:rPr>
                <w:color w:val="933634"/>
                <w:sz w:val="20"/>
              </w:rPr>
              <w:t>autocorrelation</w:t>
            </w:r>
            <w:r>
              <w:rPr>
                <w:color w:val="933634"/>
                <w:spacing w:val="-6"/>
                <w:sz w:val="20"/>
              </w:rPr>
              <w:t> </w:t>
            </w:r>
            <w:r>
              <w:rPr>
                <w:color w:val="933634"/>
                <w:sz w:val="20"/>
              </w:rPr>
              <w:t>in</w:t>
            </w:r>
            <w:r>
              <w:rPr>
                <w:color w:val="933634"/>
                <w:spacing w:val="-6"/>
                <w:sz w:val="20"/>
              </w:rPr>
              <w:t> </w:t>
            </w:r>
            <w:r>
              <w:rPr>
                <w:color w:val="933634"/>
                <w:spacing w:val="-5"/>
                <w:sz w:val="20"/>
              </w:rPr>
              <w:t>the</w:t>
            </w:r>
          </w:p>
        </w:tc>
      </w:tr>
      <w:tr>
        <w:trPr>
          <w:trHeight w:val="225" w:hRule="atLeast"/>
        </w:trPr>
        <w:tc>
          <w:tcPr>
            <w:tcW w:w="3326" w:type="dxa"/>
            <w:gridSpan w:val="2"/>
            <w:tcBorders>
              <w:bottom w:val="single" w:sz="8" w:space="0" w:color="C0504D"/>
            </w:tcBorders>
          </w:tcPr>
          <w:p>
            <w:pPr>
              <w:pStyle w:val="TableParagraph"/>
              <w:rPr>
                <w:sz w:val="16"/>
              </w:rPr>
            </w:pPr>
          </w:p>
        </w:tc>
        <w:tc>
          <w:tcPr>
            <w:tcW w:w="1115" w:type="dxa"/>
            <w:tcBorders>
              <w:bottom w:val="single" w:sz="8" w:space="0" w:color="C0504D"/>
            </w:tcBorders>
          </w:tcPr>
          <w:p>
            <w:pPr>
              <w:pStyle w:val="TableParagraph"/>
              <w:rPr>
                <w:sz w:val="16"/>
              </w:rPr>
            </w:pPr>
          </w:p>
        </w:tc>
        <w:tc>
          <w:tcPr>
            <w:tcW w:w="936" w:type="dxa"/>
            <w:tcBorders>
              <w:bottom w:val="single" w:sz="8" w:space="0" w:color="C0504D"/>
            </w:tcBorders>
          </w:tcPr>
          <w:p>
            <w:pPr>
              <w:pStyle w:val="TableParagraph"/>
              <w:rPr>
                <w:sz w:val="16"/>
              </w:rPr>
            </w:pPr>
          </w:p>
        </w:tc>
        <w:tc>
          <w:tcPr>
            <w:tcW w:w="925" w:type="dxa"/>
            <w:tcBorders>
              <w:bottom w:val="single" w:sz="8" w:space="0" w:color="C0504D"/>
            </w:tcBorders>
          </w:tcPr>
          <w:p>
            <w:pPr>
              <w:pStyle w:val="TableParagraph"/>
              <w:rPr>
                <w:sz w:val="16"/>
              </w:rPr>
            </w:pPr>
          </w:p>
        </w:tc>
        <w:tc>
          <w:tcPr>
            <w:tcW w:w="856" w:type="dxa"/>
            <w:tcBorders>
              <w:bottom w:val="single" w:sz="8" w:space="0" w:color="C0504D"/>
            </w:tcBorders>
          </w:tcPr>
          <w:p>
            <w:pPr>
              <w:pStyle w:val="TableParagraph"/>
              <w:rPr>
                <w:sz w:val="16"/>
              </w:rPr>
            </w:pPr>
          </w:p>
        </w:tc>
        <w:tc>
          <w:tcPr>
            <w:tcW w:w="3085" w:type="dxa"/>
            <w:tcBorders>
              <w:bottom w:val="single" w:sz="8" w:space="0" w:color="C0504D"/>
            </w:tcBorders>
          </w:tcPr>
          <w:p>
            <w:pPr>
              <w:pStyle w:val="TableParagraph"/>
              <w:spacing w:line="205" w:lineRule="exact"/>
              <w:ind w:left="105"/>
              <w:rPr>
                <w:sz w:val="20"/>
              </w:rPr>
            </w:pPr>
            <w:r>
              <w:rPr>
                <w:color w:val="933634"/>
                <w:spacing w:val="-2"/>
                <w:sz w:val="20"/>
              </w:rPr>
              <w:t>residuals.</w:t>
            </w:r>
          </w:p>
        </w:tc>
      </w:tr>
      <w:tr>
        <w:trPr>
          <w:trHeight w:val="242" w:hRule="atLeast"/>
        </w:trPr>
        <w:tc>
          <w:tcPr>
            <w:tcW w:w="3326" w:type="dxa"/>
            <w:gridSpan w:val="2"/>
            <w:tcBorders>
              <w:top w:val="single" w:sz="8" w:space="0" w:color="C0504D"/>
            </w:tcBorders>
          </w:tcPr>
          <w:p>
            <w:pPr>
              <w:pStyle w:val="TableParagraph"/>
              <w:spacing w:line="222" w:lineRule="exact"/>
              <w:ind w:left="122"/>
              <w:rPr>
                <w:sz w:val="21"/>
              </w:rPr>
            </w:pPr>
            <w:r>
              <w:rPr>
                <w:b/>
                <w:sz w:val="21"/>
              </w:rPr>
              <w:t>Source:</w:t>
            </w:r>
            <w:r>
              <w:rPr>
                <w:b/>
                <w:spacing w:val="-8"/>
                <w:sz w:val="21"/>
              </w:rPr>
              <w:t> </w:t>
            </w:r>
            <w:r>
              <w:rPr>
                <w:sz w:val="21"/>
              </w:rPr>
              <w:t>Author’s</w:t>
            </w:r>
            <w:r>
              <w:rPr>
                <w:spacing w:val="-4"/>
                <w:sz w:val="21"/>
              </w:rPr>
              <w:t> </w:t>
            </w:r>
            <w:r>
              <w:rPr>
                <w:sz w:val="21"/>
              </w:rPr>
              <w:t>Analysis,</w:t>
            </w:r>
            <w:r>
              <w:rPr>
                <w:spacing w:val="-4"/>
                <w:sz w:val="21"/>
              </w:rPr>
              <w:t> 2025</w:t>
            </w:r>
          </w:p>
        </w:tc>
        <w:tc>
          <w:tcPr>
            <w:tcW w:w="1115" w:type="dxa"/>
            <w:tcBorders>
              <w:top w:val="single" w:sz="8" w:space="0" w:color="C0504D"/>
            </w:tcBorders>
          </w:tcPr>
          <w:p>
            <w:pPr>
              <w:pStyle w:val="TableParagraph"/>
              <w:rPr>
                <w:sz w:val="16"/>
              </w:rPr>
            </w:pPr>
          </w:p>
        </w:tc>
        <w:tc>
          <w:tcPr>
            <w:tcW w:w="936" w:type="dxa"/>
            <w:tcBorders>
              <w:top w:val="single" w:sz="8" w:space="0" w:color="C0504D"/>
            </w:tcBorders>
          </w:tcPr>
          <w:p>
            <w:pPr>
              <w:pStyle w:val="TableParagraph"/>
              <w:rPr>
                <w:sz w:val="16"/>
              </w:rPr>
            </w:pPr>
          </w:p>
        </w:tc>
        <w:tc>
          <w:tcPr>
            <w:tcW w:w="925" w:type="dxa"/>
            <w:tcBorders>
              <w:top w:val="single" w:sz="8" w:space="0" w:color="C0504D"/>
            </w:tcBorders>
          </w:tcPr>
          <w:p>
            <w:pPr>
              <w:pStyle w:val="TableParagraph"/>
              <w:rPr>
                <w:sz w:val="16"/>
              </w:rPr>
            </w:pPr>
          </w:p>
        </w:tc>
        <w:tc>
          <w:tcPr>
            <w:tcW w:w="856" w:type="dxa"/>
            <w:tcBorders>
              <w:top w:val="single" w:sz="8" w:space="0" w:color="C0504D"/>
            </w:tcBorders>
          </w:tcPr>
          <w:p>
            <w:pPr>
              <w:pStyle w:val="TableParagraph"/>
              <w:rPr>
                <w:sz w:val="16"/>
              </w:rPr>
            </w:pPr>
          </w:p>
        </w:tc>
        <w:tc>
          <w:tcPr>
            <w:tcW w:w="3085" w:type="dxa"/>
            <w:tcBorders>
              <w:top w:val="single" w:sz="8" w:space="0" w:color="C0504D"/>
            </w:tcBorders>
          </w:tcPr>
          <w:p>
            <w:pPr>
              <w:pStyle w:val="TableParagraph"/>
              <w:rPr>
                <w:sz w:val="16"/>
              </w:rPr>
            </w:pPr>
          </w:p>
        </w:tc>
      </w:tr>
    </w:tbl>
    <w:p>
      <w:pPr>
        <w:pStyle w:val="TableParagraph"/>
        <w:spacing w:after="0"/>
        <w:rPr>
          <w:sz w:val="16"/>
        </w:rPr>
        <w:sectPr>
          <w:pgSz w:w="12240" w:h="15840"/>
          <w:pgMar w:header="0" w:footer="992" w:top="1400" w:bottom="1180" w:left="720" w:right="720"/>
        </w:sectPr>
      </w:pPr>
    </w:p>
    <w:p>
      <w:pPr>
        <w:spacing w:before="74"/>
        <w:ind w:left="16" w:right="5712" w:firstLine="0"/>
        <w:jc w:val="center"/>
        <w:rPr>
          <w:sz w:val="20"/>
        </w:rPr>
      </w:pPr>
      <w:r>
        <w:rPr>
          <w:b/>
          <w:sz w:val="20"/>
        </w:rPr>
        <w:t>Table</w:t>
      </w:r>
      <w:r>
        <w:rPr>
          <w:b/>
          <w:spacing w:val="-6"/>
          <w:sz w:val="20"/>
        </w:rPr>
        <w:t> </w:t>
      </w:r>
      <w:r>
        <w:rPr>
          <w:b/>
          <w:sz w:val="20"/>
        </w:rPr>
        <w:t>7:</w:t>
      </w:r>
      <w:r>
        <w:rPr>
          <w:b/>
          <w:spacing w:val="-3"/>
          <w:sz w:val="20"/>
        </w:rPr>
        <w:t> </w:t>
      </w:r>
      <w:r>
        <w:rPr>
          <w:sz w:val="20"/>
        </w:rPr>
        <w:t>SWOT</w:t>
      </w:r>
      <w:r>
        <w:rPr>
          <w:spacing w:val="-4"/>
          <w:sz w:val="20"/>
        </w:rPr>
        <w:t> </w:t>
      </w:r>
      <w:r>
        <w:rPr>
          <w:sz w:val="20"/>
        </w:rPr>
        <w:t>Analysis</w:t>
      </w:r>
      <w:r>
        <w:rPr>
          <w:spacing w:val="-5"/>
          <w:sz w:val="20"/>
        </w:rPr>
        <w:t> </w:t>
      </w:r>
      <w:r>
        <w:rPr>
          <w:sz w:val="20"/>
        </w:rPr>
        <w:t>of</w:t>
      </w:r>
      <w:r>
        <w:rPr>
          <w:spacing w:val="-2"/>
          <w:sz w:val="20"/>
        </w:rPr>
        <w:t> </w:t>
      </w:r>
      <w:r>
        <w:rPr>
          <w:sz w:val="20"/>
        </w:rPr>
        <w:t>Zenith</w:t>
      </w:r>
      <w:r>
        <w:rPr>
          <w:spacing w:val="-4"/>
          <w:sz w:val="20"/>
        </w:rPr>
        <w:t> </w:t>
      </w:r>
      <w:r>
        <w:rPr>
          <w:sz w:val="20"/>
        </w:rPr>
        <w:t>Bank</w:t>
      </w:r>
      <w:r>
        <w:rPr>
          <w:spacing w:val="-3"/>
          <w:sz w:val="20"/>
        </w:rPr>
        <w:t> </w:t>
      </w:r>
      <w:r>
        <w:rPr>
          <w:sz w:val="20"/>
        </w:rPr>
        <w:t>(2013-</w:t>
      </w:r>
      <w:r>
        <w:rPr>
          <w:spacing w:val="-4"/>
          <w:sz w:val="20"/>
        </w:rPr>
        <w:t>2022)</w:t>
      </w:r>
    </w:p>
    <w:p>
      <w:pPr>
        <w:pStyle w:val="BodyText"/>
        <w:spacing w:line="20" w:lineRule="exact"/>
        <w:ind w:left="249"/>
        <w:rPr>
          <w:sz w:val="2"/>
        </w:rPr>
      </w:pPr>
      <w:r>
        <w:rPr>
          <w:sz w:val="2"/>
        </w:rPr>
        <mc:AlternateContent>
          <mc:Choice Requires="wps">
            <w:drawing>
              <wp:inline distT="0" distB="0" distL="0" distR="0">
                <wp:extent cx="6544309" cy="12700"/>
                <wp:effectExtent l="0" t="0" r="0" b="0"/>
                <wp:docPr id="58" name="Group 58"/>
                <wp:cNvGraphicFramePr>
                  <a:graphicFrameLocks/>
                </wp:cNvGraphicFramePr>
                <a:graphic>
                  <a:graphicData uri="http://schemas.microsoft.com/office/word/2010/wordprocessingGroup">
                    <wpg:wgp>
                      <wpg:cNvPr id="58" name="Group 58"/>
                      <wpg:cNvGrpSpPr/>
                      <wpg:grpSpPr>
                        <a:xfrm>
                          <a:off x="0" y="0"/>
                          <a:ext cx="6544309" cy="12700"/>
                          <a:chExt cx="6544309" cy="12700"/>
                        </a:xfrm>
                      </wpg:grpSpPr>
                      <wps:wsp>
                        <wps:cNvPr id="59" name="Graphic 59"/>
                        <wps:cNvSpPr/>
                        <wps:spPr>
                          <a:xfrm>
                            <a:off x="0" y="0"/>
                            <a:ext cx="6544309" cy="12700"/>
                          </a:xfrm>
                          <a:custGeom>
                            <a:avLst/>
                            <a:gdLst/>
                            <a:ahLst/>
                            <a:cxnLst/>
                            <a:rect l="l" t="t" r="r" b="b"/>
                            <a:pathLst>
                              <a:path w="6544309" h="12700">
                                <a:moveTo>
                                  <a:pt x="3225406" y="0"/>
                                </a:moveTo>
                                <a:lnTo>
                                  <a:pt x="3213227" y="0"/>
                                </a:lnTo>
                                <a:lnTo>
                                  <a:pt x="0" y="0"/>
                                </a:lnTo>
                                <a:lnTo>
                                  <a:pt x="0" y="12192"/>
                                </a:lnTo>
                                <a:lnTo>
                                  <a:pt x="3213227" y="12192"/>
                                </a:lnTo>
                                <a:lnTo>
                                  <a:pt x="3225406" y="12192"/>
                                </a:lnTo>
                                <a:lnTo>
                                  <a:pt x="3225406" y="0"/>
                                </a:lnTo>
                                <a:close/>
                              </a:path>
                              <a:path w="6544309" h="12700">
                                <a:moveTo>
                                  <a:pt x="6543802" y="0"/>
                                </a:moveTo>
                                <a:lnTo>
                                  <a:pt x="3225419" y="0"/>
                                </a:lnTo>
                                <a:lnTo>
                                  <a:pt x="3225419" y="12192"/>
                                </a:lnTo>
                                <a:lnTo>
                                  <a:pt x="6543802" y="12192"/>
                                </a:lnTo>
                                <a:lnTo>
                                  <a:pt x="6543802" y="0"/>
                                </a:lnTo>
                                <a:close/>
                              </a:path>
                            </a:pathLst>
                          </a:custGeom>
                          <a:solidFill>
                            <a:srgbClr val="C0504D"/>
                          </a:solidFill>
                        </wps:spPr>
                        <wps:bodyPr wrap="square" lIns="0" tIns="0" rIns="0" bIns="0" rtlCol="0">
                          <a:prstTxWarp prst="textNoShape">
                            <a:avLst/>
                          </a:prstTxWarp>
                          <a:noAutofit/>
                        </wps:bodyPr>
                      </wps:wsp>
                    </wpg:wgp>
                  </a:graphicData>
                </a:graphic>
              </wp:inline>
            </w:drawing>
          </mc:Choice>
          <mc:Fallback>
            <w:pict>
              <v:group style="width:515.3pt;height:1pt;mso-position-horizontal-relative:char;mso-position-vertical-relative:line" id="docshapegroup57" coordorigin="0,0" coordsize="10306,20">
                <v:shape style="position:absolute;left:0;top:0;width:10306;height:20" id="docshape58" coordorigin="0,0" coordsize="10306,20" path="m5079,0l5060,0,0,0,0,19,5060,19,5079,19,5079,0xm10305,0l5079,0,5079,19,10305,19,10305,0xe" filled="true" fillcolor="#c0504d" stroked="false">
                  <v:path arrowok="t"/>
                  <v:fill type="solid"/>
                </v:shape>
              </v:group>
            </w:pict>
          </mc:Fallback>
        </mc:AlternateContent>
      </w:r>
      <w:r>
        <w:rPr>
          <w:sz w:val="2"/>
        </w:rPr>
      </w:r>
    </w:p>
    <w:p>
      <w:pPr>
        <w:tabs>
          <w:tab w:pos="5056" w:val="left" w:leader="none"/>
        </w:tabs>
        <w:spacing w:before="2"/>
        <w:ind w:left="16" w:right="0" w:firstLine="0"/>
        <w:jc w:val="center"/>
        <w:rPr>
          <w:sz w:val="20"/>
        </w:rPr>
      </w:pPr>
      <w:r>
        <w:rPr>
          <w:color w:val="933634"/>
          <w:spacing w:val="-2"/>
          <w:sz w:val="20"/>
        </w:rPr>
        <w:t>Strengths</w:t>
      </w:r>
      <w:r>
        <w:rPr>
          <w:color w:val="933634"/>
          <w:sz w:val="20"/>
        </w:rPr>
        <w:tab/>
      </w:r>
      <w:r>
        <w:rPr>
          <w:color w:val="933634"/>
          <w:spacing w:val="-2"/>
          <w:sz w:val="20"/>
        </w:rPr>
        <w:t>Weaknesses</w:t>
      </w:r>
    </w:p>
    <w:p>
      <w:pPr>
        <w:spacing w:after="0"/>
        <w:jc w:val="center"/>
        <w:rPr>
          <w:sz w:val="20"/>
        </w:rPr>
        <w:sectPr>
          <w:pgSz w:w="12240" w:h="15840"/>
          <w:pgMar w:header="0" w:footer="992" w:top="1400" w:bottom="1180" w:left="720" w:right="720"/>
        </w:sectPr>
      </w:pPr>
    </w:p>
    <w:p>
      <w:pPr>
        <w:spacing w:before="19"/>
        <w:ind w:left="357" w:right="0" w:firstLine="0"/>
        <w:jc w:val="both"/>
        <w:rPr>
          <w:sz w:val="20"/>
        </w:rPr>
      </w:pPr>
      <w:r>
        <w:rPr>
          <w:sz w:val="20"/>
        </w:rPr>
        <mc:AlternateContent>
          <mc:Choice Requires="wps">
            <w:drawing>
              <wp:anchor distT="0" distB="0" distL="0" distR="0" allowOverlap="1" layoutInCell="1" locked="0" behindDoc="1" simplePos="0" relativeHeight="486213120">
                <wp:simplePos x="0" y="0"/>
                <wp:positionH relativeFrom="page">
                  <wp:posOffset>615695</wp:posOffset>
                </wp:positionH>
                <wp:positionV relativeFrom="paragraph">
                  <wp:posOffset>12</wp:posOffset>
                </wp:positionV>
                <wp:extent cx="6544309" cy="74231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544309" cy="742315"/>
                          <a:chExt cx="6544309" cy="742315"/>
                        </a:xfrm>
                      </wpg:grpSpPr>
                      <wps:wsp>
                        <wps:cNvPr id="61" name="Graphic 61"/>
                        <wps:cNvSpPr/>
                        <wps:spPr>
                          <a:xfrm>
                            <a:off x="0" y="12191"/>
                            <a:ext cx="6542405" cy="730250"/>
                          </a:xfrm>
                          <a:custGeom>
                            <a:avLst/>
                            <a:gdLst/>
                            <a:ahLst/>
                            <a:cxnLst/>
                            <a:rect l="l" t="t" r="r" b="b"/>
                            <a:pathLst>
                              <a:path w="6542405" h="730250">
                                <a:moveTo>
                                  <a:pt x="6542278" y="0"/>
                                </a:moveTo>
                                <a:lnTo>
                                  <a:pt x="3211703" y="0"/>
                                </a:lnTo>
                                <a:lnTo>
                                  <a:pt x="0" y="0"/>
                                </a:lnTo>
                                <a:lnTo>
                                  <a:pt x="0" y="729996"/>
                                </a:lnTo>
                                <a:lnTo>
                                  <a:pt x="3211703" y="729996"/>
                                </a:lnTo>
                                <a:lnTo>
                                  <a:pt x="6542278" y="729996"/>
                                </a:lnTo>
                                <a:lnTo>
                                  <a:pt x="6542278" y="0"/>
                                </a:lnTo>
                                <a:close/>
                              </a:path>
                            </a:pathLst>
                          </a:custGeom>
                          <a:solidFill>
                            <a:srgbClr val="EED2D2"/>
                          </a:solidFill>
                        </wps:spPr>
                        <wps:bodyPr wrap="square" lIns="0" tIns="0" rIns="0" bIns="0" rtlCol="0">
                          <a:prstTxWarp prst="textNoShape">
                            <a:avLst/>
                          </a:prstTxWarp>
                          <a:noAutofit/>
                        </wps:bodyPr>
                      </wps:wsp>
                      <wps:wsp>
                        <wps:cNvPr id="62" name="Graphic 62"/>
                        <wps:cNvSpPr/>
                        <wps:spPr>
                          <a:xfrm>
                            <a:off x="0" y="0"/>
                            <a:ext cx="6544309" cy="12700"/>
                          </a:xfrm>
                          <a:custGeom>
                            <a:avLst/>
                            <a:gdLst/>
                            <a:ahLst/>
                            <a:cxnLst/>
                            <a:rect l="l" t="t" r="r" b="b"/>
                            <a:pathLst>
                              <a:path w="6544309" h="12700">
                                <a:moveTo>
                                  <a:pt x="3225406" y="0"/>
                                </a:moveTo>
                                <a:lnTo>
                                  <a:pt x="3213227" y="0"/>
                                </a:lnTo>
                                <a:lnTo>
                                  <a:pt x="0" y="0"/>
                                </a:lnTo>
                                <a:lnTo>
                                  <a:pt x="0" y="12192"/>
                                </a:lnTo>
                                <a:lnTo>
                                  <a:pt x="3213227" y="12192"/>
                                </a:lnTo>
                                <a:lnTo>
                                  <a:pt x="3225406" y="12192"/>
                                </a:lnTo>
                                <a:lnTo>
                                  <a:pt x="3225406" y="0"/>
                                </a:lnTo>
                                <a:close/>
                              </a:path>
                              <a:path w="6544309" h="12700">
                                <a:moveTo>
                                  <a:pt x="6543802" y="0"/>
                                </a:moveTo>
                                <a:lnTo>
                                  <a:pt x="3225419" y="0"/>
                                </a:lnTo>
                                <a:lnTo>
                                  <a:pt x="3225419" y="12192"/>
                                </a:lnTo>
                                <a:lnTo>
                                  <a:pt x="6543802" y="12192"/>
                                </a:lnTo>
                                <a:lnTo>
                                  <a:pt x="6543802"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style="position:absolute;margin-left:48.48pt;margin-top:.000967pt;width:515.3pt;height:58.45pt;mso-position-horizontal-relative:page;mso-position-vertical-relative:paragraph;z-index:-17103360" id="docshapegroup59" coordorigin="970,0" coordsize="10306,1169">
                <v:shape style="position:absolute;left:969;top:19;width:10303;height:1150" id="docshape60" coordorigin="970,19" coordsize="10303,1150" path="m11272,19l6027,19,970,19,970,1169,6027,1169,11272,1169,11272,19xe" filled="true" fillcolor="#eed2d2" stroked="false">
                  <v:path arrowok="t"/>
                  <v:fill type="solid"/>
                </v:shape>
                <v:shape style="position:absolute;left:969;top:0;width:10306;height:20" id="docshape61" coordorigin="970,0" coordsize="10306,20" path="m6049,0l6030,0,970,0,970,19,6030,19,6049,19,6049,0xm11275,0l6049,0,6049,19,11275,19,11275,0xe" filled="true" fillcolor="#c0504d" stroked="false">
                  <v:path arrowok="t"/>
                  <v:fill type="solid"/>
                </v:shape>
                <w10:wrap type="none"/>
              </v:group>
            </w:pict>
          </mc:Fallback>
        </mc:AlternateContent>
      </w:r>
      <w:r>
        <w:rPr>
          <w:color w:val="933634"/>
          <w:sz w:val="20"/>
        </w:rPr>
        <w:t>Strong</w:t>
      </w:r>
      <w:r>
        <w:rPr>
          <w:color w:val="933634"/>
          <w:spacing w:val="-3"/>
          <w:sz w:val="20"/>
        </w:rPr>
        <w:t> </w:t>
      </w:r>
      <w:r>
        <w:rPr>
          <w:color w:val="933634"/>
          <w:sz w:val="20"/>
        </w:rPr>
        <w:t>profitability:</w:t>
      </w:r>
      <w:r>
        <w:rPr>
          <w:color w:val="933634"/>
          <w:spacing w:val="-5"/>
          <w:sz w:val="20"/>
        </w:rPr>
        <w:t> </w:t>
      </w:r>
      <w:r>
        <w:rPr>
          <w:color w:val="933634"/>
          <w:sz w:val="20"/>
        </w:rPr>
        <w:t>Zenith</w:t>
      </w:r>
      <w:r>
        <w:rPr>
          <w:color w:val="933634"/>
          <w:spacing w:val="-4"/>
          <w:sz w:val="20"/>
        </w:rPr>
        <w:t> </w:t>
      </w:r>
      <w:r>
        <w:rPr>
          <w:color w:val="933634"/>
          <w:sz w:val="20"/>
        </w:rPr>
        <w:t>Bank’s</w:t>
      </w:r>
      <w:r>
        <w:rPr>
          <w:color w:val="933634"/>
          <w:spacing w:val="-3"/>
          <w:sz w:val="20"/>
        </w:rPr>
        <w:t> </w:t>
      </w:r>
      <w:r>
        <w:rPr>
          <w:color w:val="933634"/>
          <w:sz w:val="20"/>
        </w:rPr>
        <w:t>EPS</w:t>
      </w:r>
      <w:r>
        <w:rPr>
          <w:color w:val="933634"/>
          <w:spacing w:val="-5"/>
          <w:sz w:val="20"/>
        </w:rPr>
        <w:t> </w:t>
      </w:r>
      <w:r>
        <w:rPr>
          <w:color w:val="933634"/>
          <w:sz w:val="20"/>
        </w:rPr>
        <w:t>has</w:t>
      </w:r>
      <w:r>
        <w:rPr>
          <w:color w:val="933634"/>
          <w:spacing w:val="-4"/>
          <w:sz w:val="20"/>
        </w:rPr>
        <w:t> </w:t>
      </w:r>
      <w:r>
        <w:rPr>
          <w:color w:val="933634"/>
          <w:sz w:val="20"/>
        </w:rPr>
        <w:t>a</w:t>
      </w:r>
      <w:r>
        <w:rPr>
          <w:color w:val="933634"/>
          <w:spacing w:val="-3"/>
          <w:sz w:val="20"/>
        </w:rPr>
        <w:t> </w:t>
      </w:r>
      <w:r>
        <w:rPr>
          <w:color w:val="933634"/>
          <w:sz w:val="20"/>
        </w:rPr>
        <w:t>mean</w:t>
      </w:r>
      <w:r>
        <w:rPr>
          <w:color w:val="933634"/>
          <w:spacing w:val="-3"/>
          <w:sz w:val="20"/>
        </w:rPr>
        <w:t> </w:t>
      </w:r>
      <w:r>
        <w:rPr>
          <w:color w:val="933634"/>
          <w:spacing w:val="-5"/>
          <w:sz w:val="20"/>
        </w:rPr>
        <w:t>of</w:t>
      </w:r>
    </w:p>
    <w:p>
      <w:pPr>
        <w:spacing w:before="1"/>
        <w:ind w:left="357" w:right="339" w:firstLine="0"/>
        <w:jc w:val="both"/>
        <w:rPr>
          <w:sz w:val="20"/>
        </w:rPr>
      </w:pPr>
      <w:r>
        <w:rPr>
          <w:color w:val="933634"/>
          <w:sz w:val="20"/>
        </w:rPr>
        <w:t>₦4.39,</w:t>
      </w:r>
      <w:r>
        <w:rPr>
          <w:color w:val="933634"/>
          <w:spacing w:val="-2"/>
          <w:sz w:val="20"/>
        </w:rPr>
        <w:t> </w:t>
      </w:r>
      <w:r>
        <w:rPr>
          <w:color w:val="933634"/>
          <w:sz w:val="20"/>
        </w:rPr>
        <w:t>indicating</w:t>
      </w:r>
      <w:r>
        <w:rPr>
          <w:color w:val="933634"/>
          <w:spacing w:val="-2"/>
          <w:sz w:val="20"/>
        </w:rPr>
        <w:t> </w:t>
      </w:r>
      <w:r>
        <w:rPr>
          <w:color w:val="933634"/>
          <w:sz w:val="20"/>
        </w:rPr>
        <w:t>a</w:t>
      </w:r>
      <w:r>
        <w:rPr>
          <w:color w:val="933634"/>
          <w:spacing w:val="-4"/>
          <w:sz w:val="20"/>
        </w:rPr>
        <w:t> </w:t>
      </w:r>
      <w:r>
        <w:rPr>
          <w:color w:val="933634"/>
          <w:sz w:val="20"/>
        </w:rPr>
        <w:t>relatively</w:t>
      </w:r>
      <w:r>
        <w:rPr>
          <w:color w:val="933634"/>
          <w:spacing w:val="-3"/>
          <w:sz w:val="20"/>
        </w:rPr>
        <w:t> </w:t>
      </w:r>
      <w:r>
        <w:rPr>
          <w:color w:val="933634"/>
          <w:sz w:val="20"/>
        </w:rPr>
        <w:t>high</w:t>
      </w:r>
      <w:r>
        <w:rPr>
          <w:color w:val="933634"/>
          <w:spacing w:val="-2"/>
          <w:sz w:val="20"/>
        </w:rPr>
        <w:t> </w:t>
      </w:r>
      <w:r>
        <w:rPr>
          <w:color w:val="933634"/>
          <w:sz w:val="20"/>
        </w:rPr>
        <w:t>average</w:t>
      </w:r>
      <w:r>
        <w:rPr>
          <w:color w:val="933634"/>
          <w:spacing w:val="-2"/>
          <w:sz w:val="20"/>
        </w:rPr>
        <w:t> </w:t>
      </w:r>
      <w:r>
        <w:rPr>
          <w:color w:val="933634"/>
          <w:sz w:val="20"/>
        </w:rPr>
        <w:t>profitability across</w:t>
      </w:r>
      <w:r>
        <w:rPr>
          <w:color w:val="933634"/>
          <w:spacing w:val="-7"/>
          <w:sz w:val="20"/>
        </w:rPr>
        <w:t> </w:t>
      </w:r>
      <w:r>
        <w:rPr>
          <w:color w:val="933634"/>
          <w:sz w:val="20"/>
        </w:rPr>
        <w:t>the</w:t>
      </w:r>
      <w:r>
        <w:rPr>
          <w:color w:val="933634"/>
          <w:spacing w:val="-6"/>
          <w:sz w:val="20"/>
        </w:rPr>
        <w:t> </w:t>
      </w:r>
      <w:r>
        <w:rPr>
          <w:color w:val="933634"/>
          <w:sz w:val="20"/>
        </w:rPr>
        <w:t>period.</w:t>
      </w:r>
      <w:r>
        <w:rPr>
          <w:color w:val="933634"/>
          <w:spacing w:val="-6"/>
          <w:sz w:val="20"/>
        </w:rPr>
        <w:t> </w:t>
      </w:r>
      <w:r>
        <w:rPr>
          <w:color w:val="933634"/>
          <w:sz w:val="20"/>
        </w:rPr>
        <w:t>The</w:t>
      </w:r>
      <w:r>
        <w:rPr>
          <w:color w:val="933634"/>
          <w:spacing w:val="-3"/>
          <w:sz w:val="20"/>
        </w:rPr>
        <w:t> </w:t>
      </w:r>
      <w:r>
        <w:rPr>
          <w:color w:val="933634"/>
          <w:sz w:val="20"/>
        </w:rPr>
        <w:t>maximum</w:t>
      </w:r>
      <w:r>
        <w:rPr>
          <w:color w:val="933634"/>
          <w:spacing w:val="-5"/>
          <w:sz w:val="20"/>
        </w:rPr>
        <w:t> </w:t>
      </w:r>
      <w:r>
        <w:rPr>
          <w:color w:val="933634"/>
          <w:sz w:val="20"/>
        </w:rPr>
        <w:t>EPS</w:t>
      </w:r>
      <w:r>
        <w:rPr>
          <w:color w:val="933634"/>
          <w:spacing w:val="-5"/>
          <w:sz w:val="20"/>
        </w:rPr>
        <w:t> </w:t>
      </w:r>
      <w:r>
        <w:rPr>
          <w:color w:val="933634"/>
          <w:sz w:val="20"/>
        </w:rPr>
        <w:t>reached</w:t>
      </w:r>
      <w:r>
        <w:rPr>
          <w:color w:val="933634"/>
          <w:spacing w:val="-4"/>
          <w:sz w:val="20"/>
        </w:rPr>
        <w:t> </w:t>
      </w:r>
      <w:r>
        <w:rPr>
          <w:color w:val="933634"/>
          <w:sz w:val="20"/>
        </w:rPr>
        <w:t>₦6.30</w:t>
      </w:r>
      <w:r>
        <w:rPr>
          <w:color w:val="933634"/>
          <w:spacing w:val="-4"/>
          <w:sz w:val="20"/>
        </w:rPr>
        <w:t> </w:t>
      </w:r>
      <w:r>
        <w:rPr>
          <w:color w:val="933634"/>
          <w:sz w:val="20"/>
        </w:rPr>
        <w:t>in 2020, showing strong periods of performance.</w:t>
      </w:r>
    </w:p>
    <w:p>
      <w:pPr>
        <w:spacing w:before="229"/>
        <w:ind w:left="357" w:right="0" w:firstLine="0"/>
        <w:jc w:val="left"/>
        <w:rPr>
          <w:sz w:val="20"/>
        </w:rPr>
      </w:pPr>
      <w:r>
        <w:rPr>
          <w:sz w:val="20"/>
        </w:rPr>
        <mc:AlternateContent>
          <mc:Choice Requires="wps">
            <w:drawing>
              <wp:anchor distT="0" distB="0" distL="0" distR="0" allowOverlap="1" layoutInCell="1" locked="0" behindDoc="1" simplePos="0" relativeHeight="486213632">
                <wp:simplePos x="0" y="0"/>
                <wp:positionH relativeFrom="page">
                  <wp:posOffset>606551</wp:posOffset>
                </wp:positionH>
                <wp:positionV relativeFrom="paragraph">
                  <wp:posOffset>875422</wp:posOffset>
                </wp:positionV>
                <wp:extent cx="6553200" cy="61023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553200" cy="610235"/>
                          <a:chExt cx="6553200" cy="610235"/>
                        </a:xfrm>
                      </wpg:grpSpPr>
                      <wps:wsp>
                        <wps:cNvPr id="64" name="Graphic 64"/>
                        <wps:cNvSpPr/>
                        <wps:spPr>
                          <a:xfrm>
                            <a:off x="9144" y="0"/>
                            <a:ext cx="6542405" cy="584200"/>
                          </a:xfrm>
                          <a:custGeom>
                            <a:avLst/>
                            <a:gdLst/>
                            <a:ahLst/>
                            <a:cxnLst/>
                            <a:rect l="l" t="t" r="r" b="b"/>
                            <a:pathLst>
                              <a:path w="6542405" h="584200">
                                <a:moveTo>
                                  <a:pt x="6542278" y="0"/>
                                </a:moveTo>
                                <a:lnTo>
                                  <a:pt x="3211703" y="0"/>
                                </a:lnTo>
                                <a:lnTo>
                                  <a:pt x="0" y="0"/>
                                </a:lnTo>
                                <a:lnTo>
                                  <a:pt x="0" y="583996"/>
                                </a:lnTo>
                                <a:lnTo>
                                  <a:pt x="3211703" y="583996"/>
                                </a:lnTo>
                                <a:lnTo>
                                  <a:pt x="6542278" y="583996"/>
                                </a:lnTo>
                                <a:lnTo>
                                  <a:pt x="6542278" y="0"/>
                                </a:lnTo>
                                <a:close/>
                              </a:path>
                            </a:pathLst>
                          </a:custGeom>
                          <a:solidFill>
                            <a:srgbClr val="EED2D2"/>
                          </a:solidFill>
                        </wps:spPr>
                        <wps:bodyPr wrap="square" lIns="0" tIns="0" rIns="0" bIns="0" rtlCol="0">
                          <a:prstTxWarp prst="textNoShape">
                            <a:avLst/>
                          </a:prstTxWarp>
                          <a:noAutofit/>
                        </wps:bodyPr>
                      </wps:wsp>
                      <wps:wsp>
                        <wps:cNvPr id="65" name="Graphic 65"/>
                        <wps:cNvSpPr/>
                        <wps:spPr>
                          <a:xfrm>
                            <a:off x="0" y="585520"/>
                            <a:ext cx="6553200" cy="24765"/>
                          </a:xfrm>
                          <a:custGeom>
                            <a:avLst/>
                            <a:gdLst/>
                            <a:ahLst/>
                            <a:cxnLst/>
                            <a:rect l="l" t="t" r="r" b="b"/>
                            <a:pathLst>
                              <a:path w="6553200" h="24765">
                                <a:moveTo>
                                  <a:pt x="3225406" y="0"/>
                                </a:moveTo>
                                <a:lnTo>
                                  <a:pt x="3222371" y="0"/>
                                </a:lnTo>
                                <a:lnTo>
                                  <a:pt x="3213227" y="0"/>
                                </a:lnTo>
                                <a:lnTo>
                                  <a:pt x="0" y="0"/>
                                </a:lnTo>
                                <a:lnTo>
                                  <a:pt x="0" y="12192"/>
                                </a:lnTo>
                                <a:lnTo>
                                  <a:pt x="3213227" y="12192"/>
                                </a:lnTo>
                                <a:lnTo>
                                  <a:pt x="3222371" y="12192"/>
                                </a:lnTo>
                                <a:lnTo>
                                  <a:pt x="3225406" y="12192"/>
                                </a:lnTo>
                                <a:lnTo>
                                  <a:pt x="3225406" y="0"/>
                                </a:lnTo>
                                <a:close/>
                              </a:path>
                              <a:path w="6553200" h="24765">
                                <a:moveTo>
                                  <a:pt x="3234550" y="12204"/>
                                </a:moveTo>
                                <a:lnTo>
                                  <a:pt x="3222371" y="12204"/>
                                </a:lnTo>
                                <a:lnTo>
                                  <a:pt x="9144" y="12204"/>
                                </a:lnTo>
                                <a:lnTo>
                                  <a:pt x="9144" y="24384"/>
                                </a:lnTo>
                                <a:lnTo>
                                  <a:pt x="3222371" y="24384"/>
                                </a:lnTo>
                                <a:lnTo>
                                  <a:pt x="3234550" y="24384"/>
                                </a:lnTo>
                                <a:lnTo>
                                  <a:pt x="3234550" y="12204"/>
                                </a:lnTo>
                                <a:close/>
                              </a:path>
                              <a:path w="6553200" h="24765">
                                <a:moveTo>
                                  <a:pt x="6552946" y="12204"/>
                                </a:moveTo>
                                <a:lnTo>
                                  <a:pt x="3234563" y="12204"/>
                                </a:lnTo>
                                <a:lnTo>
                                  <a:pt x="3234563" y="24384"/>
                                </a:lnTo>
                                <a:lnTo>
                                  <a:pt x="6552946" y="24384"/>
                                </a:lnTo>
                                <a:lnTo>
                                  <a:pt x="6552946" y="12204"/>
                                </a:lnTo>
                                <a:close/>
                              </a:path>
                              <a:path w="6553200" h="24765">
                                <a:moveTo>
                                  <a:pt x="6552946" y="0"/>
                                </a:moveTo>
                                <a:lnTo>
                                  <a:pt x="3225419" y="0"/>
                                </a:lnTo>
                                <a:lnTo>
                                  <a:pt x="3225419" y="12192"/>
                                </a:lnTo>
                                <a:lnTo>
                                  <a:pt x="6552946" y="12192"/>
                                </a:lnTo>
                                <a:lnTo>
                                  <a:pt x="6552946"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style="position:absolute;margin-left:47.759998pt;margin-top:68.930885pt;width:516pt;height:48.05pt;mso-position-horizontal-relative:page;mso-position-vertical-relative:paragraph;z-index:-17102848" id="docshapegroup62" coordorigin="955,1379" coordsize="10320,961">
                <v:shape style="position:absolute;left:969;top:1378;width:10303;height:920" id="docshape63" coordorigin="970,1379" coordsize="10303,920" path="m11272,1379l6027,1379,970,1379,970,2298,6027,2298,11272,2298,11272,1379xe" filled="true" fillcolor="#eed2d2" stroked="false">
                  <v:path arrowok="t"/>
                  <v:fill type="solid"/>
                </v:shape>
                <v:shape style="position:absolute;left:955;top:2300;width:10320;height:39" id="docshape64" coordorigin="955,2301" coordsize="10320,39" path="m6035,2301l6030,2301,6015,2301,955,2301,955,2320,6015,2320,6030,2320,6035,2320,6035,2301xm6049,2320l6030,2320,970,2320,970,2339,6030,2339,6049,2339,6049,2320xm11275,2320l6049,2320,6049,2339,11275,2339,11275,2320xm11275,2301l6035,2301,6035,2320,11275,2320,11275,2301xe" filled="true" fillcolor="#c0504d" stroked="false">
                  <v:path arrowok="t"/>
                  <v:fill type="solid"/>
                </v:shape>
                <w10:wrap type="none"/>
              </v:group>
            </w:pict>
          </mc:Fallback>
        </mc:AlternateContent>
      </w:r>
      <w:r>
        <w:rPr>
          <w:color w:val="933634"/>
          <w:sz w:val="20"/>
        </w:rPr>
        <w:t>High ROE: The bank consistently achieved high ROE (mean 0.1955, maximum 0.2451), reflecting strong returns for</w:t>
      </w:r>
      <w:r>
        <w:rPr>
          <w:color w:val="933634"/>
          <w:spacing w:val="-7"/>
          <w:sz w:val="20"/>
        </w:rPr>
        <w:t> </w:t>
      </w:r>
      <w:r>
        <w:rPr>
          <w:color w:val="933634"/>
          <w:sz w:val="20"/>
        </w:rPr>
        <w:t>shareholders.</w:t>
      </w:r>
      <w:r>
        <w:rPr>
          <w:color w:val="933634"/>
          <w:spacing w:val="-4"/>
          <w:sz w:val="20"/>
        </w:rPr>
        <w:t> </w:t>
      </w:r>
      <w:r>
        <w:rPr>
          <w:color w:val="933634"/>
          <w:sz w:val="20"/>
        </w:rPr>
        <w:t>ROE</w:t>
      </w:r>
      <w:r>
        <w:rPr>
          <w:color w:val="933634"/>
          <w:spacing w:val="-6"/>
          <w:sz w:val="20"/>
        </w:rPr>
        <w:t> </w:t>
      </w:r>
      <w:r>
        <w:rPr>
          <w:color w:val="933634"/>
          <w:sz w:val="20"/>
        </w:rPr>
        <w:t>has</w:t>
      </w:r>
      <w:r>
        <w:rPr>
          <w:color w:val="933634"/>
          <w:spacing w:val="-8"/>
          <w:sz w:val="20"/>
        </w:rPr>
        <w:t> </w:t>
      </w:r>
      <w:r>
        <w:rPr>
          <w:color w:val="933634"/>
          <w:sz w:val="20"/>
        </w:rPr>
        <w:t>a</w:t>
      </w:r>
      <w:r>
        <w:rPr>
          <w:color w:val="933634"/>
          <w:spacing w:val="-6"/>
          <w:sz w:val="20"/>
        </w:rPr>
        <w:t> </w:t>
      </w:r>
      <w:r>
        <w:rPr>
          <w:color w:val="933634"/>
          <w:sz w:val="20"/>
        </w:rPr>
        <w:t>statistically</w:t>
      </w:r>
      <w:r>
        <w:rPr>
          <w:color w:val="933634"/>
          <w:spacing w:val="-6"/>
          <w:sz w:val="20"/>
        </w:rPr>
        <w:t> </w:t>
      </w:r>
      <w:r>
        <w:rPr>
          <w:color w:val="933634"/>
          <w:sz w:val="20"/>
        </w:rPr>
        <w:t>significant</w:t>
      </w:r>
      <w:r>
        <w:rPr>
          <w:color w:val="933634"/>
          <w:spacing w:val="-8"/>
          <w:sz w:val="20"/>
        </w:rPr>
        <w:t> </w:t>
      </w:r>
      <w:r>
        <w:rPr>
          <w:color w:val="933634"/>
          <w:sz w:val="20"/>
        </w:rPr>
        <w:t>positive relationship with EPS (p-value 0.0027), indicating that higher equity returns drive EPS growth.</w:t>
      </w:r>
    </w:p>
    <w:p>
      <w:pPr>
        <w:spacing w:before="0"/>
        <w:ind w:left="357" w:right="0" w:firstLine="0"/>
        <w:jc w:val="left"/>
        <w:rPr>
          <w:sz w:val="20"/>
        </w:rPr>
      </w:pPr>
      <w:r>
        <w:rPr>
          <w:color w:val="933634"/>
          <w:sz w:val="20"/>
        </w:rPr>
        <w:t>Good</w:t>
      </w:r>
      <w:r>
        <w:rPr>
          <w:color w:val="933634"/>
          <w:spacing w:val="-4"/>
          <w:sz w:val="20"/>
        </w:rPr>
        <w:t> </w:t>
      </w:r>
      <w:r>
        <w:rPr>
          <w:color w:val="933634"/>
          <w:sz w:val="20"/>
        </w:rPr>
        <w:t>model</w:t>
      </w:r>
      <w:r>
        <w:rPr>
          <w:color w:val="933634"/>
          <w:spacing w:val="-5"/>
          <w:sz w:val="20"/>
        </w:rPr>
        <w:t> </w:t>
      </w:r>
      <w:r>
        <w:rPr>
          <w:color w:val="933634"/>
          <w:sz w:val="20"/>
        </w:rPr>
        <w:t>fit:</w:t>
      </w:r>
      <w:r>
        <w:rPr>
          <w:color w:val="933634"/>
          <w:spacing w:val="-6"/>
          <w:sz w:val="20"/>
        </w:rPr>
        <w:t> </w:t>
      </w:r>
      <w:r>
        <w:rPr>
          <w:color w:val="933634"/>
          <w:sz w:val="20"/>
        </w:rPr>
        <w:t>The</w:t>
      </w:r>
      <w:r>
        <w:rPr>
          <w:color w:val="933634"/>
          <w:spacing w:val="-7"/>
          <w:sz w:val="20"/>
        </w:rPr>
        <w:t> </w:t>
      </w:r>
      <w:r>
        <w:rPr>
          <w:color w:val="933634"/>
          <w:sz w:val="20"/>
        </w:rPr>
        <w:t>regression</w:t>
      </w:r>
      <w:r>
        <w:rPr>
          <w:color w:val="933634"/>
          <w:spacing w:val="-4"/>
          <w:sz w:val="20"/>
        </w:rPr>
        <w:t> </w:t>
      </w:r>
      <w:r>
        <w:rPr>
          <w:color w:val="933634"/>
          <w:sz w:val="20"/>
        </w:rPr>
        <w:t>model</w:t>
      </w:r>
      <w:r>
        <w:rPr>
          <w:color w:val="933634"/>
          <w:spacing w:val="-7"/>
          <w:sz w:val="20"/>
        </w:rPr>
        <w:t> </w:t>
      </w:r>
      <w:r>
        <w:rPr>
          <w:color w:val="933634"/>
          <w:sz w:val="20"/>
        </w:rPr>
        <w:t>has</w:t>
      </w:r>
      <w:r>
        <w:rPr>
          <w:color w:val="933634"/>
          <w:spacing w:val="-6"/>
          <w:sz w:val="20"/>
        </w:rPr>
        <w:t> </w:t>
      </w:r>
      <w:r>
        <w:rPr>
          <w:color w:val="933634"/>
          <w:sz w:val="20"/>
        </w:rPr>
        <w:t>an</w:t>
      </w:r>
      <w:r>
        <w:rPr>
          <w:color w:val="933634"/>
          <w:spacing w:val="-1"/>
          <w:sz w:val="20"/>
        </w:rPr>
        <w:t> </w:t>
      </w:r>
      <w:r>
        <w:rPr>
          <w:color w:val="933634"/>
          <w:sz w:val="20"/>
        </w:rPr>
        <w:t>R-squared value of 0.888, meaning it explains nearly 89% of the variation in EPS, indicating that the model effectively captures the key drivers of profitability.</w:t>
      </w:r>
    </w:p>
    <w:p>
      <w:pPr>
        <w:spacing w:before="19"/>
        <w:ind w:left="231" w:right="388" w:firstLine="0"/>
        <w:jc w:val="left"/>
        <w:rPr>
          <w:sz w:val="20"/>
        </w:rPr>
      </w:pPr>
      <w:r>
        <w:rPr/>
        <w:br w:type="column"/>
      </w:r>
      <w:r>
        <w:rPr>
          <w:color w:val="933634"/>
          <w:sz w:val="20"/>
        </w:rPr>
        <w:t>Negative impact of ROA on EPS: ROA has a negative coefficient (-382.8209), with a statistically significant relationship</w:t>
      </w:r>
      <w:r>
        <w:rPr>
          <w:color w:val="933634"/>
          <w:spacing w:val="-5"/>
          <w:sz w:val="20"/>
        </w:rPr>
        <w:t> </w:t>
      </w:r>
      <w:r>
        <w:rPr>
          <w:color w:val="933634"/>
          <w:sz w:val="20"/>
        </w:rPr>
        <w:t>(p-value</w:t>
      </w:r>
      <w:r>
        <w:rPr>
          <w:color w:val="933634"/>
          <w:spacing w:val="-7"/>
          <w:sz w:val="20"/>
        </w:rPr>
        <w:t> </w:t>
      </w:r>
      <w:r>
        <w:rPr>
          <w:color w:val="933634"/>
          <w:sz w:val="20"/>
        </w:rPr>
        <w:t>0.0056),</w:t>
      </w:r>
      <w:r>
        <w:rPr>
          <w:color w:val="933634"/>
          <w:spacing w:val="-9"/>
          <w:sz w:val="20"/>
        </w:rPr>
        <w:t> </w:t>
      </w:r>
      <w:r>
        <w:rPr>
          <w:color w:val="933634"/>
          <w:sz w:val="20"/>
        </w:rPr>
        <w:t>indicating</w:t>
      </w:r>
      <w:r>
        <w:rPr>
          <w:color w:val="933634"/>
          <w:spacing w:val="-5"/>
          <w:sz w:val="20"/>
        </w:rPr>
        <w:t> </w:t>
      </w:r>
      <w:r>
        <w:rPr>
          <w:color w:val="933634"/>
          <w:sz w:val="20"/>
        </w:rPr>
        <w:t>that</w:t>
      </w:r>
      <w:r>
        <w:rPr>
          <w:color w:val="933634"/>
          <w:spacing w:val="-6"/>
          <w:sz w:val="20"/>
        </w:rPr>
        <w:t> </w:t>
      </w:r>
      <w:r>
        <w:rPr>
          <w:color w:val="933634"/>
          <w:sz w:val="20"/>
        </w:rPr>
        <w:t>the</w:t>
      </w:r>
      <w:r>
        <w:rPr>
          <w:color w:val="933634"/>
          <w:spacing w:val="-7"/>
          <w:sz w:val="20"/>
        </w:rPr>
        <w:t> </w:t>
      </w:r>
      <w:r>
        <w:rPr>
          <w:color w:val="933634"/>
          <w:sz w:val="20"/>
        </w:rPr>
        <w:t>bank’s</w:t>
      </w:r>
      <w:r>
        <w:rPr>
          <w:color w:val="933634"/>
          <w:spacing w:val="-7"/>
          <w:sz w:val="20"/>
        </w:rPr>
        <w:t> </w:t>
      </w:r>
      <w:r>
        <w:rPr>
          <w:color w:val="933634"/>
          <w:sz w:val="20"/>
        </w:rPr>
        <w:t>assets were not optimally utilized for profit generation. This could imply inefficiencies in asset management.</w:t>
      </w:r>
    </w:p>
    <w:p>
      <w:pPr>
        <w:spacing w:before="0"/>
        <w:ind w:left="231" w:right="388" w:firstLine="0"/>
        <w:jc w:val="left"/>
        <w:rPr>
          <w:sz w:val="20"/>
        </w:rPr>
      </w:pPr>
      <w:r>
        <w:rPr>
          <w:color w:val="933634"/>
          <w:sz w:val="20"/>
        </w:rPr>
        <w:t>Fluctuating DPS: Although DPS showed variability (maximum</w:t>
      </w:r>
      <w:r>
        <w:rPr>
          <w:color w:val="933634"/>
          <w:spacing w:val="-7"/>
          <w:sz w:val="20"/>
        </w:rPr>
        <w:t> </w:t>
      </w:r>
      <w:r>
        <w:rPr>
          <w:color w:val="933634"/>
          <w:sz w:val="20"/>
        </w:rPr>
        <w:t>of</w:t>
      </w:r>
      <w:r>
        <w:rPr>
          <w:color w:val="933634"/>
          <w:spacing w:val="-2"/>
          <w:sz w:val="20"/>
        </w:rPr>
        <w:t> </w:t>
      </w:r>
      <w:r>
        <w:rPr>
          <w:color w:val="933634"/>
          <w:sz w:val="20"/>
        </w:rPr>
        <w:t>₦2.80</w:t>
      </w:r>
      <w:r>
        <w:rPr>
          <w:color w:val="933634"/>
          <w:spacing w:val="-3"/>
          <w:sz w:val="20"/>
        </w:rPr>
        <w:t> </w:t>
      </w:r>
      <w:r>
        <w:rPr>
          <w:color w:val="933634"/>
          <w:sz w:val="20"/>
        </w:rPr>
        <w:t>in</w:t>
      </w:r>
      <w:r>
        <w:rPr>
          <w:color w:val="933634"/>
          <w:spacing w:val="-4"/>
          <w:sz w:val="20"/>
        </w:rPr>
        <w:t> </w:t>
      </w:r>
      <w:r>
        <w:rPr>
          <w:color w:val="933634"/>
          <w:sz w:val="20"/>
        </w:rPr>
        <w:t>2021,</w:t>
      </w:r>
      <w:r>
        <w:rPr>
          <w:color w:val="933634"/>
          <w:spacing w:val="-7"/>
          <w:sz w:val="20"/>
        </w:rPr>
        <w:t> </w:t>
      </w:r>
      <w:r>
        <w:rPr>
          <w:color w:val="933634"/>
          <w:sz w:val="20"/>
        </w:rPr>
        <w:t>minimum</w:t>
      </w:r>
      <w:r>
        <w:rPr>
          <w:color w:val="933634"/>
          <w:spacing w:val="-4"/>
          <w:sz w:val="20"/>
        </w:rPr>
        <w:t> </w:t>
      </w:r>
      <w:r>
        <w:rPr>
          <w:color w:val="933634"/>
          <w:sz w:val="20"/>
        </w:rPr>
        <w:t>of</w:t>
      </w:r>
      <w:r>
        <w:rPr>
          <w:color w:val="933634"/>
          <w:spacing w:val="-1"/>
          <w:sz w:val="20"/>
        </w:rPr>
        <w:t> </w:t>
      </w:r>
      <w:r>
        <w:rPr>
          <w:color w:val="933634"/>
          <w:sz w:val="20"/>
        </w:rPr>
        <w:t>₦1.55</w:t>
      </w:r>
      <w:r>
        <w:rPr>
          <w:color w:val="933634"/>
          <w:spacing w:val="-3"/>
          <w:sz w:val="20"/>
        </w:rPr>
        <w:t> </w:t>
      </w:r>
      <w:r>
        <w:rPr>
          <w:color w:val="933634"/>
          <w:sz w:val="20"/>
        </w:rPr>
        <w:t>in</w:t>
      </w:r>
      <w:r>
        <w:rPr>
          <w:color w:val="933634"/>
          <w:spacing w:val="-7"/>
          <w:sz w:val="20"/>
        </w:rPr>
        <w:t> </w:t>
      </w:r>
      <w:r>
        <w:rPr>
          <w:color w:val="933634"/>
          <w:sz w:val="20"/>
        </w:rPr>
        <w:t>2015),</w:t>
      </w:r>
      <w:r>
        <w:rPr>
          <w:color w:val="933634"/>
          <w:spacing w:val="-5"/>
          <w:sz w:val="20"/>
        </w:rPr>
        <w:t> </w:t>
      </w:r>
      <w:r>
        <w:rPr>
          <w:color w:val="933634"/>
          <w:sz w:val="20"/>
        </w:rPr>
        <w:t>its impact on EPS was not statistically significant (p-value 0.1839), suggesting inconsistency in dividend payouts and limited influence on shareholder wealth growth.</w:t>
      </w:r>
    </w:p>
    <w:p>
      <w:pPr>
        <w:spacing w:before="0"/>
        <w:ind w:left="231" w:right="388" w:firstLine="0"/>
        <w:jc w:val="left"/>
        <w:rPr>
          <w:sz w:val="20"/>
        </w:rPr>
      </w:pPr>
      <w:r>
        <w:rPr>
          <w:color w:val="933634"/>
          <w:sz w:val="20"/>
        </w:rPr>
        <w:t>Vulnerability</w:t>
      </w:r>
      <w:r>
        <w:rPr>
          <w:color w:val="933634"/>
          <w:spacing w:val="-5"/>
          <w:sz w:val="20"/>
        </w:rPr>
        <w:t> </w:t>
      </w:r>
      <w:r>
        <w:rPr>
          <w:color w:val="933634"/>
          <w:sz w:val="20"/>
        </w:rPr>
        <w:t>to</w:t>
      </w:r>
      <w:r>
        <w:rPr>
          <w:color w:val="933634"/>
          <w:spacing w:val="-5"/>
          <w:sz w:val="20"/>
        </w:rPr>
        <w:t> </w:t>
      </w:r>
      <w:r>
        <w:rPr>
          <w:color w:val="933634"/>
          <w:sz w:val="20"/>
        </w:rPr>
        <w:t>Asset</w:t>
      </w:r>
      <w:r>
        <w:rPr>
          <w:color w:val="933634"/>
          <w:spacing w:val="-6"/>
          <w:sz w:val="20"/>
        </w:rPr>
        <w:t> </w:t>
      </w:r>
      <w:r>
        <w:rPr>
          <w:color w:val="933634"/>
          <w:sz w:val="20"/>
        </w:rPr>
        <w:t>Utilization:</w:t>
      </w:r>
      <w:r>
        <w:rPr>
          <w:color w:val="933634"/>
          <w:spacing w:val="-7"/>
          <w:sz w:val="20"/>
        </w:rPr>
        <w:t> </w:t>
      </w:r>
      <w:r>
        <w:rPr>
          <w:color w:val="933634"/>
          <w:sz w:val="20"/>
        </w:rPr>
        <w:t>The</w:t>
      </w:r>
      <w:r>
        <w:rPr>
          <w:color w:val="933634"/>
          <w:spacing w:val="-6"/>
          <w:sz w:val="20"/>
        </w:rPr>
        <w:t> </w:t>
      </w:r>
      <w:r>
        <w:rPr>
          <w:color w:val="933634"/>
          <w:sz w:val="20"/>
        </w:rPr>
        <w:t>relatively</w:t>
      </w:r>
      <w:r>
        <w:rPr>
          <w:color w:val="933634"/>
          <w:spacing w:val="-7"/>
          <w:sz w:val="20"/>
        </w:rPr>
        <w:t> </w:t>
      </w:r>
      <w:r>
        <w:rPr>
          <w:color w:val="933634"/>
          <w:sz w:val="20"/>
        </w:rPr>
        <w:t>low</w:t>
      </w:r>
      <w:r>
        <w:rPr>
          <w:color w:val="933634"/>
          <w:spacing w:val="-4"/>
          <w:sz w:val="20"/>
        </w:rPr>
        <w:t> </w:t>
      </w:r>
      <w:r>
        <w:rPr>
          <w:color w:val="933634"/>
          <w:sz w:val="20"/>
        </w:rPr>
        <w:t>ROA values and negative relationship with EPS suggest that inefficient use of assets might hinder Zenith Bank’s profitability despite high ROE.</w:t>
      </w:r>
    </w:p>
    <w:p>
      <w:pPr>
        <w:spacing w:after="0"/>
        <w:jc w:val="left"/>
        <w:rPr>
          <w:sz w:val="20"/>
        </w:rPr>
        <w:sectPr>
          <w:type w:val="continuous"/>
          <w:pgSz w:w="12240" w:h="15840"/>
          <w:pgMar w:header="0" w:footer="992" w:top="1400" w:bottom="1180" w:left="720" w:right="720"/>
          <w:cols w:num="2" w:equalWidth="0">
            <w:col w:w="5144" w:space="40"/>
            <w:col w:w="5616"/>
          </w:cols>
        </w:sectPr>
      </w:pPr>
    </w:p>
    <w:p>
      <w:pPr>
        <w:tabs>
          <w:tab w:pos="5398" w:val="left" w:leader="none"/>
        </w:tabs>
        <w:spacing w:before="40"/>
        <w:ind w:left="0" w:right="339" w:firstLine="0"/>
        <w:jc w:val="center"/>
        <w:rPr>
          <w:sz w:val="20"/>
        </w:rPr>
      </w:pPr>
      <w:r>
        <w:rPr>
          <w:color w:val="933634"/>
          <w:spacing w:val="-2"/>
          <w:sz w:val="20"/>
        </w:rPr>
        <w:t>Opportunities</w:t>
      </w:r>
      <w:r>
        <w:rPr>
          <w:color w:val="933634"/>
          <w:sz w:val="20"/>
        </w:rPr>
        <w:tab/>
      </w:r>
      <w:r>
        <w:rPr>
          <w:color w:val="933634"/>
          <w:spacing w:val="-2"/>
          <w:sz w:val="20"/>
        </w:rPr>
        <w:t>Threats</w:t>
      </w:r>
    </w:p>
    <w:p>
      <w:pPr>
        <w:pStyle w:val="BodyText"/>
        <w:ind w:left="235"/>
        <w:rPr>
          <w:sz w:val="20"/>
        </w:rPr>
      </w:pPr>
      <w:r>
        <w:rPr>
          <w:sz w:val="20"/>
        </w:rPr>
        <mc:AlternateContent>
          <mc:Choice Requires="wps">
            <w:drawing>
              <wp:inline distT="0" distB="0" distL="0" distR="0">
                <wp:extent cx="6553200" cy="742315"/>
                <wp:effectExtent l="0" t="0" r="0" b="634"/>
                <wp:docPr id="66" name="Group 66"/>
                <wp:cNvGraphicFramePr>
                  <a:graphicFrameLocks/>
                </wp:cNvGraphicFramePr>
                <a:graphic>
                  <a:graphicData uri="http://schemas.microsoft.com/office/word/2010/wordprocessingGroup">
                    <wpg:wgp>
                      <wpg:cNvPr id="66" name="Group 66"/>
                      <wpg:cNvGrpSpPr/>
                      <wpg:grpSpPr>
                        <a:xfrm>
                          <a:off x="0" y="0"/>
                          <a:ext cx="6553200" cy="742315"/>
                          <a:chExt cx="6553200" cy="742315"/>
                        </a:xfrm>
                      </wpg:grpSpPr>
                      <wps:wsp>
                        <wps:cNvPr id="67" name="Graphic 67"/>
                        <wps:cNvSpPr/>
                        <wps:spPr>
                          <a:xfrm>
                            <a:off x="9144" y="12191"/>
                            <a:ext cx="6542405" cy="730250"/>
                          </a:xfrm>
                          <a:custGeom>
                            <a:avLst/>
                            <a:gdLst/>
                            <a:ahLst/>
                            <a:cxnLst/>
                            <a:rect l="l" t="t" r="r" b="b"/>
                            <a:pathLst>
                              <a:path w="6542405" h="730250">
                                <a:moveTo>
                                  <a:pt x="6542278" y="0"/>
                                </a:moveTo>
                                <a:lnTo>
                                  <a:pt x="3211703" y="0"/>
                                </a:lnTo>
                                <a:lnTo>
                                  <a:pt x="0" y="0"/>
                                </a:lnTo>
                                <a:lnTo>
                                  <a:pt x="0" y="729996"/>
                                </a:lnTo>
                                <a:lnTo>
                                  <a:pt x="3211703" y="729996"/>
                                </a:lnTo>
                                <a:lnTo>
                                  <a:pt x="6542278" y="729996"/>
                                </a:lnTo>
                                <a:lnTo>
                                  <a:pt x="6542278" y="0"/>
                                </a:lnTo>
                                <a:close/>
                              </a:path>
                            </a:pathLst>
                          </a:custGeom>
                          <a:solidFill>
                            <a:srgbClr val="EED2D2"/>
                          </a:solidFill>
                        </wps:spPr>
                        <wps:bodyPr wrap="square" lIns="0" tIns="0" rIns="0" bIns="0" rtlCol="0">
                          <a:prstTxWarp prst="textNoShape">
                            <a:avLst/>
                          </a:prstTxWarp>
                          <a:noAutofit/>
                        </wps:bodyPr>
                      </wps:wsp>
                      <wps:wsp>
                        <wps:cNvPr id="68" name="Graphic 68"/>
                        <wps:cNvSpPr/>
                        <wps:spPr>
                          <a:xfrm>
                            <a:off x="9144" y="0"/>
                            <a:ext cx="6544309" cy="12700"/>
                          </a:xfrm>
                          <a:custGeom>
                            <a:avLst/>
                            <a:gdLst/>
                            <a:ahLst/>
                            <a:cxnLst/>
                            <a:rect l="l" t="t" r="r" b="b"/>
                            <a:pathLst>
                              <a:path w="6544309" h="12700">
                                <a:moveTo>
                                  <a:pt x="3225406" y="0"/>
                                </a:moveTo>
                                <a:lnTo>
                                  <a:pt x="3213227" y="0"/>
                                </a:lnTo>
                                <a:lnTo>
                                  <a:pt x="0" y="0"/>
                                </a:lnTo>
                                <a:lnTo>
                                  <a:pt x="0" y="12192"/>
                                </a:lnTo>
                                <a:lnTo>
                                  <a:pt x="3213227" y="12192"/>
                                </a:lnTo>
                                <a:lnTo>
                                  <a:pt x="3225406" y="12192"/>
                                </a:lnTo>
                                <a:lnTo>
                                  <a:pt x="3225406" y="0"/>
                                </a:lnTo>
                                <a:close/>
                              </a:path>
                              <a:path w="6544309" h="12700">
                                <a:moveTo>
                                  <a:pt x="6543802" y="0"/>
                                </a:moveTo>
                                <a:lnTo>
                                  <a:pt x="3225419" y="0"/>
                                </a:lnTo>
                                <a:lnTo>
                                  <a:pt x="3225419" y="12192"/>
                                </a:lnTo>
                                <a:lnTo>
                                  <a:pt x="6543802" y="12192"/>
                                </a:lnTo>
                                <a:lnTo>
                                  <a:pt x="6543802" y="0"/>
                                </a:lnTo>
                                <a:close/>
                              </a:path>
                            </a:pathLst>
                          </a:custGeom>
                          <a:solidFill>
                            <a:srgbClr val="C0504D"/>
                          </a:solidFill>
                        </wps:spPr>
                        <wps:bodyPr wrap="square" lIns="0" tIns="0" rIns="0" bIns="0" rtlCol="0">
                          <a:prstTxWarp prst="textNoShape">
                            <a:avLst/>
                          </a:prstTxWarp>
                          <a:noAutofit/>
                        </wps:bodyPr>
                      </wps:wsp>
                      <wps:wsp>
                        <wps:cNvPr id="69" name="Textbox 69"/>
                        <wps:cNvSpPr txBox="1"/>
                        <wps:spPr>
                          <a:xfrm>
                            <a:off x="0" y="12192"/>
                            <a:ext cx="6553200" cy="730250"/>
                          </a:xfrm>
                          <a:prstGeom prst="rect">
                            <a:avLst/>
                          </a:prstGeom>
                        </wps:spPr>
                        <wps:txbx>
                          <w:txbxContent>
                            <w:p>
                              <w:pPr>
                                <w:tabs>
                                  <w:tab w:pos="5180" w:val="left" w:leader="none"/>
                                </w:tabs>
                                <w:spacing w:before="0"/>
                                <w:ind w:left="122" w:right="186" w:firstLine="0"/>
                                <w:jc w:val="left"/>
                                <w:rPr>
                                  <w:sz w:val="20"/>
                                </w:rPr>
                              </w:pPr>
                              <w:r>
                                <w:rPr>
                                  <w:color w:val="933634"/>
                                  <w:sz w:val="20"/>
                                </w:rPr>
                                <w:t>Improvement in Asset Efficiency: The negative ROA-EPS</w:t>
                                <w:tab/>
                                <w:t>Economic volatility: The period 2021-2022 witnessed a relationship suggests an opportunity for Zenith Bank to</w:t>
                                <w:tab/>
                                <w:t>decline in EPS (to ₦3.44) and ROE (to 10.23%), indicating optimize asset management to enhance profitability and</w:t>
                                <w:tab/>
                                <w:t>vulnerability</w:t>
                              </w:r>
                              <w:r>
                                <w:rPr>
                                  <w:color w:val="933634"/>
                                  <w:spacing w:val="-7"/>
                                  <w:sz w:val="20"/>
                                </w:rPr>
                                <w:t> </w:t>
                              </w:r>
                              <w:r>
                                <w:rPr>
                                  <w:color w:val="933634"/>
                                  <w:sz w:val="20"/>
                                </w:rPr>
                                <w:t>to</w:t>
                              </w:r>
                              <w:r>
                                <w:rPr>
                                  <w:color w:val="933634"/>
                                  <w:spacing w:val="-9"/>
                                  <w:sz w:val="20"/>
                                </w:rPr>
                                <w:t> </w:t>
                              </w:r>
                              <w:r>
                                <w:rPr>
                                  <w:color w:val="933634"/>
                                  <w:sz w:val="20"/>
                                </w:rPr>
                                <w:t>macroeconomic</w:t>
                              </w:r>
                              <w:r>
                                <w:rPr>
                                  <w:color w:val="933634"/>
                                  <w:spacing w:val="-8"/>
                                  <w:sz w:val="20"/>
                                </w:rPr>
                                <w:t> </w:t>
                              </w:r>
                              <w:r>
                                <w:rPr>
                                  <w:color w:val="933634"/>
                                  <w:sz w:val="20"/>
                                </w:rPr>
                                <w:t>conditions</w:t>
                              </w:r>
                              <w:r>
                                <w:rPr>
                                  <w:color w:val="933634"/>
                                  <w:spacing w:val="-8"/>
                                  <w:sz w:val="20"/>
                                </w:rPr>
                                <w:t> </w:t>
                              </w:r>
                              <w:r>
                                <w:rPr>
                                  <w:color w:val="933634"/>
                                  <w:sz w:val="20"/>
                                </w:rPr>
                                <w:t>or</w:t>
                              </w:r>
                              <w:r>
                                <w:rPr>
                                  <w:color w:val="933634"/>
                                  <w:spacing w:val="-8"/>
                                  <w:sz w:val="20"/>
                                </w:rPr>
                                <w:t> </w:t>
                              </w:r>
                              <w:r>
                                <w:rPr>
                                  <w:color w:val="933634"/>
                                  <w:sz w:val="20"/>
                                </w:rPr>
                                <w:t>internal</w:t>
                              </w:r>
                              <w:r>
                                <w:rPr>
                                  <w:color w:val="933634"/>
                                  <w:spacing w:val="-9"/>
                                  <w:sz w:val="20"/>
                                </w:rPr>
                                <w:t> </w:t>
                              </w:r>
                              <w:r>
                                <w:rPr>
                                  <w:color w:val="933634"/>
                                  <w:sz w:val="20"/>
                                </w:rPr>
                                <w:t>factors, improve asset returns. This could lead to an increase in EPS</w:t>
                                <w:tab/>
                                <w:t>such as operational challenges or market fluctuations.</w:t>
                              </w:r>
                            </w:p>
                            <w:p>
                              <w:pPr>
                                <w:spacing w:line="229" w:lineRule="exact" w:before="0"/>
                                <w:ind w:left="122" w:right="0" w:firstLine="0"/>
                                <w:jc w:val="left"/>
                                <w:rPr>
                                  <w:sz w:val="20"/>
                                </w:rPr>
                              </w:pPr>
                              <w:r>
                                <w:rPr>
                                  <w:color w:val="933634"/>
                                  <w:sz w:val="20"/>
                                </w:rPr>
                                <w:t>over</w:t>
                              </w:r>
                              <w:r>
                                <w:rPr>
                                  <w:color w:val="933634"/>
                                  <w:spacing w:val="-2"/>
                                  <w:sz w:val="20"/>
                                </w:rPr>
                                <w:t> </w:t>
                              </w:r>
                              <w:r>
                                <w:rPr>
                                  <w:color w:val="933634"/>
                                  <w:sz w:val="20"/>
                                </w:rPr>
                                <w:t>the</w:t>
                              </w:r>
                              <w:r>
                                <w:rPr>
                                  <w:color w:val="933634"/>
                                  <w:spacing w:val="-3"/>
                                  <w:sz w:val="20"/>
                                </w:rPr>
                                <w:t> </w:t>
                              </w:r>
                              <w:r>
                                <w:rPr>
                                  <w:color w:val="933634"/>
                                  <w:sz w:val="20"/>
                                </w:rPr>
                                <w:t>long</w:t>
                              </w:r>
                              <w:r>
                                <w:rPr>
                                  <w:color w:val="933634"/>
                                  <w:spacing w:val="-2"/>
                                  <w:sz w:val="20"/>
                                </w:rPr>
                                <w:t> term.</w:t>
                              </w:r>
                            </w:p>
                          </w:txbxContent>
                        </wps:txbx>
                        <wps:bodyPr wrap="square" lIns="0" tIns="0" rIns="0" bIns="0" rtlCol="0">
                          <a:noAutofit/>
                        </wps:bodyPr>
                      </wps:wsp>
                    </wpg:wgp>
                  </a:graphicData>
                </a:graphic>
              </wp:inline>
            </w:drawing>
          </mc:Choice>
          <mc:Fallback>
            <w:pict>
              <v:group style="width:516pt;height:58.45pt;mso-position-horizontal-relative:char;mso-position-vertical-relative:line" id="docshapegroup65" coordorigin="0,0" coordsize="10320,1169">
                <v:shape style="position:absolute;left:14;top:19;width:10303;height:1150" id="docshape66" coordorigin="14,19" coordsize="10303,1150" path="m10317,19l5072,19,14,19,14,1169,5072,1169,10317,1169,10317,19xe" filled="true" fillcolor="#eed2d2" stroked="false">
                  <v:path arrowok="t"/>
                  <v:fill type="solid"/>
                </v:shape>
                <v:shape style="position:absolute;left:14;top:0;width:10306;height:20" id="docshape67" coordorigin="14,0" coordsize="10306,20" path="m5094,0l5075,0,14,0,14,19,5075,19,5094,19,5094,0xm10320,0l5094,0,5094,19,10320,19,10320,0xe" filled="true" fillcolor="#c0504d" stroked="false">
                  <v:path arrowok="t"/>
                  <v:fill type="solid"/>
                </v:shape>
                <v:shape style="position:absolute;left:0;top:19;width:10320;height:1150" type="#_x0000_t202" id="docshape68" filled="false" stroked="false">
                  <v:textbox inset="0,0,0,0">
                    <w:txbxContent>
                      <w:p>
                        <w:pPr>
                          <w:tabs>
                            <w:tab w:pos="5180" w:val="left" w:leader="none"/>
                          </w:tabs>
                          <w:spacing w:before="0"/>
                          <w:ind w:left="122" w:right="186" w:firstLine="0"/>
                          <w:jc w:val="left"/>
                          <w:rPr>
                            <w:sz w:val="20"/>
                          </w:rPr>
                        </w:pPr>
                        <w:r>
                          <w:rPr>
                            <w:color w:val="933634"/>
                            <w:sz w:val="20"/>
                          </w:rPr>
                          <w:t>Improvement in Asset Efficiency: The negative ROA-EPS</w:t>
                          <w:tab/>
                          <w:t>Economic volatility: The period 2021-2022 witnessed a relationship suggests an opportunity for Zenith Bank to</w:t>
                          <w:tab/>
                          <w:t>decline in EPS (to ₦3.44) and ROE (to 10.23%), indicating optimize asset management to enhance profitability and</w:t>
                          <w:tab/>
                          <w:t>vulnerability</w:t>
                        </w:r>
                        <w:r>
                          <w:rPr>
                            <w:color w:val="933634"/>
                            <w:spacing w:val="-7"/>
                            <w:sz w:val="20"/>
                          </w:rPr>
                          <w:t> </w:t>
                        </w:r>
                        <w:r>
                          <w:rPr>
                            <w:color w:val="933634"/>
                            <w:sz w:val="20"/>
                          </w:rPr>
                          <w:t>to</w:t>
                        </w:r>
                        <w:r>
                          <w:rPr>
                            <w:color w:val="933634"/>
                            <w:spacing w:val="-9"/>
                            <w:sz w:val="20"/>
                          </w:rPr>
                          <w:t> </w:t>
                        </w:r>
                        <w:r>
                          <w:rPr>
                            <w:color w:val="933634"/>
                            <w:sz w:val="20"/>
                          </w:rPr>
                          <w:t>macroeconomic</w:t>
                        </w:r>
                        <w:r>
                          <w:rPr>
                            <w:color w:val="933634"/>
                            <w:spacing w:val="-8"/>
                            <w:sz w:val="20"/>
                          </w:rPr>
                          <w:t> </w:t>
                        </w:r>
                        <w:r>
                          <w:rPr>
                            <w:color w:val="933634"/>
                            <w:sz w:val="20"/>
                          </w:rPr>
                          <w:t>conditions</w:t>
                        </w:r>
                        <w:r>
                          <w:rPr>
                            <w:color w:val="933634"/>
                            <w:spacing w:val="-8"/>
                            <w:sz w:val="20"/>
                          </w:rPr>
                          <w:t> </w:t>
                        </w:r>
                        <w:r>
                          <w:rPr>
                            <w:color w:val="933634"/>
                            <w:sz w:val="20"/>
                          </w:rPr>
                          <w:t>or</w:t>
                        </w:r>
                        <w:r>
                          <w:rPr>
                            <w:color w:val="933634"/>
                            <w:spacing w:val="-8"/>
                            <w:sz w:val="20"/>
                          </w:rPr>
                          <w:t> </w:t>
                        </w:r>
                        <w:r>
                          <w:rPr>
                            <w:color w:val="933634"/>
                            <w:sz w:val="20"/>
                          </w:rPr>
                          <w:t>internal</w:t>
                        </w:r>
                        <w:r>
                          <w:rPr>
                            <w:color w:val="933634"/>
                            <w:spacing w:val="-9"/>
                            <w:sz w:val="20"/>
                          </w:rPr>
                          <w:t> </w:t>
                        </w:r>
                        <w:r>
                          <w:rPr>
                            <w:color w:val="933634"/>
                            <w:sz w:val="20"/>
                          </w:rPr>
                          <w:t>factors, improve asset returns. This could lead to an increase in EPS</w:t>
                          <w:tab/>
                          <w:t>such as operational challenges or market fluctuations.</w:t>
                        </w:r>
                      </w:p>
                      <w:p>
                        <w:pPr>
                          <w:spacing w:line="229" w:lineRule="exact" w:before="0"/>
                          <w:ind w:left="122" w:right="0" w:firstLine="0"/>
                          <w:jc w:val="left"/>
                          <w:rPr>
                            <w:sz w:val="20"/>
                          </w:rPr>
                        </w:pPr>
                        <w:r>
                          <w:rPr>
                            <w:color w:val="933634"/>
                            <w:sz w:val="20"/>
                          </w:rPr>
                          <w:t>over</w:t>
                        </w:r>
                        <w:r>
                          <w:rPr>
                            <w:color w:val="933634"/>
                            <w:spacing w:val="-2"/>
                            <w:sz w:val="20"/>
                          </w:rPr>
                          <w:t> </w:t>
                        </w:r>
                        <w:r>
                          <w:rPr>
                            <w:color w:val="933634"/>
                            <w:sz w:val="20"/>
                          </w:rPr>
                          <w:t>the</w:t>
                        </w:r>
                        <w:r>
                          <w:rPr>
                            <w:color w:val="933634"/>
                            <w:spacing w:val="-3"/>
                            <w:sz w:val="20"/>
                          </w:rPr>
                          <w:t> </w:t>
                        </w:r>
                        <w:r>
                          <w:rPr>
                            <w:color w:val="933634"/>
                            <w:sz w:val="20"/>
                          </w:rPr>
                          <w:t>long</w:t>
                        </w:r>
                        <w:r>
                          <w:rPr>
                            <w:color w:val="933634"/>
                            <w:spacing w:val="-2"/>
                            <w:sz w:val="20"/>
                          </w:rPr>
                          <w:t> term.</w:t>
                        </w:r>
                      </w:p>
                    </w:txbxContent>
                  </v:textbox>
                  <w10:wrap type="none"/>
                </v:shape>
              </v:group>
            </w:pict>
          </mc:Fallback>
        </mc:AlternateContent>
      </w:r>
      <w:r>
        <w:rPr>
          <w:sz w:val="20"/>
        </w:rPr>
      </w:r>
    </w:p>
    <w:p>
      <w:pPr>
        <w:pStyle w:val="BodyText"/>
        <w:spacing w:after="0"/>
        <w:rPr>
          <w:sz w:val="20"/>
        </w:rPr>
        <w:sectPr>
          <w:type w:val="continuous"/>
          <w:pgSz w:w="12240" w:h="15840"/>
          <w:pgMar w:header="0" w:footer="992" w:top="1400" w:bottom="1180" w:left="720" w:right="720"/>
        </w:sectPr>
      </w:pPr>
    </w:p>
    <w:p>
      <w:pPr>
        <w:spacing w:line="204" w:lineRule="exact" w:before="0"/>
        <w:ind w:left="357" w:right="0" w:firstLine="0"/>
        <w:jc w:val="left"/>
        <w:rPr>
          <w:sz w:val="20"/>
        </w:rPr>
      </w:pPr>
      <w:r>
        <w:rPr>
          <w:color w:val="933634"/>
          <w:sz w:val="20"/>
        </w:rPr>
        <w:t>Dividend</w:t>
      </w:r>
      <w:r>
        <w:rPr>
          <w:color w:val="933634"/>
          <w:spacing w:val="-4"/>
          <w:sz w:val="20"/>
        </w:rPr>
        <w:t> </w:t>
      </w:r>
      <w:r>
        <w:rPr>
          <w:color w:val="933634"/>
          <w:sz w:val="20"/>
        </w:rPr>
        <w:t>Consistency:</w:t>
      </w:r>
      <w:r>
        <w:rPr>
          <w:color w:val="933634"/>
          <w:spacing w:val="-6"/>
          <w:sz w:val="20"/>
        </w:rPr>
        <w:t> </w:t>
      </w:r>
      <w:r>
        <w:rPr>
          <w:color w:val="933634"/>
          <w:sz w:val="20"/>
        </w:rPr>
        <w:t>While</w:t>
      </w:r>
      <w:r>
        <w:rPr>
          <w:color w:val="933634"/>
          <w:spacing w:val="-4"/>
          <w:sz w:val="20"/>
        </w:rPr>
        <w:t> </w:t>
      </w:r>
      <w:r>
        <w:rPr>
          <w:color w:val="933634"/>
          <w:sz w:val="20"/>
        </w:rPr>
        <w:t>DPS’s</w:t>
      </w:r>
      <w:r>
        <w:rPr>
          <w:color w:val="933634"/>
          <w:spacing w:val="-6"/>
          <w:sz w:val="20"/>
        </w:rPr>
        <w:t> </w:t>
      </w:r>
      <w:r>
        <w:rPr>
          <w:color w:val="933634"/>
          <w:sz w:val="20"/>
        </w:rPr>
        <w:t>direct</w:t>
      </w:r>
      <w:r>
        <w:rPr>
          <w:color w:val="933634"/>
          <w:spacing w:val="-5"/>
          <w:sz w:val="20"/>
        </w:rPr>
        <w:t> </w:t>
      </w:r>
      <w:r>
        <w:rPr>
          <w:color w:val="933634"/>
          <w:sz w:val="20"/>
        </w:rPr>
        <w:t>effect</w:t>
      </w:r>
      <w:r>
        <w:rPr>
          <w:color w:val="933634"/>
          <w:spacing w:val="-6"/>
          <w:sz w:val="20"/>
        </w:rPr>
        <w:t> </w:t>
      </w:r>
      <w:r>
        <w:rPr>
          <w:color w:val="933634"/>
          <w:sz w:val="20"/>
        </w:rPr>
        <w:t>on</w:t>
      </w:r>
      <w:r>
        <w:rPr>
          <w:color w:val="933634"/>
          <w:spacing w:val="-1"/>
          <w:sz w:val="20"/>
        </w:rPr>
        <w:t> </w:t>
      </w:r>
      <w:r>
        <w:rPr>
          <w:color w:val="933634"/>
          <w:sz w:val="20"/>
        </w:rPr>
        <w:t>EPS</w:t>
      </w:r>
      <w:r>
        <w:rPr>
          <w:color w:val="933634"/>
          <w:spacing w:val="-6"/>
          <w:sz w:val="20"/>
        </w:rPr>
        <w:t> </w:t>
      </w:r>
      <w:r>
        <w:rPr>
          <w:color w:val="933634"/>
          <w:spacing w:val="-5"/>
          <w:sz w:val="20"/>
        </w:rPr>
        <w:t>is</w:t>
      </w:r>
    </w:p>
    <w:p>
      <w:pPr>
        <w:spacing w:before="0"/>
        <w:ind w:left="357" w:right="0" w:firstLine="0"/>
        <w:jc w:val="left"/>
        <w:rPr>
          <w:sz w:val="20"/>
        </w:rPr>
      </w:pPr>
      <w:r>
        <w:rPr>
          <w:color w:val="933634"/>
          <w:sz w:val="20"/>
        </w:rPr>
        <w:t>weak,</w:t>
      </w:r>
      <w:r>
        <w:rPr>
          <w:color w:val="933634"/>
          <w:spacing w:val="-6"/>
          <w:sz w:val="20"/>
        </w:rPr>
        <w:t> </w:t>
      </w:r>
      <w:r>
        <w:rPr>
          <w:color w:val="933634"/>
          <w:sz w:val="20"/>
        </w:rPr>
        <w:t>a</w:t>
      </w:r>
      <w:r>
        <w:rPr>
          <w:color w:val="933634"/>
          <w:spacing w:val="-6"/>
          <w:sz w:val="20"/>
        </w:rPr>
        <w:t> </w:t>
      </w:r>
      <w:r>
        <w:rPr>
          <w:color w:val="933634"/>
          <w:sz w:val="20"/>
        </w:rPr>
        <w:t>more</w:t>
      </w:r>
      <w:r>
        <w:rPr>
          <w:color w:val="933634"/>
          <w:spacing w:val="-8"/>
          <w:sz w:val="20"/>
        </w:rPr>
        <w:t> </w:t>
      </w:r>
      <w:r>
        <w:rPr>
          <w:color w:val="933634"/>
          <w:sz w:val="20"/>
        </w:rPr>
        <w:t>consistent</w:t>
      </w:r>
      <w:r>
        <w:rPr>
          <w:color w:val="933634"/>
          <w:spacing w:val="-3"/>
          <w:sz w:val="20"/>
        </w:rPr>
        <w:t> </w:t>
      </w:r>
      <w:r>
        <w:rPr>
          <w:color w:val="933634"/>
          <w:sz w:val="20"/>
        </w:rPr>
        <w:t>DPS</w:t>
      </w:r>
      <w:r>
        <w:rPr>
          <w:color w:val="933634"/>
          <w:spacing w:val="-7"/>
          <w:sz w:val="20"/>
        </w:rPr>
        <w:t> </w:t>
      </w:r>
      <w:r>
        <w:rPr>
          <w:color w:val="933634"/>
          <w:sz w:val="20"/>
        </w:rPr>
        <w:t>policy</w:t>
      </w:r>
      <w:r>
        <w:rPr>
          <w:color w:val="933634"/>
          <w:spacing w:val="-4"/>
          <w:sz w:val="20"/>
        </w:rPr>
        <w:t> </w:t>
      </w:r>
      <w:r>
        <w:rPr>
          <w:color w:val="933634"/>
          <w:sz w:val="20"/>
        </w:rPr>
        <w:t>could</w:t>
      </w:r>
      <w:r>
        <w:rPr>
          <w:color w:val="933634"/>
          <w:spacing w:val="-5"/>
          <w:sz w:val="20"/>
        </w:rPr>
        <w:t> </w:t>
      </w:r>
      <w:r>
        <w:rPr>
          <w:color w:val="933634"/>
          <w:sz w:val="20"/>
        </w:rPr>
        <w:t>improve</w:t>
      </w:r>
      <w:r>
        <w:rPr>
          <w:color w:val="933634"/>
          <w:spacing w:val="-4"/>
          <w:sz w:val="20"/>
        </w:rPr>
        <w:t> </w:t>
      </w:r>
      <w:r>
        <w:rPr>
          <w:color w:val="933634"/>
          <w:sz w:val="20"/>
        </w:rPr>
        <w:t>investor confidence and support shareholder wealth growth in the long term, potentially raising DPS and positively affecting market perception.</w:t>
      </w:r>
    </w:p>
    <w:p>
      <w:pPr>
        <w:spacing w:line="204" w:lineRule="exact" w:before="0"/>
        <w:ind w:left="223" w:right="0" w:firstLine="0"/>
        <w:jc w:val="left"/>
        <w:rPr>
          <w:sz w:val="20"/>
        </w:rPr>
      </w:pPr>
      <w:r>
        <w:rPr/>
        <w:br w:type="column"/>
      </w:r>
      <w:r>
        <w:rPr>
          <w:color w:val="933634"/>
          <w:sz w:val="20"/>
        </w:rPr>
        <w:t>Regulatory</w:t>
      </w:r>
      <w:r>
        <w:rPr>
          <w:color w:val="933634"/>
          <w:spacing w:val="-6"/>
          <w:sz w:val="20"/>
        </w:rPr>
        <w:t> </w:t>
      </w:r>
      <w:r>
        <w:rPr>
          <w:color w:val="933634"/>
          <w:sz w:val="20"/>
        </w:rPr>
        <w:t>Risks:</w:t>
      </w:r>
      <w:r>
        <w:rPr>
          <w:color w:val="933634"/>
          <w:spacing w:val="-8"/>
          <w:sz w:val="20"/>
        </w:rPr>
        <w:t> </w:t>
      </w:r>
      <w:r>
        <w:rPr>
          <w:color w:val="933634"/>
          <w:sz w:val="20"/>
        </w:rPr>
        <w:t>Financial</w:t>
      </w:r>
      <w:r>
        <w:rPr>
          <w:color w:val="933634"/>
          <w:spacing w:val="-7"/>
          <w:sz w:val="20"/>
        </w:rPr>
        <w:t> </w:t>
      </w:r>
      <w:r>
        <w:rPr>
          <w:color w:val="933634"/>
          <w:sz w:val="20"/>
        </w:rPr>
        <w:t>institutions,</w:t>
      </w:r>
      <w:r>
        <w:rPr>
          <w:color w:val="933634"/>
          <w:spacing w:val="-7"/>
          <w:sz w:val="20"/>
        </w:rPr>
        <w:t> </w:t>
      </w:r>
      <w:r>
        <w:rPr>
          <w:color w:val="933634"/>
          <w:sz w:val="20"/>
        </w:rPr>
        <w:t>including</w:t>
      </w:r>
      <w:r>
        <w:rPr>
          <w:color w:val="933634"/>
          <w:spacing w:val="-6"/>
          <w:sz w:val="20"/>
        </w:rPr>
        <w:t> </w:t>
      </w:r>
      <w:r>
        <w:rPr>
          <w:color w:val="933634"/>
          <w:spacing w:val="-2"/>
          <w:sz w:val="20"/>
        </w:rPr>
        <w:t>Zenith</w:t>
      </w:r>
    </w:p>
    <w:p>
      <w:pPr>
        <w:spacing w:before="0"/>
        <w:ind w:left="223" w:right="0" w:firstLine="0"/>
        <w:jc w:val="left"/>
        <w:rPr>
          <w:sz w:val="20"/>
        </w:rPr>
      </w:pPr>
      <w:r>
        <w:rPr>
          <w:color w:val="933634"/>
          <w:sz w:val="20"/>
        </w:rPr>
        <w:t>Bank, face regulatory scrutiny, which could impact their profitability,</w:t>
      </w:r>
      <w:r>
        <w:rPr>
          <w:color w:val="933634"/>
          <w:spacing w:val="-9"/>
          <w:sz w:val="20"/>
        </w:rPr>
        <w:t> </w:t>
      </w:r>
      <w:r>
        <w:rPr>
          <w:color w:val="933634"/>
          <w:sz w:val="20"/>
        </w:rPr>
        <w:t>especially</w:t>
      </w:r>
      <w:r>
        <w:rPr>
          <w:color w:val="933634"/>
          <w:spacing w:val="-9"/>
          <w:sz w:val="20"/>
        </w:rPr>
        <w:t> </w:t>
      </w:r>
      <w:r>
        <w:rPr>
          <w:color w:val="933634"/>
          <w:sz w:val="20"/>
        </w:rPr>
        <w:t>regarding</w:t>
      </w:r>
      <w:r>
        <w:rPr>
          <w:color w:val="933634"/>
          <w:spacing w:val="-9"/>
          <w:sz w:val="20"/>
        </w:rPr>
        <w:t> </w:t>
      </w:r>
      <w:r>
        <w:rPr>
          <w:color w:val="933634"/>
          <w:sz w:val="20"/>
        </w:rPr>
        <w:t>asset</w:t>
      </w:r>
      <w:r>
        <w:rPr>
          <w:color w:val="933634"/>
          <w:spacing w:val="-9"/>
          <w:sz w:val="20"/>
        </w:rPr>
        <w:t> </w:t>
      </w:r>
      <w:r>
        <w:rPr>
          <w:color w:val="933634"/>
          <w:sz w:val="20"/>
        </w:rPr>
        <w:t>management</w:t>
      </w:r>
      <w:r>
        <w:rPr>
          <w:color w:val="933634"/>
          <w:spacing w:val="-12"/>
          <w:sz w:val="20"/>
        </w:rPr>
        <w:t> </w:t>
      </w:r>
      <w:r>
        <w:rPr>
          <w:color w:val="933634"/>
          <w:sz w:val="20"/>
        </w:rPr>
        <w:t>practices, provisions for bad loans, and dividend policies.</w:t>
      </w:r>
    </w:p>
    <w:p>
      <w:pPr>
        <w:spacing w:after="0"/>
        <w:jc w:val="left"/>
        <w:rPr>
          <w:sz w:val="20"/>
        </w:rPr>
        <w:sectPr>
          <w:type w:val="continuous"/>
          <w:pgSz w:w="12240" w:h="15840"/>
          <w:pgMar w:header="0" w:footer="992" w:top="1400" w:bottom="1180" w:left="720" w:right="720"/>
          <w:cols w:num="2" w:equalWidth="0">
            <w:col w:w="5153" w:space="40"/>
            <w:col w:w="5607"/>
          </w:cols>
        </w:sectPr>
      </w:pPr>
    </w:p>
    <w:p>
      <w:pPr>
        <w:pStyle w:val="BodyText"/>
        <w:ind w:left="235"/>
        <w:rPr>
          <w:sz w:val="20"/>
        </w:rPr>
      </w:pPr>
      <w:r>
        <w:rPr>
          <w:sz w:val="20"/>
        </w:rPr>
        <mc:AlternateContent>
          <mc:Choice Requires="wps">
            <w:drawing>
              <wp:inline distT="0" distB="0" distL="0" distR="0">
                <wp:extent cx="6553200" cy="742950"/>
                <wp:effectExtent l="0" t="0" r="0" b="9525"/>
                <wp:docPr id="70" name="Group 70"/>
                <wp:cNvGraphicFramePr>
                  <a:graphicFrameLocks/>
                </wp:cNvGraphicFramePr>
                <a:graphic>
                  <a:graphicData uri="http://schemas.microsoft.com/office/word/2010/wordprocessingGroup">
                    <wpg:wgp>
                      <wpg:cNvPr id="70" name="Group 70"/>
                      <wpg:cNvGrpSpPr/>
                      <wpg:grpSpPr>
                        <a:xfrm>
                          <a:off x="0" y="0"/>
                          <a:ext cx="6553200" cy="742950"/>
                          <a:chExt cx="6553200" cy="742950"/>
                        </a:xfrm>
                      </wpg:grpSpPr>
                      <wps:wsp>
                        <wps:cNvPr id="71" name="Graphic 71"/>
                        <wps:cNvSpPr/>
                        <wps:spPr>
                          <a:xfrm>
                            <a:off x="9144" y="0"/>
                            <a:ext cx="6542405" cy="730885"/>
                          </a:xfrm>
                          <a:custGeom>
                            <a:avLst/>
                            <a:gdLst/>
                            <a:ahLst/>
                            <a:cxnLst/>
                            <a:rect l="l" t="t" r="r" b="b"/>
                            <a:pathLst>
                              <a:path w="6542405" h="730885">
                                <a:moveTo>
                                  <a:pt x="6542278" y="0"/>
                                </a:moveTo>
                                <a:lnTo>
                                  <a:pt x="3211703" y="0"/>
                                </a:lnTo>
                                <a:lnTo>
                                  <a:pt x="0" y="0"/>
                                </a:lnTo>
                                <a:lnTo>
                                  <a:pt x="0" y="730300"/>
                                </a:lnTo>
                                <a:lnTo>
                                  <a:pt x="3211703" y="730300"/>
                                </a:lnTo>
                                <a:lnTo>
                                  <a:pt x="6542278" y="730300"/>
                                </a:lnTo>
                                <a:lnTo>
                                  <a:pt x="6542278" y="0"/>
                                </a:lnTo>
                                <a:close/>
                              </a:path>
                            </a:pathLst>
                          </a:custGeom>
                          <a:solidFill>
                            <a:srgbClr val="EED2D2"/>
                          </a:solidFill>
                        </wps:spPr>
                        <wps:bodyPr wrap="square" lIns="0" tIns="0" rIns="0" bIns="0" rtlCol="0">
                          <a:prstTxWarp prst="textNoShape">
                            <a:avLst/>
                          </a:prstTxWarp>
                          <a:noAutofit/>
                        </wps:bodyPr>
                      </wps:wsp>
                      <wps:wsp>
                        <wps:cNvPr id="72" name="Graphic 72"/>
                        <wps:cNvSpPr/>
                        <wps:spPr>
                          <a:xfrm>
                            <a:off x="0" y="730313"/>
                            <a:ext cx="6553200" cy="12700"/>
                          </a:xfrm>
                          <a:custGeom>
                            <a:avLst/>
                            <a:gdLst/>
                            <a:ahLst/>
                            <a:cxnLst/>
                            <a:rect l="l" t="t" r="r" b="b"/>
                            <a:pathLst>
                              <a:path w="6553200" h="12700">
                                <a:moveTo>
                                  <a:pt x="3225406" y="0"/>
                                </a:moveTo>
                                <a:lnTo>
                                  <a:pt x="3222371" y="0"/>
                                </a:lnTo>
                                <a:lnTo>
                                  <a:pt x="3213227" y="0"/>
                                </a:lnTo>
                                <a:lnTo>
                                  <a:pt x="0" y="0"/>
                                </a:lnTo>
                                <a:lnTo>
                                  <a:pt x="0" y="12179"/>
                                </a:lnTo>
                                <a:lnTo>
                                  <a:pt x="3213227" y="12179"/>
                                </a:lnTo>
                                <a:lnTo>
                                  <a:pt x="3222371" y="12179"/>
                                </a:lnTo>
                                <a:lnTo>
                                  <a:pt x="3225406" y="12179"/>
                                </a:lnTo>
                                <a:lnTo>
                                  <a:pt x="3225406" y="0"/>
                                </a:lnTo>
                                <a:close/>
                              </a:path>
                              <a:path w="6553200" h="12700">
                                <a:moveTo>
                                  <a:pt x="6552946" y="0"/>
                                </a:moveTo>
                                <a:lnTo>
                                  <a:pt x="3225419" y="0"/>
                                </a:lnTo>
                                <a:lnTo>
                                  <a:pt x="3225419" y="12179"/>
                                </a:lnTo>
                                <a:lnTo>
                                  <a:pt x="6552946" y="12179"/>
                                </a:lnTo>
                                <a:lnTo>
                                  <a:pt x="6552946" y="0"/>
                                </a:lnTo>
                                <a:close/>
                              </a:path>
                            </a:pathLst>
                          </a:custGeom>
                          <a:solidFill>
                            <a:srgbClr val="C0504D"/>
                          </a:solidFill>
                        </wps:spPr>
                        <wps:bodyPr wrap="square" lIns="0" tIns="0" rIns="0" bIns="0" rtlCol="0">
                          <a:prstTxWarp prst="textNoShape">
                            <a:avLst/>
                          </a:prstTxWarp>
                          <a:noAutofit/>
                        </wps:bodyPr>
                      </wps:wsp>
                      <wps:wsp>
                        <wps:cNvPr id="73" name="Textbox 73"/>
                        <wps:cNvSpPr txBox="1"/>
                        <wps:spPr>
                          <a:xfrm>
                            <a:off x="0" y="0"/>
                            <a:ext cx="6553200" cy="730885"/>
                          </a:xfrm>
                          <a:prstGeom prst="rect">
                            <a:avLst/>
                          </a:prstGeom>
                        </wps:spPr>
                        <wps:txbx>
                          <w:txbxContent>
                            <w:p>
                              <w:pPr>
                                <w:tabs>
                                  <w:tab w:pos="5180" w:val="left" w:leader="none"/>
                                </w:tabs>
                                <w:spacing w:line="228" w:lineRule="exact" w:before="0"/>
                                <w:ind w:left="122" w:right="0" w:firstLine="0"/>
                                <w:jc w:val="left"/>
                                <w:rPr>
                                  <w:sz w:val="20"/>
                                </w:rPr>
                              </w:pPr>
                              <w:r>
                                <w:rPr>
                                  <w:color w:val="933634"/>
                                  <w:sz w:val="20"/>
                                </w:rPr>
                                <w:t>Leveraging</w:t>
                              </w:r>
                              <w:r>
                                <w:rPr>
                                  <w:color w:val="933634"/>
                                  <w:spacing w:val="-4"/>
                                  <w:sz w:val="20"/>
                                </w:rPr>
                                <w:t> </w:t>
                              </w:r>
                              <w:r>
                                <w:rPr>
                                  <w:color w:val="933634"/>
                                  <w:sz w:val="20"/>
                                </w:rPr>
                                <w:t>strong</w:t>
                              </w:r>
                              <w:r>
                                <w:rPr>
                                  <w:color w:val="933634"/>
                                  <w:spacing w:val="-4"/>
                                  <w:sz w:val="20"/>
                                </w:rPr>
                                <w:t> </w:t>
                              </w:r>
                              <w:r>
                                <w:rPr>
                                  <w:color w:val="933634"/>
                                  <w:sz w:val="20"/>
                                </w:rPr>
                                <w:t>ROE:</w:t>
                              </w:r>
                              <w:r>
                                <w:rPr>
                                  <w:color w:val="933634"/>
                                  <w:spacing w:val="-5"/>
                                  <w:sz w:val="20"/>
                                </w:rPr>
                                <w:t> </w:t>
                              </w:r>
                              <w:r>
                                <w:rPr>
                                  <w:color w:val="933634"/>
                                  <w:sz w:val="20"/>
                                </w:rPr>
                                <w:t>Zenith</w:t>
                              </w:r>
                              <w:r>
                                <w:rPr>
                                  <w:color w:val="933634"/>
                                  <w:spacing w:val="-4"/>
                                  <w:sz w:val="20"/>
                                </w:rPr>
                                <w:t> </w:t>
                              </w:r>
                              <w:r>
                                <w:rPr>
                                  <w:color w:val="933634"/>
                                  <w:sz w:val="20"/>
                                </w:rPr>
                                <w:t>Bank</w:t>
                              </w:r>
                              <w:r>
                                <w:rPr>
                                  <w:color w:val="933634"/>
                                  <w:spacing w:val="-3"/>
                                  <w:sz w:val="20"/>
                                </w:rPr>
                                <w:t> </w:t>
                              </w:r>
                              <w:r>
                                <w:rPr>
                                  <w:color w:val="933634"/>
                                  <w:sz w:val="20"/>
                                </w:rPr>
                                <w:t>has</w:t>
                              </w:r>
                              <w:r>
                                <w:rPr>
                                  <w:color w:val="933634"/>
                                  <w:spacing w:val="-5"/>
                                  <w:sz w:val="20"/>
                                </w:rPr>
                                <w:t> </w:t>
                              </w:r>
                              <w:r>
                                <w:rPr>
                                  <w:color w:val="933634"/>
                                  <w:spacing w:val="-2"/>
                                  <w:sz w:val="20"/>
                                </w:rPr>
                                <w:t>demonstrated</w:t>
                              </w:r>
                              <w:r>
                                <w:rPr>
                                  <w:color w:val="933634"/>
                                  <w:sz w:val="20"/>
                                </w:rPr>
                                <w:tab/>
                                <w:t>Volatility</w:t>
                              </w:r>
                              <w:r>
                                <w:rPr>
                                  <w:color w:val="933634"/>
                                  <w:spacing w:val="-6"/>
                                  <w:sz w:val="20"/>
                                </w:rPr>
                                <w:t> </w:t>
                              </w:r>
                              <w:r>
                                <w:rPr>
                                  <w:color w:val="933634"/>
                                  <w:sz w:val="20"/>
                                </w:rPr>
                                <w:t>in</w:t>
                              </w:r>
                              <w:r>
                                <w:rPr>
                                  <w:color w:val="933634"/>
                                  <w:spacing w:val="-4"/>
                                  <w:sz w:val="20"/>
                                </w:rPr>
                                <w:t> </w:t>
                              </w:r>
                              <w:r>
                                <w:rPr>
                                  <w:color w:val="933634"/>
                                  <w:sz w:val="20"/>
                                </w:rPr>
                                <w:t>earnings</w:t>
                              </w:r>
                              <w:r>
                                <w:rPr>
                                  <w:color w:val="933634"/>
                                  <w:spacing w:val="-6"/>
                                  <w:sz w:val="20"/>
                                </w:rPr>
                                <w:t> </w:t>
                              </w:r>
                              <w:r>
                                <w:rPr>
                                  <w:color w:val="933634"/>
                                  <w:sz w:val="20"/>
                                </w:rPr>
                                <w:t>performance:</w:t>
                              </w:r>
                              <w:r>
                                <w:rPr>
                                  <w:color w:val="933634"/>
                                  <w:spacing w:val="-6"/>
                                  <w:sz w:val="20"/>
                                </w:rPr>
                                <w:t> </w:t>
                              </w:r>
                              <w:r>
                                <w:rPr>
                                  <w:color w:val="933634"/>
                                  <w:sz w:val="20"/>
                                </w:rPr>
                                <w:t>The</w:t>
                              </w:r>
                              <w:r>
                                <w:rPr>
                                  <w:color w:val="933634"/>
                                  <w:spacing w:val="-5"/>
                                  <w:sz w:val="20"/>
                                </w:rPr>
                                <w:t> </w:t>
                              </w:r>
                              <w:r>
                                <w:rPr>
                                  <w:color w:val="933634"/>
                                  <w:sz w:val="20"/>
                                </w:rPr>
                                <w:t>relatively</w:t>
                              </w:r>
                              <w:r>
                                <w:rPr>
                                  <w:color w:val="933634"/>
                                  <w:spacing w:val="-6"/>
                                  <w:sz w:val="20"/>
                                </w:rPr>
                                <w:t> </w:t>
                              </w:r>
                              <w:r>
                                <w:rPr>
                                  <w:color w:val="933634"/>
                                  <w:spacing w:val="-4"/>
                                  <w:sz w:val="20"/>
                                </w:rPr>
                                <w:t>high</w:t>
                              </w:r>
                            </w:p>
                            <w:p>
                              <w:pPr>
                                <w:tabs>
                                  <w:tab w:pos="5180" w:val="left" w:leader="none"/>
                                </w:tabs>
                                <w:spacing w:before="0"/>
                                <w:ind w:left="122" w:right="168" w:firstLine="0"/>
                                <w:jc w:val="left"/>
                                <w:rPr>
                                  <w:sz w:val="20"/>
                                </w:rPr>
                              </w:pPr>
                              <w:r>
                                <w:rPr>
                                  <w:color w:val="933634"/>
                                  <w:sz w:val="20"/>
                                </w:rPr>
                                <w:t>strong return on equity, which could be leveraged to attract</w:t>
                                <w:tab/>
                                <w:t>standard</w:t>
                              </w:r>
                              <w:r>
                                <w:rPr>
                                  <w:color w:val="933634"/>
                                  <w:spacing w:val="-5"/>
                                  <w:sz w:val="20"/>
                                </w:rPr>
                                <w:t> </w:t>
                              </w:r>
                              <w:r>
                                <w:rPr>
                                  <w:color w:val="933634"/>
                                  <w:sz w:val="20"/>
                                </w:rPr>
                                <w:t>deviation</w:t>
                              </w:r>
                              <w:r>
                                <w:rPr>
                                  <w:color w:val="933634"/>
                                  <w:spacing w:val="-4"/>
                                  <w:sz w:val="20"/>
                                </w:rPr>
                                <w:t> </w:t>
                              </w:r>
                              <w:r>
                                <w:rPr>
                                  <w:color w:val="933634"/>
                                  <w:sz w:val="20"/>
                                </w:rPr>
                                <w:t>in</w:t>
                              </w:r>
                              <w:r>
                                <w:rPr>
                                  <w:color w:val="933634"/>
                                  <w:spacing w:val="-5"/>
                                  <w:sz w:val="20"/>
                                </w:rPr>
                                <w:t> </w:t>
                              </w:r>
                              <w:r>
                                <w:rPr>
                                  <w:color w:val="933634"/>
                                  <w:sz w:val="20"/>
                                </w:rPr>
                                <w:t>EPS</w:t>
                              </w:r>
                              <w:r>
                                <w:rPr>
                                  <w:color w:val="933634"/>
                                  <w:spacing w:val="-7"/>
                                  <w:sz w:val="20"/>
                                </w:rPr>
                                <w:t> </w:t>
                              </w:r>
                              <w:r>
                                <w:rPr>
                                  <w:color w:val="933634"/>
                                  <w:sz w:val="20"/>
                                </w:rPr>
                                <w:t>(1.315)</w:t>
                              </w:r>
                              <w:r>
                                <w:rPr>
                                  <w:color w:val="933634"/>
                                  <w:spacing w:val="-5"/>
                                  <w:sz w:val="20"/>
                                </w:rPr>
                                <w:t> </w:t>
                              </w:r>
                              <w:r>
                                <w:rPr>
                                  <w:color w:val="933634"/>
                                  <w:sz w:val="20"/>
                                </w:rPr>
                                <w:t>indicates</w:t>
                              </w:r>
                              <w:r>
                                <w:rPr>
                                  <w:color w:val="933634"/>
                                  <w:spacing w:val="-7"/>
                                  <w:sz w:val="20"/>
                                </w:rPr>
                                <w:t> </w:t>
                              </w:r>
                              <w:r>
                                <w:rPr>
                                  <w:color w:val="933634"/>
                                  <w:sz w:val="20"/>
                                </w:rPr>
                                <w:t>that</w:t>
                              </w:r>
                              <w:r>
                                <w:rPr>
                                  <w:color w:val="933634"/>
                                  <w:spacing w:val="-6"/>
                                  <w:sz w:val="20"/>
                                </w:rPr>
                                <w:t> </w:t>
                              </w:r>
                              <w:r>
                                <w:rPr>
                                  <w:color w:val="933634"/>
                                  <w:sz w:val="20"/>
                                </w:rPr>
                                <w:t>Zenith</w:t>
                              </w:r>
                              <w:r>
                                <w:rPr>
                                  <w:color w:val="933634"/>
                                  <w:spacing w:val="-6"/>
                                  <w:sz w:val="20"/>
                                </w:rPr>
                                <w:t> </w:t>
                              </w:r>
                              <w:r>
                                <w:rPr>
                                  <w:color w:val="933634"/>
                                  <w:sz w:val="20"/>
                                </w:rPr>
                                <w:t>Bank's new investments and expand operations. The statistically</w:t>
                                <w:tab/>
                                <w:t>profitability is subject to fluctuations, which may cause significant positive impact of ROE on EPS offers a solid</w:t>
                                <w:tab/>
                                <w:t>concern for investors seeking stable earnings growth. foundation for sustained shareholder value creation.</w:t>
                              </w:r>
                            </w:p>
                          </w:txbxContent>
                        </wps:txbx>
                        <wps:bodyPr wrap="square" lIns="0" tIns="0" rIns="0" bIns="0" rtlCol="0">
                          <a:noAutofit/>
                        </wps:bodyPr>
                      </wps:wsp>
                    </wpg:wgp>
                  </a:graphicData>
                </a:graphic>
              </wp:inline>
            </w:drawing>
          </mc:Choice>
          <mc:Fallback>
            <w:pict>
              <v:group style="width:516pt;height:58.5pt;mso-position-horizontal-relative:char;mso-position-vertical-relative:line" id="docshapegroup69" coordorigin="0,0" coordsize="10320,1170">
                <v:shape style="position:absolute;left:14;top:0;width:10303;height:1151" id="docshape70" coordorigin="14,0" coordsize="10303,1151" path="m10317,0l5072,0,14,0,14,1150,5072,1150,10317,1150,10317,0xe" filled="true" fillcolor="#eed2d2" stroked="false">
                  <v:path arrowok="t"/>
                  <v:fill type="solid"/>
                </v:shape>
                <v:shape style="position:absolute;left:0;top:1150;width:10320;height:20" id="docshape71" coordorigin="0,1150" coordsize="10320,20" path="m5079,1150l5075,1150,5060,1150,0,1150,0,1169,5060,1169,5075,1169,5079,1169,5079,1150xm10320,1150l5079,1150,5079,1169,10320,1169,10320,1150xe" filled="true" fillcolor="#c0504d" stroked="false">
                  <v:path arrowok="t"/>
                  <v:fill type="solid"/>
                </v:shape>
                <v:shape style="position:absolute;left:0;top:0;width:10320;height:1151" type="#_x0000_t202" id="docshape72" filled="false" stroked="false">
                  <v:textbox inset="0,0,0,0">
                    <w:txbxContent>
                      <w:p>
                        <w:pPr>
                          <w:tabs>
                            <w:tab w:pos="5180" w:val="left" w:leader="none"/>
                          </w:tabs>
                          <w:spacing w:line="228" w:lineRule="exact" w:before="0"/>
                          <w:ind w:left="122" w:right="0" w:firstLine="0"/>
                          <w:jc w:val="left"/>
                          <w:rPr>
                            <w:sz w:val="20"/>
                          </w:rPr>
                        </w:pPr>
                        <w:r>
                          <w:rPr>
                            <w:color w:val="933634"/>
                            <w:sz w:val="20"/>
                          </w:rPr>
                          <w:t>Leveraging</w:t>
                        </w:r>
                        <w:r>
                          <w:rPr>
                            <w:color w:val="933634"/>
                            <w:spacing w:val="-4"/>
                            <w:sz w:val="20"/>
                          </w:rPr>
                          <w:t> </w:t>
                        </w:r>
                        <w:r>
                          <w:rPr>
                            <w:color w:val="933634"/>
                            <w:sz w:val="20"/>
                          </w:rPr>
                          <w:t>strong</w:t>
                        </w:r>
                        <w:r>
                          <w:rPr>
                            <w:color w:val="933634"/>
                            <w:spacing w:val="-4"/>
                            <w:sz w:val="20"/>
                          </w:rPr>
                          <w:t> </w:t>
                        </w:r>
                        <w:r>
                          <w:rPr>
                            <w:color w:val="933634"/>
                            <w:sz w:val="20"/>
                          </w:rPr>
                          <w:t>ROE:</w:t>
                        </w:r>
                        <w:r>
                          <w:rPr>
                            <w:color w:val="933634"/>
                            <w:spacing w:val="-5"/>
                            <w:sz w:val="20"/>
                          </w:rPr>
                          <w:t> </w:t>
                        </w:r>
                        <w:r>
                          <w:rPr>
                            <w:color w:val="933634"/>
                            <w:sz w:val="20"/>
                          </w:rPr>
                          <w:t>Zenith</w:t>
                        </w:r>
                        <w:r>
                          <w:rPr>
                            <w:color w:val="933634"/>
                            <w:spacing w:val="-4"/>
                            <w:sz w:val="20"/>
                          </w:rPr>
                          <w:t> </w:t>
                        </w:r>
                        <w:r>
                          <w:rPr>
                            <w:color w:val="933634"/>
                            <w:sz w:val="20"/>
                          </w:rPr>
                          <w:t>Bank</w:t>
                        </w:r>
                        <w:r>
                          <w:rPr>
                            <w:color w:val="933634"/>
                            <w:spacing w:val="-3"/>
                            <w:sz w:val="20"/>
                          </w:rPr>
                          <w:t> </w:t>
                        </w:r>
                        <w:r>
                          <w:rPr>
                            <w:color w:val="933634"/>
                            <w:sz w:val="20"/>
                          </w:rPr>
                          <w:t>has</w:t>
                        </w:r>
                        <w:r>
                          <w:rPr>
                            <w:color w:val="933634"/>
                            <w:spacing w:val="-5"/>
                            <w:sz w:val="20"/>
                          </w:rPr>
                          <w:t> </w:t>
                        </w:r>
                        <w:r>
                          <w:rPr>
                            <w:color w:val="933634"/>
                            <w:spacing w:val="-2"/>
                            <w:sz w:val="20"/>
                          </w:rPr>
                          <w:t>demonstrated</w:t>
                        </w:r>
                        <w:r>
                          <w:rPr>
                            <w:color w:val="933634"/>
                            <w:sz w:val="20"/>
                          </w:rPr>
                          <w:tab/>
                          <w:t>Volatility</w:t>
                        </w:r>
                        <w:r>
                          <w:rPr>
                            <w:color w:val="933634"/>
                            <w:spacing w:val="-6"/>
                            <w:sz w:val="20"/>
                          </w:rPr>
                          <w:t> </w:t>
                        </w:r>
                        <w:r>
                          <w:rPr>
                            <w:color w:val="933634"/>
                            <w:sz w:val="20"/>
                          </w:rPr>
                          <w:t>in</w:t>
                        </w:r>
                        <w:r>
                          <w:rPr>
                            <w:color w:val="933634"/>
                            <w:spacing w:val="-4"/>
                            <w:sz w:val="20"/>
                          </w:rPr>
                          <w:t> </w:t>
                        </w:r>
                        <w:r>
                          <w:rPr>
                            <w:color w:val="933634"/>
                            <w:sz w:val="20"/>
                          </w:rPr>
                          <w:t>earnings</w:t>
                        </w:r>
                        <w:r>
                          <w:rPr>
                            <w:color w:val="933634"/>
                            <w:spacing w:val="-6"/>
                            <w:sz w:val="20"/>
                          </w:rPr>
                          <w:t> </w:t>
                        </w:r>
                        <w:r>
                          <w:rPr>
                            <w:color w:val="933634"/>
                            <w:sz w:val="20"/>
                          </w:rPr>
                          <w:t>performance:</w:t>
                        </w:r>
                        <w:r>
                          <w:rPr>
                            <w:color w:val="933634"/>
                            <w:spacing w:val="-6"/>
                            <w:sz w:val="20"/>
                          </w:rPr>
                          <w:t> </w:t>
                        </w:r>
                        <w:r>
                          <w:rPr>
                            <w:color w:val="933634"/>
                            <w:sz w:val="20"/>
                          </w:rPr>
                          <w:t>The</w:t>
                        </w:r>
                        <w:r>
                          <w:rPr>
                            <w:color w:val="933634"/>
                            <w:spacing w:val="-5"/>
                            <w:sz w:val="20"/>
                          </w:rPr>
                          <w:t> </w:t>
                        </w:r>
                        <w:r>
                          <w:rPr>
                            <w:color w:val="933634"/>
                            <w:sz w:val="20"/>
                          </w:rPr>
                          <w:t>relatively</w:t>
                        </w:r>
                        <w:r>
                          <w:rPr>
                            <w:color w:val="933634"/>
                            <w:spacing w:val="-6"/>
                            <w:sz w:val="20"/>
                          </w:rPr>
                          <w:t> </w:t>
                        </w:r>
                        <w:r>
                          <w:rPr>
                            <w:color w:val="933634"/>
                            <w:spacing w:val="-4"/>
                            <w:sz w:val="20"/>
                          </w:rPr>
                          <w:t>high</w:t>
                        </w:r>
                      </w:p>
                      <w:p>
                        <w:pPr>
                          <w:tabs>
                            <w:tab w:pos="5180" w:val="left" w:leader="none"/>
                          </w:tabs>
                          <w:spacing w:before="0"/>
                          <w:ind w:left="122" w:right="168" w:firstLine="0"/>
                          <w:jc w:val="left"/>
                          <w:rPr>
                            <w:sz w:val="20"/>
                          </w:rPr>
                        </w:pPr>
                        <w:r>
                          <w:rPr>
                            <w:color w:val="933634"/>
                            <w:sz w:val="20"/>
                          </w:rPr>
                          <w:t>strong return on equity, which could be leveraged to attract</w:t>
                          <w:tab/>
                          <w:t>standard</w:t>
                        </w:r>
                        <w:r>
                          <w:rPr>
                            <w:color w:val="933634"/>
                            <w:spacing w:val="-5"/>
                            <w:sz w:val="20"/>
                          </w:rPr>
                          <w:t> </w:t>
                        </w:r>
                        <w:r>
                          <w:rPr>
                            <w:color w:val="933634"/>
                            <w:sz w:val="20"/>
                          </w:rPr>
                          <w:t>deviation</w:t>
                        </w:r>
                        <w:r>
                          <w:rPr>
                            <w:color w:val="933634"/>
                            <w:spacing w:val="-4"/>
                            <w:sz w:val="20"/>
                          </w:rPr>
                          <w:t> </w:t>
                        </w:r>
                        <w:r>
                          <w:rPr>
                            <w:color w:val="933634"/>
                            <w:sz w:val="20"/>
                          </w:rPr>
                          <w:t>in</w:t>
                        </w:r>
                        <w:r>
                          <w:rPr>
                            <w:color w:val="933634"/>
                            <w:spacing w:val="-5"/>
                            <w:sz w:val="20"/>
                          </w:rPr>
                          <w:t> </w:t>
                        </w:r>
                        <w:r>
                          <w:rPr>
                            <w:color w:val="933634"/>
                            <w:sz w:val="20"/>
                          </w:rPr>
                          <w:t>EPS</w:t>
                        </w:r>
                        <w:r>
                          <w:rPr>
                            <w:color w:val="933634"/>
                            <w:spacing w:val="-7"/>
                            <w:sz w:val="20"/>
                          </w:rPr>
                          <w:t> </w:t>
                        </w:r>
                        <w:r>
                          <w:rPr>
                            <w:color w:val="933634"/>
                            <w:sz w:val="20"/>
                          </w:rPr>
                          <w:t>(1.315)</w:t>
                        </w:r>
                        <w:r>
                          <w:rPr>
                            <w:color w:val="933634"/>
                            <w:spacing w:val="-5"/>
                            <w:sz w:val="20"/>
                          </w:rPr>
                          <w:t> </w:t>
                        </w:r>
                        <w:r>
                          <w:rPr>
                            <w:color w:val="933634"/>
                            <w:sz w:val="20"/>
                          </w:rPr>
                          <w:t>indicates</w:t>
                        </w:r>
                        <w:r>
                          <w:rPr>
                            <w:color w:val="933634"/>
                            <w:spacing w:val="-7"/>
                            <w:sz w:val="20"/>
                          </w:rPr>
                          <w:t> </w:t>
                        </w:r>
                        <w:r>
                          <w:rPr>
                            <w:color w:val="933634"/>
                            <w:sz w:val="20"/>
                          </w:rPr>
                          <w:t>that</w:t>
                        </w:r>
                        <w:r>
                          <w:rPr>
                            <w:color w:val="933634"/>
                            <w:spacing w:val="-6"/>
                            <w:sz w:val="20"/>
                          </w:rPr>
                          <w:t> </w:t>
                        </w:r>
                        <w:r>
                          <w:rPr>
                            <w:color w:val="933634"/>
                            <w:sz w:val="20"/>
                          </w:rPr>
                          <w:t>Zenith</w:t>
                        </w:r>
                        <w:r>
                          <w:rPr>
                            <w:color w:val="933634"/>
                            <w:spacing w:val="-6"/>
                            <w:sz w:val="20"/>
                          </w:rPr>
                          <w:t> </w:t>
                        </w:r>
                        <w:r>
                          <w:rPr>
                            <w:color w:val="933634"/>
                            <w:sz w:val="20"/>
                          </w:rPr>
                          <w:t>Bank's new investments and expand operations. The statistically</w:t>
                          <w:tab/>
                          <w:t>profitability is subject to fluctuations, which may cause significant positive impact of ROE on EPS offers a solid</w:t>
                          <w:tab/>
                          <w:t>concern for investors seeking stable earnings growth. foundation for sustained shareholder value creation.</w:t>
                        </w:r>
                      </w:p>
                    </w:txbxContent>
                  </v:textbox>
                  <w10:wrap type="none"/>
                </v:shape>
              </v:group>
            </w:pict>
          </mc:Fallback>
        </mc:AlternateContent>
      </w:r>
      <w:r>
        <w:rPr>
          <w:sz w:val="20"/>
        </w:rPr>
      </w:r>
    </w:p>
    <w:p>
      <w:pPr>
        <w:spacing w:before="0"/>
        <w:ind w:left="357" w:right="0" w:firstLine="0"/>
        <w:jc w:val="left"/>
        <w:rPr>
          <w:sz w:val="21"/>
        </w:rPr>
      </w:pPr>
      <w:r>
        <w:rPr>
          <w:b/>
          <w:sz w:val="21"/>
        </w:rPr>
        <w:t>Source:</w:t>
      </w:r>
      <w:r>
        <w:rPr>
          <w:b/>
          <w:spacing w:val="-8"/>
          <w:sz w:val="21"/>
        </w:rPr>
        <w:t> </w:t>
      </w:r>
      <w:r>
        <w:rPr>
          <w:sz w:val="21"/>
        </w:rPr>
        <w:t>Author’s</w:t>
      </w:r>
      <w:r>
        <w:rPr>
          <w:spacing w:val="-4"/>
          <w:sz w:val="21"/>
        </w:rPr>
        <w:t> </w:t>
      </w:r>
      <w:r>
        <w:rPr>
          <w:sz w:val="21"/>
        </w:rPr>
        <w:t>Analysis,</w:t>
      </w:r>
      <w:r>
        <w:rPr>
          <w:spacing w:val="-4"/>
          <w:sz w:val="21"/>
        </w:rPr>
        <w:t> 2025</w:t>
      </w:r>
    </w:p>
    <w:p>
      <w:pPr>
        <w:pStyle w:val="BodyText"/>
        <w:spacing w:before="175" w:after="10"/>
        <w:ind w:left="357"/>
      </w:pPr>
      <w:r>
        <w:rPr>
          <w:b/>
        </w:rPr>
        <w:t>Table</w:t>
      </w:r>
      <w:r>
        <w:rPr>
          <w:b/>
          <w:spacing w:val="-3"/>
        </w:rPr>
        <w:t> </w:t>
      </w:r>
      <w:r>
        <w:rPr>
          <w:b/>
        </w:rPr>
        <w:t>8:</w:t>
      </w:r>
      <w:r>
        <w:rPr>
          <w:b/>
          <w:spacing w:val="-4"/>
        </w:rPr>
        <w:t> </w:t>
      </w:r>
      <w:r>
        <w:rPr/>
        <w:t>Implications</w:t>
      </w:r>
      <w:r>
        <w:rPr>
          <w:spacing w:val="-3"/>
        </w:rPr>
        <w:t> </w:t>
      </w:r>
      <w:r>
        <w:rPr/>
        <w:t>of</w:t>
      </w:r>
      <w:r>
        <w:rPr>
          <w:spacing w:val="-4"/>
        </w:rPr>
        <w:t> </w:t>
      </w:r>
      <w:r>
        <w:rPr/>
        <w:t>the</w:t>
      </w:r>
      <w:r>
        <w:rPr>
          <w:spacing w:val="-8"/>
        </w:rPr>
        <w:t> </w:t>
      </w:r>
      <w:r>
        <w:rPr/>
        <w:t>Findings</w:t>
      </w:r>
      <w:r>
        <w:rPr>
          <w:spacing w:val="-3"/>
        </w:rPr>
        <w:t> </w:t>
      </w:r>
      <w:r>
        <w:rPr/>
        <w:t>to</w:t>
      </w:r>
      <w:r>
        <w:rPr>
          <w:spacing w:val="-3"/>
        </w:rPr>
        <w:t> </w:t>
      </w:r>
      <w:r>
        <w:rPr/>
        <w:t>Relevant</w:t>
      </w:r>
      <w:r>
        <w:rPr>
          <w:spacing w:val="-4"/>
        </w:rPr>
        <w:t> </w:t>
      </w:r>
      <w:r>
        <w:rPr>
          <w:spacing w:val="-2"/>
        </w:rPr>
        <w:t>Stakeholders</w:t>
      </w: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2"/>
        <w:gridCol w:w="1698"/>
        <w:gridCol w:w="7259"/>
      </w:tblGrid>
      <w:tr>
        <w:trPr>
          <w:trHeight w:val="229" w:hRule="atLeast"/>
        </w:trPr>
        <w:tc>
          <w:tcPr>
            <w:tcW w:w="1362" w:type="dxa"/>
            <w:tcBorders>
              <w:top w:val="single" w:sz="8" w:space="0" w:color="C0504D"/>
              <w:bottom w:val="single" w:sz="8" w:space="0" w:color="C0504D"/>
            </w:tcBorders>
          </w:tcPr>
          <w:p>
            <w:pPr>
              <w:pStyle w:val="TableParagraph"/>
              <w:spacing w:line="210" w:lineRule="exact"/>
              <w:ind w:left="211"/>
              <w:rPr>
                <w:sz w:val="20"/>
              </w:rPr>
            </w:pPr>
            <w:r>
              <w:rPr>
                <w:color w:val="933634"/>
                <w:spacing w:val="-2"/>
                <w:sz w:val="20"/>
              </w:rPr>
              <w:t>Stakeholder</w:t>
            </w:r>
          </w:p>
        </w:tc>
        <w:tc>
          <w:tcPr>
            <w:tcW w:w="1698" w:type="dxa"/>
            <w:tcBorders>
              <w:top w:val="single" w:sz="8" w:space="0" w:color="C0504D"/>
              <w:bottom w:val="single" w:sz="8" w:space="0" w:color="C0504D"/>
            </w:tcBorders>
          </w:tcPr>
          <w:p>
            <w:pPr>
              <w:pStyle w:val="TableParagraph"/>
              <w:spacing w:line="210" w:lineRule="exact"/>
              <w:ind w:left="392"/>
              <w:rPr>
                <w:sz w:val="20"/>
              </w:rPr>
            </w:pPr>
            <w:r>
              <w:rPr>
                <w:color w:val="933634"/>
                <w:spacing w:val="-2"/>
                <w:sz w:val="20"/>
              </w:rPr>
              <w:t>Implication</w:t>
            </w:r>
          </w:p>
        </w:tc>
        <w:tc>
          <w:tcPr>
            <w:tcW w:w="7259" w:type="dxa"/>
            <w:tcBorders>
              <w:top w:val="single" w:sz="8" w:space="0" w:color="C0504D"/>
              <w:bottom w:val="single" w:sz="8" w:space="0" w:color="C0504D"/>
            </w:tcBorders>
          </w:tcPr>
          <w:p>
            <w:pPr>
              <w:pStyle w:val="TableParagraph"/>
              <w:spacing w:line="210" w:lineRule="exact"/>
              <w:ind w:left="8"/>
              <w:jc w:val="center"/>
              <w:rPr>
                <w:sz w:val="20"/>
              </w:rPr>
            </w:pPr>
            <w:r>
              <w:rPr>
                <w:color w:val="933634"/>
                <w:spacing w:val="-2"/>
                <w:sz w:val="20"/>
              </w:rPr>
              <w:t>Explanation</w:t>
            </w:r>
          </w:p>
        </w:tc>
      </w:tr>
      <w:tr>
        <w:trPr>
          <w:trHeight w:val="234" w:hRule="atLeast"/>
        </w:trPr>
        <w:tc>
          <w:tcPr>
            <w:tcW w:w="1362" w:type="dxa"/>
            <w:tcBorders>
              <w:top w:val="single" w:sz="8" w:space="0" w:color="C0504D"/>
            </w:tcBorders>
            <w:shd w:val="clear" w:color="auto" w:fill="EED2D2"/>
          </w:tcPr>
          <w:p>
            <w:pPr>
              <w:pStyle w:val="TableParagraph"/>
              <w:spacing w:line="215" w:lineRule="exact"/>
              <w:ind w:left="122"/>
              <w:rPr>
                <w:b/>
                <w:sz w:val="20"/>
              </w:rPr>
            </w:pPr>
            <w:r>
              <w:rPr>
                <w:b/>
                <w:color w:val="933634"/>
                <w:spacing w:val="-2"/>
                <w:sz w:val="20"/>
              </w:rPr>
              <w:t>Shareholders</w:t>
            </w:r>
          </w:p>
        </w:tc>
        <w:tc>
          <w:tcPr>
            <w:tcW w:w="1698" w:type="dxa"/>
            <w:tcBorders>
              <w:top w:val="single" w:sz="8" w:space="0" w:color="C0504D"/>
            </w:tcBorders>
            <w:shd w:val="clear" w:color="auto" w:fill="EED2D2"/>
          </w:tcPr>
          <w:p>
            <w:pPr>
              <w:pStyle w:val="TableParagraph"/>
              <w:spacing w:line="215" w:lineRule="exact"/>
              <w:ind w:left="109"/>
              <w:rPr>
                <w:sz w:val="20"/>
              </w:rPr>
            </w:pPr>
            <w:r>
              <w:rPr>
                <w:color w:val="933634"/>
                <w:sz w:val="20"/>
              </w:rPr>
              <w:t>Profitability</w:t>
            </w:r>
            <w:r>
              <w:rPr>
                <w:color w:val="933634"/>
                <w:spacing w:val="-8"/>
                <w:sz w:val="20"/>
              </w:rPr>
              <w:t> </w:t>
            </w:r>
            <w:r>
              <w:rPr>
                <w:color w:val="933634"/>
                <w:spacing w:val="-5"/>
                <w:sz w:val="20"/>
              </w:rPr>
              <w:t>and</w:t>
            </w:r>
          </w:p>
        </w:tc>
        <w:tc>
          <w:tcPr>
            <w:tcW w:w="7259" w:type="dxa"/>
            <w:tcBorders>
              <w:top w:val="single" w:sz="8" w:space="0" w:color="C0504D"/>
            </w:tcBorders>
            <w:shd w:val="clear" w:color="auto" w:fill="EED2D2"/>
          </w:tcPr>
          <w:p>
            <w:pPr>
              <w:pStyle w:val="TableParagraph"/>
              <w:spacing w:line="215" w:lineRule="exact"/>
              <w:ind w:left="118"/>
              <w:rPr>
                <w:sz w:val="20"/>
              </w:rPr>
            </w:pPr>
            <w:r>
              <w:rPr>
                <w:color w:val="933634"/>
                <w:sz w:val="20"/>
              </w:rPr>
              <w:t>Shareholders</w:t>
            </w:r>
            <w:r>
              <w:rPr>
                <w:color w:val="933634"/>
                <w:spacing w:val="-6"/>
                <w:sz w:val="20"/>
              </w:rPr>
              <w:t> </w:t>
            </w:r>
            <w:r>
              <w:rPr>
                <w:color w:val="933634"/>
                <w:sz w:val="20"/>
              </w:rPr>
              <w:t>benefit</w:t>
            </w:r>
            <w:r>
              <w:rPr>
                <w:color w:val="933634"/>
                <w:spacing w:val="-6"/>
                <w:sz w:val="20"/>
              </w:rPr>
              <w:t> </w:t>
            </w:r>
            <w:r>
              <w:rPr>
                <w:color w:val="933634"/>
                <w:sz w:val="20"/>
              </w:rPr>
              <w:t>from</w:t>
            </w:r>
            <w:r>
              <w:rPr>
                <w:color w:val="933634"/>
                <w:spacing w:val="-4"/>
                <w:sz w:val="20"/>
              </w:rPr>
              <w:t> </w:t>
            </w:r>
            <w:r>
              <w:rPr>
                <w:color w:val="933634"/>
                <w:sz w:val="20"/>
              </w:rPr>
              <w:t>strong</w:t>
            </w:r>
            <w:r>
              <w:rPr>
                <w:color w:val="933634"/>
                <w:spacing w:val="-1"/>
                <w:sz w:val="20"/>
              </w:rPr>
              <w:t> </w:t>
            </w:r>
            <w:r>
              <w:rPr>
                <w:color w:val="933634"/>
                <w:sz w:val="20"/>
              </w:rPr>
              <w:t>ROE</w:t>
            </w:r>
            <w:r>
              <w:rPr>
                <w:color w:val="933634"/>
                <w:spacing w:val="-4"/>
                <w:sz w:val="20"/>
              </w:rPr>
              <w:t> </w:t>
            </w:r>
            <w:r>
              <w:rPr>
                <w:color w:val="933634"/>
                <w:sz w:val="20"/>
              </w:rPr>
              <w:t>(mean</w:t>
            </w:r>
            <w:r>
              <w:rPr>
                <w:color w:val="933634"/>
                <w:spacing w:val="-6"/>
                <w:sz w:val="20"/>
              </w:rPr>
              <w:t> </w:t>
            </w:r>
            <w:r>
              <w:rPr>
                <w:color w:val="933634"/>
                <w:sz w:val="20"/>
              </w:rPr>
              <w:t>of</w:t>
            </w:r>
            <w:r>
              <w:rPr>
                <w:color w:val="933634"/>
                <w:spacing w:val="-5"/>
                <w:sz w:val="20"/>
              </w:rPr>
              <w:t> </w:t>
            </w:r>
            <w:r>
              <w:rPr>
                <w:color w:val="933634"/>
                <w:sz w:val="20"/>
              </w:rPr>
              <w:t>19.55%)</w:t>
            </w:r>
            <w:r>
              <w:rPr>
                <w:color w:val="933634"/>
                <w:spacing w:val="-5"/>
                <w:sz w:val="20"/>
              </w:rPr>
              <w:t> </w:t>
            </w:r>
            <w:r>
              <w:rPr>
                <w:color w:val="933634"/>
                <w:sz w:val="20"/>
              </w:rPr>
              <w:t>and</w:t>
            </w:r>
            <w:r>
              <w:rPr>
                <w:color w:val="933634"/>
                <w:spacing w:val="-4"/>
                <w:sz w:val="20"/>
              </w:rPr>
              <w:t> </w:t>
            </w:r>
            <w:r>
              <w:rPr>
                <w:color w:val="933634"/>
                <w:sz w:val="20"/>
              </w:rPr>
              <w:t>the</w:t>
            </w:r>
            <w:r>
              <w:rPr>
                <w:color w:val="933634"/>
                <w:spacing w:val="-5"/>
                <w:sz w:val="20"/>
              </w:rPr>
              <w:t> </w:t>
            </w:r>
            <w:r>
              <w:rPr>
                <w:color w:val="933634"/>
                <w:sz w:val="20"/>
              </w:rPr>
              <w:t>significant</w:t>
            </w:r>
            <w:r>
              <w:rPr>
                <w:color w:val="933634"/>
                <w:spacing w:val="-8"/>
                <w:sz w:val="20"/>
              </w:rPr>
              <w:t> </w:t>
            </w:r>
            <w:r>
              <w:rPr>
                <w:color w:val="933634"/>
                <w:spacing w:val="-2"/>
                <w:sz w:val="20"/>
              </w:rPr>
              <w:t>positive</w:t>
            </w:r>
          </w:p>
        </w:tc>
      </w:tr>
      <w:tr>
        <w:trPr>
          <w:trHeight w:val="230" w:hRule="atLeast"/>
        </w:trPr>
        <w:tc>
          <w:tcPr>
            <w:tcW w:w="1362" w:type="dxa"/>
            <w:shd w:val="clear" w:color="auto" w:fill="EED2D2"/>
          </w:tcPr>
          <w:p>
            <w:pPr>
              <w:pStyle w:val="TableParagraph"/>
              <w:rPr>
                <w:sz w:val="16"/>
              </w:rPr>
            </w:pPr>
          </w:p>
        </w:tc>
        <w:tc>
          <w:tcPr>
            <w:tcW w:w="1698" w:type="dxa"/>
            <w:shd w:val="clear" w:color="auto" w:fill="EED2D2"/>
          </w:tcPr>
          <w:p>
            <w:pPr>
              <w:pStyle w:val="TableParagraph"/>
              <w:spacing w:line="210" w:lineRule="exact"/>
              <w:ind w:left="109"/>
              <w:rPr>
                <w:sz w:val="20"/>
              </w:rPr>
            </w:pPr>
            <w:r>
              <w:rPr>
                <w:color w:val="933634"/>
                <w:sz w:val="20"/>
              </w:rPr>
              <w:t>Return</w:t>
            </w:r>
            <w:r>
              <w:rPr>
                <w:color w:val="933634"/>
                <w:spacing w:val="-3"/>
                <w:sz w:val="20"/>
              </w:rPr>
              <w:t> </w:t>
            </w:r>
            <w:r>
              <w:rPr>
                <w:color w:val="933634"/>
                <w:sz w:val="20"/>
              </w:rPr>
              <w:t>on</w:t>
            </w:r>
            <w:r>
              <w:rPr>
                <w:color w:val="933634"/>
                <w:spacing w:val="-2"/>
                <w:sz w:val="20"/>
              </w:rPr>
              <w:t> Equity</w:t>
            </w:r>
          </w:p>
        </w:tc>
        <w:tc>
          <w:tcPr>
            <w:tcW w:w="7259" w:type="dxa"/>
            <w:shd w:val="clear" w:color="auto" w:fill="EED2D2"/>
          </w:tcPr>
          <w:p>
            <w:pPr>
              <w:pStyle w:val="TableParagraph"/>
              <w:spacing w:line="210" w:lineRule="exact"/>
              <w:ind w:left="118"/>
              <w:rPr>
                <w:sz w:val="20"/>
              </w:rPr>
            </w:pPr>
            <w:r>
              <w:rPr>
                <w:color w:val="933634"/>
                <w:sz w:val="20"/>
              </w:rPr>
              <w:t>relationship</w:t>
            </w:r>
            <w:r>
              <w:rPr>
                <w:color w:val="933634"/>
                <w:spacing w:val="-4"/>
                <w:sz w:val="20"/>
              </w:rPr>
              <w:t> </w:t>
            </w:r>
            <w:r>
              <w:rPr>
                <w:color w:val="933634"/>
                <w:sz w:val="20"/>
              </w:rPr>
              <w:t>between</w:t>
            </w:r>
            <w:r>
              <w:rPr>
                <w:color w:val="933634"/>
                <w:spacing w:val="-2"/>
                <w:sz w:val="20"/>
              </w:rPr>
              <w:t> </w:t>
            </w:r>
            <w:r>
              <w:rPr>
                <w:color w:val="933634"/>
                <w:sz w:val="20"/>
              </w:rPr>
              <w:t>ROE</w:t>
            </w:r>
            <w:r>
              <w:rPr>
                <w:color w:val="933634"/>
                <w:spacing w:val="-4"/>
                <w:sz w:val="20"/>
              </w:rPr>
              <w:t> </w:t>
            </w:r>
            <w:r>
              <w:rPr>
                <w:color w:val="933634"/>
                <w:sz w:val="20"/>
              </w:rPr>
              <w:t>and</w:t>
            </w:r>
            <w:r>
              <w:rPr>
                <w:color w:val="933634"/>
                <w:spacing w:val="-5"/>
                <w:sz w:val="20"/>
              </w:rPr>
              <w:t> </w:t>
            </w:r>
            <w:r>
              <w:rPr>
                <w:color w:val="933634"/>
                <w:sz w:val="20"/>
              </w:rPr>
              <w:t>EPS.</w:t>
            </w:r>
            <w:r>
              <w:rPr>
                <w:color w:val="933634"/>
                <w:spacing w:val="-5"/>
                <w:sz w:val="20"/>
              </w:rPr>
              <w:t> </w:t>
            </w:r>
            <w:r>
              <w:rPr>
                <w:color w:val="933634"/>
                <w:sz w:val="20"/>
              </w:rPr>
              <w:t>High</w:t>
            </w:r>
            <w:r>
              <w:rPr>
                <w:color w:val="933634"/>
                <w:spacing w:val="-3"/>
                <w:sz w:val="20"/>
              </w:rPr>
              <w:t> </w:t>
            </w:r>
            <w:r>
              <w:rPr>
                <w:color w:val="933634"/>
                <w:sz w:val="20"/>
              </w:rPr>
              <w:t>ROE</w:t>
            </w:r>
            <w:r>
              <w:rPr>
                <w:color w:val="933634"/>
                <w:spacing w:val="-5"/>
                <w:sz w:val="20"/>
              </w:rPr>
              <w:t> </w:t>
            </w:r>
            <w:r>
              <w:rPr>
                <w:color w:val="933634"/>
                <w:sz w:val="20"/>
              </w:rPr>
              <w:t>means</w:t>
            </w:r>
            <w:r>
              <w:rPr>
                <w:color w:val="933634"/>
                <w:spacing w:val="-5"/>
                <w:sz w:val="20"/>
              </w:rPr>
              <w:t> </w:t>
            </w:r>
            <w:r>
              <w:rPr>
                <w:color w:val="933634"/>
                <w:sz w:val="20"/>
              </w:rPr>
              <w:t>that</w:t>
            </w:r>
            <w:r>
              <w:rPr>
                <w:color w:val="933634"/>
                <w:spacing w:val="-5"/>
                <w:sz w:val="20"/>
              </w:rPr>
              <w:t> </w:t>
            </w:r>
            <w:r>
              <w:rPr>
                <w:color w:val="933634"/>
                <w:sz w:val="20"/>
              </w:rPr>
              <w:t>shareholders</w:t>
            </w:r>
            <w:r>
              <w:rPr>
                <w:color w:val="933634"/>
                <w:spacing w:val="-6"/>
                <w:sz w:val="20"/>
              </w:rPr>
              <w:t> </w:t>
            </w:r>
            <w:r>
              <w:rPr>
                <w:color w:val="933634"/>
                <w:sz w:val="20"/>
              </w:rPr>
              <w:t>are</w:t>
            </w:r>
            <w:r>
              <w:rPr>
                <w:color w:val="933634"/>
                <w:spacing w:val="-4"/>
                <w:sz w:val="20"/>
              </w:rPr>
              <w:t> </w:t>
            </w:r>
            <w:r>
              <w:rPr>
                <w:color w:val="933634"/>
                <w:spacing w:val="-2"/>
                <w:sz w:val="20"/>
              </w:rPr>
              <w:t>receiving</w:t>
            </w:r>
          </w:p>
        </w:tc>
      </w:tr>
      <w:tr>
        <w:trPr>
          <w:trHeight w:val="225" w:hRule="atLeast"/>
        </w:trPr>
        <w:tc>
          <w:tcPr>
            <w:tcW w:w="1362" w:type="dxa"/>
            <w:shd w:val="clear" w:color="auto" w:fill="EED2D2"/>
          </w:tcPr>
          <w:p>
            <w:pPr>
              <w:pStyle w:val="TableParagraph"/>
              <w:rPr>
                <w:sz w:val="16"/>
              </w:rPr>
            </w:pPr>
          </w:p>
        </w:tc>
        <w:tc>
          <w:tcPr>
            <w:tcW w:w="1698" w:type="dxa"/>
            <w:shd w:val="clear" w:color="auto" w:fill="EED2D2"/>
          </w:tcPr>
          <w:p>
            <w:pPr>
              <w:pStyle w:val="TableParagraph"/>
              <w:rPr>
                <w:sz w:val="16"/>
              </w:rPr>
            </w:pPr>
          </w:p>
        </w:tc>
        <w:tc>
          <w:tcPr>
            <w:tcW w:w="7259" w:type="dxa"/>
            <w:shd w:val="clear" w:color="auto" w:fill="EED2D2"/>
          </w:tcPr>
          <w:p>
            <w:pPr>
              <w:pStyle w:val="TableParagraph"/>
              <w:spacing w:line="206" w:lineRule="exact"/>
              <w:ind w:left="118"/>
              <w:rPr>
                <w:sz w:val="20"/>
              </w:rPr>
            </w:pPr>
            <w:r>
              <w:rPr>
                <w:color w:val="933634"/>
                <w:sz w:val="20"/>
              </w:rPr>
              <w:t>substantial</w:t>
            </w:r>
            <w:r>
              <w:rPr>
                <w:color w:val="933634"/>
                <w:spacing w:val="-7"/>
                <w:sz w:val="20"/>
              </w:rPr>
              <w:t> </w:t>
            </w:r>
            <w:r>
              <w:rPr>
                <w:color w:val="933634"/>
                <w:sz w:val="20"/>
              </w:rPr>
              <w:t>returns</w:t>
            </w:r>
            <w:r>
              <w:rPr>
                <w:color w:val="933634"/>
                <w:spacing w:val="-7"/>
                <w:sz w:val="20"/>
              </w:rPr>
              <w:t> </w:t>
            </w:r>
            <w:r>
              <w:rPr>
                <w:color w:val="933634"/>
                <w:sz w:val="20"/>
              </w:rPr>
              <w:t>on</w:t>
            </w:r>
            <w:r>
              <w:rPr>
                <w:color w:val="933634"/>
                <w:spacing w:val="-4"/>
                <w:sz w:val="20"/>
              </w:rPr>
              <w:t> </w:t>
            </w:r>
            <w:r>
              <w:rPr>
                <w:color w:val="933634"/>
                <w:sz w:val="20"/>
              </w:rPr>
              <w:t>their</w:t>
            </w:r>
            <w:r>
              <w:rPr>
                <w:color w:val="933634"/>
                <w:spacing w:val="-6"/>
                <w:sz w:val="20"/>
              </w:rPr>
              <w:t> </w:t>
            </w:r>
            <w:r>
              <w:rPr>
                <w:color w:val="933634"/>
                <w:sz w:val="20"/>
              </w:rPr>
              <w:t>equity</w:t>
            </w:r>
            <w:r>
              <w:rPr>
                <w:color w:val="933634"/>
                <w:spacing w:val="-6"/>
                <w:sz w:val="20"/>
              </w:rPr>
              <w:t> </w:t>
            </w:r>
            <w:r>
              <w:rPr>
                <w:color w:val="933634"/>
                <w:sz w:val="20"/>
              </w:rPr>
              <w:t>investment,</w:t>
            </w:r>
            <w:r>
              <w:rPr>
                <w:color w:val="933634"/>
                <w:spacing w:val="-5"/>
                <w:sz w:val="20"/>
              </w:rPr>
              <w:t> </w:t>
            </w:r>
            <w:r>
              <w:rPr>
                <w:color w:val="933634"/>
                <w:sz w:val="20"/>
              </w:rPr>
              <w:t>enhancing</w:t>
            </w:r>
            <w:r>
              <w:rPr>
                <w:color w:val="933634"/>
                <w:spacing w:val="-5"/>
                <w:sz w:val="20"/>
              </w:rPr>
              <w:t> </w:t>
            </w:r>
            <w:r>
              <w:rPr>
                <w:color w:val="933634"/>
                <w:sz w:val="20"/>
              </w:rPr>
              <w:t>wealth</w:t>
            </w:r>
            <w:r>
              <w:rPr>
                <w:color w:val="933634"/>
                <w:spacing w:val="-5"/>
                <w:sz w:val="20"/>
              </w:rPr>
              <w:t> </w:t>
            </w:r>
            <w:r>
              <w:rPr>
                <w:color w:val="933634"/>
                <w:spacing w:val="-2"/>
                <w:sz w:val="20"/>
              </w:rPr>
              <w:t>creation.</w:t>
            </w:r>
          </w:p>
        </w:tc>
      </w:tr>
      <w:tr>
        <w:trPr>
          <w:trHeight w:val="232" w:hRule="atLeast"/>
        </w:trPr>
        <w:tc>
          <w:tcPr>
            <w:tcW w:w="1362" w:type="dxa"/>
          </w:tcPr>
          <w:p>
            <w:pPr>
              <w:pStyle w:val="TableParagraph"/>
              <w:spacing w:line="213" w:lineRule="exact"/>
              <w:ind w:left="122"/>
              <w:rPr>
                <w:b/>
                <w:sz w:val="20"/>
              </w:rPr>
            </w:pPr>
            <w:r>
              <w:rPr>
                <w:b/>
                <w:color w:val="933634"/>
                <w:spacing w:val="-2"/>
                <w:sz w:val="20"/>
              </w:rPr>
              <w:t>Investors</w:t>
            </w:r>
          </w:p>
        </w:tc>
        <w:tc>
          <w:tcPr>
            <w:tcW w:w="1698" w:type="dxa"/>
          </w:tcPr>
          <w:p>
            <w:pPr>
              <w:pStyle w:val="TableParagraph"/>
              <w:spacing w:line="213" w:lineRule="exact"/>
              <w:ind w:left="109"/>
              <w:rPr>
                <w:sz w:val="20"/>
              </w:rPr>
            </w:pPr>
            <w:r>
              <w:rPr>
                <w:color w:val="933634"/>
                <w:sz w:val="20"/>
              </w:rPr>
              <w:t>Volatility</w:t>
            </w:r>
            <w:r>
              <w:rPr>
                <w:color w:val="933634"/>
                <w:spacing w:val="-7"/>
                <w:sz w:val="20"/>
              </w:rPr>
              <w:t> </w:t>
            </w:r>
            <w:r>
              <w:rPr>
                <w:color w:val="933634"/>
                <w:spacing w:val="-5"/>
                <w:sz w:val="20"/>
              </w:rPr>
              <w:t>and</w:t>
            </w:r>
          </w:p>
        </w:tc>
        <w:tc>
          <w:tcPr>
            <w:tcW w:w="7259" w:type="dxa"/>
          </w:tcPr>
          <w:p>
            <w:pPr>
              <w:pStyle w:val="TableParagraph"/>
              <w:spacing w:line="213" w:lineRule="exact"/>
              <w:ind w:left="118"/>
              <w:rPr>
                <w:sz w:val="20"/>
              </w:rPr>
            </w:pPr>
            <w:r>
              <w:rPr>
                <w:color w:val="933634"/>
                <w:sz w:val="20"/>
              </w:rPr>
              <w:t>EPS</w:t>
            </w:r>
            <w:r>
              <w:rPr>
                <w:color w:val="933634"/>
                <w:spacing w:val="-6"/>
                <w:sz w:val="20"/>
              </w:rPr>
              <w:t> </w:t>
            </w:r>
            <w:r>
              <w:rPr>
                <w:color w:val="933634"/>
                <w:sz w:val="20"/>
              </w:rPr>
              <w:t>has</w:t>
            </w:r>
            <w:r>
              <w:rPr>
                <w:color w:val="933634"/>
                <w:spacing w:val="-5"/>
                <w:sz w:val="20"/>
              </w:rPr>
              <w:t> </w:t>
            </w:r>
            <w:r>
              <w:rPr>
                <w:color w:val="933634"/>
                <w:sz w:val="20"/>
              </w:rPr>
              <w:t>significant</w:t>
            </w:r>
            <w:r>
              <w:rPr>
                <w:color w:val="933634"/>
                <w:spacing w:val="-5"/>
                <w:sz w:val="20"/>
              </w:rPr>
              <w:t> </w:t>
            </w:r>
            <w:r>
              <w:rPr>
                <w:color w:val="933634"/>
                <w:sz w:val="20"/>
              </w:rPr>
              <w:t>fluctuations,</w:t>
            </w:r>
            <w:r>
              <w:rPr>
                <w:color w:val="933634"/>
                <w:spacing w:val="-5"/>
                <w:sz w:val="20"/>
              </w:rPr>
              <w:t> </w:t>
            </w:r>
            <w:r>
              <w:rPr>
                <w:color w:val="933634"/>
                <w:sz w:val="20"/>
              </w:rPr>
              <w:t>and</w:t>
            </w:r>
            <w:r>
              <w:rPr>
                <w:color w:val="933634"/>
                <w:spacing w:val="-1"/>
                <w:sz w:val="20"/>
              </w:rPr>
              <w:t> </w:t>
            </w:r>
            <w:r>
              <w:rPr>
                <w:color w:val="933634"/>
                <w:sz w:val="20"/>
              </w:rPr>
              <w:t>ROA</w:t>
            </w:r>
            <w:r>
              <w:rPr>
                <w:color w:val="933634"/>
                <w:spacing w:val="-4"/>
                <w:sz w:val="20"/>
              </w:rPr>
              <w:t> </w:t>
            </w:r>
            <w:r>
              <w:rPr>
                <w:color w:val="933634"/>
                <w:sz w:val="20"/>
              </w:rPr>
              <w:t>has</w:t>
            </w:r>
            <w:r>
              <w:rPr>
                <w:color w:val="933634"/>
                <w:spacing w:val="-5"/>
                <w:sz w:val="20"/>
              </w:rPr>
              <w:t> </w:t>
            </w:r>
            <w:r>
              <w:rPr>
                <w:color w:val="933634"/>
                <w:sz w:val="20"/>
              </w:rPr>
              <w:t>a</w:t>
            </w:r>
            <w:r>
              <w:rPr>
                <w:color w:val="933634"/>
                <w:spacing w:val="-5"/>
                <w:sz w:val="20"/>
              </w:rPr>
              <w:t> </w:t>
            </w:r>
            <w:r>
              <w:rPr>
                <w:color w:val="933634"/>
                <w:sz w:val="20"/>
              </w:rPr>
              <w:t>negative</w:t>
            </w:r>
            <w:r>
              <w:rPr>
                <w:color w:val="933634"/>
                <w:spacing w:val="-6"/>
                <w:sz w:val="20"/>
              </w:rPr>
              <w:t> </w:t>
            </w:r>
            <w:r>
              <w:rPr>
                <w:color w:val="933634"/>
                <w:sz w:val="20"/>
              </w:rPr>
              <w:t>relationship</w:t>
            </w:r>
            <w:r>
              <w:rPr>
                <w:color w:val="933634"/>
                <w:spacing w:val="-4"/>
                <w:sz w:val="20"/>
              </w:rPr>
              <w:t> </w:t>
            </w:r>
            <w:r>
              <w:rPr>
                <w:color w:val="933634"/>
                <w:sz w:val="20"/>
              </w:rPr>
              <w:t>with </w:t>
            </w:r>
            <w:r>
              <w:rPr>
                <w:color w:val="933634"/>
                <w:spacing w:val="-4"/>
                <w:sz w:val="20"/>
              </w:rPr>
              <w:t>EPS,</w:t>
            </w:r>
          </w:p>
        </w:tc>
      </w:tr>
      <w:tr>
        <w:trPr>
          <w:trHeight w:val="230" w:hRule="atLeast"/>
        </w:trPr>
        <w:tc>
          <w:tcPr>
            <w:tcW w:w="1362" w:type="dxa"/>
          </w:tcPr>
          <w:p>
            <w:pPr>
              <w:pStyle w:val="TableParagraph"/>
              <w:rPr>
                <w:sz w:val="16"/>
              </w:rPr>
            </w:pPr>
          </w:p>
        </w:tc>
        <w:tc>
          <w:tcPr>
            <w:tcW w:w="1698" w:type="dxa"/>
          </w:tcPr>
          <w:p>
            <w:pPr>
              <w:pStyle w:val="TableParagraph"/>
              <w:spacing w:line="210" w:lineRule="exact"/>
              <w:ind w:left="109"/>
              <w:rPr>
                <w:sz w:val="20"/>
              </w:rPr>
            </w:pPr>
            <w:r>
              <w:rPr>
                <w:color w:val="933634"/>
                <w:sz w:val="20"/>
              </w:rPr>
              <w:t>Risk</w:t>
            </w:r>
            <w:r>
              <w:rPr>
                <w:color w:val="933634"/>
                <w:spacing w:val="-5"/>
                <w:sz w:val="20"/>
              </w:rPr>
              <w:t> </w:t>
            </w:r>
            <w:r>
              <w:rPr>
                <w:color w:val="933634"/>
                <w:spacing w:val="-2"/>
                <w:sz w:val="20"/>
              </w:rPr>
              <w:t>Management</w:t>
            </w:r>
          </w:p>
        </w:tc>
        <w:tc>
          <w:tcPr>
            <w:tcW w:w="7259" w:type="dxa"/>
          </w:tcPr>
          <w:p>
            <w:pPr>
              <w:pStyle w:val="TableParagraph"/>
              <w:spacing w:line="210" w:lineRule="exact"/>
              <w:ind w:left="118"/>
              <w:rPr>
                <w:sz w:val="20"/>
              </w:rPr>
            </w:pPr>
            <w:r>
              <w:rPr>
                <w:color w:val="933634"/>
                <w:sz w:val="20"/>
              </w:rPr>
              <w:t>indicating</w:t>
            </w:r>
            <w:r>
              <w:rPr>
                <w:color w:val="933634"/>
                <w:spacing w:val="-5"/>
                <w:sz w:val="20"/>
              </w:rPr>
              <w:t> </w:t>
            </w:r>
            <w:r>
              <w:rPr>
                <w:color w:val="933634"/>
                <w:sz w:val="20"/>
              </w:rPr>
              <w:t>inefficiency</w:t>
            </w:r>
            <w:r>
              <w:rPr>
                <w:color w:val="933634"/>
                <w:spacing w:val="-4"/>
                <w:sz w:val="20"/>
              </w:rPr>
              <w:t> </w:t>
            </w:r>
            <w:r>
              <w:rPr>
                <w:color w:val="933634"/>
                <w:sz w:val="20"/>
              </w:rPr>
              <w:t>in</w:t>
            </w:r>
            <w:r>
              <w:rPr>
                <w:color w:val="933634"/>
                <w:spacing w:val="-4"/>
                <w:sz w:val="20"/>
              </w:rPr>
              <w:t> </w:t>
            </w:r>
            <w:r>
              <w:rPr>
                <w:color w:val="933634"/>
                <w:sz w:val="20"/>
              </w:rPr>
              <w:t>asset</w:t>
            </w:r>
            <w:r>
              <w:rPr>
                <w:color w:val="933634"/>
                <w:spacing w:val="-5"/>
                <w:sz w:val="20"/>
              </w:rPr>
              <w:t> </w:t>
            </w:r>
            <w:r>
              <w:rPr>
                <w:color w:val="933634"/>
                <w:sz w:val="20"/>
              </w:rPr>
              <w:t>utilization.</w:t>
            </w:r>
            <w:r>
              <w:rPr>
                <w:color w:val="933634"/>
                <w:spacing w:val="-5"/>
                <w:sz w:val="20"/>
              </w:rPr>
              <w:t> </w:t>
            </w:r>
            <w:r>
              <w:rPr>
                <w:color w:val="933634"/>
                <w:sz w:val="20"/>
              </w:rPr>
              <w:t>This</w:t>
            </w:r>
            <w:r>
              <w:rPr>
                <w:color w:val="933634"/>
                <w:spacing w:val="-6"/>
                <w:sz w:val="20"/>
              </w:rPr>
              <w:t> </w:t>
            </w:r>
            <w:r>
              <w:rPr>
                <w:color w:val="933634"/>
                <w:sz w:val="20"/>
              </w:rPr>
              <w:t>suggests</w:t>
            </w:r>
            <w:r>
              <w:rPr>
                <w:color w:val="933634"/>
                <w:spacing w:val="-6"/>
                <w:sz w:val="20"/>
              </w:rPr>
              <w:t> </w:t>
            </w:r>
            <w:r>
              <w:rPr>
                <w:color w:val="933634"/>
                <w:sz w:val="20"/>
              </w:rPr>
              <w:t>that</w:t>
            </w:r>
            <w:r>
              <w:rPr>
                <w:color w:val="933634"/>
                <w:spacing w:val="-5"/>
                <w:sz w:val="20"/>
              </w:rPr>
              <w:t> </w:t>
            </w:r>
            <w:r>
              <w:rPr>
                <w:color w:val="933634"/>
                <w:sz w:val="20"/>
              </w:rPr>
              <w:t>investors</w:t>
            </w:r>
            <w:r>
              <w:rPr>
                <w:color w:val="933634"/>
                <w:spacing w:val="-6"/>
                <w:sz w:val="20"/>
              </w:rPr>
              <w:t> </w:t>
            </w:r>
            <w:r>
              <w:rPr>
                <w:color w:val="933634"/>
                <w:sz w:val="20"/>
              </w:rPr>
              <w:t>should</w:t>
            </w:r>
            <w:r>
              <w:rPr>
                <w:color w:val="933634"/>
                <w:spacing w:val="-4"/>
                <w:sz w:val="20"/>
              </w:rPr>
              <w:t> </w:t>
            </w:r>
            <w:r>
              <w:rPr>
                <w:color w:val="933634"/>
                <w:spacing w:val="-2"/>
                <w:sz w:val="20"/>
              </w:rPr>
              <w:t>carefully</w:t>
            </w:r>
          </w:p>
        </w:tc>
      </w:tr>
      <w:tr>
        <w:trPr>
          <w:trHeight w:val="225" w:hRule="atLeast"/>
        </w:trPr>
        <w:tc>
          <w:tcPr>
            <w:tcW w:w="1362" w:type="dxa"/>
          </w:tcPr>
          <w:p>
            <w:pPr>
              <w:pStyle w:val="TableParagraph"/>
              <w:rPr>
                <w:sz w:val="16"/>
              </w:rPr>
            </w:pPr>
          </w:p>
        </w:tc>
        <w:tc>
          <w:tcPr>
            <w:tcW w:w="1698" w:type="dxa"/>
          </w:tcPr>
          <w:p>
            <w:pPr>
              <w:pStyle w:val="TableParagraph"/>
              <w:rPr>
                <w:sz w:val="16"/>
              </w:rPr>
            </w:pPr>
          </w:p>
        </w:tc>
        <w:tc>
          <w:tcPr>
            <w:tcW w:w="7259" w:type="dxa"/>
          </w:tcPr>
          <w:p>
            <w:pPr>
              <w:pStyle w:val="TableParagraph"/>
              <w:spacing w:line="206" w:lineRule="exact"/>
              <w:ind w:left="118"/>
              <w:rPr>
                <w:sz w:val="20"/>
              </w:rPr>
            </w:pPr>
            <w:r>
              <w:rPr>
                <w:color w:val="933634"/>
                <w:sz w:val="20"/>
              </w:rPr>
              <w:t>consider</w:t>
            </w:r>
            <w:r>
              <w:rPr>
                <w:color w:val="933634"/>
                <w:spacing w:val="-4"/>
                <w:sz w:val="20"/>
              </w:rPr>
              <w:t> </w:t>
            </w:r>
            <w:r>
              <w:rPr>
                <w:color w:val="933634"/>
                <w:sz w:val="20"/>
              </w:rPr>
              <w:t>the</w:t>
            </w:r>
            <w:r>
              <w:rPr>
                <w:color w:val="933634"/>
                <w:spacing w:val="-5"/>
                <w:sz w:val="20"/>
              </w:rPr>
              <w:t> </w:t>
            </w:r>
            <w:r>
              <w:rPr>
                <w:color w:val="933634"/>
                <w:sz w:val="20"/>
              </w:rPr>
              <w:t>bank’s</w:t>
            </w:r>
            <w:r>
              <w:rPr>
                <w:color w:val="933634"/>
                <w:spacing w:val="-5"/>
                <w:sz w:val="20"/>
              </w:rPr>
              <w:t> </w:t>
            </w:r>
            <w:r>
              <w:rPr>
                <w:color w:val="933634"/>
                <w:sz w:val="20"/>
              </w:rPr>
              <w:t>ability</w:t>
            </w:r>
            <w:r>
              <w:rPr>
                <w:color w:val="933634"/>
                <w:spacing w:val="-3"/>
                <w:sz w:val="20"/>
              </w:rPr>
              <w:t> </w:t>
            </w:r>
            <w:r>
              <w:rPr>
                <w:color w:val="933634"/>
                <w:sz w:val="20"/>
              </w:rPr>
              <w:t>to</w:t>
            </w:r>
            <w:r>
              <w:rPr>
                <w:color w:val="933634"/>
                <w:spacing w:val="-6"/>
                <w:sz w:val="20"/>
              </w:rPr>
              <w:t> </w:t>
            </w:r>
            <w:r>
              <w:rPr>
                <w:color w:val="933634"/>
                <w:sz w:val="20"/>
              </w:rPr>
              <w:t>optimize</w:t>
            </w:r>
            <w:r>
              <w:rPr>
                <w:color w:val="933634"/>
                <w:spacing w:val="-4"/>
                <w:sz w:val="20"/>
              </w:rPr>
              <w:t> </w:t>
            </w:r>
            <w:r>
              <w:rPr>
                <w:color w:val="933634"/>
                <w:sz w:val="20"/>
              </w:rPr>
              <w:t>its</w:t>
            </w:r>
            <w:r>
              <w:rPr>
                <w:color w:val="933634"/>
                <w:spacing w:val="-5"/>
                <w:sz w:val="20"/>
              </w:rPr>
              <w:t> </w:t>
            </w:r>
            <w:r>
              <w:rPr>
                <w:color w:val="933634"/>
                <w:sz w:val="20"/>
              </w:rPr>
              <w:t>asset</w:t>
            </w:r>
            <w:r>
              <w:rPr>
                <w:color w:val="933634"/>
                <w:spacing w:val="-4"/>
                <w:sz w:val="20"/>
              </w:rPr>
              <w:t> </w:t>
            </w:r>
            <w:r>
              <w:rPr>
                <w:color w:val="933634"/>
                <w:sz w:val="20"/>
              </w:rPr>
              <w:t>base</w:t>
            </w:r>
            <w:r>
              <w:rPr>
                <w:color w:val="933634"/>
                <w:spacing w:val="-4"/>
                <w:sz w:val="20"/>
              </w:rPr>
              <w:t> </w:t>
            </w:r>
            <w:r>
              <w:rPr>
                <w:color w:val="933634"/>
                <w:sz w:val="20"/>
              </w:rPr>
              <w:t>to</w:t>
            </w:r>
            <w:r>
              <w:rPr>
                <w:color w:val="933634"/>
                <w:spacing w:val="-3"/>
                <w:sz w:val="20"/>
              </w:rPr>
              <w:t> </w:t>
            </w:r>
            <w:r>
              <w:rPr>
                <w:color w:val="933634"/>
                <w:sz w:val="20"/>
              </w:rPr>
              <w:t>achieve</w:t>
            </w:r>
            <w:r>
              <w:rPr>
                <w:color w:val="933634"/>
                <w:spacing w:val="-4"/>
                <w:sz w:val="20"/>
              </w:rPr>
              <w:t> </w:t>
            </w:r>
            <w:r>
              <w:rPr>
                <w:color w:val="933634"/>
                <w:sz w:val="20"/>
              </w:rPr>
              <w:t>more</w:t>
            </w:r>
            <w:r>
              <w:rPr>
                <w:color w:val="933634"/>
                <w:spacing w:val="-4"/>
                <w:sz w:val="20"/>
              </w:rPr>
              <w:t> </w:t>
            </w:r>
            <w:r>
              <w:rPr>
                <w:color w:val="933634"/>
                <w:sz w:val="20"/>
              </w:rPr>
              <w:t>stable</w:t>
            </w:r>
            <w:r>
              <w:rPr>
                <w:color w:val="933634"/>
                <w:spacing w:val="-4"/>
                <w:sz w:val="20"/>
              </w:rPr>
              <w:t> </w:t>
            </w:r>
            <w:r>
              <w:rPr>
                <w:color w:val="933634"/>
                <w:spacing w:val="-2"/>
                <w:sz w:val="20"/>
              </w:rPr>
              <w:t>returns.</w:t>
            </w:r>
          </w:p>
        </w:tc>
      </w:tr>
      <w:tr>
        <w:trPr>
          <w:trHeight w:val="235" w:hRule="atLeast"/>
        </w:trPr>
        <w:tc>
          <w:tcPr>
            <w:tcW w:w="1362" w:type="dxa"/>
            <w:shd w:val="clear" w:color="auto" w:fill="EED2D2"/>
          </w:tcPr>
          <w:p>
            <w:pPr>
              <w:pStyle w:val="TableParagraph"/>
              <w:spacing w:line="215" w:lineRule="exact"/>
              <w:ind w:left="122"/>
              <w:rPr>
                <w:b/>
                <w:sz w:val="20"/>
              </w:rPr>
            </w:pPr>
            <w:r>
              <w:rPr>
                <w:b/>
                <w:color w:val="933634"/>
                <w:spacing w:val="-2"/>
                <w:sz w:val="20"/>
              </w:rPr>
              <w:t>Management</w:t>
            </w:r>
          </w:p>
        </w:tc>
        <w:tc>
          <w:tcPr>
            <w:tcW w:w="1698" w:type="dxa"/>
            <w:shd w:val="clear" w:color="auto" w:fill="EED2D2"/>
          </w:tcPr>
          <w:p>
            <w:pPr>
              <w:pStyle w:val="TableParagraph"/>
              <w:spacing w:line="215" w:lineRule="exact"/>
              <w:ind w:left="109"/>
              <w:rPr>
                <w:sz w:val="20"/>
              </w:rPr>
            </w:pPr>
            <w:r>
              <w:rPr>
                <w:color w:val="933634"/>
                <w:sz w:val="20"/>
              </w:rPr>
              <w:t>Need</w:t>
            </w:r>
            <w:r>
              <w:rPr>
                <w:color w:val="933634"/>
                <w:spacing w:val="-2"/>
                <w:sz w:val="20"/>
              </w:rPr>
              <w:t> </w:t>
            </w:r>
            <w:r>
              <w:rPr>
                <w:color w:val="933634"/>
                <w:sz w:val="20"/>
              </w:rPr>
              <w:t>for</w:t>
            </w:r>
            <w:r>
              <w:rPr>
                <w:color w:val="933634"/>
                <w:spacing w:val="-3"/>
                <w:sz w:val="20"/>
              </w:rPr>
              <w:t> </w:t>
            </w:r>
            <w:r>
              <w:rPr>
                <w:color w:val="933634"/>
                <w:spacing w:val="-4"/>
                <w:sz w:val="20"/>
              </w:rPr>
              <w:t>Asset</w:t>
            </w:r>
          </w:p>
        </w:tc>
        <w:tc>
          <w:tcPr>
            <w:tcW w:w="7259" w:type="dxa"/>
            <w:shd w:val="clear" w:color="auto" w:fill="EED2D2"/>
          </w:tcPr>
          <w:p>
            <w:pPr>
              <w:pStyle w:val="TableParagraph"/>
              <w:spacing w:line="215" w:lineRule="exact"/>
              <w:ind w:left="118"/>
              <w:rPr>
                <w:sz w:val="20"/>
              </w:rPr>
            </w:pPr>
            <w:r>
              <w:rPr>
                <w:color w:val="933634"/>
                <w:sz w:val="20"/>
              </w:rPr>
              <w:t>The</w:t>
            </w:r>
            <w:r>
              <w:rPr>
                <w:color w:val="933634"/>
                <w:spacing w:val="-4"/>
                <w:sz w:val="20"/>
              </w:rPr>
              <w:t> </w:t>
            </w:r>
            <w:r>
              <w:rPr>
                <w:color w:val="933634"/>
                <w:sz w:val="20"/>
              </w:rPr>
              <w:t>negative</w:t>
            </w:r>
            <w:r>
              <w:rPr>
                <w:color w:val="933634"/>
                <w:spacing w:val="-4"/>
                <w:sz w:val="20"/>
              </w:rPr>
              <w:t> </w:t>
            </w:r>
            <w:r>
              <w:rPr>
                <w:color w:val="933634"/>
                <w:sz w:val="20"/>
              </w:rPr>
              <w:t>coefficient</w:t>
            </w:r>
            <w:r>
              <w:rPr>
                <w:color w:val="933634"/>
                <w:spacing w:val="-5"/>
                <w:sz w:val="20"/>
              </w:rPr>
              <w:t> </w:t>
            </w:r>
            <w:r>
              <w:rPr>
                <w:color w:val="933634"/>
                <w:sz w:val="20"/>
              </w:rPr>
              <w:t>of</w:t>
            </w:r>
            <w:r>
              <w:rPr>
                <w:color w:val="933634"/>
                <w:spacing w:val="-4"/>
                <w:sz w:val="20"/>
              </w:rPr>
              <w:t> </w:t>
            </w:r>
            <w:r>
              <w:rPr>
                <w:color w:val="933634"/>
                <w:sz w:val="20"/>
              </w:rPr>
              <w:t>ROA</w:t>
            </w:r>
            <w:r>
              <w:rPr>
                <w:color w:val="933634"/>
                <w:spacing w:val="-4"/>
                <w:sz w:val="20"/>
              </w:rPr>
              <w:t> </w:t>
            </w:r>
            <w:r>
              <w:rPr>
                <w:color w:val="933634"/>
                <w:sz w:val="20"/>
              </w:rPr>
              <w:t>(-382.8209)</w:t>
            </w:r>
            <w:r>
              <w:rPr>
                <w:color w:val="933634"/>
                <w:spacing w:val="-2"/>
                <w:sz w:val="20"/>
              </w:rPr>
              <w:t> </w:t>
            </w:r>
            <w:r>
              <w:rPr>
                <w:color w:val="933634"/>
                <w:sz w:val="20"/>
              </w:rPr>
              <w:t>with</w:t>
            </w:r>
            <w:r>
              <w:rPr>
                <w:color w:val="933634"/>
                <w:spacing w:val="-4"/>
                <w:sz w:val="20"/>
              </w:rPr>
              <w:t> </w:t>
            </w:r>
            <w:r>
              <w:rPr>
                <w:color w:val="933634"/>
                <w:sz w:val="20"/>
              </w:rPr>
              <w:t>EPS</w:t>
            </w:r>
            <w:r>
              <w:rPr>
                <w:color w:val="933634"/>
                <w:spacing w:val="-5"/>
                <w:sz w:val="20"/>
              </w:rPr>
              <w:t> </w:t>
            </w:r>
            <w:r>
              <w:rPr>
                <w:color w:val="933634"/>
                <w:sz w:val="20"/>
              </w:rPr>
              <w:t>suggests</w:t>
            </w:r>
            <w:r>
              <w:rPr>
                <w:color w:val="933634"/>
                <w:spacing w:val="-5"/>
                <w:sz w:val="20"/>
              </w:rPr>
              <w:t> </w:t>
            </w:r>
            <w:r>
              <w:rPr>
                <w:color w:val="933634"/>
                <w:sz w:val="20"/>
              </w:rPr>
              <w:t>a</w:t>
            </w:r>
            <w:r>
              <w:rPr>
                <w:color w:val="933634"/>
                <w:spacing w:val="-4"/>
                <w:sz w:val="20"/>
              </w:rPr>
              <w:t> </w:t>
            </w:r>
            <w:r>
              <w:rPr>
                <w:color w:val="933634"/>
                <w:sz w:val="20"/>
              </w:rPr>
              <w:t>need</w:t>
            </w:r>
            <w:r>
              <w:rPr>
                <w:color w:val="933634"/>
                <w:spacing w:val="-4"/>
                <w:sz w:val="20"/>
              </w:rPr>
              <w:t> </w:t>
            </w:r>
            <w:r>
              <w:rPr>
                <w:color w:val="933634"/>
                <w:spacing w:val="-5"/>
                <w:sz w:val="20"/>
              </w:rPr>
              <w:t>for</w:t>
            </w:r>
          </w:p>
        </w:tc>
      </w:tr>
      <w:tr>
        <w:trPr>
          <w:trHeight w:val="230" w:hRule="atLeast"/>
        </w:trPr>
        <w:tc>
          <w:tcPr>
            <w:tcW w:w="1362" w:type="dxa"/>
            <w:shd w:val="clear" w:color="auto" w:fill="EED2D2"/>
          </w:tcPr>
          <w:p>
            <w:pPr>
              <w:pStyle w:val="TableParagraph"/>
              <w:rPr>
                <w:sz w:val="16"/>
              </w:rPr>
            </w:pPr>
          </w:p>
        </w:tc>
        <w:tc>
          <w:tcPr>
            <w:tcW w:w="1698" w:type="dxa"/>
            <w:shd w:val="clear" w:color="auto" w:fill="EED2D2"/>
          </w:tcPr>
          <w:p>
            <w:pPr>
              <w:pStyle w:val="TableParagraph"/>
              <w:spacing w:line="211" w:lineRule="exact"/>
              <w:ind w:left="109"/>
              <w:rPr>
                <w:sz w:val="20"/>
              </w:rPr>
            </w:pPr>
            <w:r>
              <w:rPr>
                <w:color w:val="933634"/>
                <w:spacing w:val="-2"/>
                <w:sz w:val="20"/>
              </w:rPr>
              <w:t>Optimization</w:t>
            </w:r>
          </w:p>
        </w:tc>
        <w:tc>
          <w:tcPr>
            <w:tcW w:w="7259" w:type="dxa"/>
            <w:shd w:val="clear" w:color="auto" w:fill="EED2D2"/>
          </w:tcPr>
          <w:p>
            <w:pPr>
              <w:pStyle w:val="TableParagraph"/>
              <w:spacing w:line="211" w:lineRule="exact"/>
              <w:ind w:left="118"/>
              <w:rPr>
                <w:sz w:val="20"/>
              </w:rPr>
            </w:pPr>
            <w:r>
              <w:rPr>
                <w:color w:val="933634"/>
                <w:sz w:val="20"/>
              </w:rPr>
              <w:t>management</w:t>
            </w:r>
            <w:r>
              <w:rPr>
                <w:color w:val="933634"/>
                <w:spacing w:val="-8"/>
                <w:sz w:val="20"/>
              </w:rPr>
              <w:t> </w:t>
            </w:r>
            <w:r>
              <w:rPr>
                <w:color w:val="933634"/>
                <w:sz w:val="20"/>
              </w:rPr>
              <w:t>to</w:t>
            </w:r>
            <w:r>
              <w:rPr>
                <w:color w:val="933634"/>
                <w:spacing w:val="-5"/>
                <w:sz w:val="20"/>
              </w:rPr>
              <w:t> </w:t>
            </w:r>
            <w:r>
              <w:rPr>
                <w:color w:val="933634"/>
                <w:sz w:val="20"/>
              </w:rPr>
              <w:t>focus</w:t>
            </w:r>
            <w:r>
              <w:rPr>
                <w:color w:val="933634"/>
                <w:spacing w:val="-7"/>
                <w:sz w:val="20"/>
              </w:rPr>
              <w:t> </w:t>
            </w:r>
            <w:r>
              <w:rPr>
                <w:color w:val="933634"/>
                <w:sz w:val="20"/>
              </w:rPr>
              <w:t>on</w:t>
            </w:r>
            <w:r>
              <w:rPr>
                <w:color w:val="933634"/>
                <w:spacing w:val="-5"/>
                <w:sz w:val="20"/>
              </w:rPr>
              <w:t> </w:t>
            </w:r>
            <w:r>
              <w:rPr>
                <w:color w:val="933634"/>
                <w:sz w:val="20"/>
              </w:rPr>
              <w:t>improving</w:t>
            </w:r>
            <w:r>
              <w:rPr>
                <w:color w:val="933634"/>
                <w:spacing w:val="-5"/>
                <w:sz w:val="20"/>
              </w:rPr>
              <w:t> </w:t>
            </w:r>
            <w:r>
              <w:rPr>
                <w:color w:val="933634"/>
                <w:sz w:val="20"/>
              </w:rPr>
              <w:t>asset</w:t>
            </w:r>
            <w:r>
              <w:rPr>
                <w:color w:val="933634"/>
                <w:spacing w:val="-6"/>
                <w:sz w:val="20"/>
              </w:rPr>
              <w:t> </w:t>
            </w:r>
            <w:r>
              <w:rPr>
                <w:color w:val="933634"/>
                <w:sz w:val="20"/>
              </w:rPr>
              <w:t>utilization.</w:t>
            </w:r>
            <w:r>
              <w:rPr>
                <w:color w:val="933634"/>
                <w:spacing w:val="-7"/>
                <w:sz w:val="20"/>
              </w:rPr>
              <w:t> </w:t>
            </w:r>
            <w:r>
              <w:rPr>
                <w:color w:val="933634"/>
                <w:sz w:val="20"/>
              </w:rPr>
              <w:t>Enhancing</w:t>
            </w:r>
            <w:r>
              <w:rPr>
                <w:color w:val="933634"/>
                <w:spacing w:val="-5"/>
                <w:sz w:val="20"/>
              </w:rPr>
              <w:t> </w:t>
            </w:r>
            <w:r>
              <w:rPr>
                <w:color w:val="933634"/>
                <w:sz w:val="20"/>
              </w:rPr>
              <w:t>operational</w:t>
            </w:r>
            <w:r>
              <w:rPr>
                <w:color w:val="933634"/>
                <w:spacing w:val="-6"/>
                <w:sz w:val="20"/>
              </w:rPr>
              <w:t> </w:t>
            </w:r>
            <w:r>
              <w:rPr>
                <w:color w:val="933634"/>
                <w:spacing w:val="-2"/>
                <w:sz w:val="20"/>
              </w:rPr>
              <w:t>efficiency</w:t>
            </w:r>
          </w:p>
        </w:tc>
      </w:tr>
      <w:tr>
        <w:trPr>
          <w:trHeight w:val="229" w:hRule="atLeast"/>
        </w:trPr>
        <w:tc>
          <w:tcPr>
            <w:tcW w:w="1362" w:type="dxa"/>
            <w:shd w:val="clear" w:color="auto" w:fill="EED2D2"/>
          </w:tcPr>
          <w:p>
            <w:pPr>
              <w:pStyle w:val="TableParagraph"/>
              <w:rPr>
                <w:sz w:val="16"/>
              </w:rPr>
            </w:pPr>
          </w:p>
        </w:tc>
        <w:tc>
          <w:tcPr>
            <w:tcW w:w="1698" w:type="dxa"/>
            <w:shd w:val="clear" w:color="auto" w:fill="EED2D2"/>
          </w:tcPr>
          <w:p>
            <w:pPr>
              <w:pStyle w:val="TableParagraph"/>
              <w:rPr>
                <w:sz w:val="16"/>
              </w:rPr>
            </w:pPr>
          </w:p>
        </w:tc>
        <w:tc>
          <w:tcPr>
            <w:tcW w:w="7259" w:type="dxa"/>
            <w:shd w:val="clear" w:color="auto" w:fill="EED2D2"/>
          </w:tcPr>
          <w:p>
            <w:pPr>
              <w:pStyle w:val="TableParagraph"/>
              <w:spacing w:line="209" w:lineRule="exact"/>
              <w:ind w:left="118"/>
              <w:rPr>
                <w:sz w:val="20"/>
              </w:rPr>
            </w:pPr>
            <w:r>
              <w:rPr>
                <w:color w:val="933634"/>
                <w:sz w:val="20"/>
              </w:rPr>
              <w:t>could</w:t>
            </w:r>
            <w:r>
              <w:rPr>
                <w:color w:val="933634"/>
                <w:spacing w:val="-4"/>
                <w:sz w:val="20"/>
              </w:rPr>
              <w:t> </w:t>
            </w:r>
            <w:r>
              <w:rPr>
                <w:color w:val="933634"/>
                <w:sz w:val="20"/>
              </w:rPr>
              <w:t>result</w:t>
            </w:r>
            <w:r>
              <w:rPr>
                <w:color w:val="933634"/>
                <w:spacing w:val="-6"/>
                <w:sz w:val="20"/>
              </w:rPr>
              <w:t> </w:t>
            </w:r>
            <w:r>
              <w:rPr>
                <w:color w:val="933634"/>
                <w:sz w:val="20"/>
              </w:rPr>
              <w:t>in</w:t>
            </w:r>
            <w:r>
              <w:rPr>
                <w:color w:val="933634"/>
                <w:spacing w:val="-5"/>
                <w:sz w:val="20"/>
              </w:rPr>
              <w:t> </w:t>
            </w:r>
            <w:r>
              <w:rPr>
                <w:color w:val="933634"/>
                <w:sz w:val="20"/>
              </w:rPr>
              <w:t>higher</w:t>
            </w:r>
            <w:r>
              <w:rPr>
                <w:color w:val="933634"/>
                <w:spacing w:val="-4"/>
                <w:sz w:val="20"/>
              </w:rPr>
              <w:t> </w:t>
            </w:r>
            <w:r>
              <w:rPr>
                <w:color w:val="933634"/>
                <w:sz w:val="20"/>
              </w:rPr>
              <w:t>EPS,</w:t>
            </w:r>
            <w:r>
              <w:rPr>
                <w:color w:val="933634"/>
                <w:spacing w:val="-4"/>
                <w:sz w:val="20"/>
              </w:rPr>
              <w:t> </w:t>
            </w:r>
            <w:r>
              <w:rPr>
                <w:color w:val="933634"/>
                <w:sz w:val="20"/>
              </w:rPr>
              <w:t>benefiting</w:t>
            </w:r>
            <w:r>
              <w:rPr>
                <w:color w:val="933634"/>
                <w:spacing w:val="-4"/>
                <w:sz w:val="20"/>
              </w:rPr>
              <w:t> </w:t>
            </w:r>
            <w:r>
              <w:rPr>
                <w:color w:val="933634"/>
                <w:sz w:val="20"/>
              </w:rPr>
              <w:t>shareholders</w:t>
            </w:r>
            <w:r>
              <w:rPr>
                <w:color w:val="933634"/>
                <w:spacing w:val="-6"/>
                <w:sz w:val="20"/>
              </w:rPr>
              <w:t> </w:t>
            </w:r>
            <w:r>
              <w:rPr>
                <w:color w:val="933634"/>
                <w:sz w:val="20"/>
              </w:rPr>
              <w:t>and</w:t>
            </w:r>
            <w:r>
              <w:rPr>
                <w:color w:val="933634"/>
                <w:spacing w:val="-3"/>
                <w:sz w:val="20"/>
              </w:rPr>
              <w:t> </w:t>
            </w:r>
            <w:r>
              <w:rPr>
                <w:color w:val="933634"/>
                <w:sz w:val="20"/>
              </w:rPr>
              <w:t>strengthening</w:t>
            </w:r>
            <w:r>
              <w:rPr>
                <w:color w:val="933634"/>
                <w:spacing w:val="-4"/>
                <w:sz w:val="20"/>
              </w:rPr>
              <w:t> </w:t>
            </w:r>
            <w:r>
              <w:rPr>
                <w:color w:val="933634"/>
                <w:spacing w:val="-2"/>
                <w:sz w:val="20"/>
              </w:rPr>
              <w:t>financial</w:t>
            </w:r>
          </w:p>
        </w:tc>
      </w:tr>
      <w:tr>
        <w:trPr>
          <w:trHeight w:val="224" w:hRule="atLeast"/>
        </w:trPr>
        <w:tc>
          <w:tcPr>
            <w:tcW w:w="1362" w:type="dxa"/>
            <w:shd w:val="clear" w:color="auto" w:fill="EED2D2"/>
          </w:tcPr>
          <w:p>
            <w:pPr>
              <w:pStyle w:val="TableParagraph"/>
              <w:rPr>
                <w:sz w:val="16"/>
              </w:rPr>
            </w:pPr>
          </w:p>
        </w:tc>
        <w:tc>
          <w:tcPr>
            <w:tcW w:w="1698" w:type="dxa"/>
            <w:shd w:val="clear" w:color="auto" w:fill="EED2D2"/>
          </w:tcPr>
          <w:p>
            <w:pPr>
              <w:pStyle w:val="TableParagraph"/>
              <w:rPr>
                <w:sz w:val="16"/>
              </w:rPr>
            </w:pPr>
          </w:p>
        </w:tc>
        <w:tc>
          <w:tcPr>
            <w:tcW w:w="7259" w:type="dxa"/>
            <w:shd w:val="clear" w:color="auto" w:fill="EED2D2"/>
          </w:tcPr>
          <w:p>
            <w:pPr>
              <w:pStyle w:val="TableParagraph"/>
              <w:spacing w:line="204" w:lineRule="exact"/>
              <w:ind w:left="118"/>
              <w:rPr>
                <w:sz w:val="20"/>
              </w:rPr>
            </w:pPr>
            <w:r>
              <w:rPr>
                <w:color w:val="933634"/>
                <w:spacing w:val="-2"/>
                <w:sz w:val="20"/>
              </w:rPr>
              <w:t>performance.</w:t>
            </w:r>
          </w:p>
        </w:tc>
      </w:tr>
      <w:tr>
        <w:trPr>
          <w:trHeight w:val="235" w:hRule="atLeast"/>
        </w:trPr>
        <w:tc>
          <w:tcPr>
            <w:tcW w:w="1362" w:type="dxa"/>
          </w:tcPr>
          <w:p>
            <w:pPr>
              <w:pStyle w:val="TableParagraph"/>
              <w:spacing w:line="215" w:lineRule="exact"/>
              <w:ind w:left="122"/>
              <w:rPr>
                <w:b/>
                <w:sz w:val="20"/>
              </w:rPr>
            </w:pPr>
            <w:r>
              <w:rPr>
                <w:b/>
                <w:color w:val="933634"/>
                <w:spacing w:val="-2"/>
                <w:sz w:val="20"/>
              </w:rPr>
              <w:t>Regulatory</w:t>
            </w:r>
          </w:p>
        </w:tc>
        <w:tc>
          <w:tcPr>
            <w:tcW w:w="1698" w:type="dxa"/>
          </w:tcPr>
          <w:p>
            <w:pPr>
              <w:pStyle w:val="TableParagraph"/>
              <w:spacing w:line="215" w:lineRule="exact"/>
              <w:ind w:left="109"/>
              <w:rPr>
                <w:sz w:val="20"/>
              </w:rPr>
            </w:pPr>
            <w:r>
              <w:rPr>
                <w:color w:val="933634"/>
                <w:sz w:val="20"/>
              </w:rPr>
              <w:t>Impact</w:t>
            </w:r>
            <w:r>
              <w:rPr>
                <w:color w:val="933634"/>
                <w:spacing w:val="-6"/>
                <w:sz w:val="20"/>
              </w:rPr>
              <w:t> </w:t>
            </w:r>
            <w:r>
              <w:rPr>
                <w:color w:val="933634"/>
                <w:spacing w:val="-5"/>
                <w:sz w:val="20"/>
              </w:rPr>
              <w:t>of</w:t>
            </w:r>
          </w:p>
        </w:tc>
        <w:tc>
          <w:tcPr>
            <w:tcW w:w="7259" w:type="dxa"/>
          </w:tcPr>
          <w:p>
            <w:pPr>
              <w:pStyle w:val="TableParagraph"/>
              <w:spacing w:line="215" w:lineRule="exact"/>
              <w:ind w:left="118"/>
              <w:rPr>
                <w:sz w:val="20"/>
              </w:rPr>
            </w:pPr>
            <w:r>
              <w:rPr>
                <w:color w:val="933634"/>
                <w:sz w:val="20"/>
              </w:rPr>
              <w:t>Zenith</w:t>
            </w:r>
            <w:r>
              <w:rPr>
                <w:color w:val="933634"/>
                <w:spacing w:val="-5"/>
                <w:sz w:val="20"/>
              </w:rPr>
              <w:t> </w:t>
            </w:r>
            <w:r>
              <w:rPr>
                <w:color w:val="933634"/>
                <w:sz w:val="20"/>
              </w:rPr>
              <w:t>Bank’s</w:t>
            </w:r>
            <w:r>
              <w:rPr>
                <w:color w:val="933634"/>
                <w:spacing w:val="-4"/>
                <w:sz w:val="20"/>
              </w:rPr>
              <w:t> </w:t>
            </w:r>
            <w:r>
              <w:rPr>
                <w:color w:val="933634"/>
                <w:sz w:val="20"/>
              </w:rPr>
              <w:t>ROE</w:t>
            </w:r>
            <w:r>
              <w:rPr>
                <w:color w:val="933634"/>
                <w:spacing w:val="-4"/>
                <w:sz w:val="20"/>
              </w:rPr>
              <w:t> </w:t>
            </w:r>
            <w:r>
              <w:rPr>
                <w:color w:val="933634"/>
                <w:sz w:val="20"/>
              </w:rPr>
              <w:t>and</w:t>
            </w:r>
            <w:r>
              <w:rPr>
                <w:color w:val="933634"/>
                <w:spacing w:val="-4"/>
                <w:sz w:val="20"/>
              </w:rPr>
              <w:t> </w:t>
            </w:r>
            <w:r>
              <w:rPr>
                <w:color w:val="933634"/>
                <w:sz w:val="20"/>
              </w:rPr>
              <w:t>EPS</w:t>
            </w:r>
            <w:r>
              <w:rPr>
                <w:color w:val="933634"/>
                <w:spacing w:val="-4"/>
                <w:sz w:val="20"/>
              </w:rPr>
              <w:t> </w:t>
            </w:r>
            <w:r>
              <w:rPr>
                <w:color w:val="933634"/>
                <w:sz w:val="20"/>
              </w:rPr>
              <w:t>fluctuations</w:t>
            </w:r>
            <w:r>
              <w:rPr>
                <w:color w:val="933634"/>
                <w:spacing w:val="-6"/>
                <w:sz w:val="20"/>
              </w:rPr>
              <w:t> </w:t>
            </w:r>
            <w:r>
              <w:rPr>
                <w:color w:val="933634"/>
                <w:sz w:val="20"/>
              </w:rPr>
              <w:t>may</w:t>
            </w:r>
            <w:r>
              <w:rPr>
                <w:color w:val="933634"/>
                <w:spacing w:val="-4"/>
                <w:sz w:val="20"/>
              </w:rPr>
              <w:t> </w:t>
            </w:r>
            <w:r>
              <w:rPr>
                <w:color w:val="933634"/>
                <w:sz w:val="20"/>
              </w:rPr>
              <w:t>reflect</w:t>
            </w:r>
            <w:r>
              <w:rPr>
                <w:color w:val="933634"/>
                <w:spacing w:val="-4"/>
                <w:sz w:val="20"/>
              </w:rPr>
              <w:t> </w:t>
            </w:r>
            <w:r>
              <w:rPr>
                <w:color w:val="933634"/>
                <w:sz w:val="20"/>
              </w:rPr>
              <w:t>external</w:t>
            </w:r>
            <w:r>
              <w:rPr>
                <w:color w:val="933634"/>
                <w:spacing w:val="-5"/>
                <w:sz w:val="20"/>
              </w:rPr>
              <w:t> </w:t>
            </w:r>
            <w:r>
              <w:rPr>
                <w:color w:val="933634"/>
                <w:sz w:val="20"/>
              </w:rPr>
              <w:t>factors</w:t>
            </w:r>
            <w:r>
              <w:rPr>
                <w:color w:val="933634"/>
                <w:spacing w:val="-6"/>
                <w:sz w:val="20"/>
              </w:rPr>
              <w:t> </w:t>
            </w:r>
            <w:r>
              <w:rPr>
                <w:color w:val="933634"/>
                <w:sz w:val="20"/>
              </w:rPr>
              <w:t>such</w:t>
            </w:r>
            <w:r>
              <w:rPr>
                <w:color w:val="933634"/>
                <w:spacing w:val="-3"/>
                <w:sz w:val="20"/>
              </w:rPr>
              <w:t> </w:t>
            </w:r>
            <w:r>
              <w:rPr>
                <w:color w:val="933634"/>
                <w:sz w:val="20"/>
              </w:rPr>
              <w:t>as</w:t>
            </w:r>
            <w:r>
              <w:rPr>
                <w:color w:val="933634"/>
                <w:spacing w:val="-6"/>
                <w:sz w:val="20"/>
              </w:rPr>
              <w:t> </w:t>
            </w:r>
            <w:r>
              <w:rPr>
                <w:color w:val="933634"/>
                <w:spacing w:val="-2"/>
                <w:sz w:val="20"/>
              </w:rPr>
              <w:t>economic</w:t>
            </w:r>
          </w:p>
        </w:tc>
      </w:tr>
      <w:tr>
        <w:trPr>
          <w:trHeight w:val="230" w:hRule="atLeast"/>
        </w:trPr>
        <w:tc>
          <w:tcPr>
            <w:tcW w:w="1362" w:type="dxa"/>
          </w:tcPr>
          <w:p>
            <w:pPr>
              <w:pStyle w:val="TableParagraph"/>
              <w:spacing w:line="210" w:lineRule="exact"/>
              <w:ind w:left="122"/>
              <w:rPr>
                <w:b/>
                <w:sz w:val="20"/>
              </w:rPr>
            </w:pPr>
            <w:r>
              <w:rPr>
                <w:b/>
                <w:color w:val="933634"/>
                <w:spacing w:val="-2"/>
                <w:sz w:val="20"/>
              </w:rPr>
              <w:t>Bodies</w:t>
            </w:r>
          </w:p>
        </w:tc>
        <w:tc>
          <w:tcPr>
            <w:tcW w:w="1698" w:type="dxa"/>
          </w:tcPr>
          <w:p>
            <w:pPr>
              <w:pStyle w:val="TableParagraph"/>
              <w:spacing w:line="210" w:lineRule="exact"/>
              <w:ind w:left="109"/>
              <w:rPr>
                <w:sz w:val="20"/>
              </w:rPr>
            </w:pPr>
            <w:r>
              <w:rPr>
                <w:color w:val="933634"/>
                <w:spacing w:val="-2"/>
                <w:sz w:val="20"/>
              </w:rPr>
              <w:t>Regulatory</w:t>
            </w:r>
          </w:p>
        </w:tc>
        <w:tc>
          <w:tcPr>
            <w:tcW w:w="7259" w:type="dxa"/>
          </w:tcPr>
          <w:p>
            <w:pPr>
              <w:pStyle w:val="TableParagraph"/>
              <w:spacing w:line="210" w:lineRule="exact"/>
              <w:ind w:left="118"/>
              <w:rPr>
                <w:sz w:val="20"/>
              </w:rPr>
            </w:pPr>
            <w:r>
              <w:rPr>
                <w:color w:val="933634"/>
                <w:sz w:val="20"/>
              </w:rPr>
              <w:t>conditions</w:t>
            </w:r>
            <w:r>
              <w:rPr>
                <w:color w:val="933634"/>
                <w:spacing w:val="-7"/>
                <w:sz w:val="20"/>
              </w:rPr>
              <w:t> </w:t>
            </w:r>
            <w:r>
              <w:rPr>
                <w:color w:val="933634"/>
                <w:sz w:val="20"/>
              </w:rPr>
              <w:t>or</w:t>
            </w:r>
            <w:r>
              <w:rPr>
                <w:color w:val="933634"/>
                <w:spacing w:val="-5"/>
                <w:sz w:val="20"/>
              </w:rPr>
              <w:t> </w:t>
            </w:r>
            <w:r>
              <w:rPr>
                <w:color w:val="933634"/>
                <w:sz w:val="20"/>
              </w:rPr>
              <w:t>regulatory</w:t>
            </w:r>
            <w:r>
              <w:rPr>
                <w:color w:val="933634"/>
                <w:spacing w:val="-4"/>
                <w:sz w:val="20"/>
              </w:rPr>
              <w:t> </w:t>
            </w:r>
            <w:r>
              <w:rPr>
                <w:color w:val="933634"/>
                <w:sz w:val="20"/>
              </w:rPr>
              <w:t>changes.</w:t>
            </w:r>
            <w:r>
              <w:rPr>
                <w:color w:val="933634"/>
                <w:spacing w:val="-5"/>
                <w:sz w:val="20"/>
              </w:rPr>
              <w:t> </w:t>
            </w:r>
            <w:r>
              <w:rPr>
                <w:color w:val="933634"/>
                <w:sz w:val="20"/>
              </w:rPr>
              <w:t>Regulatory</w:t>
            </w:r>
            <w:r>
              <w:rPr>
                <w:color w:val="933634"/>
                <w:spacing w:val="-4"/>
                <w:sz w:val="20"/>
              </w:rPr>
              <w:t> </w:t>
            </w:r>
            <w:r>
              <w:rPr>
                <w:color w:val="933634"/>
                <w:sz w:val="20"/>
              </w:rPr>
              <w:t>bodies</w:t>
            </w:r>
            <w:r>
              <w:rPr>
                <w:color w:val="933634"/>
                <w:spacing w:val="-7"/>
                <w:sz w:val="20"/>
              </w:rPr>
              <w:t> </w:t>
            </w:r>
            <w:r>
              <w:rPr>
                <w:color w:val="933634"/>
                <w:sz w:val="20"/>
              </w:rPr>
              <w:t>need</w:t>
            </w:r>
            <w:r>
              <w:rPr>
                <w:color w:val="933634"/>
                <w:spacing w:val="-4"/>
                <w:sz w:val="20"/>
              </w:rPr>
              <w:t> </w:t>
            </w:r>
            <w:r>
              <w:rPr>
                <w:color w:val="933634"/>
                <w:sz w:val="20"/>
              </w:rPr>
              <w:t>to</w:t>
            </w:r>
            <w:r>
              <w:rPr>
                <w:color w:val="933634"/>
                <w:spacing w:val="-9"/>
                <w:sz w:val="20"/>
              </w:rPr>
              <w:t> </w:t>
            </w:r>
            <w:r>
              <w:rPr>
                <w:color w:val="933634"/>
                <w:sz w:val="20"/>
              </w:rPr>
              <w:t>monitor</w:t>
            </w:r>
            <w:r>
              <w:rPr>
                <w:color w:val="933634"/>
                <w:spacing w:val="-5"/>
                <w:sz w:val="20"/>
              </w:rPr>
              <w:t> </w:t>
            </w:r>
            <w:r>
              <w:rPr>
                <w:color w:val="933634"/>
                <w:sz w:val="20"/>
              </w:rPr>
              <w:t>these</w:t>
            </w:r>
            <w:r>
              <w:rPr>
                <w:color w:val="933634"/>
                <w:spacing w:val="-5"/>
                <w:sz w:val="20"/>
              </w:rPr>
              <w:t> </w:t>
            </w:r>
            <w:r>
              <w:rPr>
                <w:color w:val="933634"/>
                <w:sz w:val="20"/>
              </w:rPr>
              <w:t>factors</w:t>
            </w:r>
            <w:r>
              <w:rPr>
                <w:color w:val="933634"/>
                <w:spacing w:val="-6"/>
                <w:sz w:val="20"/>
              </w:rPr>
              <w:t> </w:t>
            </w:r>
            <w:r>
              <w:rPr>
                <w:color w:val="933634"/>
                <w:spacing w:val="-5"/>
                <w:sz w:val="20"/>
              </w:rPr>
              <w:t>to</w:t>
            </w:r>
          </w:p>
        </w:tc>
      </w:tr>
      <w:tr>
        <w:trPr>
          <w:trHeight w:val="230" w:hRule="atLeast"/>
        </w:trPr>
        <w:tc>
          <w:tcPr>
            <w:tcW w:w="1362" w:type="dxa"/>
          </w:tcPr>
          <w:p>
            <w:pPr>
              <w:pStyle w:val="TableParagraph"/>
              <w:rPr>
                <w:sz w:val="16"/>
              </w:rPr>
            </w:pPr>
          </w:p>
        </w:tc>
        <w:tc>
          <w:tcPr>
            <w:tcW w:w="1698" w:type="dxa"/>
          </w:tcPr>
          <w:p>
            <w:pPr>
              <w:pStyle w:val="TableParagraph"/>
              <w:spacing w:line="210" w:lineRule="exact"/>
              <w:ind w:left="109"/>
              <w:rPr>
                <w:sz w:val="20"/>
              </w:rPr>
            </w:pPr>
            <w:r>
              <w:rPr>
                <w:color w:val="933634"/>
                <w:sz w:val="20"/>
              </w:rPr>
              <w:t>Changes</w:t>
            </w:r>
            <w:r>
              <w:rPr>
                <w:color w:val="933634"/>
                <w:spacing w:val="-6"/>
                <w:sz w:val="20"/>
              </w:rPr>
              <w:t> </w:t>
            </w:r>
            <w:r>
              <w:rPr>
                <w:color w:val="933634"/>
                <w:spacing w:val="-5"/>
                <w:sz w:val="20"/>
              </w:rPr>
              <w:t>on</w:t>
            </w:r>
          </w:p>
        </w:tc>
        <w:tc>
          <w:tcPr>
            <w:tcW w:w="7259" w:type="dxa"/>
          </w:tcPr>
          <w:p>
            <w:pPr>
              <w:pStyle w:val="TableParagraph"/>
              <w:spacing w:line="210" w:lineRule="exact"/>
              <w:ind w:left="118"/>
              <w:rPr>
                <w:sz w:val="20"/>
              </w:rPr>
            </w:pPr>
            <w:r>
              <w:rPr>
                <w:color w:val="933634"/>
                <w:sz w:val="20"/>
              </w:rPr>
              <w:t>ensure</w:t>
            </w:r>
            <w:r>
              <w:rPr>
                <w:color w:val="933634"/>
                <w:spacing w:val="-5"/>
                <w:sz w:val="20"/>
              </w:rPr>
              <w:t> </w:t>
            </w:r>
            <w:r>
              <w:rPr>
                <w:color w:val="933634"/>
                <w:sz w:val="20"/>
              </w:rPr>
              <w:t>the</w:t>
            </w:r>
            <w:r>
              <w:rPr>
                <w:color w:val="933634"/>
                <w:spacing w:val="-5"/>
                <w:sz w:val="20"/>
              </w:rPr>
              <w:t> </w:t>
            </w:r>
            <w:r>
              <w:rPr>
                <w:color w:val="933634"/>
                <w:sz w:val="20"/>
              </w:rPr>
              <w:t>financial</w:t>
            </w:r>
            <w:r>
              <w:rPr>
                <w:color w:val="933634"/>
                <w:spacing w:val="-5"/>
                <w:sz w:val="20"/>
              </w:rPr>
              <w:t> </w:t>
            </w:r>
            <w:r>
              <w:rPr>
                <w:color w:val="933634"/>
                <w:sz w:val="20"/>
              </w:rPr>
              <w:t>stability</w:t>
            </w:r>
            <w:r>
              <w:rPr>
                <w:color w:val="933634"/>
                <w:spacing w:val="-3"/>
                <w:sz w:val="20"/>
              </w:rPr>
              <w:t> </w:t>
            </w:r>
            <w:r>
              <w:rPr>
                <w:color w:val="933634"/>
                <w:sz w:val="20"/>
              </w:rPr>
              <w:t>and</w:t>
            </w:r>
            <w:r>
              <w:rPr>
                <w:color w:val="933634"/>
                <w:spacing w:val="-4"/>
                <w:sz w:val="20"/>
              </w:rPr>
              <w:t> </w:t>
            </w:r>
            <w:r>
              <w:rPr>
                <w:color w:val="933634"/>
                <w:sz w:val="20"/>
              </w:rPr>
              <w:t>profitability</w:t>
            </w:r>
            <w:r>
              <w:rPr>
                <w:color w:val="933634"/>
                <w:spacing w:val="-4"/>
                <w:sz w:val="20"/>
              </w:rPr>
              <w:t> </w:t>
            </w:r>
            <w:r>
              <w:rPr>
                <w:color w:val="933634"/>
                <w:sz w:val="20"/>
              </w:rPr>
              <w:t>of</w:t>
            </w:r>
            <w:r>
              <w:rPr>
                <w:color w:val="933634"/>
                <w:spacing w:val="-7"/>
                <w:sz w:val="20"/>
              </w:rPr>
              <w:t> </w:t>
            </w:r>
            <w:r>
              <w:rPr>
                <w:color w:val="933634"/>
                <w:sz w:val="20"/>
              </w:rPr>
              <w:t>banks,</w:t>
            </w:r>
            <w:r>
              <w:rPr>
                <w:color w:val="933634"/>
                <w:spacing w:val="-4"/>
                <w:sz w:val="20"/>
              </w:rPr>
              <w:t> </w:t>
            </w:r>
            <w:r>
              <w:rPr>
                <w:color w:val="933634"/>
                <w:sz w:val="20"/>
              </w:rPr>
              <w:t>while</w:t>
            </w:r>
            <w:r>
              <w:rPr>
                <w:color w:val="933634"/>
                <w:spacing w:val="-5"/>
                <w:sz w:val="20"/>
              </w:rPr>
              <w:t> </w:t>
            </w:r>
            <w:r>
              <w:rPr>
                <w:color w:val="933634"/>
                <w:sz w:val="20"/>
              </w:rPr>
              <w:t>also</w:t>
            </w:r>
            <w:r>
              <w:rPr>
                <w:color w:val="933634"/>
                <w:spacing w:val="-5"/>
                <w:sz w:val="20"/>
              </w:rPr>
              <w:t> </w:t>
            </w:r>
            <w:r>
              <w:rPr>
                <w:color w:val="933634"/>
                <w:sz w:val="20"/>
              </w:rPr>
              <w:t>ensuring</w:t>
            </w:r>
            <w:r>
              <w:rPr>
                <w:color w:val="933634"/>
                <w:spacing w:val="-3"/>
                <w:sz w:val="20"/>
              </w:rPr>
              <w:t> </w:t>
            </w:r>
            <w:r>
              <w:rPr>
                <w:color w:val="933634"/>
                <w:spacing w:val="-2"/>
                <w:sz w:val="20"/>
              </w:rPr>
              <w:t>compliance</w:t>
            </w:r>
          </w:p>
        </w:tc>
      </w:tr>
      <w:tr>
        <w:trPr>
          <w:trHeight w:val="225" w:hRule="atLeast"/>
        </w:trPr>
        <w:tc>
          <w:tcPr>
            <w:tcW w:w="1362" w:type="dxa"/>
          </w:tcPr>
          <w:p>
            <w:pPr>
              <w:pStyle w:val="TableParagraph"/>
              <w:rPr>
                <w:sz w:val="16"/>
              </w:rPr>
            </w:pPr>
          </w:p>
        </w:tc>
        <w:tc>
          <w:tcPr>
            <w:tcW w:w="1698" w:type="dxa"/>
          </w:tcPr>
          <w:p>
            <w:pPr>
              <w:pStyle w:val="TableParagraph"/>
              <w:spacing w:line="206" w:lineRule="exact"/>
              <w:ind w:left="109"/>
              <w:rPr>
                <w:sz w:val="20"/>
              </w:rPr>
            </w:pPr>
            <w:r>
              <w:rPr>
                <w:color w:val="933634"/>
                <w:spacing w:val="-2"/>
                <w:sz w:val="20"/>
              </w:rPr>
              <w:t>Profitability</w:t>
            </w:r>
          </w:p>
        </w:tc>
        <w:tc>
          <w:tcPr>
            <w:tcW w:w="7259" w:type="dxa"/>
          </w:tcPr>
          <w:p>
            <w:pPr>
              <w:pStyle w:val="TableParagraph"/>
              <w:spacing w:line="206" w:lineRule="exact"/>
              <w:ind w:left="118"/>
              <w:rPr>
                <w:sz w:val="20"/>
              </w:rPr>
            </w:pPr>
            <w:r>
              <w:rPr>
                <w:color w:val="933634"/>
                <w:sz w:val="20"/>
              </w:rPr>
              <w:t>with</w:t>
            </w:r>
            <w:r>
              <w:rPr>
                <w:color w:val="933634"/>
                <w:spacing w:val="-4"/>
                <w:sz w:val="20"/>
              </w:rPr>
              <w:t> </w:t>
            </w:r>
            <w:r>
              <w:rPr>
                <w:color w:val="933634"/>
                <w:sz w:val="20"/>
              </w:rPr>
              <w:t>asset</w:t>
            </w:r>
            <w:r>
              <w:rPr>
                <w:color w:val="933634"/>
                <w:spacing w:val="-5"/>
                <w:sz w:val="20"/>
              </w:rPr>
              <w:t> </w:t>
            </w:r>
            <w:r>
              <w:rPr>
                <w:color w:val="933634"/>
                <w:sz w:val="20"/>
              </w:rPr>
              <w:t>management</w:t>
            </w:r>
            <w:r>
              <w:rPr>
                <w:color w:val="933634"/>
                <w:spacing w:val="-4"/>
                <w:sz w:val="20"/>
              </w:rPr>
              <w:t> </w:t>
            </w:r>
            <w:r>
              <w:rPr>
                <w:color w:val="933634"/>
                <w:spacing w:val="-2"/>
                <w:sz w:val="20"/>
              </w:rPr>
              <w:t>standards.</w:t>
            </w:r>
          </w:p>
        </w:tc>
      </w:tr>
      <w:tr>
        <w:trPr>
          <w:trHeight w:val="232" w:hRule="atLeast"/>
        </w:trPr>
        <w:tc>
          <w:tcPr>
            <w:tcW w:w="1362" w:type="dxa"/>
            <w:shd w:val="clear" w:color="auto" w:fill="EED2D2"/>
          </w:tcPr>
          <w:p>
            <w:pPr>
              <w:pStyle w:val="TableParagraph"/>
              <w:spacing w:line="213" w:lineRule="exact"/>
              <w:ind w:left="122"/>
              <w:rPr>
                <w:b/>
                <w:sz w:val="20"/>
              </w:rPr>
            </w:pPr>
            <w:r>
              <w:rPr>
                <w:b/>
                <w:color w:val="933634"/>
                <w:spacing w:val="-2"/>
                <w:sz w:val="20"/>
              </w:rPr>
              <w:t>Customers</w:t>
            </w:r>
          </w:p>
        </w:tc>
        <w:tc>
          <w:tcPr>
            <w:tcW w:w="1698" w:type="dxa"/>
            <w:shd w:val="clear" w:color="auto" w:fill="EED2D2"/>
          </w:tcPr>
          <w:p>
            <w:pPr>
              <w:pStyle w:val="TableParagraph"/>
              <w:spacing w:line="213" w:lineRule="exact"/>
              <w:ind w:left="109"/>
              <w:rPr>
                <w:sz w:val="20"/>
              </w:rPr>
            </w:pPr>
            <w:r>
              <w:rPr>
                <w:color w:val="933634"/>
                <w:sz w:val="20"/>
              </w:rPr>
              <w:t>Dividend</w:t>
            </w:r>
            <w:r>
              <w:rPr>
                <w:color w:val="933634"/>
                <w:spacing w:val="-5"/>
                <w:sz w:val="20"/>
              </w:rPr>
              <w:t> </w:t>
            </w:r>
            <w:r>
              <w:rPr>
                <w:color w:val="933634"/>
                <w:spacing w:val="-2"/>
                <w:sz w:val="20"/>
              </w:rPr>
              <w:t>Stability</w:t>
            </w:r>
          </w:p>
        </w:tc>
        <w:tc>
          <w:tcPr>
            <w:tcW w:w="7259" w:type="dxa"/>
            <w:shd w:val="clear" w:color="auto" w:fill="EED2D2"/>
          </w:tcPr>
          <w:p>
            <w:pPr>
              <w:pStyle w:val="TableParagraph"/>
              <w:spacing w:line="213" w:lineRule="exact"/>
              <w:ind w:left="118"/>
              <w:rPr>
                <w:sz w:val="20"/>
              </w:rPr>
            </w:pPr>
            <w:r>
              <w:rPr>
                <w:color w:val="933634"/>
                <w:sz w:val="20"/>
              </w:rPr>
              <w:t>The</w:t>
            </w:r>
            <w:r>
              <w:rPr>
                <w:color w:val="933634"/>
                <w:spacing w:val="-5"/>
                <w:sz w:val="20"/>
              </w:rPr>
              <w:t> </w:t>
            </w:r>
            <w:r>
              <w:rPr>
                <w:color w:val="933634"/>
                <w:sz w:val="20"/>
              </w:rPr>
              <w:t>bank's</w:t>
            </w:r>
            <w:r>
              <w:rPr>
                <w:color w:val="933634"/>
                <w:spacing w:val="-5"/>
                <w:sz w:val="20"/>
              </w:rPr>
              <w:t> </w:t>
            </w:r>
            <w:r>
              <w:rPr>
                <w:color w:val="933634"/>
                <w:sz w:val="20"/>
              </w:rPr>
              <w:t>DPS</w:t>
            </w:r>
            <w:r>
              <w:rPr>
                <w:color w:val="933634"/>
                <w:spacing w:val="-5"/>
                <w:sz w:val="20"/>
              </w:rPr>
              <w:t> </w:t>
            </w:r>
            <w:r>
              <w:rPr>
                <w:color w:val="933634"/>
                <w:sz w:val="20"/>
              </w:rPr>
              <w:t>variations</w:t>
            </w:r>
            <w:r>
              <w:rPr>
                <w:color w:val="933634"/>
                <w:spacing w:val="-5"/>
                <w:sz w:val="20"/>
              </w:rPr>
              <w:t> </w:t>
            </w:r>
            <w:r>
              <w:rPr>
                <w:color w:val="933634"/>
                <w:sz w:val="20"/>
              </w:rPr>
              <w:t>suggest</w:t>
            </w:r>
            <w:r>
              <w:rPr>
                <w:color w:val="933634"/>
                <w:spacing w:val="-6"/>
                <w:sz w:val="20"/>
              </w:rPr>
              <w:t> </w:t>
            </w:r>
            <w:r>
              <w:rPr>
                <w:color w:val="933634"/>
                <w:sz w:val="20"/>
              </w:rPr>
              <w:t>some</w:t>
            </w:r>
            <w:r>
              <w:rPr>
                <w:color w:val="933634"/>
                <w:spacing w:val="-5"/>
                <w:sz w:val="20"/>
              </w:rPr>
              <w:t> </w:t>
            </w:r>
            <w:r>
              <w:rPr>
                <w:color w:val="933634"/>
                <w:sz w:val="20"/>
              </w:rPr>
              <w:t>uncertainty</w:t>
            </w:r>
            <w:r>
              <w:rPr>
                <w:color w:val="933634"/>
                <w:spacing w:val="-4"/>
                <w:sz w:val="20"/>
              </w:rPr>
              <w:t> </w:t>
            </w:r>
            <w:r>
              <w:rPr>
                <w:color w:val="933634"/>
                <w:sz w:val="20"/>
              </w:rPr>
              <w:t>in</w:t>
            </w:r>
            <w:r>
              <w:rPr>
                <w:color w:val="933634"/>
                <w:spacing w:val="-3"/>
                <w:sz w:val="20"/>
              </w:rPr>
              <w:t> </w:t>
            </w:r>
            <w:r>
              <w:rPr>
                <w:color w:val="933634"/>
                <w:sz w:val="20"/>
              </w:rPr>
              <w:t>dividend</w:t>
            </w:r>
            <w:r>
              <w:rPr>
                <w:color w:val="933634"/>
                <w:spacing w:val="-4"/>
                <w:sz w:val="20"/>
              </w:rPr>
              <w:t> </w:t>
            </w:r>
            <w:r>
              <w:rPr>
                <w:color w:val="933634"/>
                <w:sz w:val="20"/>
              </w:rPr>
              <w:t>payouts.</w:t>
            </w:r>
            <w:r>
              <w:rPr>
                <w:color w:val="933634"/>
                <w:spacing w:val="-5"/>
                <w:sz w:val="20"/>
              </w:rPr>
              <w:t> </w:t>
            </w:r>
            <w:r>
              <w:rPr>
                <w:color w:val="933634"/>
                <w:sz w:val="20"/>
              </w:rPr>
              <w:t>Stable</w:t>
            </w:r>
            <w:r>
              <w:rPr>
                <w:color w:val="933634"/>
                <w:spacing w:val="-5"/>
                <w:sz w:val="20"/>
              </w:rPr>
              <w:t> and</w:t>
            </w:r>
          </w:p>
        </w:tc>
      </w:tr>
      <w:tr>
        <w:trPr>
          <w:trHeight w:val="230" w:hRule="atLeast"/>
        </w:trPr>
        <w:tc>
          <w:tcPr>
            <w:tcW w:w="1362" w:type="dxa"/>
            <w:shd w:val="clear" w:color="auto" w:fill="EED2D2"/>
          </w:tcPr>
          <w:p>
            <w:pPr>
              <w:pStyle w:val="TableParagraph"/>
              <w:rPr>
                <w:sz w:val="16"/>
              </w:rPr>
            </w:pPr>
          </w:p>
        </w:tc>
        <w:tc>
          <w:tcPr>
            <w:tcW w:w="1698" w:type="dxa"/>
            <w:shd w:val="clear" w:color="auto" w:fill="EED2D2"/>
          </w:tcPr>
          <w:p>
            <w:pPr>
              <w:pStyle w:val="TableParagraph"/>
              <w:spacing w:line="210" w:lineRule="exact"/>
              <w:ind w:left="109"/>
              <w:rPr>
                <w:sz w:val="20"/>
              </w:rPr>
            </w:pPr>
            <w:r>
              <w:rPr>
                <w:color w:val="933634"/>
                <w:sz w:val="20"/>
              </w:rPr>
              <w:t>and</w:t>
            </w:r>
            <w:r>
              <w:rPr>
                <w:color w:val="933634"/>
                <w:spacing w:val="-1"/>
                <w:sz w:val="20"/>
              </w:rPr>
              <w:t> </w:t>
            </w:r>
            <w:r>
              <w:rPr>
                <w:color w:val="933634"/>
                <w:spacing w:val="-2"/>
                <w:sz w:val="20"/>
              </w:rPr>
              <w:t>Services</w:t>
            </w:r>
          </w:p>
        </w:tc>
        <w:tc>
          <w:tcPr>
            <w:tcW w:w="7259" w:type="dxa"/>
            <w:shd w:val="clear" w:color="auto" w:fill="EED2D2"/>
          </w:tcPr>
          <w:p>
            <w:pPr>
              <w:pStyle w:val="TableParagraph"/>
              <w:spacing w:line="210" w:lineRule="exact"/>
              <w:ind w:left="118"/>
              <w:rPr>
                <w:sz w:val="20"/>
              </w:rPr>
            </w:pPr>
            <w:r>
              <w:rPr>
                <w:color w:val="933634"/>
                <w:sz w:val="20"/>
              </w:rPr>
              <w:t>consistent</w:t>
            </w:r>
            <w:r>
              <w:rPr>
                <w:color w:val="933634"/>
                <w:spacing w:val="-7"/>
                <w:sz w:val="20"/>
              </w:rPr>
              <w:t> </w:t>
            </w:r>
            <w:r>
              <w:rPr>
                <w:color w:val="933634"/>
                <w:sz w:val="20"/>
              </w:rPr>
              <w:t>dividends</w:t>
            </w:r>
            <w:r>
              <w:rPr>
                <w:color w:val="933634"/>
                <w:spacing w:val="-7"/>
                <w:sz w:val="20"/>
              </w:rPr>
              <w:t> </w:t>
            </w:r>
            <w:r>
              <w:rPr>
                <w:color w:val="933634"/>
                <w:sz w:val="20"/>
              </w:rPr>
              <w:t>could</w:t>
            </w:r>
            <w:r>
              <w:rPr>
                <w:color w:val="933634"/>
                <w:spacing w:val="-5"/>
                <w:sz w:val="20"/>
              </w:rPr>
              <w:t> </w:t>
            </w:r>
            <w:r>
              <w:rPr>
                <w:color w:val="933634"/>
                <w:sz w:val="20"/>
              </w:rPr>
              <w:t>enhance</w:t>
            </w:r>
            <w:r>
              <w:rPr>
                <w:color w:val="933634"/>
                <w:spacing w:val="-5"/>
                <w:sz w:val="20"/>
              </w:rPr>
              <w:t> </w:t>
            </w:r>
            <w:r>
              <w:rPr>
                <w:color w:val="933634"/>
                <w:sz w:val="20"/>
              </w:rPr>
              <w:t>customer</w:t>
            </w:r>
            <w:r>
              <w:rPr>
                <w:color w:val="933634"/>
                <w:spacing w:val="-7"/>
                <w:sz w:val="20"/>
              </w:rPr>
              <w:t> </w:t>
            </w:r>
            <w:r>
              <w:rPr>
                <w:color w:val="933634"/>
                <w:sz w:val="20"/>
              </w:rPr>
              <w:t>trust</w:t>
            </w:r>
            <w:r>
              <w:rPr>
                <w:color w:val="933634"/>
                <w:spacing w:val="-7"/>
                <w:sz w:val="20"/>
              </w:rPr>
              <w:t> </w:t>
            </w:r>
            <w:r>
              <w:rPr>
                <w:color w:val="933634"/>
                <w:sz w:val="20"/>
              </w:rPr>
              <w:t>and</w:t>
            </w:r>
            <w:r>
              <w:rPr>
                <w:color w:val="933634"/>
                <w:spacing w:val="-4"/>
                <w:sz w:val="20"/>
              </w:rPr>
              <w:t> </w:t>
            </w:r>
            <w:r>
              <w:rPr>
                <w:color w:val="933634"/>
                <w:sz w:val="20"/>
              </w:rPr>
              <w:t>loyalty.</w:t>
            </w:r>
            <w:r>
              <w:rPr>
                <w:color w:val="933634"/>
                <w:spacing w:val="-6"/>
                <w:sz w:val="20"/>
              </w:rPr>
              <w:t> </w:t>
            </w:r>
            <w:r>
              <w:rPr>
                <w:color w:val="933634"/>
                <w:sz w:val="20"/>
              </w:rPr>
              <w:t>Additionally,</w:t>
            </w:r>
            <w:r>
              <w:rPr>
                <w:color w:val="933634"/>
                <w:spacing w:val="-8"/>
                <w:sz w:val="20"/>
              </w:rPr>
              <w:t> </w:t>
            </w:r>
            <w:r>
              <w:rPr>
                <w:color w:val="933634"/>
                <w:spacing w:val="-2"/>
                <w:sz w:val="20"/>
              </w:rPr>
              <w:t>higher</w:t>
            </w:r>
          </w:p>
        </w:tc>
      </w:tr>
      <w:tr>
        <w:trPr>
          <w:trHeight w:val="230" w:hRule="atLeast"/>
        </w:trPr>
        <w:tc>
          <w:tcPr>
            <w:tcW w:w="1362" w:type="dxa"/>
            <w:shd w:val="clear" w:color="auto" w:fill="EED2D2"/>
          </w:tcPr>
          <w:p>
            <w:pPr>
              <w:pStyle w:val="TableParagraph"/>
              <w:rPr>
                <w:sz w:val="16"/>
              </w:rPr>
            </w:pPr>
          </w:p>
        </w:tc>
        <w:tc>
          <w:tcPr>
            <w:tcW w:w="1698" w:type="dxa"/>
            <w:shd w:val="clear" w:color="auto" w:fill="EED2D2"/>
          </w:tcPr>
          <w:p>
            <w:pPr>
              <w:pStyle w:val="TableParagraph"/>
              <w:rPr>
                <w:sz w:val="16"/>
              </w:rPr>
            </w:pPr>
          </w:p>
        </w:tc>
        <w:tc>
          <w:tcPr>
            <w:tcW w:w="7259" w:type="dxa"/>
            <w:shd w:val="clear" w:color="auto" w:fill="EED2D2"/>
          </w:tcPr>
          <w:p>
            <w:pPr>
              <w:pStyle w:val="TableParagraph"/>
              <w:spacing w:line="210" w:lineRule="exact"/>
              <w:ind w:left="118"/>
              <w:rPr>
                <w:sz w:val="20"/>
              </w:rPr>
            </w:pPr>
            <w:r>
              <w:rPr>
                <w:color w:val="933634"/>
                <w:sz w:val="20"/>
              </w:rPr>
              <w:t>profits</w:t>
            </w:r>
            <w:r>
              <w:rPr>
                <w:color w:val="933634"/>
                <w:spacing w:val="-6"/>
                <w:sz w:val="20"/>
              </w:rPr>
              <w:t> </w:t>
            </w:r>
            <w:r>
              <w:rPr>
                <w:color w:val="933634"/>
                <w:sz w:val="20"/>
              </w:rPr>
              <w:t>could</w:t>
            </w:r>
            <w:r>
              <w:rPr>
                <w:color w:val="933634"/>
                <w:spacing w:val="-7"/>
                <w:sz w:val="20"/>
              </w:rPr>
              <w:t> </w:t>
            </w:r>
            <w:r>
              <w:rPr>
                <w:color w:val="933634"/>
                <w:sz w:val="20"/>
              </w:rPr>
              <w:t>lead</w:t>
            </w:r>
            <w:r>
              <w:rPr>
                <w:color w:val="933634"/>
                <w:spacing w:val="-4"/>
                <w:sz w:val="20"/>
              </w:rPr>
              <w:t> </w:t>
            </w:r>
            <w:r>
              <w:rPr>
                <w:color w:val="933634"/>
                <w:sz w:val="20"/>
              </w:rPr>
              <w:t>to</w:t>
            </w:r>
            <w:r>
              <w:rPr>
                <w:color w:val="933634"/>
                <w:spacing w:val="-6"/>
                <w:sz w:val="20"/>
              </w:rPr>
              <w:t> </w:t>
            </w:r>
            <w:r>
              <w:rPr>
                <w:color w:val="933634"/>
                <w:sz w:val="20"/>
              </w:rPr>
              <w:t>better</w:t>
            </w:r>
            <w:r>
              <w:rPr>
                <w:color w:val="933634"/>
                <w:spacing w:val="-4"/>
                <w:sz w:val="20"/>
              </w:rPr>
              <w:t> </w:t>
            </w:r>
            <w:r>
              <w:rPr>
                <w:color w:val="933634"/>
                <w:sz w:val="20"/>
              </w:rPr>
              <w:t>customer</w:t>
            </w:r>
            <w:r>
              <w:rPr>
                <w:color w:val="933634"/>
                <w:spacing w:val="-4"/>
                <w:sz w:val="20"/>
              </w:rPr>
              <w:t> </w:t>
            </w:r>
            <w:r>
              <w:rPr>
                <w:color w:val="933634"/>
                <w:sz w:val="20"/>
              </w:rPr>
              <w:t>service</w:t>
            </w:r>
            <w:r>
              <w:rPr>
                <w:color w:val="933634"/>
                <w:spacing w:val="-5"/>
                <w:sz w:val="20"/>
              </w:rPr>
              <w:t> </w:t>
            </w:r>
            <w:r>
              <w:rPr>
                <w:color w:val="933634"/>
                <w:sz w:val="20"/>
              </w:rPr>
              <w:t>offerings</w:t>
            </w:r>
            <w:r>
              <w:rPr>
                <w:color w:val="933634"/>
                <w:spacing w:val="-6"/>
                <w:sz w:val="20"/>
              </w:rPr>
              <w:t> </w:t>
            </w:r>
            <w:r>
              <w:rPr>
                <w:color w:val="933634"/>
                <w:sz w:val="20"/>
              </w:rPr>
              <w:t>and</w:t>
            </w:r>
            <w:r>
              <w:rPr>
                <w:color w:val="933634"/>
                <w:spacing w:val="-4"/>
                <w:sz w:val="20"/>
              </w:rPr>
              <w:t> </w:t>
            </w:r>
            <w:r>
              <w:rPr>
                <w:color w:val="933634"/>
                <w:sz w:val="20"/>
              </w:rPr>
              <w:t>more</w:t>
            </w:r>
            <w:r>
              <w:rPr>
                <w:color w:val="933634"/>
                <w:spacing w:val="-4"/>
                <w:sz w:val="20"/>
              </w:rPr>
              <w:t> </w:t>
            </w:r>
            <w:r>
              <w:rPr>
                <w:color w:val="933634"/>
                <w:sz w:val="20"/>
              </w:rPr>
              <w:t>attractive</w:t>
            </w:r>
            <w:r>
              <w:rPr>
                <w:color w:val="933634"/>
                <w:spacing w:val="-5"/>
                <w:sz w:val="20"/>
              </w:rPr>
              <w:t> </w:t>
            </w:r>
            <w:r>
              <w:rPr>
                <w:color w:val="933634"/>
                <w:spacing w:val="-2"/>
                <w:sz w:val="20"/>
              </w:rPr>
              <w:t>financial</w:t>
            </w:r>
          </w:p>
        </w:tc>
      </w:tr>
      <w:tr>
        <w:trPr>
          <w:trHeight w:val="225" w:hRule="atLeast"/>
        </w:trPr>
        <w:tc>
          <w:tcPr>
            <w:tcW w:w="1362" w:type="dxa"/>
            <w:shd w:val="clear" w:color="auto" w:fill="EED2D2"/>
          </w:tcPr>
          <w:p>
            <w:pPr>
              <w:pStyle w:val="TableParagraph"/>
              <w:rPr>
                <w:sz w:val="16"/>
              </w:rPr>
            </w:pPr>
          </w:p>
        </w:tc>
        <w:tc>
          <w:tcPr>
            <w:tcW w:w="1698" w:type="dxa"/>
            <w:shd w:val="clear" w:color="auto" w:fill="EED2D2"/>
          </w:tcPr>
          <w:p>
            <w:pPr>
              <w:pStyle w:val="TableParagraph"/>
              <w:rPr>
                <w:sz w:val="16"/>
              </w:rPr>
            </w:pPr>
          </w:p>
        </w:tc>
        <w:tc>
          <w:tcPr>
            <w:tcW w:w="7259" w:type="dxa"/>
            <w:shd w:val="clear" w:color="auto" w:fill="EED2D2"/>
          </w:tcPr>
          <w:p>
            <w:pPr>
              <w:pStyle w:val="TableParagraph"/>
              <w:spacing w:line="206" w:lineRule="exact"/>
              <w:ind w:left="118"/>
              <w:rPr>
                <w:sz w:val="20"/>
              </w:rPr>
            </w:pPr>
            <w:r>
              <w:rPr>
                <w:color w:val="933634"/>
                <w:spacing w:val="-2"/>
                <w:sz w:val="20"/>
              </w:rPr>
              <w:t>products.</w:t>
            </w:r>
          </w:p>
        </w:tc>
      </w:tr>
      <w:tr>
        <w:trPr>
          <w:trHeight w:val="229" w:hRule="atLeast"/>
        </w:trPr>
        <w:tc>
          <w:tcPr>
            <w:tcW w:w="1362" w:type="dxa"/>
            <w:tcBorders>
              <w:bottom w:val="single" w:sz="8" w:space="0" w:color="C0504D"/>
            </w:tcBorders>
          </w:tcPr>
          <w:p>
            <w:pPr>
              <w:pStyle w:val="TableParagraph"/>
              <w:spacing w:line="210" w:lineRule="exact"/>
              <w:ind w:left="122"/>
              <w:rPr>
                <w:b/>
                <w:sz w:val="20"/>
              </w:rPr>
            </w:pPr>
            <w:r>
              <w:rPr>
                <w:b/>
                <w:color w:val="933634"/>
                <w:spacing w:val="-2"/>
                <w:sz w:val="20"/>
              </w:rPr>
              <w:t>Employees</w:t>
            </w:r>
          </w:p>
        </w:tc>
        <w:tc>
          <w:tcPr>
            <w:tcW w:w="1698" w:type="dxa"/>
            <w:tcBorders>
              <w:bottom w:val="single" w:sz="8" w:space="0" w:color="C0504D"/>
            </w:tcBorders>
          </w:tcPr>
          <w:p>
            <w:pPr>
              <w:pStyle w:val="TableParagraph"/>
              <w:spacing w:line="210" w:lineRule="exact"/>
              <w:ind w:left="109"/>
              <w:rPr>
                <w:sz w:val="20"/>
              </w:rPr>
            </w:pPr>
            <w:r>
              <w:rPr>
                <w:color w:val="933634"/>
                <w:sz w:val="20"/>
              </w:rPr>
              <w:t>Job</w:t>
            </w:r>
            <w:r>
              <w:rPr>
                <w:color w:val="933634"/>
                <w:spacing w:val="-4"/>
                <w:sz w:val="20"/>
              </w:rPr>
              <w:t> </w:t>
            </w:r>
            <w:r>
              <w:rPr>
                <w:color w:val="933634"/>
                <w:sz w:val="20"/>
              </w:rPr>
              <w:t>Security</w:t>
            </w:r>
            <w:r>
              <w:rPr>
                <w:color w:val="933634"/>
                <w:spacing w:val="-4"/>
                <w:sz w:val="20"/>
              </w:rPr>
              <w:t> </w:t>
            </w:r>
            <w:r>
              <w:rPr>
                <w:color w:val="933634"/>
                <w:spacing w:val="-5"/>
                <w:sz w:val="20"/>
              </w:rPr>
              <w:t>and</w:t>
            </w:r>
          </w:p>
        </w:tc>
        <w:tc>
          <w:tcPr>
            <w:tcW w:w="7259" w:type="dxa"/>
            <w:tcBorders>
              <w:bottom w:val="single" w:sz="8" w:space="0" w:color="C0504D"/>
            </w:tcBorders>
          </w:tcPr>
          <w:p>
            <w:pPr>
              <w:pStyle w:val="TableParagraph"/>
              <w:spacing w:line="210" w:lineRule="exact"/>
              <w:ind w:left="118"/>
              <w:rPr>
                <w:sz w:val="20"/>
              </w:rPr>
            </w:pPr>
            <w:r>
              <w:rPr>
                <w:color w:val="933634"/>
                <w:sz w:val="20"/>
              </w:rPr>
              <w:t>Strong</w:t>
            </w:r>
            <w:r>
              <w:rPr>
                <w:color w:val="933634"/>
                <w:spacing w:val="-5"/>
                <w:sz w:val="20"/>
              </w:rPr>
              <w:t> </w:t>
            </w:r>
            <w:r>
              <w:rPr>
                <w:color w:val="933634"/>
                <w:sz w:val="20"/>
              </w:rPr>
              <w:t>EPS</w:t>
            </w:r>
            <w:r>
              <w:rPr>
                <w:color w:val="933634"/>
                <w:spacing w:val="-5"/>
                <w:sz w:val="20"/>
              </w:rPr>
              <w:t> </w:t>
            </w:r>
            <w:r>
              <w:rPr>
                <w:color w:val="933634"/>
                <w:sz w:val="20"/>
              </w:rPr>
              <w:t>and</w:t>
            </w:r>
            <w:r>
              <w:rPr>
                <w:color w:val="933634"/>
                <w:spacing w:val="-5"/>
                <w:sz w:val="20"/>
              </w:rPr>
              <w:t> </w:t>
            </w:r>
            <w:r>
              <w:rPr>
                <w:color w:val="933634"/>
                <w:sz w:val="20"/>
              </w:rPr>
              <w:t>ROE</w:t>
            </w:r>
            <w:r>
              <w:rPr>
                <w:color w:val="933634"/>
                <w:spacing w:val="-4"/>
                <w:sz w:val="20"/>
              </w:rPr>
              <w:t> </w:t>
            </w:r>
            <w:r>
              <w:rPr>
                <w:color w:val="933634"/>
                <w:sz w:val="20"/>
              </w:rPr>
              <w:t>figures</w:t>
            </w:r>
            <w:r>
              <w:rPr>
                <w:color w:val="933634"/>
                <w:spacing w:val="-5"/>
                <w:sz w:val="20"/>
              </w:rPr>
              <w:t> </w:t>
            </w:r>
            <w:r>
              <w:rPr>
                <w:color w:val="933634"/>
                <w:sz w:val="20"/>
              </w:rPr>
              <w:t>indicate</w:t>
            </w:r>
            <w:r>
              <w:rPr>
                <w:color w:val="933634"/>
                <w:spacing w:val="-5"/>
                <w:sz w:val="20"/>
              </w:rPr>
              <w:t> </w:t>
            </w:r>
            <w:r>
              <w:rPr>
                <w:color w:val="933634"/>
                <w:sz w:val="20"/>
              </w:rPr>
              <w:t>profitability,</w:t>
            </w:r>
            <w:r>
              <w:rPr>
                <w:color w:val="933634"/>
                <w:spacing w:val="-5"/>
                <w:sz w:val="20"/>
              </w:rPr>
              <w:t> </w:t>
            </w:r>
            <w:r>
              <w:rPr>
                <w:color w:val="933634"/>
                <w:sz w:val="20"/>
              </w:rPr>
              <w:t>which</w:t>
            </w:r>
            <w:r>
              <w:rPr>
                <w:color w:val="933634"/>
                <w:spacing w:val="-4"/>
                <w:sz w:val="20"/>
              </w:rPr>
              <w:t> </w:t>
            </w:r>
            <w:r>
              <w:rPr>
                <w:color w:val="933634"/>
                <w:sz w:val="20"/>
              </w:rPr>
              <w:t>can</w:t>
            </w:r>
            <w:r>
              <w:rPr>
                <w:color w:val="933634"/>
                <w:spacing w:val="-5"/>
                <w:sz w:val="20"/>
              </w:rPr>
              <w:t> </w:t>
            </w:r>
            <w:r>
              <w:rPr>
                <w:color w:val="933634"/>
                <w:sz w:val="20"/>
              </w:rPr>
              <w:t>positively</w:t>
            </w:r>
            <w:r>
              <w:rPr>
                <w:color w:val="933634"/>
                <w:spacing w:val="-4"/>
                <w:sz w:val="20"/>
              </w:rPr>
              <w:t> </w:t>
            </w:r>
            <w:r>
              <w:rPr>
                <w:color w:val="933634"/>
                <w:spacing w:val="-2"/>
                <w:sz w:val="20"/>
              </w:rPr>
              <w:t>affect</w:t>
            </w:r>
          </w:p>
        </w:tc>
      </w:tr>
    </w:tbl>
    <w:p>
      <w:pPr>
        <w:pStyle w:val="TableParagraph"/>
        <w:spacing w:after="0" w:line="210" w:lineRule="exact"/>
        <w:rPr>
          <w:sz w:val="20"/>
        </w:rPr>
        <w:sectPr>
          <w:type w:val="continuous"/>
          <w:pgSz w:w="12240" w:h="15840"/>
          <w:pgMar w:header="0" w:footer="992" w:top="1400" w:bottom="1180" w:left="720" w:right="720"/>
        </w:sectPr>
      </w:pPr>
    </w:p>
    <w:p>
      <w:pPr>
        <w:pStyle w:val="BodyText"/>
        <w:spacing w:before="10"/>
        <w:rPr>
          <w:sz w:val="4"/>
        </w:rPr>
      </w:pPr>
    </w:p>
    <w:p>
      <w:pPr>
        <w:pStyle w:val="BodyText"/>
        <w:spacing w:line="20" w:lineRule="exact"/>
        <w:ind w:left="249"/>
        <w:rPr>
          <w:sz w:val="2"/>
        </w:rPr>
      </w:pPr>
      <w:r>
        <w:rPr>
          <w:sz w:val="2"/>
        </w:rPr>
        <mc:AlternateContent>
          <mc:Choice Requires="wps">
            <w:drawing>
              <wp:inline distT="0" distB="0" distL="0" distR="0">
                <wp:extent cx="6544309" cy="12700"/>
                <wp:effectExtent l="0" t="0" r="0" b="0"/>
                <wp:docPr id="74" name="Group 74"/>
                <wp:cNvGraphicFramePr>
                  <a:graphicFrameLocks/>
                </wp:cNvGraphicFramePr>
                <a:graphic>
                  <a:graphicData uri="http://schemas.microsoft.com/office/word/2010/wordprocessingGroup">
                    <wpg:wgp>
                      <wpg:cNvPr id="74" name="Group 74"/>
                      <wpg:cNvGrpSpPr/>
                      <wpg:grpSpPr>
                        <a:xfrm>
                          <a:off x="0" y="0"/>
                          <a:ext cx="6544309" cy="12700"/>
                          <a:chExt cx="6544309" cy="12700"/>
                        </a:xfrm>
                      </wpg:grpSpPr>
                      <wps:wsp>
                        <wps:cNvPr id="75" name="Graphic 75"/>
                        <wps:cNvSpPr/>
                        <wps:spPr>
                          <a:xfrm>
                            <a:off x="0" y="0"/>
                            <a:ext cx="6544309" cy="12700"/>
                          </a:xfrm>
                          <a:custGeom>
                            <a:avLst/>
                            <a:gdLst/>
                            <a:ahLst/>
                            <a:cxnLst/>
                            <a:rect l="l" t="t" r="r" b="b"/>
                            <a:pathLst>
                              <a:path w="6544309" h="12700">
                                <a:moveTo>
                                  <a:pt x="1940610" y="0"/>
                                </a:moveTo>
                                <a:lnTo>
                                  <a:pt x="870458" y="0"/>
                                </a:lnTo>
                                <a:lnTo>
                                  <a:pt x="858316" y="0"/>
                                </a:lnTo>
                                <a:lnTo>
                                  <a:pt x="0" y="0"/>
                                </a:lnTo>
                                <a:lnTo>
                                  <a:pt x="0" y="12192"/>
                                </a:lnTo>
                                <a:lnTo>
                                  <a:pt x="858266" y="12192"/>
                                </a:lnTo>
                                <a:lnTo>
                                  <a:pt x="870458" y="12192"/>
                                </a:lnTo>
                                <a:lnTo>
                                  <a:pt x="1940610" y="12192"/>
                                </a:lnTo>
                                <a:lnTo>
                                  <a:pt x="1940610" y="0"/>
                                </a:lnTo>
                                <a:close/>
                              </a:path>
                              <a:path w="6544309" h="12700">
                                <a:moveTo>
                                  <a:pt x="6543802" y="0"/>
                                </a:moveTo>
                                <a:lnTo>
                                  <a:pt x="1952879" y="0"/>
                                </a:lnTo>
                                <a:lnTo>
                                  <a:pt x="1940687" y="0"/>
                                </a:lnTo>
                                <a:lnTo>
                                  <a:pt x="1940687" y="12192"/>
                                </a:lnTo>
                                <a:lnTo>
                                  <a:pt x="1952879" y="12192"/>
                                </a:lnTo>
                                <a:lnTo>
                                  <a:pt x="6543802" y="12192"/>
                                </a:lnTo>
                                <a:lnTo>
                                  <a:pt x="6543802" y="0"/>
                                </a:lnTo>
                                <a:close/>
                              </a:path>
                            </a:pathLst>
                          </a:custGeom>
                          <a:solidFill>
                            <a:srgbClr val="C0504D"/>
                          </a:solidFill>
                        </wps:spPr>
                        <wps:bodyPr wrap="square" lIns="0" tIns="0" rIns="0" bIns="0" rtlCol="0">
                          <a:prstTxWarp prst="textNoShape">
                            <a:avLst/>
                          </a:prstTxWarp>
                          <a:noAutofit/>
                        </wps:bodyPr>
                      </wps:wsp>
                    </wpg:wgp>
                  </a:graphicData>
                </a:graphic>
              </wp:inline>
            </w:drawing>
          </mc:Choice>
          <mc:Fallback>
            <w:pict>
              <v:group style="width:515.3pt;height:1pt;mso-position-horizontal-relative:char;mso-position-vertical-relative:line" id="docshapegroup73" coordorigin="0,0" coordsize="10306,20">
                <v:shape style="position:absolute;left:0;top:0;width:10306;height:20" id="docshape74" coordorigin="0,0" coordsize="10306,20" path="m3056,0l1371,0,1352,0,1352,0,0,0,0,19,1352,19,1352,19,1371,19,3056,19,3056,0xm10305,0l3075,0,3056,0,3056,19,3075,19,10305,19,10305,0xe" filled="true" fillcolor="#c0504d" stroked="false">
                  <v:path arrowok="t"/>
                  <v:fill type="solid"/>
                </v:shape>
              </v:group>
            </w:pict>
          </mc:Fallback>
        </mc:AlternateContent>
      </w:r>
      <w:r>
        <w:rPr>
          <w:sz w:val="2"/>
        </w:rPr>
      </w:r>
    </w:p>
    <w:p>
      <w:pPr>
        <w:tabs>
          <w:tab w:pos="3413" w:val="left" w:leader="none"/>
        </w:tabs>
        <w:spacing w:before="0"/>
        <w:ind w:left="3413" w:right="400" w:hanging="1707"/>
        <w:jc w:val="left"/>
        <w:rPr>
          <w:sz w:val="20"/>
        </w:rPr>
      </w:pPr>
      <w:r>
        <w:rPr>
          <w:color w:val="933634"/>
          <w:spacing w:val="-2"/>
          <w:sz w:val="20"/>
        </w:rPr>
        <w:t>Compensation</w:t>
      </w:r>
      <w:r>
        <w:rPr>
          <w:color w:val="933634"/>
          <w:sz w:val="20"/>
        </w:rPr>
        <w:tab/>
        <w:t>employee compensation and job security. However, the volatility of EPS suggests that management</w:t>
      </w:r>
      <w:r>
        <w:rPr>
          <w:color w:val="933634"/>
          <w:spacing w:val="-5"/>
          <w:sz w:val="20"/>
        </w:rPr>
        <w:t> </w:t>
      </w:r>
      <w:r>
        <w:rPr>
          <w:color w:val="933634"/>
          <w:sz w:val="20"/>
        </w:rPr>
        <w:t>should</w:t>
      </w:r>
      <w:r>
        <w:rPr>
          <w:color w:val="933634"/>
          <w:spacing w:val="-3"/>
          <w:sz w:val="20"/>
        </w:rPr>
        <w:t> </w:t>
      </w:r>
      <w:r>
        <w:rPr>
          <w:color w:val="933634"/>
          <w:sz w:val="20"/>
        </w:rPr>
        <w:t>work</w:t>
      </w:r>
      <w:r>
        <w:rPr>
          <w:color w:val="933634"/>
          <w:spacing w:val="-3"/>
          <w:sz w:val="20"/>
        </w:rPr>
        <w:t> </w:t>
      </w:r>
      <w:r>
        <w:rPr>
          <w:color w:val="933634"/>
          <w:sz w:val="20"/>
        </w:rPr>
        <w:t>toward</w:t>
      </w:r>
      <w:r>
        <w:rPr>
          <w:color w:val="933634"/>
          <w:spacing w:val="-3"/>
          <w:sz w:val="20"/>
        </w:rPr>
        <w:t> </w:t>
      </w:r>
      <w:r>
        <w:rPr>
          <w:color w:val="933634"/>
          <w:sz w:val="20"/>
        </w:rPr>
        <w:t>more</w:t>
      </w:r>
      <w:r>
        <w:rPr>
          <w:color w:val="933634"/>
          <w:spacing w:val="-4"/>
          <w:sz w:val="20"/>
        </w:rPr>
        <w:t> </w:t>
      </w:r>
      <w:r>
        <w:rPr>
          <w:color w:val="933634"/>
          <w:sz w:val="20"/>
        </w:rPr>
        <w:t>consistent</w:t>
      </w:r>
      <w:r>
        <w:rPr>
          <w:color w:val="933634"/>
          <w:spacing w:val="-5"/>
          <w:sz w:val="20"/>
        </w:rPr>
        <w:t> </w:t>
      </w:r>
      <w:r>
        <w:rPr>
          <w:color w:val="933634"/>
          <w:sz w:val="20"/>
        </w:rPr>
        <w:t>earnings</w:t>
      </w:r>
      <w:r>
        <w:rPr>
          <w:color w:val="933634"/>
          <w:spacing w:val="-5"/>
          <w:sz w:val="20"/>
        </w:rPr>
        <w:t> </w:t>
      </w:r>
      <w:r>
        <w:rPr>
          <w:color w:val="933634"/>
          <w:sz w:val="20"/>
        </w:rPr>
        <w:t>to avoid</w:t>
      </w:r>
      <w:r>
        <w:rPr>
          <w:color w:val="933634"/>
          <w:spacing w:val="-6"/>
          <w:sz w:val="20"/>
        </w:rPr>
        <w:t> </w:t>
      </w:r>
      <w:r>
        <w:rPr>
          <w:color w:val="933634"/>
          <w:sz w:val="20"/>
        </w:rPr>
        <w:t>potential</w:t>
      </w:r>
      <w:r>
        <w:rPr>
          <w:color w:val="933634"/>
          <w:spacing w:val="-5"/>
          <w:sz w:val="20"/>
        </w:rPr>
        <w:t> </w:t>
      </w:r>
      <w:r>
        <w:rPr>
          <w:color w:val="933634"/>
          <w:sz w:val="20"/>
        </w:rPr>
        <w:t>layoffs</w:t>
      </w:r>
      <w:r>
        <w:rPr>
          <w:color w:val="933634"/>
          <w:spacing w:val="-5"/>
          <w:sz w:val="20"/>
        </w:rPr>
        <w:t> </w:t>
      </w:r>
      <w:r>
        <w:rPr>
          <w:color w:val="933634"/>
          <w:sz w:val="20"/>
        </w:rPr>
        <w:t>or salary freezes during downturns.</w:t>
      </w:r>
    </w:p>
    <w:p>
      <w:pPr>
        <w:pStyle w:val="BodyText"/>
        <w:ind w:left="249"/>
        <w:rPr>
          <w:sz w:val="20"/>
        </w:rPr>
      </w:pPr>
      <w:r>
        <w:rPr>
          <w:sz w:val="20"/>
        </w:rPr>
        <mc:AlternateContent>
          <mc:Choice Requires="wps">
            <w:drawing>
              <wp:inline distT="0" distB="0" distL="0" distR="0">
                <wp:extent cx="6542405" cy="439420"/>
                <wp:effectExtent l="0" t="0" r="0" b="8254"/>
                <wp:docPr id="76" name="Group 76"/>
                <wp:cNvGraphicFramePr>
                  <a:graphicFrameLocks/>
                </wp:cNvGraphicFramePr>
                <a:graphic>
                  <a:graphicData uri="http://schemas.microsoft.com/office/word/2010/wordprocessingGroup">
                    <wpg:wgp>
                      <wpg:cNvPr id="76" name="Group 76"/>
                      <wpg:cNvGrpSpPr/>
                      <wpg:grpSpPr>
                        <a:xfrm>
                          <a:off x="0" y="0"/>
                          <a:ext cx="6542405" cy="439420"/>
                          <a:chExt cx="6542405" cy="439420"/>
                        </a:xfrm>
                      </wpg:grpSpPr>
                      <wps:wsp>
                        <wps:cNvPr id="77" name="Graphic 77"/>
                        <wps:cNvSpPr/>
                        <wps:spPr>
                          <a:xfrm>
                            <a:off x="0" y="0"/>
                            <a:ext cx="6542405" cy="439420"/>
                          </a:xfrm>
                          <a:custGeom>
                            <a:avLst/>
                            <a:gdLst/>
                            <a:ahLst/>
                            <a:cxnLst/>
                            <a:rect l="l" t="t" r="r" b="b"/>
                            <a:pathLst>
                              <a:path w="6542405" h="439420">
                                <a:moveTo>
                                  <a:pt x="1940610" y="0"/>
                                </a:moveTo>
                                <a:lnTo>
                                  <a:pt x="856780" y="0"/>
                                </a:lnTo>
                                <a:lnTo>
                                  <a:pt x="0" y="0"/>
                                </a:lnTo>
                                <a:lnTo>
                                  <a:pt x="0" y="438912"/>
                                </a:lnTo>
                                <a:lnTo>
                                  <a:pt x="856742" y="438912"/>
                                </a:lnTo>
                                <a:lnTo>
                                  <a:pt x="1940610" y="438912"/>
                                </a:lnTo>
                                <a:lnTo>
                                  <a:pt x="1940610" y="0"/>
                                </a:lnTo>
                                <a:close/>
                              </a:path>
                              <a:path w="6542405" h="439420">
                                <a:moveTo>
                                  <a:pt x="6542278" y="0"/>
                                </a:moveTo>
                                <a:lnTo>
                                  <a:pt x="1940687" y="0"/>
                                </a:lnTo>
                                <a:lnTo>
                                  <a:pt x="1940687" y="438912"/>
                                </a:lnTo>
                                <a:lnTo>
                                  <a:pt x="6542278" y="438912"/>
                                </a:lnTo>
                                <a:lnTo>
                                  <a:pt x="6542278" y="0"/>
                                </a:lnTo>
                                <a:close/>
                              </a:path>
                            </a:pathLst>
                          </a:custGeom>
                          <a:solidFill>
                            <a:srgbClr val="EED2D2"/>
                          </a:solidFill>
                        </wps:spPr>
                        <wps:bodyPr wrap="square" lIns="0" tIns="0" rIns="0" bIns="0" rtlCol="0">
                          <a:prstTxWarp prst="textNoShape">
                            <a:avLst/>
                          </a:prstTxWarp>
                          <a:noAutofit/>
                        </wps:bodyPr>
                      </wps:wsp>
                      <wps:wsp>
                        <wps:cNvPr id="78" name="Textbox 78"/>
                        <wps:cNvSpPr txBox="1"/>
                        <wps:spPr>
                          <a:xfrm>
                            <a:off x="68580" y="6153"/>
                            <a:ext cx="499745" cy="286385"/>
                          </a:xfrm>
                          <a:prstGeom prst="rect">
                            <a:avLst/>
                          </a:prstGeom>
                        </wps:spPr>
                        <wps:txbx>
                          <w:txbxContent>
                            <w:p>
                              <w:pPr>
                                <w:spacing w:line="240" w:lineRule="auto" w:before="0"/>
                                <w:ind w:left="0" w:right="0" w:firstLine="0"/>
                                <w:jc w:val="left"/>
                                <w:rPr>
                                  <w:b/>
                                  <w:sz w:val="20"/>
                                </w:rPr>
                              </w:pPr>
                              <w:r>
                                <w:rPr>
                                  <w:b/>
                                  <w:color w:val="933634"/>
                                  <w:spacing w:val="-2"/>
                                  <w:sz w:val="20"/>
                                </w:rPr>
                                <w:t>Potential Clients</w:t>
                              </w:r>
                            </w:p>
                          </w:txbxContent>
                        </wps:txbx>
                        <wps:bodyPr wrap="square" lIns="0" tIns="0" rIns="0" bIns="0" rtlCol="0">
                          <a:noAutofit/>
                        </wps:bodyPr>
                      </wps:wsp>
                      <wps:wsp>
                        <wps:cNvPr id="79" name="Textbox 79"/>
                        <wps:cNvSpPr txBox="1"/>
                        <wps:spPr>
                          <a:xfrm>
                            <a:off x="925322" y="6153"/>
                            <a:ext cx="4972685" cy="140335"/>
                          </a:xfrm>
                          <a:prstGeom prst="rect">
                            <a:avLst/>
                          </a:prstGeom>
                        </wps:spPr>
                        <wps:txbx>
                          <w:txbxContent>
                            <w:p>
                              <w:pPr>
                                <w:tabs>
                                  <w:tab w:pos="1706" w:val="left" w:leader="none"/>
                                </w:tabs>
                                <w:spacing w:line="221" w:lineRule="exact" w:before="0"/>
                                <w:ind w:left="0" w:right="0" w:firstLine="0"/>
                                <w:jc w:val="left"/>
                                <w:rPr>
                                  <w:sz w:val="20"/>
                                </w:rPr>
                              </w:pPr>
                              <w:r>
                                <w:rPr>
                                  <w:color w:val="933634"/>
                                  <w:sz w:val="20"/>
                                </w:rPr>
                                <w:t>Financial</w:t>
                              </w:r>
                              <w:r>
                                <w:rPr>
                                  <w:color w:val="933634"/>
                                  <w:spacing w:val="-7"/>
                                  <w:sz w:val="20"/>
                                </w:rPr>
                                <w:t> </w:t>
                              </w:r>
                              <w:r>
                                <w:rPr>
                                  <w:color w:val="933634"/>
                                  <w:spacing w:val="-2"/>
                                  <w:sz w:val="20"/>
                                </w:rPr>
                                <w:t>Stability</w:t>
                              </w:r>
                              <w:r>
                                <w:rPr>
                                  <w:color w:val="933634"/>
                                  <w:sz w:val="20"/>
                                </w:rPr>
                                <w:tab/>
                                <w:t>The</w:t>
                              </w:r>
                              <w:r>
                                <w:rPr>
                                  <w:color w:val="933634"/>
                                  <w:spacing w:val="-4"/>
                                  <w:sz w:val="20"/>
                                </w:rPr>
                                <w:t> </w:t>
                              </w:r>
                              <w:r>
                                <w:rPr>
                                  <w:color w:val="933634"/>
                                  <w:sz w:val="20"/>
                                </w:rPr>
                                <w:t>high</w:t>
                              </w:r>
                              <w:r>
                                <w:rPr>
                                  <w:color w:val="933634"/>
                                  <w:spacing w:val="-6"/>
                                  <w:sz w:val="20"/>
                                </w:rPr>
                                <w:t> </w:t>
                              </w:r>
                              <w:r>
                                <w:rPr>
                                  <w:color w:val="933634"/>
                                  <w:sz w:val="20"/>
                                </w:rPr>
                                <w:t>R-squared</w:t>
                              </w:r>
                              <w:r>
                                <w:rPr>
                                  <w:color w:val="933634"/>
                                  <w:spacing w:val="-3"/>
                                  <w:sz w:val="20"/>
                                </w:rPr>
                                <w:t> </w:t>
                              </w:r>
                              <w:r>
                                <w:rPr>
                                  <w:color w:val="933634"/>
                                  <w:sz w:val="20"/>
                                </w:rPr>
                                <w:t>(0.888)</w:t>
                              </w:r>
                              <w:r>
                                <w:rPr>
                                  <w:color w:val="933634"/>
                                  <w:spacing w:val="-4"/>
                                  <w:sz w:val="20"/>
                                </w:rPr>
                                <w:t> </w:t>
                              </w:r>
                              <w:r>
                                <w:rPr>
                                  <w:color w:val="933634"/>
                                  <w:sz w:val="20"/>
                                </w:rPr>
                                <w:t>in</w:t>
                              </w:r>
                              <w:r>
                                <w:rPr>
                                  <w:color w:val="933634"/>
                                  <w:spacing w:val="-6"/>
                                  <w:sz w:val="20"/>
                                </w:rPr>
                                <w:t> </w:t>
                              </w:r>
                              <w:r>
                                <w:rPr>
                                  <w:color w:val="933634"/>
                                  <w:sz w:val="20"/>
                                </w:rPr>
                                <w:t>the</w:t>
                              </w:r>
                              <w:r>
                                <w:rPr>
                                  <w:color w:val="933634"/>
                                  <w:spacing w:val="-5"/>
                                  <w:sz w:val="20"/>
                                </w:rPr>
                                <w:t> </w:t>
                              </w:r>
                              <w:r>
                                <w:rPr>
                                  <w:color w:val="933634"/>
                                  <w:sz w:val="20"/>
                                </w:rPr>
                                <w:t>regression</w:t>
                              </w:r>
                              <w:r>
                                <w:rPr>
                                  <w:color w:val="933634"/>
                                  <w:spacing w:val="-3"/>
                                  <w:sz w:val="20"/>
                                </w:rPr>
                                <w:t> </w:t>
                              </w:r>
                              <w:r>
                                <w:rPr>
                                  <w:color w:val="933634"/>
                                  <w:sz w:val="20"/>
                                </w:rPr>
                                <w:t>model</w:t>
                              </w:r>
                              <w:r>
                                <w:rPr>
                                  <w:color w:val="933634"/>
                                  <w:spacing w:val="-5"/>
                                  <w:sz w:val="20"/>
                                </w:rPr>
                                <w:t> </w:t>
                              </w:r>
                              <w:r>
                                <w:rPr>
                                  <w:color w:val="933634"/>
                                  <w:sz w:val="20"/>
                                </w:rPr>
                                <w:t>reflects</w:t>
                              </w:r>
                              <w:r>
                                <w:rPr>
                                  <w:color w:val="933634"/>
                                  <w:spacing w:val="-6"/>
                                  <w:sz w:val="20"/>
                                </w:rPr>
                                <w:t> </w:t>
                              </w:r>
                              <w:r>
                                <w:rPr>
                                  <w:color w:val="933634"/>
                                  <w:sz w:val="20"/>
                                </w:rPr>
                                <w:t>a</w:t>
                              </w:r>
                              <w:r>
                                <w:rPr>
                                  <w:color w:val="933634"/>
                                  <w:spacing w:val="-4"/>
                                  <w:sz w:val="20"/>
                                </w:rPr>
                                <w:t> </w:t>
                              </w:r>
                              <w:r>
                                <w:rPr>
                                  <w:color w:val="933634"/>
                                  <w:sz w:val="20"/>
                                </w:rPr>
                                <w:t>solid</w:t>
                              </w:r>
                              <w:r>
                                <w:rPr>
                                  <w:color w:val="933634"/>
                                  <w:spacing w:val="-5"/>
                                  <w:sz w:val="20"/>
                                </w:rPr>
                                <w:t> </w:t>
                              </w:r>
                              <w:r>
                                <w:rPr>
                                  <w:color w:val="933634"/>
                                  <w:spacing w:val="-2"/>
                                  <w:sz w:val="20"/>
                                </w:rPr>
                                <w:t>financial</w:t>
                              </w:r>
                            </w:p>
                          </w:txbxContent>
                        </wps:txbx>
                        <wps:bodyPr wrap="square" lIns="0" tIns="0" rIns="0" bIns="0" rtlCol="0">
                          <a:noAutofit/>
                        </wps:bodyPr>
                      </wps:wsp>
                      <wps:wsp>
                        <wps:cNvPr id="80" name="Textbox 80"/>
                        <wps:cNvSpPr txBox="1"/>
                        <wps:spPr>
                          <a:xfrm>
                            <a:off x="925322" y="152457"/>
                            <a:ext cx="495300" cy="140335"/>
                          </a:xfrm>
                          <a:prstGeom prst="rect">
                            <a:avLst/>
                          </a:prstGeom>
                        </wps:spPr>
                        <wps:txbx>
                          <w:txbxContent>
                            <w:p>
                              <w:pPr>
                                <w:spacing w:line="221" w:lineRule="exact" w:before="0"/>
                                <w:ind w:left="0" w:right="0" w:firstLine="0"/>
                                <w:jc w:val="left"/>
                                <w:rPr>
                                  <w:sz w:val="20"/>
                                </w:rPr>
                              </w:pPr>
                              <w:r>
                                <w:rPr>
                                  <w:color w:val="933634"/>
                                  <w:sz w:val="20"/>
                                </w:rPr>
                                <w:t>and</w:t>
                              </w:r>
                              <w:r>
                                <w:rPr>
                                  <w:color w:val="933634"/>
                                  <w:spacing w:val="-1"/>
                                  <w:sz w:val="20"/>
                                </w:rPr>
                                <w:t> </w:t>
                              </w:r>
                              <w:r>
                                <w:rPr>
                                  <w:color w:val="933634"/>
                                  <w:spacing w:val="-2"/>
                                  <w:sz w:val="20"/>
                                </w:rPr>
                                <w:t>Trust</w:t>
                              </w:r>
                            </w:p>
                          </w:txbxContent>
                        </wps:txbx>
                        <wps:bodyPr wrap="square" lIns="0" tIns="0" rIns="0" bIns="0" rtlCol="0">
                          <a:noAutofit/>
                        </wps:bodyPr>
                      </wps:wsp>
                      <wps:wsp>
                        <wps:cNvPr id="81" name="Textbox 81"/>
                        <wps:cNvSpPr txBox="1"/>
                        <wps:spPr>
                          <a:xfrm>
                            <a:off x="2009267" y="152457"/>
                            <a:ext cx="4432300" cy="286385"/>
                          </a:xfrm>
                          <a:prstGeom prst="rect">
                            <a:avLst/>
                          </a:prstGeom>
                        </wps:spPr>
                        <wps:txbx>
                          <w:txbxContent>
                            <w:p>
                              <w:pPr>
                                <w:spacing w:line="240" w:lineRule="auto" w:before="0"/>
                                <w:ind w:left="0" w:right="0" w:firstLine="0"/>
                                <w:jc w:val="left"/>
                                <w:rPr>
                                  <w:sz w:val="20"/>
                                </w:rPr>
                              </w:pPr>
                              <w:r>
                                <w:rPr>
                                  <w:color w:val="933634"/>
                                  <w:sz w:val="20"/>
                                </w:rPr>
                                <w:t>performance, boosting confidence in Zenith Bank’s stability. Potential clients can rely on</w:t>
                              </w:r>
                              <w:r>
                                <w:rPr>
                                  <w:color w:val="933634"/>
                                  <w:spacing w:val="-3"/>
                                  <w:sz w:val="20"/>
                                </w:rPr>
                                <w:t> </w:t>
                              </w:r>
                              <w:r>
                                <w:rPr>
                                  <w:color w:val="933634"/>
                                  <w:sz w:val="20"/>
                                </w:rPr>
                                <w:t>the</w:t>
                              </w:r>
                              <w:r>
                                <w:rPr>
                                  <w:color w:val="933634"/>
                                  <w:spacing w:val="-6"/>
                                  <w:sz w:val="20"/>
                                </w:rPr>
                                <w:t> </w:t>
                              </w:r>
                              <w:r>
                                <w:rPr>
                                  <w:color w:val="933634"/>
                                  <w:sz w:val="20"/>
                                </w:rPr>
                                <w:t>bank's</w:t>
                              </w:r>
                              <w:r>
                                <w:rPr>
                                  <w:color w:val="933634"/>
                                  <w:spacing w:val="-5"/>
                                  <w:sz w:val="20"/>
                                </w:rPr>
                                <w:t> </w:t>
                              </w:r>
                              <w:r>
                                <w:rPr>
                                  <w:color w:val="933634"/>
                                  <w:sz w:val="20"/>
                                </w:rPr>
                                <w:t>strong</w:t>
                              </w:r>
                              <w:r>
                                <w:rPr>
                                  <w:color w:val="933634"/>
                                  <w:spacing w:val="-3"/>
                                  <w:sz w:val="20"/>
                                </w:rPr>
                                <w:t> </w:t>
                              </w:r>
                              <w:r>
                                <w:rPr>
                                  <w:color w:val="933634"/>
                                  <w:sz w:val="20"/>
                                </w:rPr>
                                <w:t>financial</w:t>
                              </w:r>
                              <w:r>
                                <w:rPr>
                                  <w:color w:val="933634"/>
                                  <w:spacing w:val="-6"/>
                                  <w:sz w:val="20"/>
                                </w:rPr>
                                <w:t> </w:t>
                              </w:r>
                              <w:r>
                                <w:rPr>
                                  <w:color w:val="933634"/>
                                  <w:sz w:val="20"/>
                                </w:rPr>
                                <w:t>fundamentals,</w:t>
                              </w:r>
                              <w:r>
                                <w:rPr>
                                  <w:color w:val="933634"/>
                                  <w:spacing w:val="-4"/>
                                  <w:sz w:val="20"/>
                                </w:rPr>
                                <w:t> </w:t>
                              </w:r>
                              <w:r>
                                <w:rPr>
                                  <w:color w:val="933634"/>
                                  <w:sz w:val="20"/>
                                </w:rPr>
                                <w:t>making</w:t>
                              </w:r>
                              <w:r>
                                <w:rPr>
                                  <w:color w:val="933634"/>
                                  <w:spacing w:val="-5"/>
                                  <w:sz w:val="20"/>
                                </w:rPr>
                                <w:t> </w:t>
                              </w:r>
                              <w:r>
                                <w:rPr>
                                  <w:color w:val="933634"/>
                                  <w:sz w:val="20"/>
                                </w:rPr>
                                <w:t>it</w:t>
                              </w:r>
                              <w:r>
                                <w:rPr>
                                  <w:color w:val="933634"/>
                                  <w:spacing w:val="-5"/>
                                  <w:sz w:val="20"/>
                                </w:rPr>
                                <w:t> </w:t>
                              </w:r>
                              <w:r>
                                <w:rPr>
                                  <w:color w:val="933634"/>
                                  <w:sz w:val="20"/>
                                </w:rPr>
                                <w:t>an</w:t>
                              </w:r>
                              <w:r>
                                <w:rPr>
                                  <w:color w:val="933634"/>
                                  <w:spacing w:val="-3"/>
                                  <w:sz w:val="20"/>
                                </w:rPr>
                                <w:t> </w:t>
                              </w:r>
                              <w:r>
                                <w:rPr>
                                  <w:color w:val="933634"/>
                                  <w:sz w:val="20"/>
                                </w:rPr>
                                <w:t>attractive</w:t>
                              </w:r>
                              <w:r>
                                <w:rPr>
                                  <w:color w:val="933634"/>
                                  <w:spacing w:val="-4"/>
                                  <w:sz w:val="20"/>
                                </w:rPr>
                                <w:t> </w:t>
                              </w:r>
                              <w:r>
                                <w:rPr>
                                  <w:color w:val="933634"/>
                                  <w:sz w:val="20"/>
                                </w:rPr>
                                <w:t>choice</w:t>
                              </w:r>
                              <w:r>
                                <w:rPr>
                                  <w:color w:val="933634"/>
                                  <w:spacing w:val="-4"/>
                                  <w:sz w:val="20"/>
                                </w:rPr>
                                <w:t> </w:t>
                              </w:r>
                              <w:r>
                                <w:rPr>
                                  <w:color w:val="933634"/>
                                  <w:sz w:val="20"/>
                                </w:rPr>
                                <w:t>for</w:t>
                              </w:r>
                              <w:r>
                                <w:rPr>
                                  <w:color w:val="933634"/>
                                  <w:spacing w:val="-4"/>
                                  <w:sz w:val="20"/>
                                </w:rPr>
                                <w:t> </w:t>
                              </w:r>
                              <w:r>
                                <w:rPr>
                                  <w:color w:val="933634"/>
                                  <w:spacing w:val="-2"/>
                                  <w:sz w:val="20"/>
                                </w:rPr>
                                <w:t>services.</w:t>
                              </w:r>
                            </w:p>
                          </w:txbxContent>
                        </wps:txbx>
                        <wps:bodyPr wrap="square" lIns="0" tIns="0" rIns="0" bIns="0" rtlCol="0">
                          <a:noAutofit/>
                        </wps:bodyPr>
                      </wps:wsp>
                    </wpg:wgp>
                  </a:graphicData>
                </a:graphic>
              </wp:inline>
            </w:drawing>
          </mc:Choice>
          <mc:Fallback>
            <w:pict>
              <v:group style="width:515.15pt;height:34.6pt;mso-position-horizontal-relative:char;mso-position-vertical-relative:line" id="docshapegroup75" coordorigin="0,0" coordsize="10303,692">
                <v:shape style="position:absolute;left:0;top:0;width:10303;height:692" id="docshape76" coordorigin="0,0" coordsize="10303,692" path="m3056,0l1349,0,1349,0,0,0,0,691,1349,691,1349,691,3056,691,3056,0xm10303,0l3056,0,3056,691,10303,691,10303,0xe" filled="true" fillcolor="#eed2d2" stroked="false">
                  <v:path arrowok="t"/>
                  <v:fill type="solid"/>
                </v:shape>
                <v:shape style="position:absolute;left:108;top:9;width:787;height:451" type="#_x0000_t202" id="docshape77" filled="false" stroked="false">
                  <v:textbox inset="0,0,0,0">
                    <w:txbxContent>
                      <w:p>
                        <w:pPr>
                          <w:spacing w:line="240" w:lineRule="auto" w:before="0"/>
                          <w:ind w:left="0" w:right="0" w:firstLine="0"/>
                          <w:jc w:val="left"/>
                          <w:rPr>
                            <w:b/>
                            <w:sz w:val="20"/>
                          </w:rPr>
                        </w:pPr>
                        <w:r>
                          <w:rPr>
                            <w:b/>
                            <w:color w:val="933634"/>
                            <w:spacing w:val="-2"/>
                            <w:sz w:val="20"/>
                          </w:rPr>
                          <w:t>Potential Clients</w:t>
                        </w:r>
                      </w:p>
                    </w:txbxContent>
                  </v:textbox>
                  <w10:wrap type="none"/>
                </v:shape>
                <v:shape style="position:absolute;left:1457;top:9;width:7831;height:221" type="#_x0000_t202" id="docshape78" filled="false" stroked="false">
                  <v:textbox inset="0,0,0,0">
                    <w:txbxContent>
                      <w:p>
                        <w:pPr>
                          <w:tabs>
                            <w:tab w:pos="1706" w:val="left" w:leader="none"/>
                          </w:tabs>
                          <w:spacing w:line="221" w:lineRule="exact" w:before="0"/>
                          <w:ind w:left="0" w:right="0" w:firstLine="0"/>
                          <w:jc w:val="left"/>
                          <w:rPr>
                            <w:sz w:val="20"/>
                          </w:rPr>
                        </w:pPr>
                        <w:r>
                          <w:rPr>
                            <w:color w:val="933634"/>
                            <w:sz w:val="20"/>
                          </w:rPr>
                          <w:t>Financial</w:t>
                        </w:r>
                        <w:r>
                          <w:rPr>
                            <w:color w:val="933634"/>
                            <w:spacing w:val="-7"/>
                            <w:sz w:val="20"/>
                          </w:rPr>
                          <w:t> </w:t>
                        </w:r>
                        <w:r>
                          <w:rPr>
                            <w:color w:val="933634"/>
                            <w:spacing w:val="-2"/>
                            <w:sz w:val="20"/>
                          </w:rPr>
                          <w:t>Stability</w:t>
                        </w:r>
                        <w:r>
                          <w:rPr>
                            <w:color w:val="933634"/>
                            <w:sz w:val="20"/>
                          </w:rPr>
                          <w:tab/>
                          <w:t>The</w:t>
                        </w:r>
                        <w:r>
                          <w:rPr>
                            <w:color w:val="933634"/>
                            <w:spacing w:val="-4"/>
                            <w:sz w:val="20"/>
                          </w:rPr>
                          <w:t> </w:t>
                        </w:r>
                        <w:r>
                          <w:rPr>
                            <w:color w:val="933634"/>
                            <w:sz w:val="20"/>
                          </w:rPr>
                          <w:t>high</w:t>
                        </w:r>
                        <w:r>
                          <w:rPr>
                            <w:color w:val="933634"/>
                            <w:spacing w:val="-6"/>
                            <w:sz w:val="20"/>
                          </w:rPr>
                          <w:t> </w:t>
                        </w:r>
                        <w:r>
                          <w:rPr>
                            <w:color w:val="933634"/>
                            <w:sz w:val="20"/>
                          </w:rPr>
                          <w:t>R-squared</w:t>
                        </w:r>
                        <w:r>
                          <w:rPr>
                            <w:color w:val="933634"/>
                            <w:spacing w:val="-3"/>
                            <w:sz w:val="20"/>
                          </w:rPr>
                          <w:t> </w:t>
                        </w:r>
                        <w:r>
                          <w:rPr>
                            <w:color w:val="933634"/>
                            <w:sz w:val="20"/>
                          </w:rPr>
                          <w:t>(0.888)</w:t>
                        </w:r>
                        <w:r>
                          <w:rPr>
                            <w:color w:val="933634"/>
                            <w:spacing w:val="-4"/>
                            <w:sz w:val="20"/>
                          </w:rPr>
                          <w:t> </w:t>
                        </w:r>
                        <w:r>
                          <w:rPr>
                            <w:color w:val="933634"/>
                            <w:sz w:val="20"/>
                          </w:rPr>
                          <w:t>in</w:t>
                        </w:r>
                        <w:r>
                          <w:rPr>
                            <w:color w:val="933634"/>
                            <w:spacing w:val="-6"/>
                            <w:sz w:val="20"/>
                          </w:rPr>
                          <w:t> </w:t>
                        </w:r>
                        <w:r>
                          <w:rPr>
                            <w:color w:val="933634"/>
                            <w:sz w:val="20"/>
                          </w:rPr>
                          <w:t>the</w:t>
                        </w:r>
                        <w:r>
                          <w:rPr>
                            <w:color w:val="933634"/>
                            <w:spacing w:val="-5"/>
                            <w:sz w:val="20"/>
                          </w:rPr>
                          <w:t> </w:t>
                        </w:r>
                        <w:r>
                          <w:rPr>
                            <w:color w:val="933634"/>
                            <w:sz w:val="20"/>
                          </w:rPr>
                          <w:t>regression</w:t>
                        </w:r>
                        <w:r>
                          <w:rPr>
                            <w:color w:val="933634"/>
                            <w:spacing w:val="-3"/>
                            <w:sz w:val="20"/>
                          </w:rPr>
                          <w:t> </w:t>
                        </w:r>
                        <w:r>
                          <w:rPr>
                            <w:color w:val="933634"/>
                            <w:sz w:val="20"/>
                          </w:rPr>
                          <w:t>model</w:t>
                        </w:r>
                        <w:r>
                          <w:rPr>
                            <w:color w:val="933634"/>
                            <w:spacing w:val="-5"/>
                            <w:sz w:val="20"/>
                          </w:rPr>
                          <w:t> </w:t>
                        </w:r>
                        <w:r>
                          <w:rPr>
                            <w:color w:val="933634"/>
                            <w:sz w:val="20"/>
                          </w:rPr>
                          <w:t>reflects</w:t>
                        </w:r>
                        <w:r>
                          <w:rPr>
                            <w:color w:val="933634"/>
                            <w:spacing w:val="-6"/>
                            <w:sz w:val="20"/>
                          </w:rPr>
                          <w:t> </w:t>
                        </w:r>
                        <w:r>
                          <w:rPr>
                            <w:color w:val="933634"/>
                            <w:sz w:val="20"/>
                          </w:rPr>
                          <w:t>a</w:t>
                        </w:r>
                        <w:r>
                          <w:rPr>
                            <w:color w:val="933634"/>
                            <w:spacing w:val="-4"/>
                            <w:sz w:val="20"/>
                          </w:rPr>
                          <w:t> </w:t>
                        </w:r>
                        <w:r>
                          <w:rPr>
                            <w:color w:val="933634"/>
                            <w:sz w:val="20"/>
                          </w:rPr>
                          <w:t>solid</w:t>
                        </w:r>
                        <w:r>
                          <w:rPr>
                            <w:color w:val="933634"/>
                            <w:spacing w:val="-5"/>
                            <w:sz w:val="20"/>
                          </w:rPr>
                          <w:t> </w:t>
                        </w:r>
                        <w:r>
                          <w:rPr>
                            <w:color w:val="933634"/>
                            <w:spacing w:val="-2"/>
                            <w:sz w:val="20"/>
                          </w:rPr>
                          <w:t>financial</w:t>
                        </w:r>
                      </w:p>
                    </w:txbxContent>
                  </v:textbox>
                  <w10:wrap type="none"/>
                </v:shape>
                <v:shape style="position:absolute;left:1457;top:240;width:780;height:221" type="#_x0000_t202" id="docshape79" filled="false" stroked="false">
                  <v:textbox inset="0,0,0,0">
                    <w:txbxContent>
                      <w:p>
                        <w:pPr>
                          <w:spacing w:line="221" w:lineRule="exact" w:before="0"/>
                          <w:ind w:left="0" w:right="0" w:firstLine="0"/>
                          <w:jc w:val="left"/>
                          <w:rPr>
                            <w:sz w:val="20"/>
                          </w:rPr>
                        </w:pPr>
                        <w:r>
                          <w:rPr>
                            <w:color w:val="933634"/>
                            <w:sz w:val="20"/>
                          </w:rPr>
                          <w:t>and</w:t>
                        </w:r>
                        <w:r>
                          <w:rPr>
                            <w:color w:val="933634"/>
                            <w:spacing w:val="-1"/>
                            <w:sz w:val="20"/>
                          </w:rPr>
                          <w:t> </w:t>
                        </w:r>
                        <w:r>
                          <w:rPr>
                            <w:color w:val="933634"/>
                            <w:spacing w:val="-2"/>
                            <w:sz w:val="20"/>
                          </w:rPr>
                          <w:t>Trust</w:t>
                        </w:r>
                      </w:p>
                    </w:txbxContent>
                  </v:textbox>
                  <w10:wrap type="none"/>
                </v:shape>
                <v:shape style="position:absolute;left:3164;top:240;width:6980;height:451" type="#_x0000_t202" id="docshape80" filled="false" stroked="false">
                  <v:textbox inset="0,0,0,0">
                    <w:txbxContent>
                      <w:p>
                        <w:pPr>
                          <w:spacing w:line="240" w:lineRule="auto" w:before="0"/>
                          <w:ind w:left="0" w:right="0" w:firstLine="0"/>
                          <w:jc w:val="left"/>
                          <w:rPr>
                            <w:sz w:val="20"/>
                          </w:rPr>
                        </w:pPr>
                        <w:r>
                          <w:rPr>
                            <w:color w:val="933634"/>
                            <w:sz w:val="20"/>
                          </w:rPr>
                          <w:t>performance, boosting confidence in Zenith Bank’s stability. Potential clients can rely on</w:t>
                        </w:r>
                        <w:r>
                          <w:rPr>
                            <w:color w:val="933634"/>
                            <w:spacing w:val="-3"/>
                            <w:sz w:val="20"/>
                          </w:rPr>
                          <w:t> </w:t>
                        </w:r>
                        <w:r>
                          <w:rPr>
                            <w:color w:val="933634"/>
                            <w:sz w:val="20"/>
                          </w:rPr>
                          <w:t>the</w:t>
                        </w:r>
                        <w:r>
                          <w:rPr>
                            <w:color w:val="933634"/>
                            <w:spacing w:val="-6"/>
                            <w:sz w:val="20"/>
                          </w:rPr>
                          <w:t> </w:t>
                        </w:r>
                        <w:r>
                          <w:rPr>
                            <w:color w:val="933634"/>
                            <w:sz w:val="20"/>
                          </w:rPr>
                          <w:t>bank's</w:t>
                        </w:r>
                        <w:r>
                          <w:rPr>
                            <w:color w:val="933634"/>
                            <w:spacing w:val="-5"/>
                            <w:sz w:val="20"/>
                          </w:rPr>
                          <w:t> </w:t>
                        </w:r>
                        <w:r>
                          <w:rPr>
                            <w:color w:val="933634"/>
                            <w:sz w:val="20"/>
                          </w:rPr>
                          <w:t>strong</w:t>
                        </w:r>
                        <w:r>
                          <w:rPr>
                            <w:color w:val="933634"/>
                            <w:spacing w:val="-3"/>
                            <w:sz w:val="20"/>
                          </w:rPr>
                          <w:t> </w:t>
                        </w:r>
                        <w:r>
                          <w:rPr>
                            <w:color w:val="933634"/>
                            <w:sz w:val="20"/>
                          </w:rPr>
                          <w:t>financial</w:t>
                        </w:r>
                        <w:r>
                          <w:rPr>
                            <w:color w:val="933634"/>
                            <w:spacing w:val="-6"/>
                            <w:sz w:val="20"/>
                          </w:rPr>
                          <w:t> </w:t>
                        </w:r>
                        <w:r>
                          <w:rPr>
                            <w:color w:val="933634"/>
                            <w:sz w:val="20"/>
                          </w:rPr>
                          <w:t>fundamentals,</w:t>
                        </w:r>
                        <w:r>
                          <w:rPr>
                            <w:color w:val="933634"/>
                            <w:spacing w:val="-4"/>
                            <w:sz w:val="20"/>
                          </w:rPr>
                          <w:t> </w:t>
                        </w:r>
                        <w:r>
                          <w:rPr>
                            <w:color w:val="933634"/>
                            <w:sz w:val="20"/>
                          </w:rPr>
                          <w:t>making</w:t>
                        </w:r>
                        <w:r>
                          <w:rPr>
                            <w:color w:val="933634"/>
                            <w:spacing w:val="-5"/>
                            <w:sz w:val="20"/>
                          </w:rPr>
                          <w:t> </w:t>
                        </w:r>
                        <w:r>
                          <w:rPr>
                            <w:color w:val="933634"/>
                            <w:sz w:val="20"/>
                          </w:rPr>
                          <w:t>it</w:t>
                        </w:r>
                        <w:r>
                          <w:rPr>
                            <w:color w:val="933634"/>
                            <w:spacing w:val="-5"/>
                            <w:sz w:val="20"/>
                          </w:rPr>
                          <w:t> </w:t>
                        </w:r>
                        <w:r>
                          <w:rPr>
                            <w:color w:val="933634"/>
                            <w:sz w:val="20"/>
                          </w:rPr>
                          <w:t>an</w:t>
                        </w:r>
                        <w:r>
                          <w:rPr>
                            <w:color w:val="933634"/>
                            <w:spacing w:val="-3"/>
                            <w:sz w:val="20"/>
                          </w:rPr>
                          <w:t> </w:t>
                        </w:r>
                        <w:r>
                          <w:rPr>
                            <w:color w:val="933634"/>
                            <w:sz w:val="20"/>
                          </w:rPr>
                          <w:t>attractive</w:t>
                        </w:r>
                        <w:r>
                          <w:rPr>
                            <w:color w:val="933634"/>
                            <w:spacing w:val="-4"/>
                            <w:sz w:val="20"/>
                          </w:rPr>
                          <w:t> </w:t>
                        </w:r>
                        <w:r>
                          <w:rPr>
                            <w:color w:val="933634"/>
                            <w:sz w:val="20"/>
                          </w:rPr>
                          <w:t>choice</w:t>
                        </w:r>
                        <w:r>
                          <w:rPr>
                            <w:color w:val="933634"/>
                            <w:spacing w:val="-4"/>
                            <w:sz w:val="20"/>
                          </w:rPr>
                          <w:t> </w:t>
                        </w:r>
                        <w:r>
                          <w:rPr>
                            <w:color w:val="933634"/>
                            <w:sz w:val="20"/>
                          </w:rPr>
                          <w:t>for</w:t>
                        </w:r>
                        <w:r>
                          <w:rPr>
                            <w:color w:val="933634"/>
                            <w:spacing w:val="-4"/>
                            <w:sz w:val="20"/>
                          </w:rPr>
                          <w:t> </w:t>
                        </w:r>
                        <w:r>
                          <w:rPr>
                            <w:color w:val="933634"/>
                            <w:spacing w:val="-2"/>
                            <w:sz w:val="20"/>
                          </w:rPr>
                          <w:t>services.</w:t>
                        </w:r>
                      </w:p>
                    </w:txbxContent>
                  </v:textbox>
                  <w10:wrap type="none"/>
                </v:shape>
              </v:group>
            </w:pict>
          </mc:Fallback>
        </mc:AlternateContent>
      </w:r>
      <w:r>
        <w:rPr>
          <w:sz w:val="20"/>
        </w:rPr>
      </w:r>
    </w:p>
    <w:p>
      <w:pPr>
        <w:pStyle w:val="BodyText"/>
        <w:spacing w:after="0"/>
        <w:rPr>
          <w:sz w:val="20"/>
        </w:rPr>
        <w:sectPr>
          <w:pgSz w:w="12240" w:h="15840"/>
          <w:pgMar w:header="0" w:footer="992" w:top="1420" w:bottom="1180" w:left="720" w:right="720"/>
        </w:sectPr>
      </w:pPr>
    </w:p>
    <w:p>
      <w:pPr>
        <w:spacing w:line="190" w:lineRule="exact" w:before="0"/>
        <w:ind w:left="357" w:right="0" w:firstLine="0"/>
        <w:jc w:val="left"/>
        <w:rPr>
          <w:b/>
          <w:sz w:val="20"/>
        </w:rPr>
      </w:pPr>
      <w:r>
        <w:rPr>
          <w:b/>
          <w:color w:val="933634"/>
          <w:spacing w:val="-2"/>
          <w:sz w:val="20"/>
        </w:rPr>
        <w:t>Financial</w:t>
      </w:r>
    </w:p>
    <w:p>
      <w:pPr>
        <w:spacing w:before="0"/>
        <w:ind w:left="357" w:right="0" w:firstLine="0"/>
        <w:jc w:val="left"/>
        <w:rPr>
          <w:b/>
          <w:sz w:val="20"/>
        </w:rPr>
      </w:pPr>
      <w:r>
        <w:rPr>
          <w:b/>
          <w:color w:val="933634"/>
          <w:spacing w:val="-2"/>
          <w:sz w:val="20"/>
        </w:rPr>
        <w:t>Analysts</w:t>
      </w:r>
    </w:p>
    <w:p>
      <w:pPr>
        <w:spacing w:line="190" w:lineRule="exact" w:before="0"/>
        <w:ind w:left="357" w:right="0" w:firstLine="0"/>
        <w:jc w:val="left"/>
        <w:rPr>
          <w:sz w:val="20"/>
        </w:rPr>
      </w:pPr>
      <w:r>
        <w:rPr/>
        <w:br w:type="column"/>
      </w:r>
      <w:r>
        <w:rPr>
          <w:color w:val="933634"/>
          <w:sz w:val="20"/>
        </w:rPr>
        <w:t>Evaluation</w:t>
      </w:r>
      <w:r>
        <w:rPr>
          <w:color w:val="933634"/>
          <w:spacing w:val="-5"/>
          <w:sz w:val="20"/>
        </w:rPr>
        <w:t> of</w:t>
      </w:r>
    </w:p>
    <w:p>
      <w:pPr>
        <w:spacing w:before="0"/>
        <w:ind w:left="357" w:right="0" w:firstLine="0"/>
        <w:jc w:val="left"/>
        <w:rPr>
          <w:sz w:val="20"/>
        </w:rPr>
      </w:pPr>
      <w:r>
        <w:rPr>
          <w:color w:val="933634"/>
          <w:spacing w:val="-2"/>
          <w:sz w:val="20"/>
        </w:rPr>
        <w:t>Financial Performance</w:t>
      </w:r>
    </w:p>
    <w:p>
      <w:pPr>
        <w:spacing w:line="189" w:lineRule="exact" w:before="0"/>
        <w:ind w:left="357" w:right="0" w:firstLine="0"/>
        <w:jc w:val="left"/>
        <w:rPr>
          <w:sz w:val="20"/>
        </w:rPr>
      </w:pPr>
      <w:r>
        <w:rPr/>
        <w:br w:type="column"/>
      </w:r>
      <w:r>
        <w:rPr>
          <w:color w:val="933634"/>
          <w:sz w:val="20"/>
        </w:rPr>
        <w:t>Financial</w:t>
      </w:r>
      <w:r>
        <w:rPr>
          <w:color w:val="933634"/>
          <w:spacing w:val="-5"/>
          <w:sz w:val="20"/>
        </w:rPr>
        <w:t> </w:t>
      </w:r>
      <w:r>
        <w:rPr>
          <w:color w:val="933634"/>
          <w:sz w:val="20"/>
        </w:rPr>
        <w:t>analysts</w:t>
      </w:r>
      <w:r>
        <w:rPr>
          <w:color w:val="933634"/>
          <w:spacing w:val="-5"/>
          <w:sz w:val="20"/>
        </w:rPr>
        <w:t> </w:t>
      </w:r>
      <w:r>
        <w:rPr>
          <w:color w:val="933634"/>
          <w:sz w:val="20"/>
        </w:rPr>
        <w:t>can</w:t>
      </w:r>
      <w:r>
        <w:rPr>
          <w:color w:val="933634"/>
          <w:spacing w:val="-4"/>
          <w:sz w:val="20"/>
        </w:rPr>
        <w:t> </w:t>
      </w:r>
      <w:r>
        <w:rPr>
          <w:color w:val="933634"/>
          <w:sz w:val="20"/>
        </w:rPr>
        <w:t>use</w:t>
      </w:r>
      <w:r>
        <w:rPr>
          <w:color w:val="933634"/>
          <w:spacing w:val="-4"/>
          <w:sz w:val="20"/>
        </w:rPr>
        <w:t> </w:t>
      </w:r>
      <w:r>
        <w:rPr>
          <w:color w:val="933634"/>
          <w:sz w:val="20"/>
        </w:rPr>
        <w:t>the</w:t>
      </w:r>
      <w:r>
        <w:rPr>
          <w:color w:val="933634"/>
          <w:spacing w:val="-6"/>
          <w:sz w:val="20"/>
        </w:rPr>
        <w:t> </w:t>
      </w:r>
      <w:r>
        <w:rPr>
          <w:color w:val="933634"/>
          <w:sz w:val="20"/>
        </w:rPr>
        <w:t>regression</w:t>
      </w:r>
      <w:r>
        <w:rPr>
          <w:color w:val="933634"/>
          <w:spacing w:val="-4"/>
          <w:sz w:val="20"/>
        </w:rPr>
        <w:t> </w:t>
      </w:r>
      <w:r>
        <w:rPr>
          <w:color w:val="933634"/>
          <w:sz w:val="20"/>
        </w:rPr>
        <w:t>results</w:t>
      </w:r>
      <w:r>
        <w:rPr>
          <w:color w:val="933634"/>
          <w:spacing w:val="-5"/>
          <w:sz w:val="20"/>
        </w:rPr>
        <w:t> </w:t>
      </w:r>
      <w:r>
        <w:rPr>
          <w:color w:val="933634"/>
          <w:sz w:val="20"/>
        </w:rPr>
        <w:t>to</w:t>
      </w:r>
      <w:r>
        <w:rPr>
          <w:color w:val="933634"/>
          <w:spacing w:val="-3"/>
          <w:sz w:val="20"/>
        </w:rPr>
        <w:t> </w:t>
      </w:r>
      <w:r>
        <w:rPr>
          <w:color w:val="933634"/>
          <w:sz w:val="20"/>
        </w:rPr>
        <w:t>assess</w:t>
      </w:r>
      <w:r>
        <w:rPr>
          <w:color w:val="933634"/>
          <w:spacing w:val="-6"/>
          <w:sz w:val="20"/>
        </w:rPr>
        <w:t> </w:t>
      </w:r>
      <w:r>
        <w:rPr>
          <w:color w:val="933634"/>
          <w:sz w:val="20"/>
        </w:rPr>
        <w:t>the</w:t>
      </w:r>
      <w:r>
        <w:rPr>
          <w:color w:val="933634"/>
          <w:spacing w:val="-2"/>
          <w:sz w:val="20"/>
        </w:rPr>
        <w:t> </w:t>
      </w:r>
      <w:r>
        <w:rPr>
          <w:color w:val="933634"/>
          <w:sz w:val="20"/>
        </w:rPr>
        <w:t>key</w:t>
      </w:r>
      <w:r>
        <w:rPr>
          <w:color w:val="933634"/>
          <w:spacing w:val="-4"/>
          <w:sz w:val="20"/>
        </w:rPr>
        <w:t> </w:t>
      </w:r>
      <w:r>
        <w:rPr>
          <w:color w:val="933634"/>
          <w:sz w:val="20"/>
        </w:rPr>
        <w:t>factors</w:t>
      </w:r>
      <w:r>
        <w:rPr>
          <w:color w:val="933634"/>
          <w:spacing w:val="-5"/>
          <w:sz w:val="20"/>
        </w:rPr>
        <w:t> </w:t>
      </w:r>
      <w:r>
        <w:rPr>
          <w:color w:val="933634"/>
          <w:spacing w:val="-2"/>
          <w:sz w:val="20"/>
        </w:rPr>
        <w:t>influencing</w:t>
      </w:r>
    </w:p>
    <w:p>
      <w:pPr>
        <w:pStyle w:val="BodyText"/>
        <w:ind w:left="357" w:right="268"/>
      </w:pPr>
      <w:r>
        <w:rPr/>
        <mc:AlternateContent>
          <mc:Choice Requires="wps">
            <w:drawing>
              <wp:anchor distT="0" distB="0" distL="0" distR="0" allowOverlap="1" layoutInCell="1" locked="0" behindDoc="0" simplePos="0" relativeHeight="15739392">
                <wp:simplePos x="0" y="0"/>
                <wp:positionH relativeFrom="page">
                  <wp:posOffset>606552</wp:posOffset>
                </wp:positionH>
                <wp:positionV relativeFrom="paragraph">
                  <wp:posOffset>460765</wp:posOffset>
                </wp:positionV>
                <wp:extent cx="6553200" cy="1270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553200" cy="12700"/>
                        </a:xfrm>
                        <a:custGeom>
                          <a:avLst/>
                          <a:gdLst/>
                          <a:ahLst/>
                          <a:cxnLst/>
                          <a:rect l="l" t="t" r="r" b="b"/>
                          <a:pathLst>
                            <a:path w="6553200" h="12700">
                              <a:moveTo>
                                <a:pt x="1952866" y="0"/>
                              </a:moveTo>
                              <a:lnTo>
                                <a:pt x="1952866" y="0"/>
                              </a:lnTo>
                              <a:lnTo>
                                <a:pt x="0" y="0"/>
                              </a:lnTo>
                              <a:lnTo>
                                <a:pt x="0" y="12179"/>
                              </a:lnTo>
                              <a:lnTo>
                                <a:pt x="1952866" y="12179"/>
                              </a:lnTo>
                              <a:lnTo>
                                <a:pt x="1952866" y="0"/>
                              </a:lnTo>
                              <a:close/>
                            </a:path>
                            <a:path w="6553200" h="12700">
                              <a:moveTo>
                                <a:pt x="6552946" y="0"/>
                              </a:moveTo>
                              <a:lnTo>
                                <a:pt x="1952879" y="0"/>
                              </a:lnTo>
                              <a:lnTo>
                                <a:pt x="1952879" y="12179"/>
                              </a:lnTo>
                              <a:lnTo>
                                <a:pt x="6552946" y="12179"/>
                              </a:lnTo>
                              <a:lnTo>
                                <a:pt x="6552946" y="0"/>
                              </a:lnTo>
                              <a:close/>
                            </a:path>
                          </a:pathLst>
                        </a:custGeom>
                        <a:solidFill>
                          <a:srgbClr val="C0504D"/>
                        </a:solidFill>
                      </wps:spPr>
                      <wps:bodyPr wrap="square" lIns="0" tIns="0" rIns="0" bIns="0" rtlCol="0">
                        <a:prstTxWarp prst="textNoShape">
                          <a:avLst/>
                        </a:prstTxWarp>
                        <a:noAutofit/>
                      </wps:bodyPr>
                    </wps:wsp>
                  </a:graphicData>
                </a:graphic>
              </wp:anchor>
            </w:drawing>
          </mc:Choice>
          <mc:Fallback>
            <w:pict>
              <v:shape style="position:absolute;margin-left:47.760002pt;margin-top:36.280777pt;width:516pt;height:1pt;mso-position-horizontal-relative:page;mso-position-vertical-relative:paragraph;z-index:15739392" id="docshape81" coordorigin="955,726" coordsize="10320,20" path="m4031,726l4026,726,4011,726,2326,726,2321,726,2307,726,955,726,955,745,2307,745,2321,745,2326,745,4011,745,4026,745,4031,745,4031,726xm11275,726l4031,726,4031,745,11275,745,11275,726xe" filled="true" fillcolor="#c0504d" stroked="false">
                <v:path arrowok="t"/>
                <v:fill type="solid"/>
                <w10:wrap type="none"/>
              </v:shape>
            </w:pict>
          </mc:Fallback>
        </mc:AlternateContent>
      </w:r>
      <w:r>
        <w:rPr>
          <w:color w:val="933634"/>
          <w:sz w:val="20"/>
        </w:rPr>
        <w:t>EPS</w:t>
      </w:r>
      <w:r>
        <w:rPr>
          <w:color w:val="933634"/>
          <w:spacing w:val="-5"/>
          <w:sz w:val="20"/>
        </w:rPr>
        <w:t> </w:t>
      </w:r>
      <w:r>
        <w:rPr>
          <w:color w:val="933634"/>
          <w:sz w:val="20"/>
        </w:rPr>
        <w:t>(e.g.,</w:t>
      </w:r>
      <w:r>
        <w:rPr>
          <w:color w:val="933634"/>
          <w:spacing w:val="-4"/>
          <w:sz w:val="20"/>
        </w:rPr>
        <w:t> </w:t>
      </w:r>
      <w:r>
        <w:rPr>
          <w:color w:val="933634"/>
          <w:sz w:val="20"/>
        </w:rPr>
        <w:t>ROA,</w:t>
      </w:r>
      <w:r>
        <w:rPr>
          <w:color w:val="933634"/>
          <w:spacing w:val="-3"/>
          <w:sz w:val="20"/>
        </w:rPr>
        <w:t> </w:t>
      </w:r>
      <w:r>
        <w:rPr>
          <w:color w:val="933634"/>
          <w:sz w:val="20"/>
        </w:rPr>
        <w:t>ROE,</w:t>
      </w:r>
      <w:r>
        <w:rPr>
          <w:color w:val="933634"/>
          <w:spacing w:val="-4"/>
          <w:sz w:val="20"/>
        </w:rPr>
        <w:t> </w:t>
      </w:r>
      <w:r>
        <w:rPr>
          <w:color w:val="933634"/>
          <w:sz w:val="20"/>
        </w:rPr>
        <w:t>and</w:t>
      </w:r>
      <w:r>
        <w:rPr>
          <w:color w:val="933634"/>
          <w:spacing w:val="-3"/>
          <w:sz w:val="20"/>
        </w:rPr>
        <w:t> </w:t>
      </w:r>
      <w:r>
        <w:rPr>
          <w:color w:val="933634"/>
          <w:sz w:val="20"/>
        </w:rPr>
        <w:t>DPS). </w:t>
      </w:r>
      <w:r>
        <w:rPr>
          <w:color w:val="933634"/>
        </w:rPr>
        <w:t>When</w:t>
      </w:r>
      <w:r>
        <w:rPr>
          <w:color w:val="933634"/>
          <w:spacing w:val="-4"/>
        </w:rPr>
        <w:t> </w:t>
      </w:r>
      <w:r>
        <w:rPr>
          <w:color w:val="933634"/>
        </w:rPr>
        <w:t>predicting</w:t>
      </w:r>
      <w:r>
        <w:rPr>
          <w:color w:val="933634"/>
          <w:spacing w:val="-4"/>
        </w:rPr>
        <w:t> </w:t>
      </w:r>
      <w:r>
        <w:rPr>
          <w:color w:val="933634"/>
        </w:rPr>
        <w:t>the</w:t>
      </w:r>
      <w:r>
        <w:rPr>
          <w:color w:val="933634"/>
          <w:spacing w:val="-4"/>
        </w:rPr>
        <w:t> </w:t>
      </w:r>
      <w:r>
        <w:rPr>
          <w:color w:val="933634"/>
        </w:rPr>
        <w:t>bank's</w:t>
      </w:r>
      <w:r>
        <w:rPr>
          <w:color w:val="933634"/>
          <w:spacing w:val="-4"/>
        </w:rPr>
        <w:t> </w:t>
      </w:r>
      <w:r>
        <w:rPr>
          <w:color w:val="933634"/>
        </w:rPr>
        <w:t>future</w:t>
      </w:r>
      <w:r>
        <w:rPr>
          <w:color w:val="933634"/>
          <w:spacing w:val="-4"/>
        </w:rPr>
        <w:t> </w:t>
      </w:r>
      <w:r>
        <w:rPr>
          <w:color w:val="933634"/>
        </w:rPr>
        <w:t>performance, analysts should take account of the strong influence of ROE and the limited influence of DPS on EPS.</w:t>
      </w:r>
    </w:p>
    <w:p>
      <w:pPr>
        <w:pStyle w:val="BodyText"/>
        <w:spacing w:after="0"/>
        <w:sectPr>
          <w:type w:val="continuous"/>
          <w:pgSz w:w="12240" w:h="15840"/>
          <w:pgMar w:header="0" w:footer="992" w:top="1400" w:bottom="1180" w:left="720" w:right="720"/>
          <w:cols w:num="3" w:equalWidth="0">
            <w:col w:w="1197" w:space="153"/>
            <w:col w:w="1481" w:space="226"/>
            <w:col w:w="7743"/>
          </w:cols>
        </w:sectPr>
      </w:pPr>
    </w:p>
    <w:p>
      <w:pPr>
        <w:spacing w:before="21"/>
        <w:ind w:left="357" w:right="0" w:firstLine="0"/>
        <w:jc w:val="left"/>
        <w:rPr>
          <w:sz w:val="21"/>
        </w:rPr>
      </w:pPr>
      <w:r>
        <w:rPr>
          <w:b/>
          <w:sz w:val="21"/>
        </w:rPr>
        <w:t>Source:</w:t>
      </w:r>
      <w:r>
        <w:rPr>
          <w:b/>
          <w:spacing w:val="-8"/>
          <w:sz w:val="21"/>
        </w:rPr>
        <w:t> </w:t>
      </w:r>
      <w:r>
        <w:rPr>
          <w:sz w:val="21"/>
        </w:rPr>
        <w:t>Author’s</w:t>
      </w:r>
      <w:r>
        <w:rPr>
          <w:spacing w:val="-4"/>
          <w:sz w:val="21"/>
        </w:rPr>
        <w:t> </w:t>
      </w:r>
      <w:r>
        <w:rPr>
          <w:sz w:val="21"/>
        </w:rPr>
        <w:t>Analysis,</w:t>
      </w:r>
      <w:r>
        <w:rPr>
          <w:spacing w:val="-4"/>
          <w:sz w:val="21"/>
        </w:rPr>
        <w:t> 2025</w:t>
      </w:r>
    </w:p>
    <w:p>
      <w:pPr>
        <w:pStyle w:val="Heading1"/>
        <w:spacing w:line="240" w:lineRule="auto" w:before="198"/>
      </w:pPr>
      <w:r>
        <w:rPr/>
        <w:t>CONCLUSION</w:t>
      </w:r>
      <w:r>
        <w:rPr>
          <w:spacing w:val="-9"/>
        </w:rPr>
        <w:t> </w:t>
      </w:r>
      <w:r>
        <w:rPr/>
        <w:t>AND</w:t>
      </w:r>
      <w:r>
        <w:rPr>
          <w:spacing w:val="-7"/>
        </w:rPr>
        <w:t> </w:t>
      </w:r>
      <w:r>
        <w:rPr>
          <w:spacing w:val="-2"/>
        </w:rPr>
        <w:t>RECOMMENDATIONS</w:t>
      </w:r>
    </w:p>
    <w:p>
      <w:pPr>
        <w:pStyle w:val="Heading2"/>
        <w:jc w:val="left"/>
      </w:pPr>
      <w:r>
        <w:rPr>
          <w:spacing w:val="-2"/>
        </w:rPr>
        <w:t>Conclusion</w:t>
      </w:r>
    </w:p>
    <w:p>
      <w:pPr>
        <w:pStyle w:val="BodyText"/>
        <w:spacing w:before="2"/>
        <w:ind w:left="357"/>
        <w:jc w:val="both"/>
      </w:pPr>
      <w:r>
        <w:rPr/>
        <w:t>This study offers important new information about the relationship between income smoothing and the creation of shareholder wealth in the Nigerian financial services industry. The results indicate that income smoothing practices, especially in banks such as Zenith Bank, directly affect the creation of shareholder wealth, though the effects vary depending on the variable.</w:t>
      </w:r>
    </w:p>
    <w:p>
      <w:pPr>
        <w:pStyle w:val="BodyText"/>
      </w:pPr>
    </w:p>
    <w:p>
      <w:pPr>
        <w:pStyle w:val="BodyText"/>
        <w:ind w:left="357" w:right="1"/>
        <w:jc w:val="both"/>
      </w:pPr>
      <w:r>
        <w:rPr/>
        <w:t>Return on equity (ROE) has a positive impact on</w:t>
      </w:r>
      <w:r>
        <w:rPr>
          <w:spacing w:val="40"/>
        </w:rPr>
        <w:t> </w:t>
      </w:r>
      <w:r>
        <w:rPr/>
        <w:t>earnings per share (EPS), which emphasises how crucial profitable operations and intelligent financial management are to raising shareholder value. Return on Assets (ROA), on the other hand, showed a negative correlation with EPS, suggesting inefficiencies in asset use that may impair long-term shareholder returns. The necessity</w:t>
      </w:r>
      <w:r>
        <w:rPr>
          <w:spacing w:val="-5"/>
        </w:rPr>
        <w:t> </w:t>
      </w:r>
      <w:r>
        <w:rPr/>
        <w:t>for</w:t>
      </w:r>
      <w:r>
        <w:rPr>
          <w:spacing w:val="-6"/>
        </w:rPr>
        <w:t> </w:t>
      </w:r>
      <w:r>
        <w:rPr/>
        <w:t>financial</w:t>
      </w:r>
      <w:r>
        <w:rPr>
          <w:spacing w:val="-6"/>
        </w:rPr>
        <w:t> </w:t>
      </w:r>
      <w:r>
        <w:rPr/>
        <w:t>institutions</w:t>
      </w:r>
      <w:r>
        <w:rPr>
          <w:spacing w:val="-5"/>
        </w:rPr>
        <w:t> </w:t>
      </w:r>
      <w:r>
        <w:rPr/>
        <w:t>to</w:t>
      </w:r>
      <w:r>
        <w:rPr>
          <w:spacing w:val="-5"/>
        </w:rPr>
        <w:t> </w:t>
      </w:r>
      <w:r>
        <w:rPr/>
        <w:t>concentrate</w:t>
      </w:r>
      <w:r>
        <w:rPr>
          <w:spacing w:val="-5"/>
        </w:rPr>
        <w:t> </w:t>
      </w:r>
      <w:r>
        <w:rPr/>
        <w:t>more</w:t>
      </w:r>
      <w:r>
        <w:rPr>
          <w:spacing w:val="-5"/>
        </w:rPr>
        <w:t> </w:t>
      </w:r>
      <w:r>
        <w:rPr/>
        <w:t>on asset management and operational efficiency rather than solely dividend distributions for shareholder wealth development is highlighted by the fact that dividend per</w:t>
      </w:r>
    </w:p>
    <w:p>
      <w:pPr>
        <w:spacing w:line="240" w:lineRule="auto" w:before="19"/>
        <w:rPr>
          <w:sz w:val="21"/>
        </w:rPr>
      </w:pPr>
      <w:r>
        <w:rPr/>
        <w:br w:type="column"/>
      </w:r>
      <w:r>
        <w:rPr>
          <w:sz w:val="21"/>
        </w:rPr>
      </w:r>
    </w:p>
    <w:p>
      <w:pPr>
        <w:pStyle w:val="BodyText"/>
        <w:ind w:left="357" w:right="350"/>
        <w:jc w:val="both"/>
      </w:pPr>
      <w:r>
        <w:rPr/>
        <w:t>share (DPS) has demonstrated little relevance in this context. The analysis also demonstrates that income smoothing may be a useful strategy for reducing</w:t>
      </w:r>
      <w:r>
        <w:rPr>
          <w:spacing w:val="80"/>
        </w:rPr>
        <w:t> </w:t>
      </w:r>
      <w:r>
        <w:rPr/>
        <w:t>earnings volatility, but it has to be used with caution to avoid obscuring long-term financial stability or skewing real</w:t>
      </w:r>
      <w:r>
        <w:rPr>
          <w:spacing w:val="-1"/>
        </w:rPr>
        <w:t> </w:t>
      </w:r>
      <w:r>
        <w:rPr/>
        <w:t>performance indicators.</w:t>
      </w:r>
      <w:r>
        <w:rPr>
          <w:spacing w:val="-3"/>
        </w:rPr>
        <w:t> </w:t>
      </w:r>
      <w:r>
        <w:rPr/>
        <w:t>The model</w:t>
      </w:r>
      <w:r>
        <w:rPr>
          <w:spacing w:val="-1"/>
        </w:rPr>
        <w:t> </w:t>
      </w:r>
      <w:r>
        <w:rPr/>
        <w:t>indicates that</w:t>
      </w:r>
      <w:r>
        <w:rPr>
          <w:spacing w:val="-1"/>
        </w:rPr>
        <w:t> </w:t>
      </w:r>
      <w:r>
        <w:rPr/>
        <w:t>the chosen variables offer a strong explanation for fluctuations in EPS, highlighting the significance of strategic decision-making in income smoothing, with an R-squared value of 0.888.</w:t>
      </w:r>
    </w:p>
    <w:p>
      <w:pPr>
        <w:pStyle w:val="BodyText"/>
        <w:spacing w:before="1"/>
      </w:pPr>
    </w:p>
    <w:p>
      <w:pPr>
        <w:pStyle w:val="BodyText"/>
        <w:ind w:left="357" w:right="350"/>
        <w:jc w:val="both"/>
      </w:pPr>
      <w:r>
        <w:rPr/>
        <w:t>This study emphasises the necessity of striking a balance between short-term income smoothing and long-term sustainability for stakeholders, such as shareholders, regulators, and management, in order to make sure that financial strategies suit the interests of shareholders. Therefore, in order to promote sustainable wealth development and lessen the negative effects of income smoothing methods, banks in Nigeria's financial services industry should place a high priority on transparency, efficiency, and strategic resource management.</w:t>
      </w:r>
    </w:p>
    <w:p>
      <w:pPr>
        <w:pStyle w:val="BodyText"/>
        <w:spacing w:after="0"/>
        <w:jc w:val="both"/>
        <w:sectPr>
          <w:type w:val="continuous"/>
          <w:pgSz w:w="12240" w:h="15840"/>
          <w:pgMar w:header="0" w:footer="992" w:top="1400" w:bottom="1180" w:left="720" w:right="720"/>
          <w:cols w:num="2" w:equalWidth="0">
            <w:col w:w="5189" w:space="71"/>
            <w:col w:w="5540"/>
          </w:cols>
        </w:sectPr>
      </w:pPr>
    </w:p>
    <w:p>
      <w:pPr>
        <w:spacing w:before="241" w:after="10"/>
        <w:ind w:left="357" w:right="0" w:firstLine="0"/>
        <w:jc w:val="left"/>
        <w:rPr>
          <w:b/>
          <w:sz w:val="21"/>
        </w:rPr>
      </w:pPr>
      <w:r>
        <w:rPr>
          <w:b/>
          <w:spacing w:val="-2"/>
          <w:sz w:val="21"/>
        </w:rPr>
        <w:t>Recommendations</w:t>
      </w: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4"/>
        <w:gridCol w:w="6115"/>
        <w:gridCol w:w="1780"/>
      </w:tblGrid>
      <w:tr>
        <w:trPr>
          <w:trHeight w:val="459" w:hRule="atLeast"/>
        </w:trPr>
        <w:tc>
          <w:tcPr>
            <w:tcW w:w="2424" w:type="dxa"/>
            <w:tcBorders>
              <w:top w:val="single" w:sz="8" w:space="0" w:color="C0504D"/>
              <w:bottom w:val="single" w:sz="8" w:space="0" w:color="C0504D"/>
            </w:tcBorders>
          </w:tcPr>
          <w:p>
            <w:pPr>
              <w:pStyle w:val="TableParagraph"/>
              <w:ind w:left="533"/>
              <w:rPr>
                <w:sz w:val="20"/>
              </w:rPr>
            </w:pPr>
            <w:r>
              <w:rPr>
                <w:color w:val="933634"/>
                <w:spacing w:val="-2"/>
                <w:sz w:val="20"/>
              </w:rPr>
              <w:t>Recommendation</w:t>
            </w:r>
          </w:p>
        </w:tc>
        <w:tc>
          <w:tcPr>
            <w:tcW w:w="6115" w:type="dxa"/>
            <w:tcBorders>
              <w:top w:val="single" w:sz="8" w:space="0" w:color="C0504D"/>
              <w:bottom w:val="single" w:sz="8" w:space="0" w:color="C0504D"/>
            </w:tcBorders>
          </w:tcPr>
          <w:p>
            <w:pPr>
              <w:pStyle w:val="TableParagraph"/>
              <w:ind w:left="134"/>
              <w:jc w:val="center"/>
              <w:rPr>
                <w:sz w:val="20"/>
              </w:rPr>
            </w:pPr>
            <w:r>
              <w:rPr>
                <w:color w:val="933634"/>
                <w:spacing w:val="-2"/>
                <w:sz w:val="20"/>
              </w:rPr>
              <w:t>Explanation</w:t>
            </w:r>
          </w:p>
        </w:tc>
        <w:tc>
          <w:tcPr>
            <w:tcW w:w="1780" w:type="dxa"/>
            <w:tcBorders>
              <w:top w:val="single" w:sz="8" w:space="0" w:color="C0504D"/>
              <w:bottom w:val="single" w:sz="8" w:space="0" w:color="C0504D"/>
            </w:tcBorders>
          </w:tcPr>
          <w:p>
            <w:pPr>
              <w:pStyle w:val="TableParagraph"/>
              <w:spacing w:line="230" w:lineRule="exact"/>
              <w:ind w:left="419" w:firstLine="254"/>
              <w:rPr>
                <w:sz w:val="20"/>
              </w:rPr>
            </w:pPr>
            <w:r>
              <w:rPr>
                <w:color w:val="933634"/>
                <w:spacing w:val="-2"/>
                <w:sz w:val="20"/>
              </w:rPr>
              <w:t>Target Stakeholders</w:t>
            </w:r>
          </w:p>
        </w:tc>
      </w:tr>
      <w:tr>
        <w:trPr>
          <w:trHeight w:val="234" w:hRule="atLeast"/>
        </w:trPr>
        <w:tc>
          <w:tcPr>
            <w:tcW w:w="2424" w:type="dxa"/>
            <w:tcBorders>
              <w:top w:val="single" w:sz="8" w:space="0" w:color="C0504D"/>
            </w:tcBorders>
            <w:shd w:val="clear" w:color="auto" w:fill="EED2D2"/>
          </w:tcPr>
          <w:p>
            <w:pPr>
              <w:pStyle w:val="TableParagraph"/>
              <w:spacing w:line="215" w:lineRule="exact"/>
              <w:ind w:left="122"/>
              <w:rPr>
                <w:sz w:val="20"/>
              </w:rPr>
            </w:pPr>
            <w:r>
              <w:rPr>
                <w:color w:val="933634"/>
                <w:sz w:val="20"/>
              </w:rPr>
              <w:t>Enhance</w:t>
            </w:r>
            <w:r>
              <w:rPr>
                <w:color w:val="933634"/>
                <w:spacing w:val="-6"/>
                <w:sz w:val="20"/>
              </w:rPr>
              <w:t> </w:t>
            </w:r>
            <w:r>
              <w:rPr>
                <w:color w:val="933634"/>
                <w:sz w:val="20"/>
              </w:rPr>
              <w:t>Asset</w:t>
            </w:r>
            <w:r>
              <w:rPr>
                <w:color w:val="933634"/>
                <w:spacing w:val="-5"/>
                <w:sz w:val="20"/>
              </w:rPr>
              <w:t> </w:t>
            </w:r>
            <w:r>
              <w:rPr>
                <w:color w:val="933634"/>
                <w:spacing w:val="-2"/>
                <w:sz w:val="20"/>
              </w:rPr>
              <w:t>Utilization</w:t>
            </w:r>
          </w:p>
        </w:tc>
        <w:tc>
          <w:tcPr>
            <w:tcW w:w="6115" w:type="dxa"/>
            <w:tcBorders>
              <w:top w:val="single" w:sz="8" w:space="0" w:color="C0504D"/>
            </w:tcBorders>
            <w:shd w:val="clear" w:color="auto" w:fill="EED2D2"/>
          </w:tcPr>
          <w:p>
            <w:pPr>
              <w:pStyle w:val="TableParagraph"/>
              <w:spacing w:line="215" w:lineRule="exact"/>
              <w:ind w:left="146"/>
              <w:rPr>
                <w:sz w:val="20"/>
              </w:rPr>
            </w:pPr>
            <w:r>
              <w:rPr>
                <w:color w:val="933634"/>
                <w:sz w:val="20"/>
              </w:rPr>
              <w:t>In</w:t>
            </w:r>
            <w:r>
              <w:rPr>
                <w:color w:val="933634"/>
                <w:spacing w:val="-3"/>
                <w:sz w:val="20"/>
              </w:rPr>
              <w:t> </w:t>
            </w:r>
            <w:r>
              <w:rPr>
                <w:color w:val="933634"/>
                <w:sz w:val="20"/>
              </w:rPr>
              <w:t>order</w:t>
            </w:r>
            <w:r>
              <w:rPr>
                <w:color w:val="933634"/>
                <w:spacing w:val="-3"/>
                <w:sz w:val="20"/>
              </w:rPr>
              <w:t> </w:t>
            </w:r>
            <w:r>
              <w:rPr>
                <w:color w:val="933634"/>
                <w:sz w:val="20"/>
              </w:rPr>
              <w:t>to</w:t>
            </w:r>
            <w:r>
              <w:rPr>
                <w:color w:val="933634"/>
                <w:spacing w:val="-6"/>
                <w:sz w:val="20"/>
              </w:rPr>
              <w:t> </w:t>
            </w:r>
            <w:r>
              <w:rPr>
                <w:color w:val="933634"/>
                <w:sz w:val="20"/>
              </w:rPr>
              <w:t>boost</w:t>
            </w:r>
            <w:r>
              <w:rPr>
                <w:color w:val="933634"/>
                <w:spacing w:val="-5"/>
                <w:sz w:val="20"/>
              </w:rPr>
              <w:t> </w:t>
            </w:r>
            <w:r>
              <w:rPr>
                <w:color w:val="933634"/>
                <w:sz w:val="20"/>
              </w:rPr>
              <w:t>return</w:t>
            </w:r>
            <w:r>
              <w:rPr>
                <w:color w:val="933634"/>
                <w:spacing w:val="-3"/>
                <w:sz w:val="20"/>
              </w:rPr>
              <w:t> </w:t>
            </w:r>
            <w:r>
              <w:rPr>
                <w:color w:val="933634"/>
                <w:sz w:val="20"/>
              </w:rPr>
              <w:t>on</w:t>
            </w:r>
            <w:r>
              <w:rPr>
                <w:color w:val="933634"/>
                <w:spacing w:val="-3"/>
                <w:sz w:val="20"/>
              </w:rPr>
              <w:t> </w:t>
            </w:r>
            <w:r>
              <w:rPr>
                <w:color w:val="933634"/>
                <w:sz w:val="20"/>
              </w:rPr>
              <w:t>assets</w:t>
            </w:r>
            <w:r>
              <w:rPr>
                <w:color w:val="933634"/>
                <w:spacing w:val="-4"/>
                <w:sz w:val="20"/>
              </w:rPr>
              <w:t> </w:t>
            </w:r>
            <w:r>
              <w:rPr>
                <w:color w:val="933634"/>
                <w:sz w:val="20"/>
              </w:rPr>
              <w:t>(ROA),</w:t>
            </w:r>
            <w:r>
              <w:rPr>
                <w:color w:val="933634"/>
                <w:spacing w:val="-4"/>
                <w:sz w:val="20"/>
              </w:rPr>
              <w:t> </w:t>
            </w:r>
            <w:r>
              <w:rPr>
                <w:color w:val="933634"/>
                <w:sz w:val="20"/>
              </w:rPr>
              <w:t>which</w:t>
            </w:r>
            <w:r>
              <w:rPr>
                <w:color w:val="933634"/>
                <w:spacing w:val="-3"/>
                <w:sz w:val="20"/>
              </w:rPr>
              <w:t> </w:t>
            </w:r>
            <w:r>
              <w:rPr>
                <w:color w:val="933634"/>
                <w:sz w:val="20"/>
              </w:rPr>
              <w:t>has</w:t>
            </w:r>
            <w:r>
              <w:rPr>
                <w:color w:val="933634"/>
                <w:spacing w:val="-5"/>
                <w:sz w:val="20"/>
              </w:rPr>
              <w:t> </w:t>
            </w:r>
            <w:r>
              <w:rPr>
                <w:color w:val="933634"/>
                <w:sz w:val="20"/>
              </w:rPr>
              <w:t>a</w:t>
            </w:r>
            <w:r>
              <w:rPr>
                <w:color w:val="933634"/>
                <w:spacing w:val="-4"/>
                <w:sz w:val="20"/>
              </w:rPr>
              <w:t> </w:t>
            </w:r>
            <w:r>
              <w:rPr>
                <w:color w:val="933634"/>
                <w:sz w:val="20"/>
              </w:rPr>
              <w:t>favourable</w:t>
            </w:r>
            <w:r>
              <w:rPr>
                <w:color w:val="933634"/>
                <w:spacing w:val="-4"/>
                <w:sz w:val="20"/>
              </w:rPr>
              <w:t> </w:t>
            </w:r>
            <w:r>
              <w:rPr>
                <w:color w:val="933634"/>
                <w:spacing w:val="-2"/>
                <w:sz w:val="20"/>
              </w:rPr>
              <w:t>impact</w:t>
            </w:r>
          </w:p>
        </w:tc>
        <w:tc>
          <w:tcPr>
            <w:tcW w:w="1780" w:type="dxa"/>
            <w:tcBorders>
              <w:top w:val="single" w:sz="8" w:space="0" w:color="C0504D"/>
            </w:tcBorders>
            <w:shd w:val="clear" w:color="auto" w:fill="EED2D2"/>
          </w:tcPr>
          <w:p>
            <w:pPr>
              <w:pStyle w:val="TableParagraph"/>
              <w:spacing w:line="215" w:lineRule="exact"/>
              <w:ind w:left="203"/>
              <w:rPr>
                <w:sz w:val="20"/>
              </w:rPr>
            </w:pPr>
            <w:r>
              <w:rPr>
                <w:color w:val="933634"/>
                <w:spacing w:val="-2"/>
                <w:sz w:val="20"/>
              </w:rPr>
              <w:t>Management,</w:t>
            </w:r>
          </w:p>
        </w:tc>
      </w:tr>
      <w:tr>
        <w:trPr>
          <w:trHeight w:val="230" w:hRule="atLeast"/>
        </w:trPr>
        <w:tc>
          <w:tcPr>
            <w:tcW w:w="2424" w:type="dxa"/>
            <w:shd w:val="clear" w:color="auto" w:fill="EED2D2"/>
          </w:tcPr>
          <w:p>
            <w:pPr>
              <w:pStyle w:val="TableParagraph"/>
              <w:spacing w:line="210" w:lineRule="exact"/>
              <w:ind w:left="122"/>
              <w:rPr>
                <w:sz w:val="20"/>
              </w:rPr>
            </w:pPr>
            <w:r>
              <w:rPr>
                <w:color w:val="933634"/>
                <w:spacing w:val="-2"/>
                <w:sz w:val="20"/>
              </w:rPr>
              <w:t>Efficiency</w:t>
            </w:r>
          </w:p>
        </w:tc>
        <w:tc>
          <w:tcPr>
            <w:tcW w:w="6115" w:type="dxa"/>
            <w:shd w:val="clear" w:color="auto" w:fill="EED2D2"/>
          </w:tcPr>
          <w:p>
            <w:pPr>
              <w:pStyle w:val="TableParagraph"/>
              <w:spacing w:line="210" w:lineRule="exact"/>
              <w:ind w:left="146"/>
              <w:rPr>
                <w:sz w:val="20"/>
              </w:rPr>
            </w:pPr>
            <w:r>
              <w:rPr>
                <w:color w:val="933634"/>
                <w:sz w:val="20"/>
              </w:rPr>
              <w:t>on</w:t>
            </w:r>
            <w:r>
              <w:rPr>
                <w:color w:val="933634"/>
                <w:spacing w:val="-4"/>
                <w:sz w:val="20"/>
              </w:rPr>
              <w:t> </w:t>
            </w:r>
            <w:r>
              <w:rPr>
                <w:color w:val="933634"/>
                <w:sz w:val="20"/>
              </w:rPr>
              <w:t>shareholder</w:t>
            </w:r>
            <w:r>
              <w:rPr>
                <w:color w:val="933634"/>
                <w:spacing w:val="-6"/>
                <w:sz w:val="20"/>
              </w:rPr>
              <w:t> </w:t>
            </w:r>
            <w:r>
              <w:rPr>
                <w:color w:val="933634"/>
                <w:sz w:val="20"/>
              </w:rPr>
              <w:t>value,</w:t>
            </w:r>
            <w:r>
              <w:rPr>
                <w:color w:val="933634"/>
                <w:spacing w:val="-2"/>
                <w:sz w:val="20"/>
              </w:rPr>
              <w:t> </w:t>
            </w:r>
            <w:r>
              <w:rPr>
                <w:color w:val="933634"/>
                <w:sz w:val="20"/>
              </w:rPr>
              <w:t>banks</w:t>
            </w:r>
            <w:r>
              <w:rPr>
                <w:color w:val="933634"/>
                <w:spacing w:val="-5"/>
                <w:sz w:val="20"/>
              </w:rPr>
              <w:t> </w:t>
            </w:r>
            <w:r>
              <w:rPr>
                <w:color w:val="933634"/>
                <w:sz w:val="20"/>
              </w:rPr>
              <w:t>should</w:t>
            </w:r>
            <w:r>
              <w:rPr>
                <w:color w:val="933634"/>
                <w:spacing w:val="-4"/>
                <w:sz w:val="20"/>
              </w:rPr>
              <w:t> </w:t>
            </w:r>
            <w:r>
              <w:rPr>
                <w:color w:val="933634"/>
                <w:sz w:val="20"/>
              </w:rPr>
              <w:t>concentrate</w:t>
            </w:r>
            <w:r>
              <w:rPr>
                <w:color w:val="933634"/>
                <w:spacing w:val="-7"/>
                <w:sz w:val="20"/>
              </w:rPr>
              <w:t> </w:t>
            </w:r>
            <w:r>
              <w:rPr>
                <w:color w:val="933634"/>
                <w:sz w:val="20"/>
              </w:rPr>
              <w:t>on</w:t>
            </w:r>
            <w:r>
              <w:rPr>
                <w:color w:val="933634"/>
                <w:spacing w:val="-4"/>
                <w:sz w:val="20"/>
              </w:rPr>
              <w:t> </w:t>
            </w:r>
            <w:r>
              <w:rPr>
                <w:color w:val="933634"/>
                <w:sz w:val="20"/>
              </w:rPr>
              <w:t>increasing</w:t>
            </w:r>
            <w:r>
              <w:rPr>
                <w:color w:val="933634"/>
                <w:spacing w:val="-4"/>
                <w:sz w:val="20"/>
              </w:rPr>
              <w:t> </w:t>
            </w:r>
            <w:r>
              <w:rPr>
                <w:color w:val="933634"/>
                <w:spacing w:val="-2"/>
                <w:sz w:val="20"/>
              </w:rPr>
              <w:t>asset</w:t>
            </w:r>
          </w:p>
        </w:tc>
        <w:tc>
          <w:tcPr>
            <w:tcW w:w="1780" w:type="dxa"/>
            <w:shd w:val="clear" w:color="auto" w:fill="EED2D2"/>
          </w:tcPr>
          <w:p>
            <w:pPr>
              <w:pStyle w:val="TableParagraph"/>
              <w:spacing w:line="210" w:lineRule="exact"/>
              <w:ind w:left="203"/>
              <w:rPr>
                <w:sz w:val="20"/>
              </w:rPr>
            </w:pPr>
            <w:r>
              <w:rPr>
                <w:color w:val="933634"/>
                <w:spacing w:val="-2"/>
                <w:sz w:val="20"/>
              </w:rPr>
              <w:t>Investors</w:t>
            </w:r>
          </w:p>
        </w:tc>
      </w:tr>
      <w:tr>
        <w:trPr>
          <w:trHeight w:val="225" w:hRule="atLeast"/>
        </w:trPr>
        <w:tc>
          <w:tcPr>
            <w:tcW w:w="2424" w:type="dxa"/>
            <w:shd w:val="clear" w:color="auto" w:fill="EED2D2"/>
          </w:tcPr>
          <w:p>
            <w:pPr>
              <w:pStyle w:val="TableParagraph"/>
              <w:rPr>
                <w:sz w:val="16"/>
              </w:rPr>
            </w:pPr>
          </w:p>
        </w:tc>
        <w:tc>
          <w:tcPr>
            <w:tcW w:w="6115" w:type="dxa"/>
            <w:shd w:val="clear" w:color="auto" w:fill="EED2D2"/>
          </w:tcPr>
          <w:p>
            <w:pPr>
              <w:pStyle w:val="TableParagraph"/>
              <w:spacing w:line="206" w:lineRule="exact"/>
              <w:ind w:left="146"/>
              <w:rPr>
                <w:sz w:val="20"/>
              </w:rPr>
            </w:pPr>
            <w:r>
              <w:rPr>
                <w:color w:val="933634"/>
                <w:sz w:val="20"/>
              </w:rPr>
              <w:t>utilisation</w:t>
            </w:r>
            <w:r>
              <w:rPr>
                <w:color w:val="933634"/>
                <w:spacing w:val="-7"/>
                <w:sz w:val="20"/>
              </w:rPr>
              <w:t> </w:t>
            </w:r>
            <w:r>
              <w:rPr>
                <w:color w:val="933634"/>
                <w:spacing w:val="-2"/>
                <w:sz w:val="20"/>
              </w:rPr>
              <w:t>efficiency.</w:t>
            </w:r>
          </w:p>
        </w:tc>
        <w:tc>
          <w:tcPr>
            <w:tcW w:w="1780" w:type="dxa"/>
            <w:shd w:val="clear" w:color="auto" w:fill="EED2D2"/>
          </w:tcPr>
          <w:p>
            <w:pPr>
              <w:pStyle w:val="TableParagraph"/>
              <w:rPr>
                <w:sz w:val="16"/>
              </w:rPr>
            </w:pPr>
          </w:p>
        </w:tc>
      </w:tr>
      <w:tr>
        <w:trPr>
          <w:trHeight w:val="233" w:hRule="atLeast"/>
        </w:trPr>
        <w:tc>
          <w:tcPr>
            <w:tcW w:w="2424" w:type="dxa"/>
          </w:tcPr>
          <w:p>
            <w:pPr>
              <w:pStyle w:val="TableParagraph"/>
              <w:spacing w:line="214" w:lineRule="exact"/>
              <w:ind w:left="122"/>
              <w:rPr>
                <w:sz w:val="20"/>
              </w:rPr>
            </w:pPr>
            <w:r>
              <w:rPr>
                <w:color w:val="933634"/>
                <w:sz w:val="20"/>
              </w:rPr>
              <w:t>Adopt</w:t>
            </w:r>
            <w:r>
              <w:rPr>
                <w:color w:val="933634"/>
                <w:spacing w:val="-7"/>
                <w:sz w:val="20"/>
              </w:rPr>
              <w:t> </w:t>
            </w:r>
            <w:r>
              <w:rPr>
                <w:color w:val="933634"/>
                <w:sz w:val="20"/>
              </w:rPr>
              <w:t>Transparent</w:t>
            </w:r>
            <w:r>
              <w:rPr>
                <w:color w:val="933634"/>
                <w:spacing w:val="-6"/>
                <w:sz w:val="20"/>
              </w:rPr>
              <w:t> </w:t>
            </w:r>
            <w:r>
              <w:rPr>
                <w:color w:val="933634"/>
                <w:spacing w:val="-2"/>
                <w:sz w:val="20"/>
              </w:rPr>
              <w:t>Income</w:t>
            </w:r>
          </w:p>
        </w:tc>
        <w:tc>
          <w:tcPr>
            <w:tcW w:w="6115" w:type="dxa"/>
          </w:tcPr>
          <w:p>
            <w:pPr>
              <w:pStyle w:val="TableParagraph"/>
              <w:spacing w:line="214" w:lineRule="exact"/>
              <w:ind w:left="146"/>
              <w:rPr>
                <w:sz w:val="20"/>
              </w:rPr>
            </w:pPr>
            <w:r>
              <w:rPr>
                <w:color w:val="933634"/>
                <w:sz w:val="20"/>
              </w:rPr>
              <w:t>Income</w:t>
            </w:r>
            <w:r>
              <w:rPr>
                <w:color w:val="933634"/>
                <w:spacing w:val="-6"/>
                <w:sz w:val="20"/>
              </w:rPr>
              <w:t> </w:t>
            </w:r>
            <w:r>
              <w:rPr>
                <w:color w:val="933634"/>
                <w:sz w:val="20"/>
              </w:rPr>
              <w:t>smoothing</w:t>
            </w:r>
            <w:r>
              <w:rPr>
                <w:color w:val="933634"/>
                <w:spacing w:val="-6"/>
                <w:sz w:val="20"/>
              </w:rPr>
              <w:t> </w:t>
            </w:r>
            <w:r>
              <w:rPr>
                <w:color w:val="933634"/>
                <w:sz w:val="20"/>
              </w:rPr>
              <w:t>strategies</w:t>
            </w:r>
            <w:r>
              <w:rPr>
                <w:color w:val="933634"/>
                <w:spacing w:val="-7"/>
                <w:sz w:val="20"/>
              </w:rPr>
              <w:t> </w:t>
            </w:r>
            <w:r>
              <w:rPr>
                <w:color w:val="933634"/>
                <w:sz w:val="20"/>
              </w:rPr>
              <w:t>that</w:t>
            </w:r>
            <w:r>
              <w:rPr>
                <w:color w:val="933634"/>
                <w:spacing w:val="-5"/>
                <w:sz w:val="20"/>
              </w:rPr>
              <w:t> </w:t>
            </w:r>
            <w:r>
              <w:rPr>
                <w:color w:val="933634"/>
                <w:sz w:val="20"/>
              </w:rPr>
              <w:t>adhere</w:t>
            </w:r>
            <w:r>
              <w:rPr>
                <w:color w:val="933634"/>
                <w:spacing w:val="-6"/>
                <w:sz w:val="20"/>
              </w:rPr>
              <w:t> </w:t>
            </w:r>
            <w:r>
              <w:rPr>
                <w:color w:val="933634"/>
                <w:sz w:val="20"/>
              </w:rPr>
              <w:t>to</w:t>
            </w:r>
            <w:r>
              <w:rPr>
                <w:color w:val="933634"/>
                <w:spacing w:val="-5"/>
                <w:sz w:val="20"/>
              </w:rPr>
              <w:t> </w:t>
            </w:r>
            <w:r>
              <w:rPr>
                <w:color w:val="933634"/>
                <w:sz w:val="20"/>
              </w:rPr>
              <w:t>moral</w:t>
            </w:r>
            <w:r>
              <w:rPr>
                <w:color w:val="933634"/>
                <w:spacing w:val="-5"/>
                <w:sz w:val="20"/>
              </w:rPr>
              <w:t> </w:t>
            </w:r>
            <w:r>
              <w:rPr>
                <w:color w:val="933634"/>
                <w:sz w:val="20"/>
              </w:rPr>
              <w:t>principles</w:t>
            </w:r>
            <w:r>
              <w:rPr>
                <w:color w:val="933634"/>
                <w:spacing w:val="-7"/>
                <w:sz w:val="20"/>
              </w:rPr>
              <w:t> </w:t>
            </w:r>
            <w:r>
              <w:rPr>
                <w:color w:val="933634"/>
                <w:sz w:val="20"/>
              </w:rPr>
              <w:t>should</w:t>
            </w:r>
            <w:r>
              <w:rPr>
                <w:color w:val="933634"/>
                <w:spacing w:val="-4"/>
                <w:sz w:val="20"/>
              </w:rPr>
              <w:t> </w:t>
            </w:r>
            <w:r>
              <w:rPr>
                <w:color w:val="933634"/>
                <w:spacing w:val="-5"/>
                <w:sz w:val="20"/>
              </w:rPr>
              <w:t>be</w:t>
            </w:r>
          </w:p>
        </w:tc>
        <w:tc>
          <w:tcPr>
            <w:tcW w:w="1780" w:type="dxa"/>
          </w:tcPr>
          <w:p>
            <w:pPr>
              <w:pStyle w:val="TableParagraph"/>
              <w:spacing w:line="214" w:lineRule="exact"/>
              <w:ind w:left="203"/>
              <w:rPr>
                <w:sz w:val="20"/>
              </w:rPr>
            </w:pPr>
            <w:r>
              <w:rPr>
                <w:color w:val="933634"/>
                <w:spacing w:val="-2"/>
                <w:sz w:val="20"/>
              </w:rPr>
              <w:t>Management,</w:t>
            </w:r>
          </w:p>
        </w:tc>
      </w:tr>
      <w:tr>
        <w:trPr>
          <w:trHeight w:val="229" w:hRule="atLeast"/>
        </w:trPr>
        <w:tc>
          <w:tcPr>
            <w:tcW w:w="2424" w:type="dxa"/>
          </w:tcPr>
          <w:p>
            <w:pPr>
              <w:pStyle w:val="TableParagraph"/>
              <w:spacing w:line="210" w:lineRule="exact"/>
              <w:ind w:left="122"/>
              <w:rPr>
                <w:sz w:val="20"/>
              </w:rPr>
            </w:pPr>
            <w:r>
              <w:rPr>
                <w:color w:val="933634"/>
                <w:sz w:val="20"/>
              </w:rPr>
              <w:t>Smoothing</w:t>
            </w:r>
            <w:r>
              <w:rPr>
                <w:color w:val="933634"/>
                <w:spacing w:val="-6"/>
                <w:sz w:val="20"/>
              </w:rPr>
              <w:t> </w:t>
            </w:r>
            <w:r>
              <w:rPr>
                <w:color w:val="933634"/>
                <w:spacing w:val="-2"/>
                <w:sz w:val="20"/>
              </w:rPr>
              <w:t>Practices</w:t>
            </w:r>
          </w:p>
        </w:tc>
        <w:tc>
          <w:tcPr>
            <w:tcW w:w="6115" w:type="dxa"/>
          </w:tcPr>
          <w:p>
            <w:pPr>
              <w:pStyle w:val="TableParagraph"/>
              <w:spacing w:line="210" w:lineRule="exact"/>
              <w:ind w:left="146"/>
              <w:rPr>
                <w:sz w:val="20"/>
              </w:rPr>
            </w:pPr>
            <w:r>
              <w:rPr>
                <w:color w:val="933634"/>
                <w:sz w:val="20"/>
              </w:rPr>
              <w:t>employed</w:t>
            </w:r>
            <w:r>
              <w:rPr>
                <w:color w:val="933634"/>
                <w:spacing w:val="-6"/>
                <w:sz w:val="20"/>
              </w:rPr>
              <w:t> </w:t>
            </w:r>
            <w:r>
              <w:rPr>
                <w:color w:val="933634"/>
                <w:sz w:val="20"/>
              </w:rPr>
              <w:t>by</w:t>
            </w:r>
            <w:r>
              <w:rPr>
                <w:color w:val="933634"/>
                <w:spacing w:val="-6"/>
                <w:sz w:val="20"/>
              </w:rPr>
              <w:t> </w:t>
            </w:r>
            <w:r>
              <w:rPr>
                <w:color w:val="933634"/>
                <w:sz w:val="20"/>
              </w:rPr>
              <w:t>financial</w:t>
            </w:r>
            <w:r>
              <w:rPr>
                <w:color w:val="933634"/>
                <w:spacing w:val="-4"/>
                <w:sz w:val="20"/>
              </w:rPr>
              <w:t> </w:t>
            </w:r>
            <w:r>
              <w:rPr>
                <w:color w:val="933634"/>
                <w:sz w:val="20"/>
              </w:rPr>
              <w:t>institutions</w:t>
            </w:r>
            <w:r>
              <w:rPr>
                <w:color w:val="933634"/>
                <w:spacing w:val="-6"/>
                <w:sz w:val="20"/>
              </w:rPr>
              <w:t> </w:t>
            </w:r>
            <w:r>
              <w:rPr>
                <w:color w:val="933634"/>
                <w:sz w:val="20"/>
              </w:rPr>
              <w:t>to</w:t>
            </w:r>
            <w:r>
              <w:rPr>
                <w:color w:val="933634"/>
                <w:spacing w:val="-4"/>
                <w:sz w:val="20"/>
              </w:rPr>
              <w:t> </w:t>
            </w:r>
            <w:r>
              <w:rPr>
                <w:color w:val="933634"/>
                <w:sz w:val="20"/>
              </w:rPr>
              <w:t>avoid</w:t>
            </w:r>
            <w:r>
              <w:rPr>
                <w:color w:val="933634"/>
                <w:spacing w:val="-3"/>
                <w:sz w:val="20"/>
              </w:rPr>
              <w:t> </w:t>
            </w:r>
            <w:r>
              <w:rPr>
                <w:color w:val="933634"/>
                <w:sz w:val="20"/>
              </w:rPr>
              <w:t>hiding</w:t>
            </w:r>
            <w:r>
              <w:rPr>
                <w:color w:val="933634"/>
                <w:spacing w:val="-4"/>
                <w:sz w:val="20"/>
              </w:rPr>
              <w:t> </w:t>
            </w:r>
            <w:r>
              <w:rPr>
                <w:color w:val="933634"/>
                <w:sz w:val="20"/>
              </w:rPr>
              <w:t>financial</w:t>
            </w:r>
            <w:r>
              <w:rPr>
                <w:color w:val="933634"/>
                <w:spacing w:val="-5"/>
                <w:sz w:val="20"/>
              </w:rPr>
              <w:t> </w:t>
            </w:r>
            <w:r>
              <w:rPr>
                <w:color w:val="933634"/>
                <w:sz w:val="20"/>
              </w:rPr>
              <w:t>health</w:t>
            </w:r>
            <w:r>
              <w:rPr>
                <w:color w:val="933634"/>
                <w:spacing w:val="-4"/>
                <w:sz w:val="20"/>
              </w:rPr>
              <w:t> </w:t>
            </w:r>
            <w:r>
              <w:rPr>
                <w:color w:val="933634"/>
                <w:spacing w:val="-5"/>
                <w:sz w:val="20"/>
              </w:rPr>
              <w:t>or</w:t>
            </w:r>
          </w:p>
        </w:tc>
        <w:tc>
          <w:tcPr>
            <w:tcW w:w="1780" w:type="dxa"/>
          </w:tcPr>
          <w:p>
            <w:pPr>
              <w:pStyle w:val="TableParagraph"/>
              <w:spacing w:line="210" w:lineRule="exact"/>
              <w:ind w:left="203"/>
              <w:rPr>
                <w:sz w:val="20"/>
              </w:rPr>
            </w:pPr>
            <w:r>
              <w:rPr>
                <w:color w:val="933634"/>
                <w:spacing w:val="-2"/>
                <w:sz w:val="20"/>
              </w:rPr>
              <w:t>Regulators</w:t>
            </w:r>
          </w:p>
        </w:tc>
      </w:tr>
      <w:tr>
        <w:trPr>
          <w:trHeight w:val="225" w:hRule="atLeast"/>
        </w:trPr>
        <w:tc>
          <w:tcPr>
            <w:tcW w:w="2424" w:type="dxa"/>
          </w:tcPr>
          <w:p>
            <w:pPr>
              <w:pStyle w:val="TableParagraph"/>
              <w:rPr>
                <w:sz w:val="16"/>
              </w:rPr>
            </w:pPr>
          </w:p>
        </w:tc>
        <w:tc>
          <w:tcPr>
            <w:tcW w:w="6115" w:type="dxa"/>
          </w:tcPr>
          <w:p>
            <w:pPr>
              <w:pStyle w:val="TableParagraph"/>
              <w:spacing w:line="206" w:lineRule="exact"/>
              <w:ind w:left="146"/>
              <w:rPr>
                <w:sz w:val="20"/>
              </w:rPr>
            </w:pPr>
            <w:r>
              <w:rPr>
                <w:color w:val="933634"/>
                <w:sz w:val="20"/>
              </w:rPr>
              <w:t>warping</w:t>
            </w:r>
            <w:r>
              <w:rPr>
                <w:color w:val="933634"/>
                <w:spacing w:val="-7"/>
                <w:sz w:val="20"/>
              </w:rPr>
              <w:t> </w:t>
            </w:r>
            <w:r>
              <w:rPr>
                <w:color w:val="933634"/>
                <w:sz w:val="20"/>
              </w:rPr>
              <w:t>performance</w:t>
            </w:r>
            <w:r>
              <w:rPr>
                <w:color w:val="933634"/>
                <w:spacing w:val="-8"/>
                <w:sz w:val="20"/>
              </w:rPr>
              <w:t> </w:t>
            </w:r>
            <w:r>
              <w:rPr>
                <w:color w:val="933634"/>
                <w:spacing w:val="-2"/>
                <w:sz w:val="20"/>
              </w:rPr>
              <w:t>indicators.</w:t>
            </w:r>
          </w:p>
        </w:tc>
        <w:tc>
          <w:tcPr>
            <w:tcW w:w="1780" w:type="dxa"/>
          </w:tcPr>
          <w:p>
            <w:pPr>
              <w:pStyle w:val="TableParagraph"/>
              <w:rPr>
                <w:sz w:val="16"/>
              </w:rPr>
            </w:pPr>
          </w:p>
        </w:tc>
      </w:tr>
      <w:tr>
        <w:trPr>
          <w:trHeight w:val="235" w:hRule="atLeast"/>
        </w:trPr>
        <w:tc>
          <w:tcPr>
            <w:tcW w:w="2424" w:type="dxa"/>
            <w:shd w:val="clear" w:color="auto" w:fill="EED2D2"/>
          </w:tcPr>
          <w:p>
            <w:pPr>
              <w:pStyle w:val="TableParagraph"/>
              <w:spacing w:line="215" w:lineRule="exact"/>
              <w:ind w:left="122"/>
              <w:rPr>
                <w:sz w:val="20"/>
              </w:rPr>
            </w:pPr>
            <w:r>
              <w:rPr>
                <w:color w:val="933634"/>
                <w:sz w:val="20"/>
              </w:rPr>
              <w:t>Focus</w:t>
            </w:r>
            <w:r>
              <w:rPr>
                <w:color w:val="933634"/>
                <w:spacing w:val="-5"/>
                <w:sz w:val="20"/>
              </w:rPr>
              <w:t> </w:t>
            </w:r>
            <w:r>
              <w:rPr>
                <w:color w:val="933634"/>
                <w:sz w:val="20"/>
              </w:rPr>
              <w:t>on</w:t>
            </w:r>
            <w:r>
              <w:rPr>
                <w:color w:val="933634"/>
                <w:spacing w:val="-3"/>
                <w:sz w:val="20"/>
              </w:rPr>
              <w:t> </w:t>
            </w:r>
            <w:r>
              <w:rPr>
                <w:color w:val="933634"/>
                <w:sz w:val="20"/>
              </w:rPr>
              <w:t>Long-</w:t>
            </w:r>
            <w:r>
              <w:rPr>
                <w:color w:val="933634"/>
                <w:spacing w:val="-4"/>
                <w:sz w:val="20"/>
              </w:rPr>
              <w:t>term</w:t>
            </w:r>
          </w:p>
        </w:tc>
        <w:tc>
          <w:tcPr>
            <w:tcW w:w="6115" w:type="dxa"/>
            <w:shd w:val="clear" w:color="auto" w:fill="EED2D2"/>
          </w:tcPr>
          <w:p>
            <w:pPr>
              <w:pStyle w:val="TableParagraph"/>
              <w:spacing w:line="215" w:lineRule="exact"/>
              <w:ind w:left="146"/>
              <w:rPr>
                <w:sz w:val="20"/>
              </w:rPr>
            </w:pPr>
            <w:r>
              <w:rPr>
                <w:color w:val="933634"/>
                <w:sz w:val="20"/>
              </w:rPr>
              <w:t>While</w:t>
            </w:r>
            <w:r>
              <w:rPr>
                <w:color w:val="933634"/>
                <w:spacing w:val="-6"/>
                <w:sz w:val="20"/>
              </w:rPr>
              <w:t> </w:t>
            </w:r>
            <w:r>
              <w:rPr>
                <w:color w:val="933634"/>
                <w:sz w:val="20"/>
              </w:rPr>
              <w:t>short-term</w:t>
            </w:r>
            <w:r>
              <w:rPr>
                <w:color w:val="933634"/>
                <w:spacing w:val="-5"/>
                <w:sz w:val="20"/>
              </w:rPr>
              <w:t> </w:t>
            </w:r>
            <w:r>
              <w:rPr>
                <w:color w:val="933634"/>
                <w:sz w:val="20"/>
              </w:rPr>
              <w:t>performance</w:t>
            </w:r>
            <w:r>
              <w:rPr>
                <w:color w:val="933634"/>
                <w:spacing w:val="-7"/>
                <w:sz w:val="20"/>
              </w:rPr>
              <w:t> </w:t>
            </w:r>
            <w:r>
              <w:rPr>
                <w:color w:val="933634"/>
                <w:sz w:val="20"/>
              </w:rPr>
              <w:t>may</w:t>
            </w:r>
            <w:r>
              <w:rPr>
                <w:color w:val="933634"/>
                <w:spacing w:val="-5"/>
                <w:sz w:val="20"/>
              </w:rPr>
              <w:t> </w:t>
            </w:r>
            <w:r>
              <w:rPr>
                <w:color w:val="933634"/>
                <w:sz w:val="20"/>
              </w:rPr>
              <w:t>benefit</w:t>
            </w:r>
            <w:r>
              <w:rPr>
                <w:color w:val="933634"/>
                <w:spacing w:val="-6"/>
                <w:sz w:val="20"/>
              </w:rPr>
              <w:t> </w:t>
            </w:r>
            <w:r>
              <w:rPr>
                <w:color w:val="933634"/>
                <w:sz w:val="20"/>
              </w:rPr>
              <w:t>from</w:t>
            </w:r>
            <w:r>
              <w:rPr>
                <w:color w:val="933634"/>
                <w:spacing w:val="-5"/>
                <w:sz w:val="20"/>
              </w:rPr>
              <w:t> </w:t>
            </w:r>
            <w:r>
              <w:rPr>
                <w:color w:val="933634"/>
                <w:sz w:val="20"/>
              </w:rPr>
              <w:t>earnings</w:t>
            </w:r>
            <w:r>
              <w:rPr>
                <w:color w:val="933634"/>
                <w:spacing w:val="-6"/>
                <w:sz w:val="20"/>
              </w:rPr>
              <w:t> </w:t>
            </w:r>
            <w:r>
              <w:rPr>
                <w:color w:val="933634"/>
                <w:spacing w:val="-2"/>
                <w:sz w:val="20"/>
              </w:rPr>
              <w:t>smoothing,</w:t>
            </w:r>
          </w:p>
        </w:tc>
        <w:tc>
          <w:tcPr>
            <w:tcW w:w="1780" w:type="dxa"/>
            <w:shd w:val="clear" w:color="auto" w:fill="EED2D2"/>
          </w:tcPr>
          <w:p>
            <w:pPr>
              <w:pStyle w:val="TableParagraph"/>
              <w:spacing w:line="215" w:lineRule="exact"/>
              <w:ind w:left="203"/>
              <w:rPr>
                <w:sz w:val="20"/>
              </w:rPr>
            </w:pPr>
            <w:r>
              <w:rPr>
                <w:color w:val="933634"/>
                <w:spacing w:val="-2"/>
                <w:sz w:val="20"/>
              </w:rPr>
              <w:t>Management,</w:t>
            </w:r>
          </w:p>
        </w:tc>
      </w:tr>
      <w:tr>
        <w:trPr>
          <w:trHeight w:val="230" w:hRule="atLeast"/>
        </w:trPr>
        <w:tc>
          <w:tcPr>
            <w:tcW w:w="2424" w:type="dxa"/>
            <w:shd w:val="clear" w:color="auto" w:fill="EED2D2"/>
          </w:tcPr>
          <w:p>
            <w:pPr>
              <w:pStyle w:val="TableParagraph"/>
              <w:spacing w:line="210" w:lineRule="exact"/>
              <w:ind w:left="122"/>
              <w:rPr>
                <w:sz w:val="20"/>
              </w:rPr>
            </w:pPr>
            <w:r>
              <w:rPr>
                <w:color w:val="933634"/>
                <w:sz w:val="20"/>
              </w:rPr>
              <w:t>Profitability</w:t>
            </w:r>
            <w:r>
              <w:rPr>
                <w:color w:val="933634"/>
                <w:spacing w:val="-5"/>
                <w:sz w:val="20"/>
              </w:rPr>
              <w:t> </w:t>
            </w:r>
            <w:r>
              <w:rPr>
                <w:color w:val="933634"/>
                <w:sz w:val="20"/>
              </w:rPr>
              <w:t>over</w:t>
            </w:r>
            <w:r>
              <w:rPr>
                <w:color w:val="933634"/>
                <w:spacing w:val="-4"/>
                <w:sz w:val="20"/>
              </w:rPr>
              <w:t> </w:t>
            </w:r>
            <w:r>
              <w:rPr>
                <w:color w:val="933634"/>
                <w:spacing w:val="-2"/>
                <w:sz w:val="20"/>
              </w:rPr>
              <w:t>Short-</w:t>
            </w:r>
          </w:p>
        </w:tc>
        <w:tc>
          <w:tcPr>
            <w:tcW w:w="6115" w:type="dxa"/>
            <w:shd w:val="clear" w:color="auto" w:fill="EED2D2"/>
          </w:tcPr>
          <w:p>
            <w:pPr>
              <w:pStyle w:val="TableParagraph"/>
              <w:spacing w:line="210" w:lineRule="exact"/>
              <w:ind w:left="146"/>
              <w:rPr>
                <w:sz w:val="20"/>
              </w:rPr>
            </w:pPr>
            <w:r>
              <w:rPr>
                <w:color w:val="933634"/>
                <w:sz w:val="20"/>
              </w:rPr>
              <w:t>long-term</w:t>
            </w:r>
            <w:r>
              <w:rPr>
                <w:color w:val="933634"/>
                <w:spacing w:val="-8"/>
                <w:sz w:val="20"/>
              </w:rPr>
              <w:t> </w:t>
            </w:r>
            <w:r>
              <w:rPr>
                <w:color w:val="933634"/>
                <w:sz w:val="20"/>
              </w:rPr>
              <w:t>profitability-focused</w:t>
            </w:r>
            <w:r>
              <w:rPr>
                <w:color w:val="933634"/>
                <w:spacing w:val="-6"/>
                <w:sz w:val="20"/>
              </w:rPr>
              <w:t> </w:t>
            </w:r>
            <w:r>
              <w:rPr>
                <w:color w:val="933634"/>
                <w:sz w:val="20"/>
              </w:rPr>
              <w:t>tactics</w:t>
            </w:r>
            <w:r>
              <w:rPr>
                <w:color w:val="933634"/>
                <w:spacing w:val="-7"/>
                <w:sz w:val="20"/>
              </w:rPr>
              <w:t> </w:t>
            </w:r>
            <w:r>
              <w:rPr>
                <w:color w:val="933634"/>
                <w:sz w:val="20"/>
              </w:rPr>
              <w:t>should</w:t>
            </w:r>
            <w:r>
              <w:rPr>
                <w:color w:val="933634"/>
                <w:spacing w:val="-5"/>
                <w:sz w:val="20"/>
              </w:rPr>
              <w:t> </w:t>
            </w:r>
            <w:r>
              <w:rPr>
                <w:color w:val="933634"/>
                <w:sz w:val="20"/>
              </w:rPr>
              <w:t>take</w:t>
            </w:r>
            <w:r>
              <w:rPr>
                <w:color w:val="933634"/>
                <w:spacing w:val="-4"/>
                <w:sz w:val="20"/>
              </w:rPr>
              <w:t> </w:t>
            </w:r>
            <w:r>
              <w:rPr>
                <w:color w:val="933634"/>
                <w:sz w:val="20"/>
              </w:rPr>
              <w:t>precedence</w:t>
            </w:r>
            <w:r>
              <w:rPr>
                <w:color w:val="933634"/>
                <w:spacing w:val="-6"/>
                <w:sz w:val="20"/>
              </w:rPr>
              <w:t> </w:t>
            </w:r>
            <w:r>
              <w:rPr>
                <w:color w:val="933634"/>
                <w:sz w:val="20"/>
              </w:rPr>
              <w:t>for</w:t>
            </w:r>
            <w:r>
              <w:rPr>
                <w:color w:val="933634"/>
                <w:spacing w:val="-6"/>
                <w:sz w:val="20"/>
              </w:rPr>
              <w:t> </w:t>
            </w:r>
            <w:r>
              <w:rPr>
                <w:color w:val="933634"/>
                <w:spacing w:val="-2"/>
                <w:sz w:val="20"/>
              </w:rPr>
              <w:t>long-</w:t>
            </w:r>
          </w:p>
        </w:tc>
        <w:tc>
          <w:tcPr>
            <w:tcW w:w="1780" w:type="dxa"/>
            <w:shd w:val="clear" w:color="auto" w:fill="EED2D2"/>
          </w:tcPr>
          <w:p>
            <w:pPr>
              <w:pStyle w:val="TableParagraph"/>
              <w:spacing w:line="210" w:lineRule="exact"/>
              <w:ind w:left="203"/>
              <w:rPr>
                <w:sz w:val="20"/>
              </w:rPr>
            </w:pPr>
            <w:r>
              <w:rPr>
                <w:color w:val="933634"/>
                <w:spacing w:val="-2"/>
                <w:sz w:val="20"/>
              </w:rPr>
              <w:t>Investors</w:t>
            </w:r>
          </w:p>
        </w:tc>
      </w:tr>
      <w:tr>
        <w:trPr>
          <w:trHeight w:val="225" w:hRule="atLeast"/>
        </w:trPr>
        <w:tc>
          <w:tcPr>
            <w:tcW w:w="2424" w:type="dxa"/>
            <w:shd w:val="clear" w:color="auto" w:fill="EED2D2"/>
          </w:tcPr>
          <w:p>
            <w:pPr>
              <w:pStyle w:val="TableParagraph"/>
              <w:spacing w:line="206" w:lineRule="exact"/>
              <w:ind w:left="122"/>
              <w:rPr>
                <w:sz w:val="20"/>
              </w:rPr>
            </w:pPr>
            <w:r>
              <w:rPr>
                <w:color w:val="933634"/>
                <w:sz w:val="20"/>
              </w:rPr>
              <w:t>term</w:t>
            </w:r>
            <w:r>
              <w:rPr>
                <w:color w:val="933634"/>
                <w:spacing w:val="-3"/>
                <w:sz w:val="20"/>
              </w:rPr>
              <w:t> </w:t>
            </w:r>
            <w:r>
              <w:rPr>
                <w:color w:val="933634"/>
                <w:spacing w:val="-2"/>
                <w:sz w:val="20"/>
              </w:rPr>
              <w:t>Gains</w:t>
            </w:r>
          </w:p>
        </w:tc>
        <w:tc>
          <w:tcPr>
            <w:tcW w:w="6115" w:type="dxa"/>
            <w:shd w:val="clear" w:color="auto" w:fill="EED2D2"/>
          </w:tcPr>
          <w:p>
            <w:pPr>
              <w:pStyle w:val="TableParagraph"/>
              <w:spacing w:line="206" w:lineRule="exact"/>
              <w:ind w:left="146"/>
              <w:rPr>
                <w:sz w:val="20"/>
              </w:rPr>
            </w:pPr>
            <w:r>
              <w:rPr>
                <w:color w:val="933634"/>
                <w:sz w:val="20"/>
              </w:rPr>
              <w:t>term</w:t>
            </w:r>
            <w:r>
              <w:rPr>
                <w:color w:val="933634"/>
                <w:spacing w:val="-6"/>
                <w:sz w:val="20"/>
              </w:rPr>
              <w:t> </w:t>
            </w:r>
            <w:r>
              <w:rPr>
                <w:color w:val="933634"/>
                <w:sz w:val="20"/>
              </w:rPr>
              <w:t>shareholder</w:t>
            </w:r>
            <w:r>
              <w:rPr>
                <w:color w:val="933634"/>
                <w:spacing w:val="-5"/>
                <w:sz w:val="20"/>
              </w:rPr>
              <w:t> </w:t>
            </w:r>
            <w:r>
              <w:rPr>
                <w:color w:val="933634"/>
                <w:spacing w:val="-2"/>
                <w:sz w:val="20"/>
              </w:rPr>
              <w:t>value.</w:t>
            </w:r>
          </w:p>
        </w:tc>
        <w:tc>
          <w:tcPr>
            <w:tcW w:w="1780" w:type="dxa"/>
            <w:shd w:val="clear" w:color="auto" w:fill="EED2D2"/>
          </w:tcPr>
          <w:p>
            <w:pPr>
              <w:pStyle w:val="TableParagraph"/>
              <w:rPr>
                <w:sz w:val="16"/>
              </w:rPr>
            </w:pPr>
          </w:p>
        </w:tc>
      </w:tr>
      <w:tr>
        <w:trPr>
          <w:trHeight w:val="233" w:hRule="atLeast"/>
        </w:trPr>
        <w:tc>
          <w:tcPr>
            <w:tcW w:w="2424" w:type="dxa"/>
          </w:tcPr>
          <w:p>
            <w:pPr>
              <w:pStyle w:val="TableParagraph"/>
              <w:spacing w:line="214" w:lineRule="exact"/>
              <w:ind w:left="122"/>
              <w:rPr>
                <w:sz w:val="20"/>
              </w:rPr>
            </w:pPr>
            <w:r>
              <w:rPr>
                <w:color w:val="933634"/>
                <w:sz w:val="20"/>
              </w:rPr>
              <w:t>Strengthen</w:t>
            </w:r>
            <w:r>
              <w:rPr>
                <w:color w:val="933634"/>
                <w:spacing w:val="-6"/>
                <w:sz w:val="20"/>
              </w:rPr>
              <w:t> </w:t>
            </w:r>
            <w:r>
              <w:rPr>
                <w:color w:val="933634"/>
                <w:spacing w:val="-2"/>
                <w:sz w:val="20"/>
              </w:rPr>
              <w:t>Dividend</w:t>
            </w:r>
          </w:p>
        </w:tc>
        <w:tc>
          <w:tcPr>
            <w:tcW w:w="6115" w:type="dxa"/>
          </w:tcPr>
          <w:p>
            <w:pPr>
              <w:pStyle w:val="TableParagraph"/>
              <w:spacing w:line="214" w:lineRule="exact"/>
              <w:ind w:left="146"/>
              <w:rPr>
                <w:sz w:val="20"/>
              </w:rPr>
            </w:pPr>
            <w:r>
              <w:rPr>
                <w:color w:val="933634"/>
                <w:sz w:val="20"/>
              </w:rPr>
              <w:t>Despite</w:t>
            </w:r>
            <w:r>
              <w:rPr>
                <w:color w:val="933634"/>
                <w:spacing w:val="-5"/>
                <w:sz w:val="20"/>
              </w:rPr>
              <w:t> </w:t>
            </w:r>
            <w:r>
              <w:rPr>
                <w:color w:val="933634"/>
                <w:sz w:val="20"/>
              </w:rPr>
              <w:t>DPS's</w:t>
            </w:r>
            <w:r>
              <w:rPr>
                <w:color w:val="933634"/>
                <w:spacing w:val="-6"/>
                <w:sz w:val="20"/>
              </w:rPr>
              <w:t> </w:t>
            </w:r>
            <w:r>
              <w:rPr>
                <w:color w:val="933634"/>
                <w:sz w:val="20"/>
              </w:rPr>
              <w:t>minimal</w:t>
            </w:r>
            <w:r>
              <w:rPr>
                <w:color w:val="933634"/>
                <w:spacing w:val="-5"/>
                <w:sz w:val="20"/>
              </w:rPr>
              <w:t> </w:t>
            </w:r>
            <w:r>
              <w:rPr>
                <w:color w:val="933634"/>
                <w:sz w:val="20"/>
              </w:rPr>
              <w:t>impact,</w:t>
            </w:r>
            <w:r>
              <w:rPr>
                <w:color w:val="933634"/>
                <w:spacing w:val="-4"/>
                <w:sz w:val="20"/>
              </w:rPr>
              <w:t> </w:t>
            </w:r>
            <w:r>
              <w:rPr>
                <w:color w:val="933634"/>
                <w:sz w:val="20"/>
              </w:rPr>
              <w:t>creating</w:t>
            </w:r>
            <w:r>
              <w:rPr>
                <w:color w:val="933634"/>
                <w:spacing w:val="-4"/>
                <w:sz w:val="20"/>
              </w:rPr>
              <w:t> </w:t>
            </w:r>
            <w:r>
              <w:rPr>
                <w:color w:val="933634"/>
                <w:sz w:val="20"/>
              </w:rPr>
              <w:t>a</w:t>
            </w:r>
            <w:r>
              <w:rPr>
                <w:color w:val="933634"/>
                <w:spacing w:val="-7"/>
                <w:sz w:val="20"/>
              </w:rPr>
              <w:t> </w:t>
            </w:r>
            <w:r>
              <w:rPr>
                <w:color w:val="933634"/>
                <w:sz w:val="20"/>
              </w:rPr>
              <w:t>dependable</w:t>
            </w:r>
            <w:r>
              <w:rPr>
                <w:color w:val="933634"/>
                <w:spacing w:val="-4"/>
                <w:sz w:val="20"/>
              </w:rPr>
              <w:t> </w:t>
            </w:r>
            <w:r>
              <w:rPr>
                <w:color w:val="933634"/>
                <w:sz w:val="20"/>
              </w:rPr>
              <w:t>and</w:t>
            </w:r>
            <w:r>
              <w:rPr>
                <w:color w:val="933634"/>
                <w:spacing w:val="-4"/>
                <w:sz w:val="20"/>
              </w:rPr>
              <w:t> </w:t>
            </w:r>
            <w:r>
              <w:rPr>
                <w:color w:val="933634"/>
                <w:spacing w:val="-2"/>
                <w:sz w:val="20"/>
              </w:rPr>
              <w:t>regular</w:t>
            </w:r>
          </w:p>
        </w:tc>
        <w:tc>
          <w:tcPr>
            <w:tcW w:w="1780" w:type="dxa"/>
          </w:tcPr>
          <w:p>
            <w:pPr>
              <w:pStyle w:val="TableParagraph"/>
              <w:spacing w:line="214" w:lineRule="exact"/>
              <w:ind w:left="203"/>
              <w:rPr>
                <w:sz w:val="20"/>
              </w:rPr>
            </w:pPr>
            <w:r>
              <w:rPr>
                <w:color w:val="933634"/>
                <w:spacing w:val="-2"/>
                <w:sz w:val="20"/>
              </w:rPr>
              <w:t>Management,</w:t>
            </w:r>
          </w:p>
        </w:tc>
      </w:tr>
      <w:tr>
        <w:trPr>
          <w:trHeight w:val="224" w:hRule="atLeast"/>
        </w:trPr>
        <w:tc>
          <w:tcPr>
            <w:tcW w:w="2424" w:type="dxa"/>
          </w:tcPr>
          <w:p>
            <w:pPr>
              <w:pStyle w:val="TableParagraph"/>
              <w:spacing w:line="204" w:lineRule="exact"/>
              <w:ind w:left="122"/>
              <w:rPr>
                <w:sz w:val="20"/>
              </w:rPr>
            </w:pPr>
            <w:r>
              <w:rPr>
                <w:color w:val="933634"/>
                <w:sz w:val="20"/>
              </w:rPr>
              <w:t>Payout</w:t>
            </w:r>
            <w:r>
              <w:rPr>
                <w:color w:val="933634"/>
                <w:spacing w:val="-4"/>
                <w:sz w:val="20"/>
              </w:rPr>
              <w:t> </w:t>
            </w:r>
            <w:r>
              <w:rPr>
                <w:color w:val="933634"/>
                <w:spacing w:val="-2"/>
                <w:sz w:val="20"/>
              </w:rPr>
              <w:t>Policies</w:t>
            </w:r>
          </w:p>
        </w:tc>
        <w:tc>
          <w:tcPr>
            <w:tcW w:w="6115" w:type="dxa"/>
          </w:tcPr>
          <w:p>
            <w:pPr>
              <w:pStyle w:val="TableParagraph"/>
              <w:spacing w:line="204" w:lineRule="exact"/>
              <w:ind w:left="146"/>
              <w:rPr>
                <w:sz w:val="20"/>
              </w:rPr>
            </w:pPr>
            <w:r>
              <w:rPr>
                <w:color w:val="933634"/>
                <w:sz w:val="20"/>
              </w:rPr>
              <w:t>dividend</w:t>
            </w:r>
            <w:r>
              <w:rPr>
                <w:color w:val="933634"/>
                <w:spacing w:val="-6"/>
                <w:sz w:val="20"/>
              </w:rPr>
              <w:t> </w:t>
            </w:r>
            <w:r>
              <w:rPr>
                <w:color w:val="933634"/>
                <w:sz w:val="20"/>
              </w:rPr>
              <w:t>policy</w:t>
            </w:r>
            <w:r>
              <w:rPr>
                <w:color w:val="933634"/>
                <w:spacing w:val="-5"/>
                <w:sz w:val="20"/>
              </w:rPr>
              <w:t> </w:t>
            </w:r>
            <w:r>
              <w:rPr>
                <w:color w:val="933634"/>
                <w:sz w:val="20"/>
              </w:rPr>
              <w:t>helps</w:t>
            </w:r>
            <w:r>
              <w:rPr>
                <w:color w:val="933634"/>
                <w:spacing w:val="-6"/>
                <w:sz w:val="20"/>
              </w:rPr>
              <w:t> </w:t>
            </w:r>
            <w:r>
              <w:rPr>
                <w:color w:val="933634"/>
                <w:sz w:val="20"/>
              </w:rPr>
              <w:t>increase</w:t>
            </w:r>
            <w:r>
              <w:rPr>
                <w:color w:val="933634"/>
                <w:spacing w:val="-6"/>
                <w:sz w:val="20"/>
              </w:rPr>
              <w:t> </w:t>
            </w:r>
            <w:r>
              <w:rPr>
                <w:color w:val="933634"/>
                <w:sz w:val="20"/>
              </w:rPr>
              <w:t>shareholder</w:t>
            </w:r>
            <w:r>
              <w:rPr>
                <w:color w:val="933634"/>
                <w:spacing w:val="-6"/>
                <w:sz w:val="20"/>
              </w:rPr>
              <w:t> </w:t>
            </w:r>
            <w:r>
              <w:rPr>
                <w:color w:val="933634"/>
                <w:sz w:val="20"/>
              </w:rPr>
              <w:t>loyalty</w:t>
            </w:r>
            <w:r>
              <w:rPr>
                <w:color w:val="933634"/>
                <w:spacing w:val="-3"/>
                <w:sz w:val="20"/>
              </w:rPr>
              <w:t> </w:t>
            </w:r>
            <w:r>
              <w:rPr>
                <w:color w:val="933634"/>
                <w:sz w:val="20"/>
              </w:rPr>
              <w:t>and</w:t>
            </w:r>
            <w:r>
              <w:rPr>
                <w:color w:val="933634"/>
                <w:spacing w:val="-4"/>
                <w:sz w:val="20"/>
              </w:rPr>
              <w:t> </w:t>
            </w:r>
            <w:r>
              <w:rPr>
                <w:color w:val="933634"/>
                <w:spacing w:val="-2"/>
                <w:sz w:val="20"/>
              </w:rPr>
              <w:t>confidence.</w:t>
            </w:r>
          </w:p>
        </w:tc>
        <w:tc>
          <w:tcPr>
            <w:tcW w:w="1780" w:type="dxa"/>
          </w:tcPr>
          <w:p>
            <w:pPr>
              <w:pStyle w:val="TableParagraph"/>
              <w:spacing w:line="204" w:lineRule="exact"/>
              <w:ind w:left="203"/>
              <w:rPr>
                <w:sz w:val="20"/>
              </w:rPr>
            </w:pPr>
            <w:r>
              <w:rPr>
                <w:color w:val="933634"/>
                <w:spacing w:val="-2"/>
                <w:sz w:val="20"/>
              </w:rPr>
              <w:t>Shareholders</w:t>
            </w:r>
          </w:p>
        </w:tc>
      </w:tr>
      <w:tr>
        <w:trPr>
          <w:trHeight w:val="235" w:hRule="atLeast"/>
        </w:trPr>
        <w:tc>
          <w:tcPr>
            <w:tcW w:w="2424" w:type="dxa"/>
            <w:shd w:val="clear" w:color="auto" w:fill="EED2D2"/>
          </w:tcPr>
          <w:p>
            <w:pPr>
              <w:pStyle w:val="TableParagraph"/>
              <w:spacing w:line="215" w:lineRule="exact"/>
              <w:ind w:left="122"/>
              <w:rPr>
                <w:sz w:val="20"/>
              </w:rPr>
            </w:pPr>
            <w:r>
              <w:rPr>
                <w:color w:val="933634"/>
                <w:sz w:val="20"/>
              </w:rPr>
              <w:t>Improve</w:t>
            </w:r>
            <w:r>
              <w:rPr>
                <w:color w:val="933634"/>
                <w:spacing w:val="-7"/>
                <w:sz w:val="20"/>
              </w:rPr>
              <w:t> </w:t>
            </w:r>
            <w:r>
              <w:rPr>
                <w:color w:val="933634"/>
                <w:spacing w:val="-2"/>
                <w:sz w:val="20"/>
              </w:rPr>
              <w:t>Operational</w:t>
            </w:r>
          </w:p>
        </w:tc>
        <w:tc>
          <w:tcPr>
            <w:tcW w:w="6115" w:type="dxa"/>
            <w:shd w:val="clear" w:color="auto" w:fill="EED2D2"/>
          </w:tcPr>
          <w:p>
            <w:pPr>
              <w:pStyle w:val="TableParagraph"/>
              <w:spacing w:line="215" w:lineRule="exact"/>
              <w:ind w:left="146"/>
              <w:rPr>
                <w:sz w:val="20"/>
              </w:rPr>
            </w:pPr>
            <w:r>
              <w:rPr>
                <w:color w:val="933634"/>
                <w:sz w:val="20"/>
              </w:rPr>
              <w:t>Increasing</w:t>
            </w:r>
            <w:r>
              <w:rPr>
                <w:color w:val="933634"/>
                <w:spacing w:val="-4"/>
                <w:sz w:val="20"/>
              </w:rPr>
              <w:t> </w:t>
            </w:r>
            <w:r>
              <w:rPr>
                <w:color w:val="933634"/>
                <w:sz w:val="20"/>
              </w:rPr>
              <w:t>ROE,</w:t>
            </w:r>
            <w:r>
              <w:rPr>
                <w:color w:val="933634"/>
                <w:spacing w:val="-4"/>
                <w:sz w:val="20"/>
              </w:rPr>
              <w:t> </w:t>
            </w:r>
            <w:r>
              <w:rPr>
                <w:color w:val="933634"/>
                <w:sz w:val="20"/>
              </w:rPr>
              <w:t>which</w:t>
            </w:r>
            <w:r>
              <w:rPr>
                <w:color w:val="933634"/>
                <w:spacing w:val="-5"/>
                <w:sz w:val="20"/>
              </w:rPr>
              <w:t> </w:t>
            </w:r>
            <w:r>
              <w:rPr>
                <w:color w:val="933634"/>
                <w:sz w:val="20"/>
              </w:rPr>
              <w:t>has</w:t>
            </w:r>
            <w:r>
              <w:rPr>
                <w:color w:val="933634"/>
                <w:spacing w:val="-5"/>
                <w:sz w:val="20"/>
              </w:rPr>
              <w:t> </w:t>
            </w:r>
            <w:r>
              <w:rPr>
                <w:color w:val="933634"/>
                <w:sz w:val="20"/>
              </w:rPr>
              <w:t>a</w:t>
            </w:r>
            <w:r>
              <w:rPr>
                <w:color w:val="933634"/>
                <w:spacing w:val="-4"/>
                <w:sz w:val="20"/>
              </w:rPr>
              <w:t> </w:t>
            </w:r>
            <w:r>
              <w:rPr>
                <w:color w:val="933634"/>
                <w:sz w:val="20"/>
              </w:rPr>
              <w:t>major</w:t>
            </w:r>
            <w:r>
              <w:rPr>
                <w:color w:val="933634"/>
                <w:spacing w:val="-4"/>
                <w:sz w:val="20"/>
              </w:rPr>
              <w:t> </w:t>
            </w:r>
            <w:r>
              <w:rPr>
                <w:color w:val="933634"/>
                <w:sz w:val="20"/>
              </w:rPr>
              <w:t>influence</w:t>
            </w:r>
            <w:r>
              <w:rPr>
                <w:color w:val="933634"/>
                <w:spacing w:val="-4"/>
                <w:sz w:val="20"/>
              </w:rPr>
              <w:t> </w:t>
            </w:r>
            <w:r>
              <w:rPr>
                <w:color w:val="933634"/>
                <w:sz w:val="20"/>
              </w:rPr>
              <w:t>on</w:t>
            </w:r>
            <w:r>
              <w:rPr>
                <w:color w:val="933634"/>
                <w:spacing w:val="-3"/>
                <w:sz w:val="20"/>
              </w:rPr>
              <w:t> </w:t>
            </w:r>
            <w:r>
              <w:rPr>
                <w:color w:val="933634"/>
                <w:sz w:val="20"/>
              </w:rPr>
              <w:t>EPS</w:t>
            </w:r>
            <w:r>
              <w:rPr>
                <w:color w:val="933634"/>
                <w:spacing w:val="-5"/>
                <w:sz w:val="20"/>
              </w:rPr>
              <w:t> </w:t>
            </w:r>
            <w:r>
              <w:rPr>
                <w:color w:val="933634"/>
                <w:sz w:val="20"/>
              </w:rPr>
              <w:t>and</w:t>
            </w:r>
            <w:r>
              <w:rPr>
                <w:color w:val="933634"/>
                <w:spacing w:val="-3"/>
                <w:sz w:val="20"/>
              </w:rPr>
              <w:t> </w:t>
            </w:r>
            <w:r>
              <w:rPr>
                <w:color w:val="933634"/>
                <w:spacing w:val="-5"/>
                <w:sz w:val="20"/>
              </w:rPr>
              <w:t>the</w:t>
            </w:r>
          </w:p>
        </w:tc>
        <w:tc>
          <w:tcPr>
            <w:tcW w:w="1780" w:type="dxa"/>
            <w:shd w:val="clear" w:color="auto" w:fill="EED2D2"/>
          </w:tcPr>
          <w:p>
            <w:pPr>
              <w:pStyle w:val="TableParagraph"/>
              <w:spacing w:line="215" w:lineRule="exact"/>
              <w:ind w:left="203"/>
              <w:rPr>
                <w:sz w:val="20"/>
              </w:rPr>
            </w:pPr>
            <w:r>
              <w:rPr>
                <w:color w:val="933634"/>
                <w:spacing w:val="-2"/>
                <w:sz w:val="20"/>
              </w:rPr>
              <w:t>Management,</w:t>
            </w:r>
          </w:p>
        </w:tc>
      </w:tr>
      <w:tr>
        <w:trPr>
          <w:trHeight w:val="230" w:hRule="atLeast"/>
        </w:trPr>
        <w:tc>
          <w:tcPr>
            <w:tcW w:w="2424" w:type="dxa"/>
            <w:shd w:val="clear" w:color="auto" w:fill="EED2D2"/>
          </w:tcPr>
          <w:p>
            <w:pPr>
              <w:pStyle w:val="TableParagraph"/>
              <w:spacing w:line="210" w:lineRule="exact"/>
              <w:ind w:left="122"/>
              <w:rPr>
                <w:sz w:val="20"/>
              </w:rPr>
            </w:pPr>
            <w:r>
              <w:rPr>
                <w:color w:val="933634"/>
                <w:spacing w:val="-2"/>
                <w:sz w:val="20"/>
              </w:rPr>
              <w:t>Efficiency</w:t>
            </w:r>
          </w:p>
        </w:tc>
        <w:tc>
          <w:tcPr>
            <w:tcW w:w="6115" w:type="dxa"/>
            <w:shd w:val="clear" w:color="auto" w:fill="EED2D2"/>
          </w:tcPr>
          <w:p>
            <w:pPr>
              <w:pStyle w:val="TableParagraph"/>
              <w:spacing w:line="210" w:lineRule="exact"/>
              <w:ind w:left="146"/>
              <w:rPr>
                <w:sz w:val="20"/>
              </w:rPr>
            </w:pPr>
            <w:r>
              <w:rPr>
                <w:color w:val="933634"/>
                <w:sz w:val="20"/>
              </w:rPr>
              <w:t>development</w:t>
            </w:r>
            <w:r>
              <w:rPr>
                <w:color w:val="933634"/>
                <w:spacing w:val="-6"/>
                <w:sz w:val="20"/>
              </w:rPr>
              <w:t> </w:t>
            </w:r>
            <w:r>
              <w:rPr>
                <w:color w:val="933634"/>
                <w:sz w:val="20"/>
              </w:rPr>
              <w:t>of</w:t>
            </w:r>
            <w:r>
              <w:rPr>
                <w:color w:val="933634"/>
                <w:spacing w:val="-5"/>
                <w:sz w:val="20"/>
              </w:rPr>
              <w:t> </w:t>
            </w:r>
            <w:r>
              <w:rPr>
                <w:color w:val="933634"/>
                <w:sz w:val="20"/>
              </w:rPr>
              <w:t>shareholder</w:t>
            </w:r>
            <w:r>
              <w:rPr>
                <w:color w:val="933634"/>
                <w:spacing w:val="-5"/>
                <w:sz w:val="20"/>
              </w:rPr>
              <w:t> </w:t>
            </w:r>
            <w:r>
              <w:rPr>
                <w:color w:val="933634"/>
                <w:sz w:val="20"/>
              </w:rPr>
              <w:t>value,</w:t>
            </w:r>
            <w:r>
              <w:rPr>
                <w:color w:val="933634"/>
                <w:spacing w:val="-3"/>
                <w:sz w:val="20"/>
              </w:rPr>
              <w:t> </w:t>
            </w:r>
            <w:r>
              <w:rPr>
                <w:color w:val="933634"/>
                <w:sz w:val="20"/>
              </w:rPr>
              <w:t>may</w:t>
            </w:r>
            <w:r>
              <w:rPr>
                <w:color w:val="933634"/>
                <w:spacing w:val="-6"/>
                <w:sz w:val="20"/>
              </w:rPr>
              <w:t> </w:t>
            </w:r>
            <w:r>
              <w:rPr>
                <w:color w:val="933634"/>
                <w:sz w:val="20"/>
              </w:rPr>
              <w:t>be</w:t>
            </w:r>
            <w:r>
              <w:rPr>
                <w:color w:val="933634"/>
                <w:spacing w:val="-5"/>
                <w:sz w:val="20"/>
              </w:rPr>
              <w:t> </w:t>
            </w:r>
            <w:r>
              <w:rPr>
                <w:color w:val="933634"/>
                <w:sz w:val="20"/>
              </w:rPr>
              <w:t>achieved</w:t>
            </w:r>
            <w:r>
              <w:rPr>
                <w:color w:val="933634"/>
                <w:spacing w:val="-3"/>
                <w:sz w:val="20"/>
              </w:rPr>
              <w:t> </w:t>
            </w:r>
            <w:r>
              <w:rPr>
                <w:color w:val="933634"/>
                <w:sz w:val="20"/>
              </w:rPr>
              <w:t>by</w:t>
            </w:r>
            <w:r>
              <w:rPr>
                <w:color w:val="933634"/>
                <w:spacing w:val="-6"/>
                <w:sz w:val="20"/>
              </w:rPr>
              <w:t> </w:t>
            </w:r>
            <w:r>
              <w:rPr>
                <w:color w:val="933634"/>
                <w:spacing w:val="-2"/>
                <w:sz w:val="20"/>
              </w:rPr>
              <w:t>optimising</w:t>
            </w:r>
          </w:p>
        </w:tc>
        <w:tc>
          <w:tcPr>
            <w:tcW w:w="1780" w:type="dxa"/>
            <w:shd w:val="clear" w:color="auto" w:fill="EED2D2"/>
          </w:tcPr>
          <w:p>
            <w:pPr>
              <w:pStyle w:val="TableParagraph"/>
              <w:spacing w:line="210" w:lineRule="exact"/>
              <w:ind w:left="203"/>
              <w:rPr>
                <w:sz w:val="20"/>
              </w:rPr>
            </w:pPr>
            <w:r>
              <w:rPr>
                <w:color w:val="933634"/>
                <w:spacing w:val="-2"/>
                <w:sz w:val="20"/>
              </w:rPr>
              <w:t>Investors</w:t>
            </w:r>
          </w:p>
        </w:tc>
      </w:tr>
      <w:tr>
        <w:trPr>
          <w:trHeight w:val="225" w:hRule="atLeast"/>
        </w:trPr>
        <w:tc>
          <w:tcPr>
            <w:tcW w:w="2424" w:type="dxa"/>
            <w:shd w:val="clear" w:color="auto" w:fill="EED2D2"/>
          </w:tcPr>
          <w:p>
            <w:pPr>
              <w:pStyle w:val="TableParagraph"/>
              <w:rPr>
                <w:sz w:val="16"/>
              </w:rPr>
            </w:pPr>
          </w:p>
        </w:tc>
        <w:tc>
          <w:tcPr>
            <w:tcW w:w="6115" w:type="dxa"/>
            <w:shd w:val="clear" w:color="auto" w:fill="EED2D2"/>
          </w:tcPr>
          <w:p>
            <w:pPr>
              <w:pStyle w:val="TableParagraph"/>
              <w:spacing w:line="206" w:lineRule="exact"/>
              <w:ind w:left="146"/>
              <w:rPr>
                <w:sz w:val="20"/>
              </w:rPr>
            </w:pPr>
            <w:r>
              <w:rPr>
                <w:color w:val="933634"/>
                <w:sz w:val="20"/>
              </w:rPr>
              <w:t>operational</w:t>
            </w:r>
            <w:r>
              <w:rPr>
                <w:color w:val="933634"/>
                <w:spacing w:val="-4"/>
                <w:sz w:val="20"/>
              </w:rPr>
              <w:t> </w:t>
            </w:r>
            <w:r>
              <w:rPr>
                <w:color w:val="933634"/>
                <w:spacing w:val="-2"/>
                <w:sz w:val="20"/>
              </w:rPr>
              <w:t>efficiency.</w:t>
            </w:r>
          </w:p>
        </w:tc>
        <w:tc>
          <w:tcPr>
            <w:tcW w:w="1780" w:type="dxa"/>
            <w:shd w:val="clear" w:color="auto" w:fill="EED2D2"/>
          </w:tcPr>
          <w:p>
            <w:pPr>
              <w:pStyle w:val="TableParagraph"/>
              <w:rPr>
                <w:sz w:val="16"/>
              </w:rPr>
            </w:pPr>
          </w:p>
        </w:tc>
      </w:tr>
      <w:tr>
        <w:trPr>
          <w:trHeight w:val="235" w:hRule="atLeast"/>
        </w:trPr>
        <w:tc>
          <w:tcPr>
            <w:tcW w:w="2424" w:type="dxa"/>
          </w:tcPr>
          <w:p>
            <w:pPr>
              <w:pStyle w:val="TableParagraph"/>
              <w:spacing w:line="215" w:lineRule="exact"/>
              <w:ind w:left="122"/>
              <w:rPr>
                <w:sz w:val="20"/>
              </w:rPr>
            </w:pPr>
            <w:r>
              <w:rPr>
                <w:color w:val="933634"/>
                <w:sz w:val="20"/>
              </w:rPr>
              <w:t>Regulatory</w:t>
            </w:r>
            <w:r>
              <w:rPr>
                <w:color w:val="933634"/>
                <w:spacing w:val="-6"/>
                <w:sz w:val="20"/>
              </w:rPr>
              <w:t> </w:t>
            </w:r>
            <w:r>
              <w:rPr>
                <w:color w:val="933634"/>
                <w:sz w:val="20"/>
              </w:rPr>
              <w:t>Oversight</w:t>
            </w:r>
            <w:r>
              <w:rPr>
                <w:color w:val="933634"/>
                <w:spacing w:val="-9"/>
                <w:sz w:val="20"/>
              </w:rPr>
              <w:t> </w:t>
            </w:r>
            <w:r>
              <w:rPr>
                <w:color w:val="933634"/>
                <w:spacing w:val="-5"/>
                <w:sz w:val="20"/>
              </w:rPr>
              <w:t>on</w:t>
            </w:r>
          </w:p>
        </w:tc>
        <w:tc>
          <w:tcPr>
            <w:tcW w:w="6115" w:type="dxa"/>
          </w:tcPr>
          <w:p>
            <w:pPr>
              <w:pStyle w:val="TableParagraph"/>
              <w:spacing w:line="215" w:lineRule="exact"/>
              <w:ind w:left="146"/>
              <w:rPr>
                <w:sz w:val="20"/>
              </w:rPr>
            </w:pPr>
            <w:r>
              <w:rPr>
                <w:color w:val="933634"/>
                <w:sz w:val="20"/>
              </w:rPr>
              <w:t>In</w:t>
            </w:r>
            <w:r>
              <w:rPr>
                <w:color w:val="933634"/>
                <w:spacing w:val="-4"/>
                <w:sz w:val="20"/>
              </w:rPr>
              <w:t> </w:t>
            </w:r>
            <w:r>
              <w:rPr>
                <w:color w:val="933634"/>
                <w:sz w:val="20"/>
              </w:rPr>
              <w:t>order</w:t>
            </w:r>
            <w:r>
              <w:rPr>
                <w:color w:val="933634"/>
                <w:spacing w:val="-3"/>
                <w:sz w:val="20"/>
              </w:rPr>
              <w:t> </w:t>
            </w:r>
            <w:r>
              <w:rPr>
                <w:color w:val="933634"/>
                <w:sz w:val="20"/>
              </w:rPr>
              <w:t>to</w:t>
            </w:r>
            <w:r>
              <w:rPr>
                <w:color w:val="933634"/>
                <w:spacing w:val="-6"/>
                <w:sz w:val="20"/>
              </w:rPr>
              <w:t> </w:t>
            </w:r>
            <w:r>
              <w:rPr>
                <w:color w:val="933634"/>
                <w:sz w:val="20"/>
              </w:rPr>
              <w:t>prevent</w:t>
            </w:r>
            <w:r>
              <w:rPr>
                <w:color w:val="933634"/>
                <w:spacing w:val="-6"/>
                <w:sz w:val="20"/>
              </w:rPr>
              <w:t> </w:t>
            </w:r>
            <w:r>
              <w:rPr>
                <w:color w:val="933634"/>
                <w:sz w:val="20"/>
              </w:rPr>
              <w:t>banks</w:t>
            </w:r>
            <w:r>
              <w:rPr>
                <w:color w:val="933634"/>
                <w:spacing w:val="-5"/>
                <w:sz w:val="20"/>
              </w:rPr>
              <w:t> </w:t>
            </w:r>
            <w:r>
              <w:rPr>
                <w:color w:val="933634"/>
                <w:sz w:val="20"/>
              </w:rPr>
              <w:t>from</w:t>
            </w:r>
            <w:r>
              <w:rPr>
                <w:color w:val="933634"/>
                <w:spacing w:val="-6"/>
                <w:sz w:val="20"/>
              </w:rPr>
              <w:t> </w:t>
            </w:r>
            <w:r>
              <w:rPr>
                <w:color w:val="933634"/>
                <w:sz w:val="20"/>
              </w:rPr>
              <w:t>manipulating</w:t>
            </w:r>
            <w:r>
              <w:rPr>
                <w:color w:val="933634"/>
                <w:spacing w:val="-5"/>
                <w:sz w:val="20"/>
              </w:rPr>
              <w:t> </w:t>
            </w:r>
            <w:r>
              <w:rPr>
                <w:color w:val="933634"/>
                <w:sz w:val="20"/>
              </w:rPr>
              <w:t>provisions</w:t>
            </w:r>
            <w:r>
              <w:rPr>
                <w:color w:val="933634"/>
                <w:spacing w:val="-6"/>
                <w:sz w:val="20"/>
              </w:rPr>
              <w:t> </w:t>
            </w:r>
            <w:r>
              <w:rPr>
                <w:color w:val="933634"/>
                <w:sz w:val="20"/>
              </w:rPr>
              <w:t>and</w:t>
            </w:r>
            <w:r>
              <w:rPr>
                <w:color w:val="933634"/>
                <w:spacing w:val="-5"/>
                <w:sz w:val="20"/>
              </w:rPr>
              <w:t> </w:t>
            </w:r>
            <w:r>
              <w:rPr>
                <w:color w:val="933634"/>
                <w:sz w:val="20"/>
              </w:rPr>
              <w:t>earnings</w:t>
            </w:r>
            <w:r>
              <w:rPr>
                <w:color w:val="933634"/>
                <w:spacing w:val="-5"/>
                <w:sz w:val="20"/>
              </w:rPr>
              <w:t> at</w:t>
            </w:r>
          </w:p>
        </w:tc>
        <w:tc>
          <w:tcPr>
            <w:tcW w:w="1780" w:type="dxa"/>
          </w:tcPr>
          <w:p>
            <w:pPr>
              <w:pStyle w:val="TableParagraph"/>
              <w:spacing w:line="215" w:lineRule="exact"/>
              <w:ind w:left="203"/>
              <w:rPr>
                <w:sz w:val="20"/>
              </w:rPr>
            </w:pPr>
            <w:r>
              <w:rPr>
                <w:color w:val="933634"/>
                <w:spacing w:val="-2"/>
                <w:sz w:val="20"/>
              </w:rPr>
              <w:t>Regulators,</w:t>
            </w:r>
          </w:p>
        </w:tc>
      </w:tr>
      <w:tr>
        <w:trPr>
          <w:trHeight w:val="229" w:hRule="atLeast"/>
        </w:trPr>
        <w:tc>
          <w:tcPr>
            <w:tcW w:w="2424" w:type="dxa"/>
          </w:tcPr>
          <w:p>
            <w:pPr>
              <w:pStyle w:val="TableParagraph"/>
              <w:spacing w:line="209" w:lineRule="exact"/>
              <w:ind w:left="122"/>
              <w:rPr>
                <w:sz w:val="20"/>
              </w:rPr>
            </w:pPr>
            <w:r>
              <w:rPr>
                <w:color w:val="933634"/>
                <w:sz w:val="20"/>
              </w:rPr>
              <w:t>Income</w:t>
            </w:r>
            <w:r>
              <w:rPr>
                <w:color w:val="933634"/>
                <w:spacing w:val="-4"/>
                <w:sz w:val="20"/>
              </w:rPr>
              <w:t> </w:t>
            </w:r>
            <w:r>
              <w:rPr>
                <w:color w:val="933634"/>
                <w:spacing w:val="-2"/>
                <w:sz w:val="20"/>
              </w:rPr>
              <w:t>Smoothing</w:t>
            </w:r>
          </w:p>
        </w:tc>
        <w:tc>
          <w:tcPr>
            <w:tcW w:w="6115" w:type="dxa"/>
          </w:tcPr>
          <w:p>
            <w:pPr>
              <w:pStyle w:val="TableParagraph"/>
              <w:spacing w:line="209" w:lineRule="exact"/>
              <w:ind w:left="146"/>
              <w:rPr>
                <w:sz w:val="20"/>
              </w:rPr>
            </w:pPr>
            <w:r>
              <w:rPr>
                <w:color w:val="933634"/>
                <w:sz w:val="20"/>
              </w:rPr>
              <w:t>the</w:t>
            </w:r>
            <w:r>
              <w:rPr>
                <w:color w:val="933634"/>
                <w:spacing w:val="-5"/>
                <w:sz w:val="20"/>
              </w:rPr>
              <w:t> </w:t>
            </w:r>
            <w:r>
              <w:rPr>
                <w:color w:val="933634"/>
                <w:sz w:val="20"/>
              </w:rPr>
              <w:t>expense</w:t>
            </w:r>
            <w:r>
              <w:rPr>
                <w:color w:val="933634"/>
                <w:spacing w:val="-5"/>
                <w:sz w:val="20"/>
              </w:rPr>
              <w:t> </w:t>
            </w:r>
            <w:r>
              <w:rPr>
                <w:color w:val="933634"/>
                <w:sz w:val="20"/>
              </w:rPr>
              <w:t>of</w:t>
            </w:r>
            <w:r>
              <w:rPr>
                <w:color w:val="933634"/>
                <w:spacing w:val="-4"/>
                <w:sz w:val="20"/>
              </w:rPr>
              <w:t> </w:t>
            </w:r>
            <w:r>
              <w:rPr>
                <w:color w:val="933634"/>
                <w:sz w:val="20"/>
              </w:rPr>
              <w:t>long-term</w:t>
            </w:r>
            <w:r>
              <w:rPr>
                <w:color w:val="933634"/>
                <w:spacing w:val="-7"/>
                <w:sz w:val="20"/>
              </w:rPr>
              <w:t> </w:t>
            </w:r>
            <w:r>
              <w:rPr>
                <w:color w:val="933634"/>
                <w:sz w:val="20"/>
              </w:rPr>
              <w:t>growth,</w:t>
            </w:r>
            <w:r>
              <w:rPr>
                <w:color w:val="933634"/>
                <w:spacing w:val="-5"/>
                <w:sz w:val="20"/>
              </w:rPr>
              <w:t> </w:t>
            </w:r>
            <w:r>
              <w:rPr>
                <w:color w:val="933634"/>
                <w:sz w:val="20"/>
              </w:rPr>
              <w:t>regulators</w:t>
            </w:r>
            <w:r>
              <w:rPr>
                <w:color w:val="933634"/>
                <w:spacing w:val="-5"/>
                <w:sz w:val="20"/>
              </w:rPr>
              <w:t> </w:t>
            </w:r>
            <w:r>
              <w:rPr>
                <w:color w:val="933634"/>
                <w:sz w:val="20"/>
              </w:rPr>
              <w:t>should</w:t>
            </w:r>
            <w:r>
              <w:rPr>
                <w:color w:val="933634"/>
                <w:spacing w:val="-7"/>
                <w:sz w:val="20"/>
              </w:rPr>
              <w:t> </w:t>
            </w:r>
            <w:r>
              <w:rPr>
                <w:color w:val="933634"/>
                <w:sz w:val="20"/>
              </w:rPr>
              <w:t>keep</w:t>
            </w:r>
            <w:r>
              <w:rPr>
                <w:color w:val="933634"/>
                <w:spacing w:val="-3"/>
                <w:sz w:val="20"/>
              </w:rPr>
              <w:t> </w:t>
            </w:r>
            <w:r>
              <w:rPr>
                <w:color w:val="933634"/>
                <w:sz w:val="20"/>
              </w:rPr>
              <w:t>an</w:t>
            </w:r>
            <w:r>
              <w:rPr>
                <w:color w:val="933634"/>
                <w:spacing w:val="-4"/>
                <w:sz w:val="20"/>
              </w:rPr>
              <w:t> </w:t>
            </w:r>
            <w:r>
              <w:rPr>
                <w:color w:val="933634"/>
                <w:sz w:val="20"/>
              </w:rPr>
              <w:t>eye</w:t>
            </w:r>
            <w:r>
              <w:rPr>
                <w:color w:val="933634"/>
                <w:spacing w:val="-5"/>
                <w:sz w:val="20"/>
              </w:rPr>
              <w:t> on</w:t>
            </w:r>
          </w:p>
        </w:tc>
        <w:tc>
          <w:tcPr>
            <w:tcW w:w="1780" w:type="dxa"/>
          </w:tcPr>
          <w:p>
            <w:pPr>
              <w:pStyle w:val="TableParagraph"/>
              <w:spacing w:line="209" w:lineRule="exact"/>
              <w:ind w:left="203"/>
              <w:rPr>
                <w:sz w:val="20"/>
              </w:rPr>
            </w:pPr>
            <w:r>
              <w:rPr>
                <w:color w:val="933634"/>
                <w:spacing w:val="-2"/>
                <w:sz w:val="20"/>
              </w:rPr>
              <w:t>Government</w:t>
            </w:r>
          </w:p>
        </w:tc>
      </w:tr>
      <w:tr>
        <w:trPr>
          <w:trHeight w:val="226" w:hRule="atLeast"/>
        </w:trPr>
        <w:tc>
          <w:tcPr>
            <w:tcW w:w="2424" w:type="dxa"/>
            <w:tcBorders>
              <w:bottom w:val="single" w:sz="8" w:space="0" w:color="C0504D"/>
            </w:tcBorders>
          </w:tcPr>
          <w:p>
            <w:pPr>
              <w:pStyle w:val="TableParagraph"/>
              <w:spacing w:line="206" w:lineRule="exact"/>
              <w:ind w:left="122"/>
              <w:rPr>
                <w:sz w:val="20"/>
              </w:rPr>
            </w:pPr>
            <w:r>
              <w:rPr>
                <w:color w:val="933634"/>
                <w:spacing w:val="-2"/>
                <w:sz w:val="20"/>
              </w:rPr>
              <w:t>Practices</w:t>
            </w:r>
          </w:p>
        </w:tc>
        <w:tc>
          <w:tcPr>
            <w:tcW w:w="6115" w:type="dxa"/>
            <w:tcBorders>
              <w:bottom w:val="single" w:sz="8" w:space="0" w:color="C0504D"/>
            </w:tcBorders>
          </w:tcPr>
          <w:p>
            <w:pPr>
              <w:pStyle w:val="TableParagraph"/>
              <w:spacing w:line="206" w:lineRule="exact"/>
              <w:ind w:left="146"/>
              <w:rPr>
                <w:sz w:val="20"/>
              </w:rPr>
            </w:pPr>
            <w:r>
              <w:rPr>
                <w:color w:val="933634"/>
                <w:sz w:val="20"/>
              </w:rPr>
              <w:t>income</w:t>
            </w:r>
            <w:r>
              <w:rPr>
                <w:color w:val="933634"/>
                <w:spacing w:val="-8"/>
                <w:sz w:val="20"/>
              </w:rPr>
              <w:t> </w:t>
            </w:r>
            <w:r>
              <w:rPr>
                <w:color w:val="933634"/>
                <w:sz w:val="20"/>
              </w:rPr>
              <w:t>smoothing</w:t>
            </w:r>
            <w:r>
              <w:rPr>
                <w:color w:val="933634"/>
                <w:spacing w:val="-6"/>
                <w:sz w:val="20"/>
              </w:rPr>
              <w:t> </w:t>
            </w:r>
            <w:r>
              <w:rPr>
                <w:color w:val="933634"/>
                <w:spacing w:val="-2"/>
                <w:sz w:val="20"/>
              </w:rPr>
              <w:t>techniques.</w:t>
            </w:r>
          </w:p>
        </w:tc>
        <w:tc>
          <w:tcPr>
            <w:tcW w:w="1780" w:type="dxa"/>
            <w:tcBorders>
              <w:bottom w:val="single" w:sz="8" w:space="0" w:color="C0504D"/>
            </w:tcBorders>
          </w:tcPr>
          <w:p>
            <w:pPr>
              <w:pStyle w:val="TableParagraph"/>
              <w:rPr>
                <w:sz w:val="16"/>
              </w:rPr>
            </w:pPr>
          </w:p>
        </w:tc>
      </w:tr>
    </w:tbl>
    <w:p>
      <w:pPr>
        <w:pStyle w:val="TableParagraph"/>
        <w:spacing w:after="0"/>
        <w:rPr>
          <w:sz w:val="16"/>
        </w:rPr>
        <w:sectPr>
          <w:type w:val="continuous"/>
          <w:pgSz w:w="12240" w:h="15840"/>
          <w:pgMar w:header="0" w:footer="992" w:top="1400" w:bottom="1180" w:left="720" w:right="720"/>
        </w:sectPr>
      </w:pPr>
    </w:p>
    <w:p>
      <w:pPr>
        <w:pStyle w:val="BodyText"/>
        <w:spacing w:before="2"/>
        <w:rPr>
          <w:b/>
          <w:sz w:val="2"/>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6105"/>
        <w:gridCol w:w="1754"/>
      </w:tblGrid>
      <w:tr>
        <w:trPr>
          <w:trHeight w:val="688" w:hRule="atLeast"/>
        </w:trPr>
        <w:tc>
          <w:tcPr>
            <w:tcW w:w="2452" w:type="dxa"/>
            <w:tcBorders>
              <w:top w:val="single" w:sz="8" w:space="0" w:color="C0504D"/>
            </w:tcBorders>
            <w:shd w:val="clear" w:color="auto" w:fill="EED2D2"/>
          </w:tcPr>
          <w:p>
            <w:pPr>
              <w:pStyle w:val="TableParagraph"/>
              <w:ind w:left="115"/>
              <w:rPr>
                <w:sz w:val="20"/>
              </w:rPr>
            </w:pPr>
            <w:r>
              <w:rPr>
                <w:color w:val="933634"/>
                <w:sz w:val="20"/>
              </w:rPr>
              <w:t>Encourage Shareholder Engagement</w:t>
            </w:r>
            <w:r>
              <w:rPr>
                <w:color w:val="933634"/>
                <w:spacing w:val="-13"/>
                <w:sz w:val="20"/>
              </w:rPr>
              <w:t> </w:t>
            </w:r>
            <w:r>
              <w:rPr>
                <w:color w:val="933634"/>
                <w:sz w:val="20"/>
              </w:rPr>
              <w:t>and</w:t>
            </w:r>
            <w:r>
              <w:rPr>
                <w:color w:val="933634"/>
                <w:spacing w:val="-12"/>
                <w:sz w:val="20"/>
              </w:rPr>
              <w:t> </w:t>
            </w:r>
            <w:r>
              <w:rPr>
                <w:color w:val="933634"/>
                <w:sz w:val="20"/>
              </w:rPr>
              <w:t>Feedback</w:t>
            </w:r>
          </w:p>
        </w:tc>
        <w:tc>
          <w:tcPr>
            <w:tcW w:w="6105" w:type="dxa"/>
            <w:tcBorders>
              <w:top w:val="single" w:sz="8" w:space="0" w:color="C0504D"/>
            </w:tcBorders>
            <w:shd w:val="clear" w:color="auto" w:fill="EED2D2"/>
          </w:tcPr>
          <w:p>
            <w:pPr>
              <w:pStyle w:val="TableParagraph"/>
              <w:ind w:left="111"/>
              <w:rPr>
                <w:sz w:val="20"/>
              </w:rPr>
            </w:pPr>
            <w:r>
              <w:rPr>
                <w:color w:val="933634"/>
                <w:sz w:val="20"/>
              </w:rPr>
              <w:t>Relationships</w:t>
            </w:r>
            <w:r>
              <w:rPr>
                <w:color w:val="933634"/>
                <w:spacing w:val="-7"/>
                <w:sz w:val="20"/>
              </w:rPr>
              <w:t> </w:t>
            </w:r>
            <w:r>
              <w:rPr>
                <w:color w:val="933634"/>
                <w:sz w:val="20"/>
              </w:rPr>
              <w:t>may</w:t>
            </w:r>
            <w:r>
              <w:rPr>
                <w:color w:val="933634"/>
                <w:spacing w:val="-4"/>
                <w:sz w:val="20"/>
              </w:rPr>
              <w:t> </w:t>
            </w:r>
            <w:r>
              <w:rPr>
                <w:color w:val="933634"/>
                <w:sz w:val="20"/>
              </w:rPr>
              <w:t>be</w:t>
            </w:r>
            <w:r>
              <w:rPr>
                <w:color w:val="933634"/>
                <w:spacing w:val="-5"/>
                <w:sz w:val="20"/>
              </w:rPr>
              <w:t> </w:t>
            </w:r>
            <w:r>
              <w:rPr>
                <w:color w:val="933634"/>
                <w:sz w:val="20"/>
              </w:rPr>
              <w:t>strengthened</w:t>
            </w:r>
            <w:r>
              <w:rPr>
                <w:color w:val="933634"/>
                <w:spacing w:val="-5"/>
                <w:sz w:val="20"/>
              </w:rPr>
              <w:t> </w:t>
            </w:r>
            <w:r>
              <w:rPr>
                <w:color w:val="933634"/>
                <w:sz w:val="20"/>
              </w:rPr>
              <w:t>and</w:t>
            </w:r>
            <w:r>
              <w:rPr>
                <w:color w:val="933634"/>
                <w:spacing w:val="-4"/>
                <w:sz w:val="20"/>
              </w:rPr>
              <w:t> </w:t>
            </w:r>
            <w:r>
              <w:rPr>
                <w:color w:val="933634"/>
                <w:sz w:val="20"/>
              </w:rPr>
              <w:t>long-term</w:t>
            </w:r>
            <w:r>
              <w:rPr>
                <w:color w:val="933634"/>
                <w:spacing w:val="-5"/>
                <w:sz w:val="20"/>
              </w:rPr>
              <w:t> </w:t>
            </w:r>
            <w:r>
              <w:rPr>
                <w:color w:val="933634"/>
                <w:sz w:val="20"/>
              </w:rPr>
              <w:t>wealth</w:t>
            </w:r>
            <w:r>
              <w:rPr>
                <w:color w:val="933634"/>
                <w:spacing w:val="-5"/>
                <w:sz w:val="20"/>
              </w:rPr>
              <w:t> </w:t>
            </w:r>
            <w:r>
              <w:rPr>
                <w:color w:val="933634"/>
                <w:spacing w:val="-2"/>
                <w:sz w:val="20"/>
              </w:rPr>
              <w:t>creation</w:t>
            </w:r>
          </w:p>
          <w:p>
            <w:pPr>
              <w:pStyle w:val="TableParagraph"/>
              <w:spacing w:line="228" w:lineRule="exact"/>
              <w:ind w:left="111" w:right="92"/>
              <w:rPr>
                <w:sz w:val="20"/>
              </w:rPr>
            </w:pPr>
            <w:r>
              <w:rPr>
                <w:color w:val="933634"/>
                <w:sz w:val="20"/>
              </w:rPr>
              <w:t>supported</w:t>
            </w:r>
            <w:r>
              <w:rPr>
                <w:color w:val="933634"/>
                <w:spacing w:val="-7"/>
                <w:sz w:val="20"/>
              </w:rPr>
              <w:t> </w:t>
            </w:r>
            <w:r>
              <w:rPr>
                <w:color w:val="933634"/>
                <w:sz w:val="20"/>
              </w:rPr>
              <w:t>by</w:t>
            </w:r>
            <w:r>
              <w:rPr>
                <w:color w:val="933634"/>
                <w:spacing w:val="-5"/>
                <w:sz w:val="20"/>
              </w:rPr>
              <w:t> </w:t>
            </w:r>
            <w:r>
              <w:rPr>
                <w:color w:val="933634"/>
                <w:sz w:val="20"/>
              </w:rPr>
              <w:t>consulting</w:t>
            </w:r>
            <w:r>
              <w:rPr>
                <w:color w:val="933634"/>
                <w:spacing w:val="-5"/>
                <w:sz w:val="20"/>
              </w:rPr>
              <w:t> </w:t>
            </w:r>
            <w:r>
              <w:rPr>
                <w:color w:val="933634"/>
                <w:sz w:val="20"/>
              </w:rPr>
              <w:t>shareholders</w:t>
            </w:r>
            <w:r>
              <w:rPr>
                <w:color w:val="933634"/>
                <w:spacing w:val="-7"/>
                <w:sz w:val="20"/>
              </w:rPr>
              <w:t> </w:t>
            </w:r>
            <w:r>
              <w:rPr>
                <w:color w:val="933634"/>
                <w:sz w:val="20"/>
              </w:rPr>
              <w:t>on</w:t>
            </w:r>
            <w:r>
              <w:rPr>
                <w:color w:val="933634"/>
                <w:spacing w:val="-7"/>
                <w:sz w:val="20"/>
              </w:rPr>
              <w:t> </w:t>
            </w:r>
            <w:r>
              <w:rPr>
                <w:color w:val="933634"/>
                <w:sz w:val="20"/>
              </w:rPr>
              <w:t>important</w:t>
            </w:r>
            <w:r>
              <w:rPr>
                <w:color w:val="933634"/>
                <w:spacing w:val="-7"/>
                <w:sz w:val="20"/>
              </w:rPr>
              <w:t> </w:t>
            </w:r>
            <w:r>
              <w:rPr>
                <w:color w:val="933634"/>
                <w:sz w:val="20"/>
              </w:rPr>
              <w:t>financial</w:t>
            </w:r>
            <w:r>
              <w:rPr>
                <w:color w:val="933634"/>
                <w:spacing w:val="-6"/>
                <w:sz w:val="20"/>
              </w:rPr>
              <w:t> </w:t>
            </w:r>
            <w:r>
              <w:rPr>
                <w:color w:val="933634"/>
                <w:sz w:val="20"/>
              </w:rPr>
              <w:t>issues,</w:t>
            </w:r>
            <w:r>
              <w:rPr>
                <w:color w:val="933634"/>
                <w:spacing w:val="-6"/>
                <w:sz w:val="20"/>
              </w:rPr>
              <w:t> </w:t>
            </w:r>
            <w:r>
              <w:rPr>
                <w:color w:val="933634"/>
                <w:sz w:val="20"/>
              </w:rPr>
              <w:t>such as dividend policy and financial transparency.</w:t>
            </w:r>
          </w:p>
        </w:tc>
        <w:tc>
          <w:tcPr>
            <w:tcW w:w="1754" w:type="dxa"/>
            <w:tcBorders>
              <w:top w:val="single" w:sz="8" w:space="0" w:color="C0504D"/>
            </w:tcBorders>
            <w:shd w:val="clear" w:color="auto" w:fill="EED2D2"/>
          </w:tcPr>
          <w:p>
            <w:pPr>
              <w:pStyle w:val="TableParagraph"/>
              <w:ind w:left="178"/>
              <w:rPr>
                <w:sz w:val="20"/>
              </w:rPr>
            </w:pPr>
            <w:r>
              <w:rPr>
                <w:color w:val="933634"/>
                <w:spacing w:val="-2"/>
                <w:sz w:val="20"/>
              </w:rPr>
              <w:t>Shareholders, Management</w:t>
            </w:r>
          </w:p>
        </w:tc>
      </w:tr>
      <w:tr>
        <w:trPr>
          <w:trHeight w:val="235" w:hRule="atLeast"/>
        </w:trPr>
        <w:tc>
          <w:tcPr>
            <w:tcW w:w="2452" w:type="dxa"/>
          </w:tcPr>
          <w:p>
            <w:pPr>
              <w:pStyle w:val="TableParagraph"/>
              <w:spacing w:line="215" w:lineRule="exact"/>
              <w:ind w:left="115"/>
              <w:rPr>
                <w:sz w:val="20"/>
              </w:rPr>
            </w:pPr>
            <w:r>
              <w:rPr>
                <w:color w:val="933634"/>
                <w:sz w:val="20"/>
              </w:rPr>
              <w:t>Invest</w:t>
            </w:r>
            <w:r>
              <w:rPr>
                <w:color w:val="933634"/>
                <w:spacing w:val="-5"/>
                <w:sz w:val="20"/>
              </w:rPr>
              <w:t> </w:t>
            </w:r>
            <w:r>
              <w:rPr>
                <w:color w:val="933634"/>
                <w:sz w:val="20"/>
              </w:rPr>
              <w:t>in</w:t>
            </w:r>
            <w:r>
              <w:rPr>
                <w:color w:val="933634"/>
                <w:spacing w:val="-3"/>
                <w:sz w:val="20"/>
              </w:rPr>
              <w:t> </w:t>
            </w:r>
            <w:r>
              <w:rPr>
                <w:color w:val="933634"/>
                <w:sz w:val="20"/>
              </w:rPr>
              <w:t>Financial</w:t>
            </w:r>
            <w:r>
              <w:rPr>
                <w:color w:val="933634"/>
                <w:spacing w:val="-3"/>
                <w:sz w:val="20"/>
              </w:rPr>
              <w:t> </w:t>
            </w:r>
            <w:r>
              <w:rPr>
                <w:color w:val="933634"/>
                <w:spacing w:val="-2"/>
                <w:sz w:val="20"/>
              </w:rPr>
              <w:t>Training</w:t>
            </w:r>
          </w:p>
        </w:tc>
        <w:tc>
          <w:tcPr>
            <w:tcW w:w="6105" w:type="dxa"/>
          </w:tcPr>
          <w:p>
            <w:pPr>
              <w:pStyle w:val="TableParagraph"/>
              <w:spacing w:line="215" w:lineRule="exact"/>
              <w:ind w:left="111"/>
              <w:rPr>
                <w:sz w:val="20"/>
              </w:rPr>
            </w:pPr>
            <w:r>
              <w:rPr>
                <w:color w:val="933634"/>
                <w:sz w:val="20"/>
              </w:rPr>
              <w:t>To</w:t>
            </w:r>
            <w:r>
              <w:rPr>
                <w:color w:val="933634"/>
                <w:spacing w:val="-5"/>
                <w:sz w:val="20"/>
              </w:rPr>
              <w:t> </w:t>
            </w:r>
            <w:r>
              <w:rPr>
                <w:color w:val="933634"/>
                <w:sz w:val="20"/>
              </w:rPr>
              <w:t>prevent</w:t>
            </w:r>
            <w:r>
              <w:rPr>
                <w:color w:val="933634"/>
                <w:spacing w:val="-6"/>
                <w:sz w:val="20"/>
              </w:rPr>
              <w:t> </w:t>
            </w:r>
            <w:r>
              <w:rPr>
                <w:color w:val="933634"/>
                <w:sz w:val="20"/>
              </w:rPr>
              <w:t>deception,</w:t>
            </w:r>
            <w:r>
              <w:rPr>
                <w:color w:val="933634"/>
                <w:spacing w:val="-5"/>
                <w:sz w:val="20"/>
              </w:rPr>
              <w:t> </w:t>
            </w:r>
            <w:r>
              <w:rPr>
                <w:color w:val="933634"/>
                <w:sz w:val="20"/>
              </w:rPr>
              <w:t>financial</w:t>
            </w:r>
            <w:r>
              <w:rPr>
                <w:color w:val="933634"/>
                <w:spacing w:val="-6"/>
                <w:sz w:val="20"/>
              </w:rPr>
              <w:t> </w:t>
            </w:r>
            <w:r>
              <w:rPr>
                <w:color w:val="933634"/>
                <w:sz w:val="20"/>
              </w:rPr>
              <w:t>managers</w:t>
            </w:r>
            <w:r>
              <w:rPr>
                <w:color w:val="933634"/>
                <w:spacing w:val="-6"/>
                <w:sz w:val="20"/>
              </w:rPr>
              <w:t> </w:t>
            </w:r>
            <w:r>
              <w:rPr>
                <w:color w:val="933634"/>
                <w:sz w:val="20"/>
              </w:rPr>
              <w:t>should</w:t>
            </w:r>
            <w:r>
              <w:rPr>
                <w:color w:val="933634"/>
                <w:spacing w:val="-4"/>
                <w:sz w:val="20"/>
              </w:rPr>
              <w:t> </w:t>
            </w:r>
            <w:r>
              <w:rPr>
                <w:color w:val="933634"/>
                <w:sz w:val="20"/>
              </w:rPr>
              <w:t>get</w:t>
            </w:r>
            <w:r>
              <w:rPr>
                <w:color w:val="933634"/>
                <w:spacing w:val="-6"/>
                <w:sz w:val="20"/>
              </w:rPr>
              <w:t> </w:t>
            </w:r>
            <w:r>
              <w:rPr>
                <w:color w:val="933634"/>
                <w:sz w:val="20"/>
              </w:rPr>
              <w:t>training</w:t>
            </w:r>
            <w:r>
              <w:rPr>
                <w:color w:val="933634"/>
                <w:spacing w:val="-6"/>
                <w:sz w:val="20"/>
              </w:rPr>
              <w:t> </w:t>
            </w:r>
            <w:r>
              <w:rPr>
                <w:color w:val="933634"/>
                <w:sz w:val="20"/>
              </w:rPr>
              <w:t>from</w:t>
            </w:r>
            <w:r>
              <w:rPr>
                <w:color w:val="933634"/>
                <w:spacing w:val="-7"/>
                <w:sz w:val="20"/>
              </w:rPr>
              <w:t> </w:t>
            </w:r>
            <w:r>
              <w:rPr>
                <w:color w:val="933634"/>
                <w:spacing w:val="-2"/>
                <w:sz w:val="20"/>
              </w:rPr>
              <w:t>banks</w:t>
            </w:r>
          </w:p>
        </w:tc>
        <w:tc>
          <w:tcPr>
            <w:tcW w:w="1754" w:type="dxa"/>
          </w:tcPr>
          <w:p>
            <w:pPr>
              <w:pStyle w:val="TableParagraph"/>
              <w:spacing w:line="215" w:lineRule="exact"/>
              <w:ind w:left="178"/>
              <w:rPr>
                <w:sz w:val="20"/>
              </w:rPr>
            </w:pPr>
            <w:r>
              <w:rPr>
                <w:color w:val="933634"/>
                <w:spacing w:val="-2"/>
                <w:sz w:val="20"/>
              </w:rPr>
              <w:t>Management,</w:t>
            </w:r>
          </w:p>
        </w:tc>
      </w:tr>
      <w:tr>
        <w:trPr>
          <w:trHeight w:val="225" w:hRule="atLeast"/>
        </w:trPr>
        <w:tc>
          <w:tcPr>
            <w:tcW w:w="2452" w:type="dxa"/>
          </w:tcPr>
          <w:p>
            <w:pPr>
              <w:pStyle w:val="TableParagraph"/>
              <w:spacing w:line="206" w:lineRule="exact"/>
              <w:ind w:left="115"/>
              <w:rPr>
                <w:sz w:val="20"/>
              </w:rPr>
            </w:pPr>
            <w:r>
              <w:rPr>
                <w:color w:val="933634"/>
                <w:sz w:val="20"/>
              </w:rPr>
              <w:t>and</w:t>
            </w:r>
            <w:r>
              <w:rPr>
                <w:color w:val="933634"/>
                <w:spacing w:val="-1"/>
                <w:sz w:val="20"/>
              </w:rPr>
              <w:t> </w:t>
            </w:r>
            <w:r>
              <w:rPr>
                <w:color w:val="933634"/>
                <w:spacing w:val="-2"/>
                <w:sz w:val="20"/>
              </w:rPr>
              <w:t>Reporting</w:t>
            </w:r>
          </w:p>
        </w:tc>
        <w:tc>
          <w:tcPr>
            <w:tcW w:w="6105" w:type="dxa"/>
          </w:tcPr>
          <w:p>
            <w:pPr>
              <w:pStyle w:val="TableParagraph"/>
              <w:spacing w:line="206" w:lineRule="exact"/>
              <w:ind w:left="111"/>
              <w:rPr>
                <w:sz w:val="20"/>
              </w:rPr>
            </w:pPr>
            <w:r>
              <w:rPr>
                <w:color w:val="933634"/>
                <w:sz w:val="20"/>
              </w:rPr>
              <w:t>on</w:t>
            </w:r>
            <w:r>
              <w:rPr>
                <w:color w:val="933634"/>
                <w:spacing w:val="-4"/>
                <w:sz w:val="20"/>
              </w:rPr>
              <w:t> </w:t>
            </w:r>
            <w:r>
              <w:rPr>
                <w:color w:val="933634"/>
                <w:sz w:val="20"/>
              </w:rPr>
              <w:t>the</w:t>
            </w:r>
            <w:r>
              <w:rPr>
                <w:color w:val="933634"/>
                <w:spacing w:val="-6"/>
                <w:sz w:val="20"/>
              </w:rPr>
              <w:t> </w:t>
            </w:r>
            <w:r>
              <w:rPr>
                <w:color w:val="933634"/>
                <w:sz w:val="20"/>
              </w:rPr>
              <w:t>best</w:t>
            </w:r>
            <w:r>
              <w:rPr>
                <w:color w:val="933634"/>
                <w:spacing w:val="-5"/>
                <w:sz w:val="20"/>
              </w:rPr>
              <w:t> </w:t>
            </w:r>
            <w:r>
              <w:rPr>
                <w:color w:val="933634"/>
                <w:sz w:val="20"/>
              </w:rPr>
              <w:t>practices</w:t>
            </w:r>
            <w:r>
              <w:rPr>
                <w:color w:val="933634"/>
                <w:spacing w:val="-6"/>
                <w:sz w:val="20"/>
              </w:rPr>
              <w:t> </w:t>
            </w:r>
            <w:r>
              <w:rPr>
                <w:color w:val="933634"/>
                <w:sz w:val="20"/>
              </w:rPr>
              <w:t>for</w:t>
            </w:r>
            <w:r>
              <w:rPr>
                <w:color w:val="933634"/>
                <w:spacing w:val="-4"/>
                <w:sz w:val="20"/>
              </w:rPr>
              <w:t> </w:t>
            </w:r>
            <w:r>
              <w:rPr>
                <w:color w:val="933634"/>
                <w:sz w:val="20"/>
              </w:rPr>
              <w:t>managing</w:t>
            </w:r>
            <w:r>
              <w:rPr>
                <w:color w:val="933634"/>
                <w:spacing w:val="-3"/>
                <w:sz w:val="20"/>
              </w:rPr>
              <w:t> </w:t>
            </w:r>
            <w:r>
              <w:rPr>
                <w:color w:val="933634"/>
                <w:sz w:val="20"/>
              </w:rPr>
              <w:t>earnings</w:t>
            </w:r>
            <w:r>
              <w:rPr>
                <w:color w:val="933634"/>
                <w:spacing w:val="-6"/>
                <w:sz w:val="20"/>
              </w:rPr>
              <w:t> </w:t>
            </w:r>
            <w:r>
              <w:rPr>
                <w:color w:val="933634"/>
                <w:sz w:val="20"/>
              </w:rPr>
              <w:t>and</w:t>
            </w:r>
            <w:r>
              <w:rPr>
                <w:color w:val="933634"/>
                <w:spacing w:val="-3"/>
                <w:sz w:val="20"/>
              </w:rPr>
              <w:t> </w:t>
            </w:r>
            <w:r>
              <w:rPr>
                <w:color w:val="933634"/>
                <w:sz w:val="20"/>
              </w:rPr>
              <w:t>financial</w:t>
            </w:r>
            <w:r>
              <w:rPr>
                <w:color w:val="933634"/>
                <w:spacing w:val="-6"/>
                <w:sz w:val="20"/>
              </w:rPr>
              <w:t> </w:t>
            </w:r>
            <w:r>
              <w:rPr>
                <w:color w:val="933634"/>
                <w:spacing w:val="-2"/>
                <w:sz w:val="20"/>
              </w:rPr>
              <w:t>reporting.</w:t>
            </w:r>
          </w:p>
        </w:tc>
        <w:tc>
          <w:tcPr>
            <w:tcW w:w="1754" w:type="dxa"/>
          </w:tcPr>
          <w:p>
            <w:pPr>
              <w:pStyle w:val="TableParagraph"/>
              <w:spacing w:line="206" w:lineRule="exact"/>
              <w:ind w:left="178"/>
              <w:rPr>
                <w:sz w:val="20"/>
              </w:rPr>
            </w:pPr>
            <w:r>
              <w:rPr>
                <w:color w:val="933634"/>
                <w:spacing w:val="-2"/>
                <w:sz w:val="20"/>
              </w:rPr>
              <w:t>Regulators</w:t>
            </w:r>
          </w:p>
        </w:tc>
      </w:tr>
      <w:tr>
        <w:trPr>
          <w:trHeight w:val="235" w:hRule="atLeast"/>
        </w:trPr>
        <w:tc>
          <w:tcPr>
            <w:tcW w:w="2452" w:type="dxa"/>
            <w:shd w:val="clear" w:color="auto" w:fill="EED2D2"/>
          </w:tcPr>
          <w:p>
            <w:pPr>
              <w:pStyle w:val="TableParagraph"/>
              <w:spacing w:line="215" w:lineRule="exact"/>
              <w:ind w:left="115"/>
              <w:rPr>
                <w:sz w:val="20"/>
              </w:rPr>
            </w:pPr>
            <w:r>
              <w:rPr>
                <w:color w:val="933634"/>
                <w:sz w:val="20"/>
              </w:rPr>
              <w:t>Conduct</w:t>
            </w:r>
            <w:r>
              <w:rPr>
                <w:color w:val="933634"/>
                <w:spacing w:val="-5"/>
                <w:sz w:val="20"/>
              </w:rPr>
              <w:t> </w:t>
            </w:r>
            <w:r>
              <w:rPr>
                <w:color w:val="933634"/>
                <w:sz w:val="20"/>
              </w:rPr>
              <w:t>Regular</w:t>
            </w:r>
            <w:r>
              <w:rPr>
                <w:color w:val="933634"/>
                <w:spacing w:val="-4"/>
                <w:sz w:val="20"/>
              </w:rPr>
              <w:t> </w:t>
            </w:r>
            <w:r>
              <w:rPr>
                <w:color w:val="933634"/>
                <w:spacing w:val="-2"/>
                <w:sz w:val="20"/>
              </w:rPr>
              <w:t>Financial</w:t>
            </w:r>
          </w:p>
        </w:tc>
        <w:tc>
          <w:tcPr>
            <w:tcW w:w="6105" w:type="dxa"/>
            <w:shd w:val="clear" w:color="auto" w:fill="EED2D2"/>
          </w:tcPr>
          <w:p>
            <w:pPr>
              <w:pStyle w:val="TableParagraph"/>
              <w:spacing w:line="215" w:lineRule="exact"/>
              <w:ind w:left="111"/>
              <w:rPr>
                <w:sz w:val="20"/>
              </w:rPr>
            </w:pPr>
            <w:r>
              <w:rPr>
                <w:color w:val="933634"/>
                <w:sz w:val="20"/>
              </w:rPr>
              <w:t>To</w:t>
            </w:r>
            <w:r>
              <w:rPr>
                <w:color w:val="933634"/>
                <w:spacing w:val="-4"/>
                <w:sz w:val="20"/>
              </w:rPr>
              <w:t> </w:t>
            </w:r>
            <w:r>
              <w:rPr>
                <w:color w:val="933634"/>
                <w:sz w:val="20"/>
              </w:rPr>
              <w:t>make</w:t>
            </w:r>
            <w:r>
              <w:rPr>
                <w:color w:val="933634"/>
                <w:spacing w:val="-4"/>
                <w:sz w:val="20"/>
              </w:rPr>
              <w:t> </w:t>
            </w:r>
            <w:r>
              <w:rPr>
                <w:color w:val="933634"/>
                <w:sz w:val="20"/>
              </w:rPr>
              <w:t>sure</w:t>
            </w:r>
            <w:r>
              <w:rPr>
                <w:color w:val="933634"/>
                <w:spacing w:val="-6"/>
                <w:sz w:val="20"/>
              </w:rPr>
              <w:t> </w:t>
            </w:r>
            <w:r>
              <w:rPr>
                <w:color w:val="933634"/>
                <w:sz w:val="20"/>
              </w:rPr>
              <w:t>that</w:t>
            </w:r>
            <w:r>
              <w:rPr>
                <w:color w:val="933634"/>
                <w:spacing w:val="-4"/>
                <w:sz w:val="20"/>
              </w:rPr>
              <w:t> </w:t>
            </w:r>
            <w:r>
              <w:rPr>
                <w:color w:val="933634"/>
                <w:sz w:val="20"/>
              </w:rPr>
              <w:t>income</w:t>
            </w:r>
            <w:r>
              <w:rPr>
                <w:color w:val="933634"/>
                <w:spacing w:val="-6"/>
                <w:sz w:val="20"/>
              </w:rPr>
              <w:t> </w:t>
            </w:r>
            <w:r>
              <w:rPr>
                <w:color w:val="933634"/>
                <w:sz w:val="20"/>
              </w:rPr>
              <w:t>smoothing</w:t>
            </w:r>
            <w:r>
              <w:rPr>
                <w:color w:val="933634"/>
                <w:spacing w:val="-5"/>
                <w:sz w:val="20"/>
              </w:rPr>
              <w:t> </w:t>
            </w:r>
            <w:r>
              <w:rPr>
                <w:color w:val="933634"/>
                <w:sz w:val="20"/>
              </w:rPr>
              <w:t>procedures</w:t>
            </w:r>
            <w:r>
              <w:rPr>
                <w:color w:val="933634"/>
                <w:spacing w:val="-5"/>
                <w:sz w:val="20"/>
              </w:rPr>
              <w:t> </w:t>
            </w:r>
            <w:r>
              <w:rPr>
                <w:color w:val="933634"/>
                <w:sz w:val="20"/>
              </w:rPr>
              <w:t>comply</w:t>
            </w:r>
            <w:r>
              <w:rPr>
                <w:color w:val="933634"/>
                <w:spacing w:val="-3"/>
                <w:sz w:val="20"/>
              </w:rPr>
              <w:t> </w:t>
            </w:r>
            <w:r>
              <w:rPr>
                <w:color w:val="933634"/>
                <w:sz w:val="20"/>
              </w:rPr>
              <w:t>with</w:t>
            </w:r>
            <w:r>
              <w:rPr>
                <w:color w:val="933634"/>
                <w:spacing w:val="-3"/>
                <w:sz w:val="20"/>
              </w:rPr>
              <w:t> </w:t>
            </w:r>
            <w:r>
              <w:rPr>
                <w:color w:val="933634"/>
                <w:spacing w:val="-2"/>
                <w:sz w:val="20"/>
              </w:rPr>
              <w:t>accepted</w:t>
            </w:r>
          </w:p>
        </w:tc>
        <w:tc>
          <w:tcPr>
            <w:tcW w:w="1754" w:type="dxa"/>
            <w:shd w:val="clear" w:color="auto" w:fill="EED2D2"/>
          </w:tcPr>
          <w:p>
            <w:pPr>
              <w:pStyle w:val="TableParagraph"/>
              <w:spacing w:line="215" w:lineRule="exact"/>
              <w:ind w:left="178"/>
              <w:rPr>
                <w:sz w:val="20"/>
              </w:rPr>
            </w:pPr>
            <w:r>
              <w:rPr>
                <w:color w:val="933634"/>
                <w:spacing w:val="-2"/>
                <w:sz w:val="20"/>
              </w:rPr>
              <w:t>Management,</w:t>
            </w:r>
          </w:p>
        </w:tc>
      </w:tr>
      <w:tr>
        <w:trPr>
          <w:trHeight w:val="456" w:hRule="atLeast"/>
        </w:trPr>
        <w:tc>
          <w:tcPr>
            <w:tcW w:w="2452" w:type="dxa"/>
            <w:shd w:val="clear" w:color="auto" w:fill="EED2D2"/>
          </w:tcPr>
          <w:p>
            <w:pPr>
              <w:pStyle w:val="TableParagraph"/>
              <w:spacing w:line="226" w:lineRule="exact"/>
              <w:ind w:left="115"/>
              <w:rPr>
                <w:sz w:val="20"/>
              </w:rPr>
            </w:pPr>
            <w:r>
              <w:rPr>
                <w:color w:val="933634"/>
                <w:sz w:val="20"/>
              </w:rPr>
              <w:t>Audits</w:t>
            </w:r>
            <w:r>
              <w:rPr>
                <w:color w:val="933634"/>
                <w:spacing w:val="-4"/>
                <w:sz w:val="20"/>
              </w:rPr>
              <w:t> </w:t>
            </w:r>
            <w:r>
              <w:rPr>
                <w:color w:val="933634"/>
                <w:sz w:val="20"/>
              </w:rPr>
              <w:t>and</w:t>
            </w:r>
            <w:r>
              <w:rPr>
                <w:color w:val="933634"/>
                <w:spacing w:val="-2"/>
                <w:sz w:val="20"/>
              </w:rPr>
              <w:t> Reviews</w:t>
            </w:r>
          </w:p>
        </w:tc>
        <w:tc>
          <w:tcPr>
            <w:tcW w:w="6105" w:type="dxa"/>
            <w:shd w:val="clear" w:color="auto" w:fill="EED2D2"/>
          </w:tcPr>
          <w:p>
            <w:pPr>
              <w:pStyle w:val="TableParagraph"/>
              <w:spacing w:line="226" w:lineRule="exact"/>
              <w:ind w:left="111"/>
              <w:rPr>
                <w:sz w:val="20"/>
              </w:rPr>
            </w:pPr>
            <w:r>
              <w:rPr>
                <w:color w:val="933634"/>
                <w:sz w:val="20"/>
              </w:rPr>
              <w:t>financial</w:t>
            </w:r>
            <w:r>
              <w:rPr>
                <w:color w:val="933634"/>
                <w:spacing w:val="-6"/>
                <w:sz w:val="20"/>
              </w:rPr>
              <w:t> </w:t>
            </w:r>
            <w:r>
              <w:rPr>
                <w:color w:val="933634"/>
                <w:sz w:val="20"/>
              </w:rPr>
              <w:t>standards</w:t>
            </w:r>
            <w:r>
              <w:rPr>
                <w:color w:val="933634"/>
                <w:spacing w:val="-6"/>
                <w:sz w:val="20"/>
              </w:rPr>
              <w:t> </w:t>
            </w:r>
            <w:r>
              <w:rPr>
                <w:color w:val="933634"/>
                <w:sz w:val="20"/>
              </w:rPr>
              <w:t>and</w:t>
            </w:r>
            <w:r>
              <w:rPr>
                <w:color w:val="933634"/>
                <w:spacing w:val="-4"/>
                <w:sz w:val="20"/>
              </w:rPr>
              <w:t> </w:t>
            </w:r>
            <w:r>
              <w:rPr>
                <w:color w:val="933634"/>
                <w:sz w:val="20"/>
              </w:rPr>
              <w:t>laws,</w:t>
            </w:r>
            <w:r>
              <w:rPr>
                <w:color w:val="933634"/>
                <w:spacing w:val="-6"/>
                <w:sz w:val="20"/>
              </w:rPr>
              <w:t> </w:t>
            </w:r>
            <w:r>
              <w:rPr>
                <w:color w:val="933634"/>
                <w:sz w:val="20"/>
              </w:rPr>
              <w:t>regular</w:t>
            </w:r>
            <w:r>
              <w:rPr>
                <w:color w:val="933634"/>
                <w:spacing w:val="-4"/>
                <w:sz w:val="20"/>
              </w:rPr>
              <w:t> </w:t>
            </w:r>
            <w:r>
              <w:rPr>
                <w:color w:val="933634"/>
                <w:sz w:val="20"/>
              </w:rPr>
              <w:t>internal</w:t>
            </w:r>
            <w:r>
              <w:rPr>
                <w:color w:val="933634"/>
                <w:spacing w:val="-5"/>
                <w:sz w:val="20"/>
              </w:rPr>
              <w:t> </w:t>
            </w:r>
            <w:r>
              <w:rPr>
                <w:color w:val="933634"/>
                <w:sz w:val="20"/>
              </w:rPr>
              <w:t>and</w:t>
            </w:r>
            <w:r>
              <w:rPr>
                <w:color w:val="933634"/>
                <w:spacing w:val="-5"/>
                <w:sz w:val="20"/>
              </w:rPr>
              <w:t> </w:t>
            </w:r>
            <w:r>
              <w:rPr>
                <w:color w:val="933634"/>
                <w:sz w:val="20"/>
              </w:rPr>
              <w:t>external</w:t>
            </w:r>
            <w:r>
              <w:rPr>
                <w:color w:val="933634"/>
                <w:spacing w:val="-5"/>
                <w:sz w:val="20"/>
              </w:rPr>
              <w:t> </w:t>
            </w:r>
            <w:r>
              <w:rPr>
                <w:color w:val="933634"/>
                <w:sz w:val="20"/>
              </w:rPr>
              <w:t>audits</w:t>
            </w:r>
            <w:r>
              <w:rPr>
                <w:color w:val="933634"/>
                <w:spacing w:val="-6"/>
                <w:sz w:val="20"/>
              </w:rPr>
              <w:t> </w:t>
            </w:r>
            <w:r>
              <w:rPr>
                <w:color w:val="933634"/>
                <w:spacing w:val="-2"/>
                <w:sz w:val="20"/>
              </w:rPr>
              <w:t>should</w:t>
            </w:r>
          </w:p>
          <w:p>
            <w:pPr>
              <w:pStyle w:val="TableParagraph"/>
              <w:spacing w:line="210" w:lineRule="exact"/>
              <w:ind w:left="111"/>
              <w:rPr>
                <w:sz w:val="20"/>
              </w:rPr>
            </w:pPr>
            <w:r>
              <w:rPr>
                <w:color w:val="933634"/>
                <w:sz w:val="20"/>
              </w:rPr>
              <w:t>be</w:t>
            </w:r>
            <w:r>
              <w:rPr>
                <w:color w:val="933634"/>
                <w:spacing w:val="-4"/>
                <w:sz w:val="20"/>
              </w:rPr>
              <w:t> </w:t>
            </w:r>
            <w:r>
              <w:rPr>
                <w:color w:val="933634"/>
                <w:sz w:val="20"/>
              </w:rPr>
              <w:t>carried</w:t>
            </w:r>
            <w:r>
              <w:rPr>
                <w:color w:val="933634"/>
                <w:spacing w:val="-4"/>
                <w:sz w:val="20"/>
              </w:rPr>
              <w:t> out.</w:t>
            </w:r>
          </w:p>
        </w:tc>
        <w:tc>
          <w:tcPr>
            <w:tcW w:w="1754" w:type="dxa"/>
            <w:shd w:val="clear" w:color="auto" w:fill="EED2D2"/>
          </w:tcPr>
          <w:p>
            <w:pPr>
              <w:pStyle w:val="TableParagraph"/>
              <w:spacing w:line="226" w:lineRule="exact"/>
              <w:ind w:left="178"/>
              <w:rPr>
                <w:sz w:val="20"/>
              </w:rPr>
            </w:pPr>
            <w:r>
              <w:rPr>
                <w:color w:val="933634"/>
                <w:spacing w:val="-2"/>
                <w:sz w:val="20"/>
              </w:rPr>
              <w:t>Regulators</w:t>
            </w:r>
          </w:p>
        </w:tc>
      </w:tr>
      <w:tr>
        <w:trPr>
          <w:trHeight w:val="232" w:hRule="atLeast"/>
        </w:trPr>
        <w:tc>
          <w:tcPr>
            <w:tcW w:w="2452" w:type="dxa"/>
          </w:tcPr>
          <w:p>
            <w:pPr>
              <w:pStyle w:val="TableParagraph"/>
              <w:spacing w:line="213" w:lineRule="exact"/>
              <w:ind w:left="115"/>
              <w:rPr>
                <w:sz w:val="20"/>
              </w:rPr>
            </w:pPr>
            <w:r>
              <w:rPr>
                <w:color w:val="933634"/>
                <w:sz w:val="20"/>
              </w:rPr>
              <w:t>Promote</w:t>
            </w:r>
            <w:r>
              <w:rPr>
                <w:color w:val="933634"/>
                <w:spacing w:val="-5"/>
                <w:sz w:val="20"/>
              </w:rPr>
              <w:t> </w:t>
            </w:r>
            <w:r>
              <w:rPr>
                <w:color w:val="933634"/>
                <w:sz w:val="20"/>
              </w:rPr>
              <w:t>Stability</w:t>
            </w:r>
            <w:r>
              <w:rPr>
                <w:color w:val="933634"/>
                <w:spacing w:val="-4"/>
                <w:sz w:val="20"/>
              </w:rPr>
              <w:t> </w:t>
            </w:r>
            <w:r>
              <w:rPr>
                <w:color w:val="933634"/>
                <w:sz w:val="20"/>
              </w:rPr>
              <w:t>in</w:t>
            </w:r>
            <w:r>
              <w:rPr>
                <w:color w:val="933634"/>
                <w:spacing w:val="-4"/>
                <w:sz w:val="20"/>
              </w:rPr>
              <w:t> </w:t>
            </w:r>
            <w:r>
              <w:rPr>
                <w:color w:val="933634"/>
                <w:spacing w:val="-2"/>
                <w:sz w:val="20"/>
              </w:rPr>
              <w:t>Return</w:t>
            </w:r>
          </w:p>
        </w:tc>
        <w:tc>
          <w:tcPr>
            <w:tcW w:w="6105" w:type="dxa"/>
          </w:tcPr>
          <w:p>
            <w:pPr>
              <w:pStyle w:val="TableParagraph"/>
              <w:spacing w:line="213" w:lineRule="exact"/>
              <w:ind w:left="111"/>
              <w:rPr>
                <w:sz w:val="20"/>
              </w:rPr>
            </w:pPr>
            <w:r>
              <w:rPr>
                <w:color w:val="933634"/>
                <w:sz w:val="20"/>
              </w:rPr>
              <w:t>Long-term</w:t>
            </w:r>
            <w:r>
              <w:rPr>
                <w:color w:val="933634"/>
                <w:spacing w:val="-6"/>
                <w:sz w:val="20"/>
              </w:rPr>
              <w:t> </w:t>
            </w:r>
            <w:r>
              <w:rPr>
                <w:color w:val="933634"/>
                <w:sz w:val="20"/>
              </w:rPr>
              <w:t>wealth</w:t>
            </w:r>
            <w:r>
              <w:rPr>
                <w:color w:val="933634"/>
                <w:spacing w:val="-6"/>
                <w:sz w:val="20"/>
              </w:rPr>
              <w:t> </w:t>
            </w:r>
            <w:r>
              <w:rPr>
                <w:color w:val="933634"/>
                <w:sz w:val="20"/>
              </w:rPr>
              <w:t>building</w:t>
            </w:r>
            <w:r>
              <w:rPr>
                <w:color w:val="933634"/>
                <w:spacing w:val="-5"/>
                <w:sz w:val="20"/>
              </w:rPr>
              <w:t> </w:t>
            </w:r>
            <w:r>
              <w:rPr>
                <w:color w:val="933634"/>
                <w:sz w:val="20"/>
              </w:rPr>
              <w:t>depends</w:t>
            </w:r>
            <w:r>
              <w:rPr>
                <w:color w:val="933634"/>
                <w:spacing w:val="-7"/>
                <w:sz w:val="20"/>
              </w:rPr>
              <w:t> </w:t>
            </w:r>
            <w:r>
              <w:rPr>
                <w:color w:val="933634"/>
                <w:sz w:val="20"/>
              </w:rPr>
              <w:t>on</w:t>
            </w:r>
            <w:r>
              <w:rPr>
                <w:color w:val="933634"/>
                <w:spacing w:val="-6"/>
                <w:sz w:val="20"/>
              </w:rPr>
              <w:t> </w:t>
            </w:r>
            <w:r>
              <w:rPr>
                <w:color w:val="933634"/>
                <w:sz w:val="20"/>
              </w:rPr>
              <w:t>ensuring</w:t>
            </w:r>
            <w:r>
              <w:rPr>
                <w:color w:val="933634"/>
                <w:spacing w:val="-6"/>
                <w:sz w:val="20"/>
              </w:rPr>
              <w:t> </w:t>
            </w:r>
            <w:r>
              <w:rPr>
                <w:color w:val="933634"/>
                <w:sz w:val="20"/>
              </w:rPr>
              <w:t>steady</w:t>
            </w:r>
            <w:r>
              <w:rPr>
                <w:color w:val="933634"/>
                <w:spacing w:val="-5"/>
                <w:sz w:val="20"/>
              </w:rPr>
              <w:t> </w:t>
            </w:r>
            <w:r>
              <w:rPr>
                <w:color w:val="933634"/>
                <w:sz w:val="20"/>
              </w:rPr>
              <w:t>performance</w:t>
            </w:r>
            <w:r>
              <w:rPr>
                <w:color w:val="933634"/>
                <w:spacing w:val="-6"/>
                <w:sz w:val="20"/>
              </w:rPr>
              <w:t> </w:t>
            </w:r>
            <w:r>
              <w:rPr>
                <w:color w:val="933634"/>
                <w:spacing w:val="-5"/>
                <w:sz w:val="20"/>
              </w:rPr>
              <w:t>in</w:t>
            </w:r>
          </w:p>
        </w:tc>
        <w:tc>
          <w:tcPr>
            <w:tcW w:w="1754" w:type="dxa"/>
          </w:tcPr>
          <w:p>
            <w:pPr>
              <w:pStyle w:val="TableParagraph"/>
              <w:spacing w:line="213" w:lineRule="exact"/>
              <w:ind w:left="178"/>
              <w:rPr>
                <w:sz w:val="20"/>
              </w:rPr>
            </w:pPr>
            <w:r>
              <w:rPr>
                <w:color w:val="933634"/>
                <w:spacing w:val="-2"/>
                <w:sz w:val="20"/>
              </w:rPr>
              <w:t>Management,</w:t>
            </w:r>
          </w:p>
        </w:tc>
      </w:tr>
      <w:tr>
        <w:trPr>
          <w:trHeight w:val="455" w:hRule="atLeast"/>
        </w:trPr>
        <w:tc>
          <w:tcPr>
            <w:tcW w:w="2452" w:type="dxa"/>
            <w:tcBorders>
              <w:bottom w:val="single" w:sz="8" w:space="0" w:color="C0504D"/>
            </w:tcBorders>
          </w:tcPr>
          <w:p>
            <w:pPr>
              <w:pStyle w:val="TableParagraph"/>
              <w:spacing w:line="226" w:lineRule="exact"/>
              <w:ind w:left="115"/>
              <w:rPr>
                <w:sz w:val="20"/>
              </w:rPr>
            </w:pPr>
            <w:r>
              <w:rPr>
                <w:color w:val="933634"/>
                <w:sz w:val="20"/>
              </w:rPr>
              <w:t>on</w:t>
            </w:r>
            <w:r>
              <w:rPr>
                <w:color w:val="933634"/>
                <w:spacing w:val="-3"/>
                <w:sz w:val="20"/>
              </w:rPr>
              <w:t> </w:t>
            </w:r>
            <w:r>
              <w:rPr>
                <w:color w:val="933634"/>
                <w:sz w:val="20"/>
              </w:rPr>
              <w:t>Equity</w:t>
            </w:r>
            <w:r>
              <w:rPr>
                <w:color w:val="933634"/>
                <w:spacing w:val="-4"/>
                <w:sz w:val="20"/>
              </w:rPr>
              <w:t> </w:t>
            </w:r>
            <w:r>
              <w:rPr>
                <w:color w:val="933634"/>
                <w:spacing w:val="-2"/>
                <w:sz w:val="20"/>
              </w:rPr>
              <w:t>(ROE)</w:t>
            </w:r>
          </w:p>
        </w:tc>
        <w:tc>
          <w:tcPr>
            <w:tcW w:w="6105" w:type="dxa"/>
            <w:tcBorders>
              <w:bottom w:val="single" w:sz="8" w:space="0" w:color="C0504D"/>
            </w:tcBorders>
          </w:tcPr>
          <w:p>
            <w:pPr>
              <w:pStyle w:val="TableParagraph"/>
              <w:spacing w:line="226" w:lineRule="exact"/>
              <w:ind w:left="111"/>
              <w:rPr>
                <w:sz w:val="20"/>
              </w:rPr>
            </w:pPr>
            <w:r>
              <w:rPr>
                <w:color w:val="933634"/>
                <w:sz w:val="20"/>
              </w:rPr>
              <w:t>equity</w:t>
            </w:r>
            <w:r>
              <w:rPr>
                <w:color w:val="933634"/>
                <w:spacing w:val="-5"/>
                <w:sz w:val="20"/>
              </w:rPr>
              <w:t> </w:t>
            </w:r>
            <w:r>
              <w:rPr>
                <w:color w:val="933634"/>
                <w:sz w:val="20"/>
              </w:rPr>
              <w:t>returns.</w:t>
            </w:r>
            <w:r>
              <w:rPr>
                <w:color w:val="933634"/>
                <w:spacing w:val="-5"/>
                <w:sz w:val="20"/>
              </w:rPr>
              <w:t> </w:t>
            </w:r>
            <w:r>
              <w:rPr>
                <w:color w:val="933634"/>
                <w:sz w:val="20"/>
              </w:rPr>
              <w:t>By</w:t>
            </w:r>
            <w:r>
              <w:rPr>
                <w:color w:val="933634"/>
                <w:spacing w:val="-5"/>
                <w:sz w:val="20"/>
              </w:rPr>
              <w:t> </w:t>
            </w:r>
            <w:r>
              <w:rPr>
                <w:color w:val="933634"/>
                <w:sz w:val="20"/>
              </w:rPr>
              <w:t>making</w:t>
            </w:r>
            <w:r>
              <w:rPr>
                <w:color w:val="933634"/>
                <w:spacing w:val="-4"/>
                <w:sz w:val="20"/>
              </w:rPr>
              <w:t> </w:t>
            </w:r>
            <w:r>
              <w:rPr>
                <w:color w:val="933634"/>
                <w:sz w:val="20"/>
              </w:rPr>
              <w:t>smart</w:t>
            </w:r>
            <w:r>
              <w:rPr>
                <w:color w:val="933634"/>
                <w:spacing w:val="-5"/>
                <w:sz w:val="20"/>
              </w:rPr>
              <w:t> </w:t>
            </w:r>
            <w:r>
              <w:rPr>
                <w:color w:val="933634"/>
                <w:sz w:val="20"/>
              </w:rPr>
              <w:t>investments,</w:t>
            </w:r>
            <w:r>
              <w:rPr>
                <w:color w:val="933634"/>
                <w:spacing w:val="-5"/>
                <w:sz w:val="20"/>
              </w:rPr>
              <w:t> </w:t>
            </w:r>
            <w:r>
              <w:rPr>
                <w:color w:val="933634"/>
                <w:sz w:val="20"/>
              </w:rPr>
              <w:t>stability</w:t>
            </w:r>
            <w:r>
              <w:rPr>
                <w:color w:val="933634"/>
                <w:spacing w:val="-5"/>
                <w:sz w:val="20"/>
              </w:rPr>
              <w:t> </w:t>
            </w:r>
            <w:r>
              <w:rPr>
                <w:color w:val="933634"/>
                <w:sz w:val="20"/>
              </w:rPr>
              <w:t>in</w:t>
            </w:r>
            <w:r>
              <w:rPr>
                <w:color w:val="933634"/>
                <w:spacing w:val="-4"/>
                <w:sz w:val="20"/>
              </w:rPr>
              <w:t> </w:t>
            </w:r>
            <w:r>
              <w:rPr>
                <w:color w:val="933634"/>
                <w:sz w:val="20"/>
              </w:rPr>
              <w:t>ROE</w:t>
            </w:r>
            <w:r>
              <w:rPr>
                <w:color w:val="933634"/>
                <w:spacing w:val="-5"/>
                <w:sz w:val="20"/>
              </w:rPr>
              <w:t> </w:t>
            </w:r>
            <w:r>
              <w:rPr>
                <w:color w:val="933634"/>
                <w:sz w:val="20"/>
              </w:rPr>
              <w:t>should</w:t>
            </w:r>
            <w:r>
              <w:rPr>
                <w:color w:val="933634"/>
                <w:spacing w:val="-4"/>
                <w:sz w:val="20"/>
              </w:rPr>
              <w:t> </w:t>
            </w:r>
            <w:r>
              <w:rPr>
                <w:color w:val="933634"/>
                <w:spacing w:val="-5"/>
                <w:sz w:val="20"/>
              </w:rPr>
              <w:t>be</w:t>
            </w:r>
          </w:p>
          <w:p>
            <w:pPr>
              <w:pStyle w:val="TableParagraph"/>
              <w:spacing w:line="210" w:lineRule="exact"/>
              <w:ind w:left="111"/>
              <w:rPr>
                <w:sz w:val="20"/>
              </w:rPr>
            </w:pPr>
            <w:r>
              <w:rPr>
                <w:color w:val="933634"/>
                <w:sz w:val="20"/>
              </w:rPr>
              <w:t>given</w:t>
            </w:r>
            <w:r>
              <w:rPr>
                <w:color w:val="933634"/>
                <w:spacing w:val="-3"/>
                <w:sz w:val="20"/>
              </w:rPr>
              <w:t> </w:t>
            </w:r>
            <w:r>
              <w:rPr>
                <w:color w:val="933634"/>
                <w:spacing w:val="-2"/>
                <w:sz w:val="20"/>
              </w:rPr>
              <w:t>priority.</w:t>
            </w:r>
          </w:p>
        </w:tc>
        <w:tc>
          <w:tcPr>
            <w:tcW w:w="1754" w:type="dxa"/>
            <w:tcBorders>
              <w:bottom w:val="single" w:sz="8" w:space="0" w:color="C0504D"/>
            </w:tcBorders>
          </w:tcPr>
          <w:p>
            <w:pPr>
              <w:pStyle w:val="TableParagraph"/>
              <w:spacing w:line="226" w:lineRule="exact"/>
              <w:ind w:left="178"/>
              <w:rPr>
                <w:sz w:val="20"/>
              </w:rPr>
            </w:pPr>
            <w:r>
              <w:rPr>
                <w:color w:val="933634"/>
                <w:spacing w:val="-2"/>
                <w:sz w:val="20"/>
              </w:rPr>
              <w:t>Investors</w:t>
            </w:r>
          </w:p>
        </w:tc>
      </w:tr>
    </w:tbl>
    <w:p>
      <w:pPr>
        <w:pStyle w:val="BodyText"/>
        <w:spacing w:before="6"/>
        <w:rPr>
          <w:b/>
          <w:sz w:val="12"/>
        </w:rPr>
      </w:pPr>
    </w:p>
    <w:p>
      <w:pPr>
        <w:pStyle w:val="BodyText"/>
        <w:spacing w:after="0"/>
        <w:rPr>
          <w:b/>
          <w:sz w:val="12"/>
        </w:rPr>
        <w:sectPr>
          <w:pgSz w:w="12240" w:h="15840"/>
          <w:pgMar w:header="0" w:footer="992" w:top="1460" w:bottom="1180" w:left="720" w:right="720"/>
        </w:sectPr>
      </w:pPr>
    </w:p>
    <w:p>
      <w:pPr>
        <w:pStyle w:val="Heading1"/>
        <w:spacing w:before="92"/>
      </w:pPr>
      <w:r>
        <w:rPr>
          <w:spacing w:val="-2"/>
        </w:rPr>
        <w:t>REFERENCES</w:t>
      </w:r>
    </w:p>
    <w:p>
      <w:pPr>
        <w:pStyle w:val="BodyText"/>
        <w:ind w:left="1078" w:right="1" w:hanging="721"/>
        <w:jc w:val="both"/>
      </w:pPr>
      <w:r>
        <w:rPr/>
        <w:t>Abogun, S., Adigbole, E.A. &amp; Olorede, T.E. (2020). Income smoothing and firm value in a regulated market: the moderating effect of market risk. </w:t>
      </w:r>
      <w:r>
        <w:rPr>
          <w:i/>
        </w:rPr>
        <w:t>Asian Journal of Accounting Research, </w:t>
      </w:r>
      <w:r>
        <w:rPr/>
        <w:t>6(3), </w:t>
      </w:r>
      <w:r>
        <w:rPr>
          <w:spacing w:val="-2"/>
        </w:rPr>
        <w:t>296-308</w:t>
      </w:r>
    </w:p>
    <w:p>
      <w:pPr>
        <w:pStyle w:val="BodyText"/>
        <w:spacing w:before="1"/>
      </w:pPr>
    </w:p>
    <w:p>
      <w:pPr>
        <w:spacing w:before="0"/>
        <w:ind w:left="1078" w:right="1" w:hanging="721"/>
        <w:jc w:val="both"/>
        <w:rPr>
          <w:sz w:val="21"/>
        </w:rPr>
      </w:pPr>
      <w:r>
        <w:rPr>
          <w:sz w:val="21"/>
        </w:rPr>
        <w:t>Acharya, V.V. &amp; Lambrecht, B.M (2015). A theory of income smoothing when insiders know more than outsiders. </w:t>
      </w:r>
      <w:r>
        <w:rPr>
          <w:i/>
          <w:sz w:val="21"/>
        </w:rPr>
        <w:t>The Review of Financial Studies, </w:t>
      </w:r>
      <w:r>
        <w:rPr>
          <w:sz w:val="21"/>
        </w:rPr>
        <w:t>28(9), 2534-2474</w:t>
      </w:r>
    </w:p>
    <w:p>
      <w:pPr>
        <w:spacing w:before="241"/>
        <w:ind w:left="1078" w:right="0" w:hanging="721"/>
        <w:jc w:val="both"/>
        <w:rPr>
          <w:sz w:val="21"/>
        </w:rPr>
      </w:pPr>
      <w:r>
        <w:rPr>
          <w:sz w:val="21"/>
        </w:rPr>
        <w:t>Almubaydeen, T. H. (2020). Influence of income smoothing on tax profitability of commercial banks of Jordan. </w:t>
      </w:r>
      <w:r>
        <w:rPr>
          <w:i/>
          <w:sz w:val="21"/>
        </w:rPr>
        <w:t>International Journal </w:t>
      </w:r>
      <w:r>
        <w:rPr>
          <w:i/>
          <w:sz w:val="21"/>
        </w:rPr>
        <w:t>of Scientific and Technology Research, 9</w:t>
      </w:r>
      <w:r>
        <w:rPr>
          <w:sz w:val="21"/>
        </w:rPr>
        <w:t>(2),1–5.</w:t>
      </w:r>
    </w:p>
    <w:p>
      <w:pPr>
        <w:pStyle w:val="BodyText"/>
      </w:pPr>
    </w:p>
    <w:p>
      <w:pPr>
        <w:pStyle w:val="BodyText"/>
        <w:ind w:left="1078" w:right="1" w:hanging="721"/>
        <w:jc w:val="both"/>
      </w:pPr>
      <w:r>
        <w:rPr/>
        <w:t>Al-Natsheh, N. &amp; Al-Okdeh, S. (2020). The impact of creative accounting methods on earnings per share.</w:t>
      </w:r>
      <w:r>
        <w:rPr>
          <w:spacing w:val="64"/>
        </w:rPr>
        <w:t> </w:t>
      </w:r>
      <w:r>
        <w:rPr>
          <w:i/>
        </w:rPr>
        <w:t>Management</w:t>
      </w:r>
      <w:r>
        <w:rPr>
          <w:i/>
          <w:spacing w:val="61"/>
        </w:rPr>
        <w:t> </w:t>
      </w:r>
      <w:r>
        <w:rPr>
          <w:i/>
        </w:rPr>
        <w:t>Science</w:t>
      </w:r>
      <w:r>
        <w:rPr>
          <w:i/>
          <w:spacing w:val="65"/>
        </w:rPr>
        <w:t> </w:t>
      </w:r>
      <w:r>
        <w:rPr>
          <w:i/>
        </w:rPr>
        <w:t>Letters</w:t>
      </w:r>
      <w:r>
        <w:rPr>
          <w:i/>
          <w:spacing w:val="65"/>
        </w:rPr>
        <w:t> </w:t>
      </w:r>
      <w:r>
        <w:rPr/>
        <w:t>10,</w:t>
      </w:r>
      <w:r>
        <w:rPr>
          <w:spacing w:val="63"/>
        </w:rPr>
        <w:t> </w:t>
      </w:r>
      <w:r>
        <w:rPr>
          <w:spacing w:val="-4"/>
        </w:rPr>
        <w:t>831–</w:t>
      </w:r>
    </w:p>
    <w:p>
      <w:pPr>
        <w:pStyle w:val="BodyText"/>
        <w:spacing w:before="1"/>
        <w:ind w:left="1078"/>
      </w:pPr>
      <w:r>
        <w:rPr>
          <w:spacing w:val="-4"/>
        </w:rPr>
        <w:t>840.</w:t>
      </w:r>
    </w:p>
    <w:p>
      <w:pPr>
        <w:spacing w:before="241"/>
        <w:ind w:left="1078" w:right="0" w:hanging="721"/>
        <w:jc w:val="both"/>
        <w:rPr>
          <w:sz w:val="21"/>
        </w:rPr>
      </w:pPr>
      <w:r>
        <w:rPr>
          <w:sz w:val="21"/>
        </w:rPr>
        <w:t>Appolos, N. N. &amp; Ademola, A. (2020). Financial reporting quality and shareholders’ wealth maximization: evidence from listed companies</w:t>
      </w:r>
      <w:r>
        <w:rPr>
          <w:spacing w:val="40"/>
          <w:sz w:val="21"/>
        </w:rPr>
        <w:t> </w:t>
      </w:r>
      <w:r>
        <w:rPr>
          <w:sz w:val="21"/>
        </w:rPr>
        <w:t>in Nigeria. </w:t>
      </w:r>
      <w:r>
        <w:rPr>
          <w:i/>
          <w:sz w:val="21"/>
        </w:rPr>
        <w:t>European Journal of </w:t>
      </w:r>
      <w:r>
        <w:rPr>
          <w:i/>
          <w:sz w:val="21"/>
        </w:rPr>
        <w:t>Accounting, Auditing and Finance Research, </w:t>
      </w:r>
      <w:r>
        <w:rPr>
          <w:sz w:val="21"/>
        </w:rPr>
        <w:t>8(6), 1-14.</w:t>
      </w:r>
    </w:p>
    <w:p>
      <w:pPr>
        <w:pStyle w:val="BodyText"/>
      </w:pPr>
    </w:p>
    <w:p>
      <w:pPr>
        <w:spacing w:before="0"/>
        <w:ind w:left="1078" w:right="1" w:hanging="721"/>
        <w:jc w:val="both"/>
        <w:rPr>
          <w:sz w:val="21"/>
        </w:rPr>
      </w:pPr>
      <w:r>
        <w:rPr>
          <w:sz w:val="21"/>
        </w:rPr>
        <w:t>Arowosegbe, A., &amp; Emeni, F. (2014). Shareholders’ wealth</w:t>
      </w:r>
      <w:r>
        <w:rPr>
          <w:spacing w:val="-6"/>
          <w:sz w:val="21"/>
        </w:rPr>
        <w:t> </w:t>
      </w:r>
      <w:r>
        <w:rPr>
          <w:sz w:val="21"/>
        </w:rPr>
        <w:t>and</w:t>
      </w:r>
      <w:r>
        <w:rPr>
          <w:spacing w:val="-7"/>
          <w:sz w:val="21"/>
        </w:rPr>
        <w:t> </w:t>
      </w:r>
      <w:r>
        <w:rPr>
          <w:sz w:val="21"/>
        </w:rPr>
        <w:t>debt-equity</w:t>
      </w:r>
      <w:r>
        <w:rPr>
          <w:spacing w:val="-6"/>
          <w:sz w:val="21"/>
        </w:rPr>
        <w:t> </w:t>
      </w:r>
      <w:r>
        <w:rPr>
          <w:sz w:val="21"/>
        </w:rPr>
        <w:t>mix</w:t>
      </w:r>
      <w:r>
        <w:rPr>
          <w:spacing w:val="-8"/>
          <w:sz w:val="21"/>
        </w:rPr>
        <w:t> </w:t>
      </w:r>
      <w:r>
        <w:rPr>
          <w:sz w:val="21"/>
        </w:rPr>
        <w:t>of</w:t>
      </w:r>
      <w:r>
        <w:rPr>
          <w:spacing w:val="-6"/>
          <w:sz w:val="21"/>
        </w:rPr>
        <w:t> </w:t>
      </w:r>
      <w:r>
        <w:rPr>
          <w:sz w:val="21"/>
        </w:rPr>
        <w:t>quoted</w:t>
      </w:r>
      <w:r>
        <w:rPr>
          <w:spacing w:val="-6"/>
          <w:sz w:val="21"/>
        </w:rPr>
        <w:t> </w:t>
      </w:r>
      <w:r>
        <w:rPr>
          <w:sz w:val="21"/>
        </w:rPr>
        <w:t>companies in Nigeria. </w:t>
      </w:r>
      <w:r>
        <w:rPr>
          <w:i/>
          <w:sz w:val="21"/>
        </w:rPr>
        <w:t>International Journal of Finance Research, 5</w:t>
      </w:r>
      <w:r>
        <w:rPr>
          <w:sz w:val="21"/>
        </w:rPr>
        <w:t>(1), 98-125.</w:t>
      </w:r>
    </w:p>
    <w:p>
      <w:pPr>
        <w:pStyle w:val="BodyText"/>
        <w:spacing w:before="1"/>
      </w:pPr>
    </w:p>
    <w:p>
      <w:pPr>
        <w:spacing w:before="0"/>
        <w:ind w:left="1078" w:right="0" w:hanging="721"/>
        <w:jc w:val="both"/>
        <w:rPr>
          <w:sz w:val="21"/>
        </w:rPr>
      </w:pPr>
      <w:r>
        <w:rPr>
          <w:sz w:val="21"/>
        </w:rPr>
        <w:t>Arsa, M. (2021). Impact of earnings per share and dividend per share on firm value. </w:t>
      </w:r>
      <w:r>
        <w:rPr>
          <w:i/>
          <w:sz w:val="21"/>
        </w:rPr>
        <w:t>ATESTASI Jurnal Ilmiah Akuntansi, 4</w:t>
      </w:r>
      <w:r>
        <w:rPr>
          <w:sz w:val="21"/>
        </w:rPr>
        <w:t>(1), 11-18. </w:t>
      </w:r>
      <w:hyperlink r:id="rId17">
        <w:r>
          <w:rPr>
            <w:color w:val="0000FF"/>
            <w:spacing w:val="-2"/>
            <w:sz w:val="21"/>
            <w:u w:val="single" w:color="0000FF"/>
          </w:rPr>
          <w:t>https://doi.org/10.57178/atestasi.v4i1.158</w:t>
        </w:r>
      </w:hyperlink>
    </w:p>
    <w:p>
      <w:pPr>
        <w:spacing w:line="240" w:lineRule="auto" w:before="91"/>
        <w:rPr>
          <w:sz w:val="21"/>
        </w:rPr>
      </w:pPr>
      <w:r>
        <w:rPr/>
        <w:br w:type="column"/>
      </w:r>
      <w:r>
        <w:rPr>
          <w:sz w:val="21"/>
        </w:rPr>
      </w:r>
    </w:p>
    <w:p>
      <w:pPr>
        <w:spacing w:before="0"/>
        <w:ind w:left="1077" w:right="350" w:hanging="721"/>
        <w:jc w:val="both"/>
        <w:rPr>
          <w:sz w:val="21"/>
        </w:rPr>
      </w:pPr>
      <w:r>
        <w:rPr>
          <w:sz w:val="21"/>
        </w:rPr>
        <w:t>Arsal, M. (2021). Impact of earnings per share and dividend per share on firm value. </w:t>
      </w:r>
      <w:r>
        <w:rPr>
          <w:i/>
          <w:sz w:val="21"/>
        </w:rPr>
        <w:t>ATESTASI Jurnal Ilmiah Akuntansi, 4</w:t>
      </w:r>
      <w:r>
        <w:rPr>
          <w:sz w:val="21"/>
        </w:rPr>
        <w:t>(1), 11-18. </w:t>
      </w:r>
      <w:hyperlink r:id="rId17">
        <w:r>
          <w:rPr>
            <w:color w:val="0000FF"/>
            <w:spacing w:val="-2"/>
            <w:sz w:val="21"/>
            <w:u w:val="single" w:color="0000FF"/>
          </w:rPr>
          <w:t>https://doi.org/10.57178/atestasi.v4i1.158</w:t>
        </w:r>
      </w:hyperlink>
    </w:p>
    <w:p>
      <w:pPr>
        <w:pStyle w:val="BodyText"/>
        <w:spacing w:before="29"/>
      </w:pPr>
    </w:p>
    <w:p>
      <w:pPr>
        <w:spacing w:before="0"/>
        <w:ind w:left="1077" w:right="350" w:hanging="721"/>
        <w:jc w:val="both"/>
        <w:rPr>
          <w:sz w:val="21"/>
        </w:rPr>
      </w:pPr>
      <w:r>
        <w:rPr>
          <w:sz w:val="21"/>
        </w:rPr>
        <w:t>Arslan, M. &amp; Zaman, R. (2014). Impact of dividend</w:t>
      </w:r>
      <w:r>
        <w:rPr>
          <w:spacing w:val="40"/>
          <w:sz w:val="21"/>
        </w:rPr>
        <w:t> </w:t>
      </w:r>
      <w:r>
        <w:rPr>
          <w:sz w:val="21"/>
        </w:rPr>
        <w:t>yield</w:t>
      </w:r>
      <w:r>
        <w:rPr>
          <w:spacing w:val="-4"/>
          <w:sz w:val="21"/>
        </w:rPr>
        <w:t> </w:t>
      </w:r>
      <w:r>
        <w:rPr>
          <w:sz w:val="21"/>
        </w:rPr>
        <w:t>and</w:t>
      </w:r>
      <w:r>
        <w:rPr>
          <w:spacing w:val="-4"/>
          <w:sz w:val="21"/>
        </w:rPr>
        <w:t> </w:t>
      </w:r>
      <w:r>
        <w:rPr>
          <w:sz w:val="21"/>
        </w:rPr>
        <w:t>price</w:t>
      </w:r>
      <w:r>
        <w:rPr>
          <w:spacing w:val="-4"/>
          <w:sz w:val="21"/>
        </w:rPr>
        <w:t> </w:t>
      </w:r>
      <w:r>
        <w:rPr>
          <w:sz w:val="21"/>
        </w:rPr>
        <w:t>earnings</w:t>
      </w:r>
      <w:r>
        <w:rPr>
          <w:spacing w:val="-4"/>
          <w:sz w:val="21"/>
        </w:rPr>
        <w:t> </w:t>
      </w:r>
      <w:r>
        <w:rPr>
          <w:sz w:val="21"/>
        </w:rPr>
        <w:t>ratio</w:t>
      </w:r>
      <w:r>
        <w:rPr>
          <w:spacing w:val="-4"/>
          <w:sz w:val="21"/>
        </w:rPr>
        <w:t> </w:t>
      </w:r>
      <w:r>
        <w:rPr>
          <w:sz w:val="21"/>
        </w:rPr>
        <w:t>on</w:t>
      </w:r>
      <w:r>
        <w:rPr>
          <w:spacing w:val="-4"/>
          <w:sz w:val="21"/>
        </w:rPr>
        <w:t> </w:t>
      </w:r>
      <w:r>
        <w:rPr>
          <w:sz w:val="21"/>
        </w:rPr>
        <w:t>stock</w:t>
      </w:r>
      <w:r>
        <w:rPr>
          <w:spacing w:val="-4"/>
          <w:sz w:val="21"/>
        </w:rPr>
        <w:t> </w:t>
      </w:r>
      <w:r>
        <w:rPr>
          <w:sz w:val="21"/>
        </w:rPr>
        <w:t>returns:</w:t>
      </w:r>
      <w:r>
        <w:rPr>
          <w:spacing w:val="-6"/>
          <w:sz w:val="21"/>
        </w:rPr>
        <w:t> </w:t>
      </w:r>
      <w:r>
        <w:rPr>
          <w:sz w:val="21"/>
        </w:rPr>
        <w:t>A study non-financial listed firms of Pakistan. </w:t>
      </w:r>
      <w:r>
        <w:rPr>
          <w:i/>
          <w:sz w:val="21"/>
        </w:rPr>
        <w:t>Research Journal of Finance and Accounting</w:t>
      </w:r>
      <w:r>
        <w:rPr>
          <w:sz w:val="21"/>
        </w:rPr>
        <w:t>, 5(19), 68-74.</w:t>
      </w:r>
    </w:p>
    <w:p>
      <w:pPr>
        <w:spacing w:before="240"/>
        <w:ind w:left="1077" w:right="349" w:hanging="721"/>
        <w:jc w:val="both"/>
        <w:rPr>
          <w:i/>
          <w:sz w:val="21"/>
        </w:rPr>
      </w:pPr>
      <w:r>
        <w:rPr>
          <w:sz w:val="21"/>
        </w:rPr>
        <w:t>Asia, K., &amp; Ratan, G. (2019). Corporate governance practices and non-performing loans of banking sector of Bangladesh: A panel data analysis. </w:t>
      </w:r>
      <w:r>
        <w:rPr>
          <w:i/>
          <w:sz w:val="21"/>
        </w:rPr>
        <w:t>International Journal of Accounting and Financial Reporting, 9(2), 12-28.</w:t>
      </w:r>
    </w:p>
    <w:p>
      <w:pPr>
        <w:pStyle w:val="BodyText"/>
        <w:spacing w:before="1"/>
        <w:rPr>
          <w:i/>
        </w:rPr>
      </w:pPr>
    </w:p>
    <w:p>
      <w:pPr>
        <w:spacing w:before="0"/>
        <w:ind w:left="1077" w:right="351" w:hanging="721"/>
        <w:jc w:val="both"/>
        <w:rPr>
          <w:sz w:val="21"/>
        </w:rPr>
      </w:pPr>
      <w:r>
        <w:rPr>
          <w:sz w:val="21"/>
        </w:rPr>
        <w:t>Bromwich, M. (1992). </w:t>
      </w:r>
      <w:r>
        <w:rPr>
          <w:i/>
          <w:sz w:val="21"/>
        </w:rPr>
        <w:t>Financial reporting information and capital markets</w:t>
      </w:r>
      <w:r>
        <w:rPr>
          <w:sz w:val="21"/>
        </w:rPr>
        <w:t>. Pitman Publishing.</w:t>
      </w:r>
    </w:p>
    <w:p>
      <w:pPr>
        <w:pStyle w:val="BodyText"/>
      </w:pPr>
    </w:p>
    <w:p>
      <w:pPr>
        <w:spacing w:before="0"/>
        <w:ind w:left="1077" w:right="350" w:hanging="721"/>
        <w:jc w:val="both"/>
        <w:rPr>
          <w:sz w:val="21"/>
        </w:rPr>
      </w:pPr>
      <w:r>
        <w:rPr>
          <w:sz w:val="21"/>
        </w:rPr>
        <w:t>Carlson, R. &amp; Jasperson, H. (2021). </w:t>
      </w:r>
      <w:r>
        <w:rPr>
          <w:i/>
          <w:sz w:val="21"/>
        </w:rPr>
        <w:t>The goals of shareholder wealth maximization: What every business should know about shareholder wealth maximization</w:t>
      </w:r>
      <w:r>
        <w:rPr>
          <w:sz w:val="21"/>
        </w:rPr>
        <w:t>.</w:t>
      </w:r>
      <w:r>
        <w:rPr>
          <w:spacing w:val="-6"/>
          <w:sz w:val="21"/>
        </w:rPr>
        <w:t> </w:t>
      </w:r>
      <w:r>
        <w:rPr>
          <w:color w:val="0000FF"/>
          <w:sz w:val="21"/>
          <w:u w:val="single" w:color="0000FF"/>
        </w:rPr>
        <w:t>https://www.the</w:t>
      </w:r>
      <w:r>
        <w:rPr>
          <w:color w:val="0000FF"/>
          <w:spacing w:val="-4"/>
          <w:sz w:val="21"/>
        </w:rPr>
        <w:t> </w:t>
      </w:r>
      <w:r>
        <w:rPr>
          <w:sz w:val="21"/>
        </w:rPr>
        <w:t>balance</w:t>
      </w:r>
      <w:r>
        <w:rPr>
          <w:spacing w:val="-6"/>
          <w:sz w:val="21"/>
        </w:rPr>
        <w:t> </w:t>
      </w:r>
      <w:r>
        <w:rPr>
          <w:spacing w:val="-2"/>
          <w:sz w:val="21"/>
        </w:rPr>
        <w:t>smb.com</w:t>
      </w:r>
    </w:p>
    <w:p>
      <w:pPr>
        <w:pStyle w:val="BodyText"/>
        <w:spacing w:line="240" w:lineRule="exact"/>
        <w:ind w:left="1077"/>
      </w:pPr>
      <w:r>
        <w:rPr>
          <w:spacing w:val="-2"/>
        </w:rPr>
        <w:t>/shareholder-wealth-maximization-392844.</w:t>
      </w:r>
    </w:p>
    <w:p>
      <w:pPr>
        <w:pStyle w:val="BodyText"/>
        <w:spacing w:before="2"/>
      </w:pPr>
    </w:p>
    <w:p>
      <w:pPr>
        <w:pStyle w:val="BodyText"/>
        <w:spacing w:line="241" w:lineRule="exact"/>
        <w:ind w:left="357"/>
        <w:jc w:val="both"/>
      </w:pPr>
      <w:r>
        <w:rPr/>
        <w:t>Chen,</w:t>
      </w:r>
      <w:r>
        <w:rPr>
          <w:spacing w:val="47"/>
        </w:rPr>
        <w:t> </w:t>
      </w:r>
      <w:r>
        <w:rPr/>
        <w:t>S.,</w:t>
      </w:r>
      <w:r>
        <w:rPr>
          <w:spacing w:val="49"/>
        </w:rPr>
        <w:t> </w:t>
      </w:r>
      <w:r>
        <w:rPr/>
        <w:t>Qin,</w:t>
      </w:r>
      <w:r>
        <w:rPr>
          <w:spacing w:val="48"/>
        </w:rPr>
        <w:t> </w:t>
      </w:r>
      <w:r>
        <w:rPr/>
        <w:t>P.,</w:t>
      </w:r>
      <w:r>
        <w:rPr>
          <w:spacing w:val="51"/>
        </w:rPr>
        <w:t> </w:t>
      </w:r>
      <w:r>
        <w:rPr/>
        <w:t>Tan-Soo,</w:t>
      </w:r>
      <w:r>
        <w:rPr>
          <w:spacing w:val="51"/>
        </w:rPr>
        <w:t> </w:t>
      </w:r>
      <w:r>
        <w:rPr/>
        <w:t>J.-S.,</w:t>
      </w:r>
      <w:r>
        <w:rPr>
          <w:spacing w:val="49"/>
        </w:rPr>
        <w:t> </w:t>
      </w:r>
      <w:r>
        <w:rPr/>
        <w:t>&amp;</w:t>
      </w:r>
      <w:r>
        <w:rPr>
          <w:spacing w:val="51"/>
        </w:rPr>
        <w:t> </w:t>
      </w:r>
      <w:r>
        <w:rPr/>
        <w:t>Wei,</w:t>
      </w:r>
      <w:r>
        <w:rPr>
          <w:spacing w:val="49"/>
        </w:rPr>
        <w:t> </w:t>
      </w:r>
      <w:r>
        <w:rPr/>
        <w:t>C.</w:t>
      </w:r>
      <w:r>
        <w:rPr>
          <w:spacing w:val="51"/>
        </w:rPr>
        <w:t> </w:t>
      </w:r>
      <w:r>
        <w:rPr>
          <w:spacing w:val="-2"/>
        </w:rPr>
        <w:t>(2019).</w:t>
      </w:r>
    </w:p>
    <w:p>
      <w:pPr>
        <w:spacing w:before="0"/>
        <w:ind w:left="1077" w:right="351" w:firstLine="0"/>
        <w:jc w:val="both"/>
        <w:rPr>
          <w:sz w:val="21"/>
        </w:rPr>
      </w:pPr>
      <w:r>
        <w:rPr>
          <w:sz w:val="21"/>
        </w:rPr>
        <w:t>Recency and projection biases in air quality valuation by Chinese residents. </w:t>
      </w:r>
      <w:r>
        <w:rPr>
          <w:i/>
          <w:sz w:val="21"/>
        </w:rPr>
        <w:t>Science of the Total</w:t>
      </w:r>
      <w:r>
        <w:rPr>
          <w:i/>
          <w:spacing w:val="17"/>
          <w:sz w:val="21"/>
        </w:rPr>
        <w:t> </w:t>
      </w:r>
      <w:r>
        <w:rPr>
          <w:i/>
          <w:sz w:val="21"/>
        </w:rPr>
        <w:t>Environment,</w:t>
      </w:r>
      <w:r>
        <w:rPr>
          <w:i/>
          <w:spacing w:val="18"/>
          <w:sz w:val="21"/>
        </w:rPr>
        <w:t> </w:t>
      </w:r>
      <w:r>
        <w:rPr>
          <w:i/>
          <w:sz w:val="21"/>
        </w:rPr>
        <w:t>648</w:t>
      </w:r>
      <w:r>
        <w:rPr>
          <w:sz w:val="21"/>
        </w:rPr>
        <w:t>,</w:t>
      </w:r>
      <w:r>
        <w:rPr>
          <w:spacing w:val="18"/>
          <w:sz w:val="21"/>
        </w:rPr>
        <w:t> </w:t>
      </w:r>
      <w:r>
        <w:rPr>
          <w:sz w:val="21"/>
        </w:rPr>
        <w:t>618-630.</w:t>
      </w:r>
      <w:r>
        <w:rPr>
          <w:spacing w:val="15"/>
          <w:sz w:val="21"/>
        </w:rPr>
        <w:t> </w:t>
      </w:r>
      <w:r>
        <w:rPr>
          <w:sz w:val="21"/>
        </w:rPr>
        <w:t>Available</w:t>
      </w:r>
      <w:r>
        <w:rPr>
          <w:spacing w:val="18"/>
          <w:sz w:val="21"/>
        </w:rPr>
        <w:t> </w:t>
      </w:r>
      <w:r>
        <w:rPr>
          <w:spacing w:val="-5"/>
          <w:sz w:val="21"/>
        </w:rPr>
        <w:t>at:</w:t>
      </w:r>
    </w:p>
    <w:p>
      <w:pPr>
        <w:pStyle w:val="BodyText"/>
        <w:ind w:left="1077"/>
        <w:jc w:val="both"/>
      </w:pPr>
      <w:hyperlink r:id="rId18">
        <w:r>
          <w:rPr>
            <w:color w:val="0000FF"/>
            <w:spacing w:val="-2"/>
            <w:u w:val="single" w:color="0000FF"/>
          </w:rPr>
          <w:t>https://doi.org/10.1016/</w:t>
        </w:r>
      </w:hyperlink>
      <w:r>
        <w:rPr>
          <w:spacing w:val="-2"/>
        </w:rPr>
        <w:t>j.scitotenv.2018.</w:t>
      </w:r>
      <w:r>
        <w:rPr>
          <w:spacing w:val="51"/>
        </w:rPr>
        <w:t> </w:t>
      </w:r>
      <w:r>
        <w:rPr>
          <w:spacing w:val="-2"/>
        </w:rPr>
        <w:t>08.153.</w:t>
      </w:r>
    </w:p>
    <w:p>
      <w:pPr>
        <w:pStyle w:val="BodyText"/>
      </w:pPr>
    </w:p>
    <w:p>
      <w:pPr>
        <w:spacing w:before="0"/>
        <w:ind w:left="1077" w:right="351" w:hanging="721"/>
        <w:jc w:val="both"/>
        <w:rPr>
          <w:sz w:val="21"/>
        </w:rPr>
      </w:pPr>
      <w:r>
        <w:rPr>
          <w:sz w:val="21"/>
        </w:rPr>
        <w:t>Chhabra, S. (2016). Earning management: A study.</w:t>
      </w:r>
      <w:r>
        <w:rPr>
          <w:spacing w:val="40"/>
          <w:sz w:val="21"/>
        </w:rPr>
        <w:t> </w:t>
      </w:r>
      <w:r>
        <w:rPr>
          <w:i/>
          <w:sz w:val="21"/>
        </w:rPr>
        <w:t>Splint International Journal of Professionals, </w:t>
      </w:r>
      <w:r>
        <w:rPr>
          <w:sz w:val="21"/>
        </w:rPr>
        <w:t>3(11), 40-44.</w:t>
      </w:r>
    </w:p>
    <w:p>
      <w:pPr>
        <w:pStyle w:val="BodyText"/>
        <w:spacing w:before="1"/>
      </w:pPr>
    </w:p>
    <w:p>
      <w:pPr>
        <w:spacing w:before="0"/>
        <w:ind w:left="1077" w:right="352" w:hanging="721"/>
        <w:jc w:val="both"/>
        <w:rPr>
          <w:sz w:val="21"/>
        </w:rPr>
      </w:pPr>
      <w:r>
        <w:rPr>
          <w:sz w:val="21"/>
        </w:rPr>
        <w:t>Chong, H. G. (2006). </w:t>
      </w:r>
      <w:r>
        <w:rPr>
          <w:i/>
          <w:sz w:val="21"/>
        </w:rPr>
        <w:t>Is income smoothing ethical? Journal of Corporate Accounting and Finance, 18</w:t>
      </w:r>
      <w:r>
        <w:rPr>
          <w:sz w:val="21"/>
        </w:rPr>
        <w:t>(1), 41-44. </w:t>
      </w:r>
      <w:hyperlink r:id="rId19">
        <w:r>
          <w:rPr>
            <w:color w:val="0000FF"/>
            <w:sz w:val="21"/>
            <w:u w:val="single" w:color="0000FF"/>
          </w:rPr>
          <w:t>https://ssrn.com/abstract=3643609</w:t>
        </w:r>
      </w:hyperlink>
    </w:p>
    <w:p>
      <w:pPr>
        <w:spacing w:after="0"/>
        <w:jc w:val="both"/>
        <w:rPr>
          <w:sz w:val="21"/>
        </w:rPr>
        <w:sectPr>
          <w:type w:val="continuous"/>
          <w:pgSz w:w="12240" w:h="15840"/>
          <w:pgMar w:header="0" w:footer="992" w:top="1400" w:bottom="1180" w:left="720" w:right="720"/>
          <w:cols w:num="2" w:equalWidth="0">
            <w:col w:w="5189" w:space="70"/>
            <w:col w:w="5541"/>
          </w:cols>
        </w:sectPr>
      </w:pPr>
    </w:p>
    <w:p>
      <w:pPr>
        <w:pStyle w:val="BodyText"/>
        <w:spacing w:before="74"/>
        <w:ind w:left="1078" w:hanging="721"/>
        <w:jc w:val="both"/>
      </w:pPr>
      <w:r>
        <w:rPr/>
        <w:t>Chung, R., Lee, B. B.-H., Lee, W.J., &amp; Sohn, B. C. (2015). Do managers withhold good news from labor</w:t>
      </w:r>
      <w:r>
        <w:rPr>
          <w:spacing w:val="31"/>
        </w:rPr>
        <w:t> </w:t>
      </w:r>
      <w:r>
        <w:rPr/>
        <w:t>unions?</w:t>
      </w:r>
      <w:r>
        <w:rPr>
          <w:spacing w:val="32"/>
        </w:rPr>
        <w:t> </w:t>
      </w:r>
      <w:r>
        <w:rPr>
          <w:i/>
        </w:rPr>
        <w:t>Management</w:t>
      </w:r>
      <w:r>
        <w:rPr>
          <w:i/>
          <w:spacing w:val="28"/>
        </w:rPr>
        <w:t> </w:t>
      </w:r>
      <w:r>
        <w:rPr>
          <w:i/>
        </w:rPr>
        <w:t>Science,</w:t>
      </w:r>
      <w:r>
        <w:rPr>
          <w:i/>
          <w:spacing w:val="32"/>
        </w:rPr>
        <w:t> </w:t>
      </w:r>
      <w:r>
        <w:rPr>
          <w:i/>
        </w:rPr>
        <w:t>62</w:t>
      </w:r>
      <w:r>
        <w:rPr/>
        <w:t>(1),</w:t>
      </w:r>
      <w:r>
        <w:rPr>
          <w:spacing w:val="31"/>
        </w:rPr>
        <w:t> </w:t>
      </w:r>
      <w:r>
        <w:rPr>
          <w:spacing w:val="-5"/>
        </w:rPr>
        <w:t>46-</w:t>
      </w:r>
    </w:p>
    <w:p>
      <w:pPr>
        <w:pStyle w:val="BodyText"/>
        <w:spacing w:before="1"/>
        <w:ind w:left="1078"/>
      </w:pPr>
      <w:r>
        <w:rPr>
          <w:spacing w:val="-5"/>
        </w:rPr>
        <w:t>68.</w:t>
      </w:r>
    </w:p>
    <w:p>
      <w:pPr>
        <w:spacing w:before="241"/>
        <w:ind w:left="1078" w:right="0" w:hanging="721"/>
        <w:jc w:val="both"/>
        <w:rPr>
          <w:sz w:val="21"/>
        </w:rPr>
      </w:pPr>
      <w:r>
        <w:rPr>
          <w:sz w:val="21"/>
        </w:rPr>
        <w:t>Dada, S. O., Ajibade, A. T. &amp; Nwobodo, H. (2023). Effect of creative accounting practices on solvency of selected deposit money </w:t>
      </w:r>
      <w:r>
        <w:rPr>
          <w:sz w:val="21"/>
        </w:rPr>
        <w:t>banks quoted in Nigeria. </w:t>
      </w:r>
      <w:r>
        <w:rPr>
          <w:i/>
          <w:sz w:val="21"/>
        </w:rPr>
        <w:t>International Journal of Accounting, Finance and Risk Management</w:t>
      </w:r>
      <w:r>
        <w:rPr>
          <w:sz w:val="21"/>
        </w:rPr>
        <w:t>. 8(1), 21-30.</w:t>
      </w:r>
    </w:p>
    <w:p>
      <w:pPr>
        <w:pStyle w:val="BodyText"/>
        <w:spacing w:before="1"/>
      </w:pPr>
    </w:p>
    <w:p>
      <w:pPr>
        <w:tabs>
          <w:tab w:pos="3235" w:val="left" w:leader="none"/>
          <w:tab w:pos="4505" w:val="left" w:leader="none"/>
        </w:tabs>
        <w:spacing w:before="0"/>
        <w:ind w:left="1078" w:right="0" w:hanging="721"/>
        <w:jc w:val="both"/>
        <w:rPr>
          <w:sz w:val="21"/>
        </w:rPr>
      </w:pPr>
      <w:r>
        <w:rPr>
          <w:sz w:val="21"/>
        </w:rPr>
        <w:t>Edwards, J. S. (2022). Where knowledge management and information management meet: Research directions. </w:t>
      </w:r>
      <w:r>
        <w:rPr>
          <w:i/>
          <w:sz w:val="21"/>
        </w:rPr>
        <w:t>International Journal of Information </w:t>
      </w:r>
      <w:r>
        <w:rPr>
          <w:i/>
          <w:spacing w:val="-2"/>
          <w:sz w:val="21"/>
        </w:rPr>
        <w:t>Management,</w:t>
      </w:r>
      <w:r>
        <w:rPr>
          <w:i/>
          <w:sz w:val="21"/>
        </w:rPr>
        <w:tab/>
      </w:r>
      <w:r>
        <w:rPr>
          <w:i/>
          <w:spacing w:val="-5"/>
          <w:sz w:val="21"/>
        </w:rPr>
        <w:t>63</w:t>
      </w:r>
      <w:r>
        <w:rPr>
          <w:spacing w:val="-5"/>
          <w:sz w:val="21"/>
        </w:rPr>
        <w:t>,</w:t>
      </w:r>
      <w:r>
        <w:rPr>
          <w:sz w:val="21"/>
        </w:rPr>
        <w:tab/>
      </w:r>
      <w:r>
        <w:rPr>
          <w:spacing w:val="-2"/>
          <w:sz w:val="21"/>
        </w:rPr>
        <w:t>102458.</w:t>
      </w:r>
    </w:p>
    <w:p>
      <w:pPr>
        <w:pStyle w:val="BodyText"/>
        <w:spacing w:line="241" w:lineRule="exact"/>
        <w:ind w:left="1078"/>
      </w:pPr>
      <w:hyperlink r:id="rId20">
        <w:r>
          <w:rPr>
            <w:color w:val="0000FF"/>
            <w:spacing w:val="-2"/>
            <w:u w:val="single" w:color="0000FF"/>
          </w:rPr>
          <w:t>https://doi.org/10.1016/j.ijinfomgt.2021.102458</w:t>
        </w:r>
      </w:hyperlink>
    </w:p>
    <w:p>
      <w:pPr>
        <w:pStyle w:val="BodyText"/>
        <w:spacing w:before="36"/>
      </w:pPr>
    </w:p>
    <w:p>
      <w:pPr>
        <w:spacing w:before="0"/>
        <w:ind w:left="1078" w:right="0" w:hanging="721"/>
        <w:jc w:val="both"/>
        <w:rPr>
          <w:sz w:val="21"/>
        </w:rPr>
      </w:pPr>
      <w:r>
        <w:rPr>
          <w:sz w:val="21"/>
        </w:rPr>
        <w:t>Egiyi, M. A., &amp; Okafor, V. I. (2022). An empirical examination of the effect of shareholder value</w:t>
      </w:r>
      <w:r>
        <w:rPr>
          <w:spacing w:val="40"/>
          <w:sz w:val="21"/>
        </w:rPr>
        <w:t> </w:t>
      </w:r>
      <w:r>
        <w:rPr>
          <w:sz w:val="21"/>
        </w:rPr>
        <w:t>on firm performance in Nigeria. </w:t>
      </w:r>
      <w:r>
        <w:rPr>
          <w:i/>
          <w:sz w:val="21"/>
        </w:rPr>
        <w:t>Global Journal of Auditing and Finance, 4</w:t>
      </w:r>
      <w:r>
        <w:rPr>
          <w:sz w:val="21"/>
        </w:rPr>
        <w:t>(1), 23-33.</w:t>
      </w:r>
    </w:p>
    <w:p>
      <w:pPr>
        <w:pStyle w:val="BodyText"/>
        <w:spacing w:before="33"/>
      </w:pPr>
    </w:p>
    <w:p>
      <w:pPr>
        <w:spacing w:before="0"/>
        <w:ind w:left="1078" w:right="0" w:hanging="721"/>
        <w:jc w:val="both"/>
        <w:rPr>
          <w:i/>
          <w:sz w:val="21"/>
        </w:rPr>
      </w:pPr>
      <w:r>
        <w:rPr>
          <w:sz w:val="21"/>
        </w:rPr>
        <w:t>Ezechukwu, B.O., &amp; Amahalu, N.N. (2016). Effect of international financial reporting standards adoption on cost of equity capital of banks quoted on Nigeria Stock Exchange. </w:t>
      </w:r>
      <w:r>
        <w:rPr>
          <w:i/>
          <w:sz w:val="21"/>
        </w:rPr>
        <w:t>Research Journal of Financial Sustainability Reporting, </w:t>
      </w:r>
      <w:r>
        <w:rPr>
          <w:i/>
          <w:spacing w:val="-2"/>
          <w:sz w:val="21"/>
        </w:rPr>
        <w:t>1</w:t>
      </w:r>
      <w:r>
        <w:rPr>
          <w:spacing w:val="-2"/>
          <w:sz w:val="21"/>
        </w:rPr>
        <w:t>(2)</w:t>
      </w:r>
      <w:r>
        <w:rPr>
          <w:i/>
          <w:spacing w:val="-2"/>
          <w:sz w:val="21"/>
        </w:rPr>
        <w:t>.</w:t>
      </w:r>
    </w:p>
    <w:p>
      <w:pPr>
        <w:pStyle w:val="BodyText"/>
        <w:rPr>
          <w:i/>
        </w:rPr>
      </w:pPr>
    </w:p>
    <w:p>
      <w:pPr>
        <w:spacing w:before="0"/>
        <w:ind w:left="1078" w:right="1" w:hanging="721"/>
        <w:jc w:val="both"/>
        <w:rPr>
          <w:sz w:val="21"/>
        </w:rPr>
      </w:pPr>
      <w:r>
        <w:rPr>
          <w:sz w:val="21"/>
        </w:rPr>
        <w:t>Ezewore -Obodoekwe,</w:t>
      </w:r>
      <w:r>
        <w:rPr>
          <w:spacing w:val="-2"/>
          <w:sz w:val="21"/>
        </w:rPr>
        <w:t> </w:t>
      </w:r>
      <w:r>
        <w:rPr>
          <w:sz w:val="21"/>
        </w:rPr>
        <w:t>C.N.,</w:t>
      </w:r>
      <w:r>
        <w:rPr>
          <w:spacing w:val="-2"/>
          <w:sz w:val="21"/>
        </w:rPr>
        <w:t> </w:t>
      </w:r>
      <w:r>
        <w:rPr>
          <w:sz w:val="21"/>
        </w:rPr>
        <w:t>&amp;</w:t>
      </w:r>
      <w:r>
        <w:rPr>
          <w:spacing w:val="-3"/>
          <w:sz w:val="21"/>
        </w:rPr>
        <w:t> </w:t>
      </w:r>
      <w:r>
        <w:rPr>
          <w:sz w:val="21"/>
        </w:rPr>
        <w:t>Agbo,</w:t>
      </w:r>
      <w:r>
        <w:rPr>
          <w:spacing w:val="-2"/>
          <w:sz w:val="21"/>
        </w:rPr>
        <w:t> </w:t>
      </w:r>
      <w:r>
        <w:rPr>
          <w:sz w:val="21"/>
        </w:rPr>
        <w:t>E.I. (2020).</w:t>
      </w:r>
      <w:r>
        <w:rPr>
          <w:spacing w:val="-2"/>
          <w:sz w:val="21"/>
        </w:rPr>
        <w:t> </w:t>
      </w:r>
      <w:r>
        <w:rPr>
          <w:sz w:val="21"/>
        </w:rPr>
        <w:t>Effect of creative accounting practices on </w:t>
      </w:r>
      <w:r>
        <w:rPr>
          <w:sz w:val="21"/>
        </w:rPr>
        <w:t>the performance of Nigerian banks. </w:t>
      </w:r>
      <w:r>
        <w:rPr>
          <w:i/>
          <w:sz w:val="21"/>
        </w:rPr>
        <w:t>EPRA International Journal of Research and Development (IJRD),5</w:t>
      </w:r>
      <w:r>
        <w:rPr>
          <w:sz w:val="21"/>
        </w:rPr>
        <w:t>(9), 18-30.</w:t>
      </w:r>
    </w:p>
    <w:p>
      <w:pPr>
        <w:pStyle w:val="BodyText"/>
      </w:pPr>
    </w:p>
    <w:p>
      <w:pPr>
        <w:pStyle w:val="BodyText"/>
        <w:spacing w:before="1"/>
        <w:ind w:left="357"/>
        <w:jc w:val="both"/>
      </w:pPr>
      <w:r>
        <w:rPr/>
        <w:t>Feng,</w:t>
      </w:r>
      <w:r>
        <w:rPr>
          <w:spacing w:val="9"/>
        </w:rPr>
        <w:t> </w:t>
      </w:r>
      <w:r>
        <w:rPr/>
        <w:t>Y.,</w:t>
      </w:r>
      <w:r>
        <w:rPr>
          <w:spacing w:val="11"/>
        </w:rPr>
        <w:t> </w:t>
      </w:r>
      <w:r>
        <w:rPr/>
        <w:t>Ning,</w:t>
      </w:r>
      <w:r>
        <w:rPr>
          <w:spacing w:val="13"/>
        </w:rPr>
        <w:t> </w:t>
      </w:r>
      <w:r>
        <w:rPr/>
        <w:t>M.,</w:t>
      </w:r>
      <w:r>
        <w:rPr>
          <w:spacing w:val="11"/>
        </w:rPr>
        <w:t> </w:t>
      </w:r>
      <w:r>
        <w:rPr/>
        <w:t>Lei,</w:t>
      </w:r>
      <w:r>
        <w:rPr>
          <w:spacing w:val="13"/>
        </w:rPr>
        <w:t> </w:t>
      </w:r>
      <w:r>
        <w:rPr/>
        <w:t>Y.,</w:t>
      </w:r>
      <w:r>
        <w:rPr>
          <w:spacing w:val="11"/>
        </w:rPr>
        <w:t> </w:t>
      </w:r>
      <w:r>
        <w:rPr/>
        <w:t>Sun,</w:t>
      </w:r>
      <w:r>
        <w:rPr>
          <w:spacing w:val="13"/>
        </w:rPr>
        <w:t> </w:t>
      </w:r>
      <w:r>
        <w:rPr/>
        <w:t>Y.,</w:t>
      </w:r>
      <w:r>
        <w:rPr>
          <w:spacing w:val="14"/>
        </w:rPr>
        <w:t> </w:t>
      </w:r>
      <w:r>
        <w:rPr/>
        <w:t>Liu,</w:t>
      </w:r>
      <w:r>
        <w:rPr>
          <w:spacing w:val="13"/>
        </w:rPr>
        <w:t> </w:t>
      </w:r>
      <w:r>
        <w:rPr/>
        <w:t>W.,</w:t>
      </w:r>
      <w:r>
        <w:rPr>
          <w:spacing w:val="13"/>
        </w:rPr>
        <w:t> </w:t>
      </w:r>
      <w:r>
        <w:rPr/>
        <w:t>&amp;</w:t>
      </w:r>
      <w:r>
        <w:rPr>
          <w:spacing w:val="15"/>
        </w:rPr>
        <w:t> </w:t>
      </w:r>
      <w:r>
        <w:rPr>
          <w:spacing w:val="-2"/>
        </w:rPr>
        <w:t>Wang,</w:t>
      </w:r>
    </w:p>
    <w:p>
      <w:pPr>
        <w:pStyle w:val="BodyText"/>
        <w:spacing w:before="1"/>
        <w:ind w:left="1078"/>
        <w:jc w:val="both"/>
      </w:pPr>
      <w:r>
        <w:rPr/>
        <w:t>J. (2019). Defending blue sky in China: Effectiveness of the air pollution prevention and control action plan on air quality improvements from 2013 to 2017. </w:t>
      </w:r>
      <w:r>
        <w:rPr>
          <w:i/>
        </w:rPr>
        <w:t>Journal of </w:t>
      </w:r>
      <w:r>
        <w:rPr>
          <w:i/>
        </w:rPr>
        <w:t>Environmental Management, 252</w:t>
      </w:r>
      <w:r>
        <w:rPr/>
        <w:t>, 109603.</w:t>
      </w:r>
    </w:p>
    <w:p>
      <w:pPr>
        <w:spacing w:before="240"/>
        <w:ind w:left="1078" w:right="1" w:hanging="721"/>
        <w:jc w:val="both"/>
        <w:rPr>
          <w:sz w:val="21"/>
        </w:rPr>
      </w:pPr>
      <w:r>
        <w:rPr>
          <w:sz w:val="21"/>
        </w:rPr>
        <w:t>Garizi,</w:t>
      </w:r>
      <w:r>
        <w:rPr>
          <w:spacing w:val="-2"/>
          <w:sz w:val="21"/>
        </w:rPr>
        <w:t> </w:t>
      </w:r>
      <w:r>
        <w:rPr>
          <w:sz w:val="21"/>
        </w:rPr>
        <w:t>A.Z.,</w:t>
      </w:r>
      <w:r>
        <w:rPr>
          <w:spacing w:val="-4"/>
          <w:sz w:val="21"/>
        </w:rPr>
        <w:t> </w:t>
      </w:r>
      <w:r>
        <w:rPr>
          <w:sz w:val="21"/>
        </w:rPr>
        <w:t>Homayoun,</w:t>
      </w:r>
      <w:r>
        <w:rPr>
          <w:spacing w:val="-5"/>
          <w:sz w:val="21"/>
        </w:rPr>
        <w:t> </w:t>
      </w:r>
      <w:r>
        <w:rPr>
          <w:sz w:val="21"/>
        </w:rPr>
        <w:t>A.</w:t>
      </w:r>
      <w:r>
        <w:rPr>
          <w:spacing w:val="-5"/>
          <w:sz w:val="21"/>
        </w:rPr>
        <w:t> </w:t>
      </w:r>
      <w:r>
        <w:rPr>
          <w:sz w:val="21"/>
        </w:rPr>
        <w:t>&amp;</w:t>
      </w:r>
      <w:r>
        <w:rPr>
          <w:spacing w:val="-1"/>
          <w:sz w:val="21"/>
        </w:rPr>
        <w:t> </w:t>
      </w:r>
      <w:r>
        <w:rPr>
          <w:sz w:val="21"/>
        </w:rPr>
        <w:t>Firouzi,</w:t>
      </w:r>
      <w:r>
        <w:rPr>
          <w:spacing w:val="-5"/>
          <w:sz w:val="21"/>
        </w:rPr>
        <w:t> </w:t>
      </w:r>
      <w:r>
        <w:rPr>
          <w:sz w:val="21"/>
        </w:rPr>
        <w:t>B.</w:t>
      </w:r>
      <w:r>
        <w:rPr>
          <w:spacing w:val="-5"/>
          <w:sz w:val="21"/>
        </w:rPr>
        <w:t> </w:t>
      </w:r>
      <w:r>
        <w:rPr>
          <w:sz w:val="21"/>
        </w:rPr>
        <w:t>B.</w:t>
      </w:r>
      <w:r>
        <w:rPr>
          <w:spacing w:val="-2"/>
          <w:sz w:val="21"/>
        </w:rPr>
        <w:t> </w:t>
      </w:r>
      <w:r>
        <w:rPr>
          <w:sz w:val="21"/>
        </w:rPr>
        <w:t>(2011).</w:t>
      </w:r>
      <w:r>
        <w:rPr>
          <w:spacing w:val="-5"/>
          <w:sz w:val="21"/>
        </w:rPr>
        <w:t> </w:t>
      </w:r>
      <w:r>
        <w:rPr>
          <w:sz w:val="21"/>
        </w:rPr>
        <w:t>The impact of income smoothing on companies abnormal return. </w:t>
      </w:r>
      <w:r>
        <w:rPr>
          <w:i/>
          <w:sz w:val="21"/>
        </w:rPr>
        <w:t>Australian Journal of </w:t>
      </w:r>
      <w:r>
        <w:rPr>
          <w:i/>
          <w:sz w:val="21"/>
        </w:rPr>
        <w:t>Basic</w:t>
      </w:r>
      <w:r>
        <w:rPr>
          <w:i/>
          <w:spacing w:val="40"/>
          <w:sz w:val="21"/>
        </w:rPr>
        <w:t> </w:t>
      </w:r>
      <w:r>
        <w:rPr>
          <w:i/>
          <w:sz w:val="21"/>
        </w:rPr>
        <w:t>and Applied Sciences</w:t>
      </w:r>
      <w:r>
        <w:rPr>
          <w:sz w:val="21"/>
        </w:rPr>
        <w:t>, 5(9), 245-251.</w:t>
      </w:r>
    </w:p>
    <w:p>
      <w:pPr>
        <w:pStyle w:val="BodyText"/>
        <w:spacing w:before="2"/>
      </w:pPr>
    </w:p>
    <w:p>
      <w:pPr>
        <w:pStyle w:val="BodyText"/>
        <w:ind w:left="1078" w:hanging="721"/>
        <w:jc w:val="both"/>
      </w:pPr>
      <w:r>
        <w:rPr/>
        <w:t>Goetzmann, W. N., Kim, D., Kumar, A., &amp; Wang, Q. (2014). Weather-induced mood, institutional investors,</w:t>
      </w:r>
      <w:r>
        <w:rPr>
          <w:spacing w:val="-4"/>
        </w:rPr>
        <w:t> </w:t>
      </w:r>
      <w:r>
        <w:rPr/>
        <w:t>and</w:t>
      </w:r>
      <w:r>
        <w:rPr>
          <w:spacing w:val="-3"/>
        </w:rPr>
        <w:t> </w:t>
      </w:r>
      <w:r>
        <w:rPr/>
        <w:t>stock</w:t>
      </w:r>
      <w:r>
        <w:rPr>
          <w:spacing w:val="-3"/>
        </w:rPr>
        <w:t> </w:t>
      </w:r>
      <w:r>
        <w:rPr/>
        <w:t>returns.</w:t>
      </w:r>
      <w:r>
        <w:rPr>
          <w:spacing w:val="-5"/>
        </w:rPr>
        <w:t> </w:t>
      </w:r>
      <w:r>
        <w:rPr>
          <w:i/>
        </w:rPr>
        <w:t>Review</w:t>
      </w:r>
      <w:r>
        <w:rPr>
          <w:i/>
          <w:spacing w:val="-5"/>
        </w:rPr>
        <w:t> </w:t>
      </w:r>
      <w:r>
        <w:rPr>
          <w:i/>
        </w:rPr>
        <w:t>of</w:t>
      </w:r>
      <w:r>
        <w:rPr>
          <w:i/>
          <w:spacing w:val="-4"/>
        </w:rPr>
        <w:t> </w:t>
      </w:r>
      <w:r>
        <w:rPr>
          <w:i/>
        </w:rPr>
        <w:t>Financial Studies, 28</w:t>
      </w:r>
      <w:r>
        <w:rPr/>
        <w:t>(1), 73–111.</w:t>
      </w:r>
    </w:p>
    <w:p>
      <w:pPr>
        <w:spacing w:before="74"/>
        <w:ind w:left="1077" w:right="350" w:hanging="721"/>
        <w:jc w:val="both"/>
        <w:rPr>
          <w:sz w:val="21"/>
        </w:rPr>
      </w:pPr>
      <w:r>
        <w:rPr/>
        <w:br w:type="column"/>
      </w:r>
      <w:r>
        <w:rPr>
          <w:sz w:val="21"/>
        </w:rPr>
        <w:t>Gross, C., Königsgruber, R., Pantzalis, C., &amp; Perotti, P. (2016). The financial reporting consequences of proximity to political power. </w:t>
      </w:r>
      <w:r>
        <w:rPr>
          <w:i/>
          <w:sz w:val="21"/>
        </w:rPr>
        <w:t>Journal of Accounting and Public Policy, 35</w:t>
      </w:r>
      <w:r>
        <w:rPr>
          <w:sz w:val="21"/>
        </w:rPr>
        <w:t>(6), 609-634.</w:t>
      </w:r>
    </w:p>
    <w:p>
      <w:pPr>
        <w:pStyle w:val="BodyText"/>
      </w:pPr>
    </w:p>
    <w:p>
      <w:pPr>
        <w:spacing w:before="0"/>
        <w:ind w:left="1077" w:right="350" w:hanging="721"/>
        <w:jc w:val="both"/>
        <w:rPr>
          <w:sz w:val="21"/>
        </w:rPr>
      </w:pPr>
      <w:r>
        <w:rPr>
          <w:sz w:val="21"/>
        </w:rPr>
        <w:t>Guillaume, O., &amp; Pierre, D. (2016). The convergence of US GAAP with IFRS: A comparative analysis</w:t>
      </w:r>
      <w:r>
        <w:rPr>
          <w:spacing w:val="40"/>
          <w:sz w:val="21"/>
        </w:rPr>
        <w:t> </w:t>
      </w:r>
      <w:r>
        <w:rPr>
          <w:sz w:val="21"/>
        </w:rPr>
        <w:t>of principles-based and rules-based accounting standards. </w:t>
      </w:r>
      <w:r>
        <w:rPr>
          <w:i/>
          <w:sz w:val="21"/>
        </w:rPr>
        <w:t>Scholedge International Journal of Business Policy &amp; Governance, </w:t>
      </w:r>
      <w:r>
        <w:rPr>
          <w:sz w:val="21"/>
        </w:rPr>
        <w:t>3(5), 63-72.</w:t>
      </w:r>
    </w:p>
    <w:p>
      <w:pPr>
        <w:pStyle w:val="BodyText"/>
        <w:spacing w:before="1"/>
      </w:pPr>
    </w:p>
    <w:p>
      <w:pPr>
        <w:spacing w:before="0"/>
        <w:ind w:left="1077" w:right="350" w:hanging="721"/>
        <w:jc w:val="both"/>
        <w:rPr>
          <w:sz w:val="21"/>
        </w:rPr>
      </w:pPr>
      <w:r>
        <w:rPr>
          <w:sz w:val="21"/>
        </w:rPr>
        <w:t>Habib, A., &amp; Jiang, H. (2015). Corporate governance</w:t>
      </w:r>
      <w:r>
        <w:rPr>
          <w:spacing w:val="80"/>
          <w:sz w:val="21"/>
        </w:rPr>
        <w:t> </w:t>
      </w:r>
      <w:r>
        <w:rPr>
          <w:sz w:val="21"/>
        </w:rPr>
        <w:t>and financial reporting quality in China: A survey of recent evidence. </w:t>
      </w:r>
      <w:r>
        <w:rPr>
          <w:i/>
          <w:sz w:val="21"/>
        </w:rPr>
        <w:t>Journal </w:t>
      </w:r>
      <w:r>
        <w:rPr>
          <w:i/>
          <w:sz w:val="21"/>
        </w:rPr>
        <w:t>of International Accounting, Auditing and Taxation, 24</w:t>
      </w:r>
      <w:r>
        <w:rPr>
          <w:sz w:val="21"/>
        </w:rPr>
        <w:t>, 29-45.</w:t>
      </w:r>
    </w:p>
    <w:p>
      <w:pPr>
        <w:pStyle w:val="BodyText"/>
        <w:spacing w:before="1"/>
      </w:pPr>
    </w:p>
    <w:p>
      <w:pPr>
        <w:pStyle w:val="BodyText"/>
        <w:ind w:left="1077" w:right="350" w:hanging="721"/>
        <w:jc w:val="both"/>
      </w:pPr>
      <w:r>
        <w:rPr/>
        <w:t>Hamm, S. J., Jung, B., &amp; Lee, W. J. (2018). Labor</w:t>
      </w:r>
      <w:r>
        <w:rPr>
          <w:spacing w:val="40"/>
        </w:rPr>
        <w:t> </w:t>
      </w:r>
      <w:r>
        <w:rPr/>
        <w:t>unions and income smoothing. </w:t>
      </w:r>
      <w:r>
        <w:rPr>
          <w:i/>
        </w:rPr>
        <w:t>Contemporary Accounting Research, 35</w:t>
      </w:r>
      <w:r>
        <w:rPr/>
        <w:t>(3), 1201-1228. Available at: https://doi.org/10.1111/1911- </w:t>
      </w:r>
      <w:r>
        <w:rPr>
          <w:spacing w:val="-2"/>
        </w:rPr>
        <w:t>3846.12321.</w:t>
      </w:r>
    </w:p>
    <w:p>
      <w:pPr>
        <w:spacing w:before="240"/>
        <w:ind w:left="1077" w:right="350" w:hanging="721"/>
        <w:jc w:val="both"/>
        <w:rPr>
          <w:sz w:val="21"/>
        </w:rPr>
      </w:pPr>
      <w:r>
        <w:rPr>
          <w:sz w:val="21"/>
        </w:rPr>
        <w:t>Helmold, M. (2021). </w:t>
      </w:r>
      <w:r>
        <w:rPr>
          <w:i/>
          <w:sz w:val="21"/>
        </w:rPr>
        <w:t>Financial management tools. </w:t>
      </w:r>
      <w:r>
        <w:rPr>
          <w:sz w:val="21"/>
        </w:rPr>
        <w:t>In </w:t>
      </w:r>
      <w:r>
        <w:rPr>
          <w:i/>
          <w:sz w:val="21"/>
        </w:rPr>
        <w:t>Successful</w:t>
      </w:r>
      <w:r>
        <w:rPr>
          <w:i/>
          <w:spacing w:val="-3"/>
          <w:sz w:val="21"/>
        </w:rPr>
        <w:t> </w:t>
      </w:r>
      <w:r>
        <w:rPr>
          <w:i/>
          <w:sz w:val="21"/>
        </w:rPr>
        <w:t>management</w:t>
      </w:r>
      <w:r>
        <w:rPr>
          <w:i/>
          <w:spacing w:val="-3"/>
          <w:sz w:val="21"/>
        </w:rPr>
        <w:t> </w:t>
      </w:r>
      <w:r>
        <w:rPr>
          <w:i/>
          <w:sz w:val="21"/>
        </w:rPr>
        <w:t>strategies</w:t>
      </w:r>
      <w:r>
        <w:rPr>
          <w:i/>
          <w:spacing w:val="-2"/>
          <w:sz w:val="21"/>
        </w:rPr>
        <w:t> </w:t>
      </w:r>
      <w:r>
        <w:rPr>
          <w:i/>
          <w:sz w:val="21"/>
        </w:rPr>
        <w:t>and</w:t>
      </w:r>
      <w:r>
        <w:rPr>
          <w:i/>
          <w:spacing w:val="-2"/>
          <w:sz w:val="21"/>
        </w:rPr>
        <w:t> </w:t>
      </w:r>
      <w:r>
        <w:rPr>
          <w:i/>
          <w:sz w:val="21"/>
        </w:rPr>
        <w:t>tools</w:t>
      </w:r>
      <w:r>
        <w:rPr>
          <w:i/>
          <w:spacing w:val="-1"/>
          <w:sz w:val="21"/>
        </w:rPr>
        <w:t> </w:t>
      </w:r>
      <w:r>
        <w:rPr>
          <w:sz w:val="21"/>
        </w:rPr>
        <w:t>(pp. 123–130).</w:t>
      </w:r>
      <w:r>
        <w:rPr>
          <w:spacing w:val="-14"/>
          <w:sz w:val="21"/>
        </w:rPr>
        <w:t> </w:t>
      </w:r>
      <w:r>
        <w:rPr>
          <w:sz w:val="21"/>
        </w:rPr>
        <w:t>Springer.</w:t>
      </w:r>
      <w:r>
        <w:rPr>
          <w:spacing w:val="-13"/>
          <w:sz w:val="21"/>
        </w:rPr>
        <w:t> </w:t>
      </w:r>
      <w:hyperlink r:id="rId21">
        <w:r>
          <w:rPr>
            <w:color w:val="0000FF"/>
            <w:sz w:val="21"/>
            <w:u w:val="single" w:color="0000FF"/>
          </w:rPr>
          <w:t>https://doi.org/10.1007/978-</w:t>
        </w:r>
      </w:hyperlink>
      <w:r>
        <w:rPr>
          <w:color w:val="0000FF"/>
          <w:sz w:val="21"/>
        </w:rPr>
        <w:t> </w:t>
      </w:r>
      <w:hyperlink r:id="rId21">
        <w:r>
          <w:rPr>
            <w:color w:val="0000FF"/>
            <w:spacing w:val="-2"/>
            <w:sz w:val="21"/>
            <w:u w:val="single" w:color="0000FF"/>
          </w:rPr>
          <w:t>3-030-77661-9_11</w:t>
        </w:r>
      </w:hyperlink>
    </w:p>
    <w:p>
      <w:pPr>
        <w:pStyle w:val="BodyText"/>
      </w:pPr>
    </w:p>
    <w:p>
      <w:pPr>
        <w:spacing w:before="0"/>
        <w:ind w:left="1077" w:right="352" w:hanging="721"/>
        <w:jc w:val="both"/>
        <w:rPr>
          <w:sz w:val="21"/>
        </w:rPr>
      </w:pPr>
      <w:r>
        <w:rPr>
          <w:sz w:val="21"/>
        </w:rPr>
        <w:t>Irom, I. M., Okpanachi, J. , Nma, A., &amp; Tope, E.</w:t>
      </w:r>
      <w:r>
        <w:rPr>
          <w:spacing w:val="40"/>
          <w:sz w:val="21"/>
        </w:rPr>
        <w:t> </w:t>
      </w:r>
      <w:r>
        <w:rPr>
          <w:sz w:val="21"/>
        </w:rPr>
        <w:t>A. (2018). Effect of firm performance on return on asset of listed manufacturing companies in Nigeria. </w:t>
      </w:r>
      <w:r>
        <w:rPr>
          <w:i/>
          <w:sz w:val="21"/>
        </w:rPr>
        <w:t>Journal of Accounting, Finance and Auditing Studies</w:t>
      </w:r>
      <w:r>
        <w:rPr>
          <w:sz w:val="21"/>
        </w:rPr>
        <w:t>, </w:t>
      </w:r>
      <w:r>
        <w:rPr>
          <w:i/>
          <w:sz w:val="21"/>
        </w:rPr>
        <w:t>4</w:t>
      </w:r>
      <w:r>
        <w:rPr>
          <w:sz w:val="21"/>
        </w:rPr>
        <w:t>(3), 223-240.</w:t>
      </w:r>
    </w:p>
    <w:p>
      <w:pPr>
        <w:pStyle w:val="BodyText"/>
        <w:spacing w:before="1"/>
      </w:pPr>
    </w:p>
    <w:p>
      <w:pPr>
        <w:spacing w:before="0"/>
        <w:ind w:left="1077" w:right="350" w:hanging="721"/>
        <w:jc w:val="both"/>
        <w:rPr>
          <w:sz w:val="21"/>
        </w:rPr>
      </w:pPr>
      <w:r>
        <w:rPr>
          <w:sz w:val="21"/>
        </w:rPr>
        <w:t>Isoso, M.C. &amp; Okee, C.F. (2022). Creative accounting practices and shareholders wealth: Evidence from Deposit Money Banks in Nigeria. </w:t>
      </w:r>
      <w:r>
        <w:rPr>
          <w:i/>
          <w:sz w:val="21"/>
        </w:rPr>
        <w:t>Journal of Accounting and</w:t>
      </w:r>
      <w:r>
        <w:rPr>
          <w:i/>
          <w:spacing w:val="-1"/>
          <w:sz w:val="21"/>
        </w:rPr>
        <w:t> </w:t>
      </w:r>
      <w:r>
        <w:rPr>
          <w:i/>
          <w:sz w:val="21"/>
        </w:rPr>
        <w:t>Financial Management</w:t>
      </w:r>
      <w:r>
        <w:rPr>
          <w:sz w:val="21"/>
        </w:rPr>
        <w:t>, 8(7), </w:t>
      </w:r>
      <w:r>
        <w:rPr>
          <w:spacing w:val="-2"/>
          <w:sz w:val="21"/>
        </w:rPr>
        <w:t>252-270.</w:t>
      </w:r>
    </w:p>
    <w:p>
      <w:pPr>
        <w:pStyle w:val="BodyText"/>
        <w:spacing w:before="1"/>
      </w:pPr>
    </w:p>
    <w:p>
      <w:pPr>
        <w:spacing w:before="0"/>
        <w:ind w:left="1077" w:right="351" w:hanging="721"/>
        <w:jc w:val="both"/>
        <w:rPr>
          <w:sz w:val="21"/>
        </w:rPr>
      </w:pPr>
      <w:r>
        <w:rPr>
          <w:sz w:val="21"/>
        </w:rPr>
        <w:t>Jensen, M. C., &amp; Meckling, W. H. (1976). Theory of the firm: Managerial behavior, agency, and ownership structure. In M. C. Jensen (Ed.), </w:t>
      </w:r>
      <w:r>
        <w:rPr>
          <w:i/>
          <w:sz w:val="21"/>
        </w:rPr>
        <w:t>A theory of the firm: Governance, residual claims, and organizational forms </w:t>
      </w:r>
      <w:r>
        <w:rPr>
          <w:sz w:val="21"/>
        </w:rPr>
        <w:t>(pp. 1-50). Harvard University Press.</w:t>
      </w:r>
    </w:p>
    <w:p>
      <w:pPr>
        <w:pStyle w:val="BodyText"/>
        <w:spacing w:before="35"/>
      </w:pPr>
    </w:p>
    <w:p>
      <w:pPr>
        <w:spacing w:before="1"/>
        <w:ind w:left="1077" w:right="350" w:hanging="721"/>
        <w:jc w:val="both"/>
        <w:rPr>
          <w:sz w:val="21"/>
        </w:rPr>
      </w:pPr>
      <w:r>
        <w:rPr>
          <w:sz w:val="21"/>
        </w:rPr>
        <w:t>Kabiru, S. &amp;</w:t>
      </w:r>
      <w:r>
        <w:rPr>
          <w:spacing w:val="40"/>
          <w:sz w:val="21"/>
        </w:rPr>
        <w:t> </w:t>
      </w:r>
      <w:r>
        <w:rPr>
          <w:sz w:val="21"/>
        </w:rPr>
        <w:t>Aliyu, M. (2019).</w:t>
      </w:r>
      <w:r>
        <w:rPr>
          <w:spacing w:val="40"/>
          <w:sz w:val="21"/>
        </w:rPr>
        <w:t> </w:t>
      </w:r>
      <w:r>
        <w:rPr>
          <w:sz w:val="21"/>
        </w:rPr>
        <w:t>Income smoothing and financial performance of listed deposit money banks in Nigeria.</w:t>
      </w:r>
      <w:r>
        <w:rPr>
          <w:spacing w:val="40"/>
          <w:sz w:val="21"/>
        </w:rPr>
        <w:t> </w:t>
      </w:r>
      <w:r>
        <w:rPr>
          <w:i/>
          <w:sz w:val="21"/>
        </w:rPr>
        <w:t>International Journal of Creative and Innovative Research in All Studies</w:t>
      </w:r>
      <w:r>
        <w:rPr>
          <w:sz w:val="21"/>
        </w:rPr>
        <w:t>(</w:t>
      </w:r>
      <w:r>
        <w:rPr>
          <w:i/>
          <w:sz w:val="21"/>
        </w:rPr>
        <w:t>IJCIRAS)</w:t>
      </w:r>
      <w:r>
        <w:rPr>
          <w:sz w:val="21"/>
        </w:rPr>
        <w:t>, 1(11), 80-94.</w:t>
      </w:r>
    </w:p>
    <w:p>
      <w:pPr>
        <w:spacing w:after="0"/>
        <w:jc w:val="both"/>
        <w:rPr>
          <w:sz w:val="21"/>
        </w:rPr>
        <w:sectPr>
          <w:pgSz w:w="12240" w:h="15840"/>
          <w:pgMar w:header="0" w:footer="992" w:top="1400" w:bottom="1180" w:left="720" w:right="720"/>
          <w:cols w:num="2" w:equalWidth="0">
            <w:col w:w="5189" w:space="71"/>
            <w:col w:w="5540"/>
          </w:cols>
        </w:sectPr>
      </w:pPr>
    </w:p>
    <w:p>
      <w:pPr>
        <w:spacing w:before="74"/>
        <w:ind w:left="1078" w:right="0" w:hanging="721"/>
        <w:jc w:val="both"/>
        <w:rPr>
          <w:sz w:val="21"/>
        </w:rPr>
      </w:pPr>
      <w:r>
        <w:rPr>
          <w:sz w:val="21"/>
        </w:rPr>
        <w:t>Luo, J. (2017). How does smog affect firms’ investment behavior? A natural experiment based on a sudden surge in the PM2.5 index. </w:t>
      </w:r>
      <w:r>
        <w:rPr>
          <w:i/>
          <w:sz w:val="21"/>
        </w:rPr>
        <w:t>China</w:t>
      </w:r>
      <w:r>
        <w:rPr>
          <w:i/>
          <w:spacing w:val="80"/>
          <w:sz w:val="21"/>
        </w:rPr>
        <w:t> </w:t>
      </w:r>
      <w:r>
        <w:rPr>
          <w:i/>
          <w:sz w:val="21"/>
        </w:rPr>
        <w:t>Journal</w:t>
      </w:r>
      <w:r>
        <w:rPr>
          <w:i/>
          <w:spacing w:val="75"/>
          <w:sz w:val="21"/>
        </w:rPr>
        <w:t> </w:t>
      </w:r>
      <w:r>
        <w:rPr>
          <w:i/>
          <w:sz w:val="21"/>
        </w:rPr>
        <w:t>of</w:t>
      </w:r>
      <w:r>
        <w:rPr>
          <w:i/>
          <w:spacing w:val="80"/>
          <w:sz w:val="21"/>
        </w:rPr>
        <w:t> </w:t>
      </w:r>
      <w:r>
        <w:rPr>
          <w:i/>
          <w:sz w:val="21"/>
        </w:rPr>
        <w:t>Accounting</w:t>
      </w:r>
      <w:r>
        <w:rPr>
          <w:i/>
          <w:spacing w:val="78"/>
          <w:sz w:val="21"/>
        </w:rPr>
        <w:t> </w:t>
      </w:r>
      <w:r>
        <w:rPr>
          <w:i/>
          <w:sz w:val="21"/>
        </w:rPr>
        <w:t>Research,</w:t>
      </w:r>
      <w:r>
        <w:rPr>
          <w:i/>
          <w:spacing w:val="79"/>
          <w:sz w:val="21"/>
        </w:rPr>
        <w:t> </w:t>
      </w:r>
      <w:r>
        <w:rPr>
          <w:sz w:val="21"/>
        </w:rPr>
        <w:t>10(4),</w:t>
      </w:r>
      <w:r>
        <w:rPr>
          <w:spacing w:val="78"/>
          <w:sz w:val="21"/>
        </w:rPr>
        <w:t> </w:t>
      </w:r>
      <w:r>
        <w:rPr>
          <w:spacing w:val="-5"/>
          <w:sz w:val="21"/>
        </w:rPr>
        <w:t>359</w:t>
      </w:r>
    </w:p>
    <w:p>
      <w:pPr>
        <w:pStyle w:val="BodyText"/>
        <w:spacing w:before="2"/>
        <w:ind w:left="1078"/>
      </w:pPr>
      <w:r>
        <w:rPr>
          <w:spacing w:val="-4"/>
        </w:rPr>
        <w:t>378.</w:t>
      </w:r>
    </w:p>
    <w:p>
      <w:pPr>
        <w:pStyle w:val="BodyText"/>
        <w:spacing w:before="241"/>
        <w:ind w:left="357"/>
        <w:jc w:val="both"/>
      </w:pPr>
      <w:r>
        <w:rPr/>
        <w:t>Lyu,</w:t>
      </w:r>
      <w:r>
        <w:rPr>
          <w:spacing w:val="27"/>
        </w:rPr>
        <w:t>  </w:t>
      </w:r>
      <w:r>
        <w:rPr/>
        <w:t>C.,</w:t>
      </w:r>
      <w:r>
        <w:rPr>
          <w:spacing w:val="79"/>
          <w:w w:val="150"/>
        </w:rPr>
        <w:t> </w:t>
      </w:r>
      <w:r>
        <w:rPr/>
        <w:t>Yuen,</w:t>
      </w:r>
      <w:r>
        <w:rPr>
          <w:spacing w:val="27"/>
        </w:rPr>
        <w:t>  </w:t>
      </w:r>
      <w:r>
        <w:rPr/>
        <w:t>D.</w:t>
      </w:r>
      <w:r>
        <w:rPr>
          <w:spacing w:val="28"/>
        </w:rPr>
        <w:t>  </w:t>
      </w:r>
      <w:r>
        <w:rPr/>
        <w:t>C.</w:t>
      </w:r>
      <w:r>
        <w:rPr>
          <w:spacing w:val="27"/>
        </w:rPr>
        <w:t>  </w:t>
      </w:r>
      <w:r>
        <w:rPr/>
        <w:t>Y.,</w:t>
      </w:r>
      <w:r>
        <w:rPr>
          <w:spacing w:val="28"/>
        </w:rPr>
        <w:t>  </w:t>
      </w:r>
      <w:r>
        <w:rPr/>
        <w:t>&amp;</w:t>
      </w:r>
      <w:r>
        <w:rPr>
          <w:spacing w:val="28"/>
        </w:rPr>
        <w:t>  </w:t>
      </w:r>
      <w:r>
        <w:rPr/>
        <w:t>Zhang,</w:t>
      </w:r>
      <w:r>
        <w:rPr>
          <w:spacing w:val="27"/>
        </w:rPr>
        <w:t>  </w:t>
      </w:r>
      <w:r>
        <w:rPr/>
        <w:t>X.</w:t>
      </w:r>
      <w:r>
        <w:rPr>
          <w:spacing w:val="28"/>
        </w:rPr>
        <w:t>  </w:t>
      </w:r>
      <w:r>
        <w:rPr>
          <w:spacing w:val="-2"/>
        </w:rPr>
        <w:t>(2017).</w:t>
      </w:r>
    </w:p>
    <w:p>
      <w:pPr>
        <w:spacing w:before="1"/>
        <w:ind w:left="1078" w:right="0" w:firstLine="0"/>
        <w:jc w:val="both"/>
        <w:rPr>
          <w:sz w:val="21"/>
        </w:rPr>
      </w:pPr>
      <w:r>
        <w:rPr>
          <w:sz w:val="21"/>
        </w:rPr>
        <w:t>Individualist-collectivist culture, ownership concentration and earnings quality. </w:t>
      </w:r>
      <w:r>
        <w:rPr>
          <w:i/>
          <w:sz w:val="21"/>
        </w:rPr>
        <w:t>Asia-Pacific Journal</w:t>
      </w:r>
      <w:r>
        <w:rPr>
          <w:i/>
          <w:spacing w:val="7"/>
          <w:sz w:val="21"/>
        </w:rPr>
        <w:t> </w:t>
      </w:r>
      <w:r>
        <w:rPr>
          <w:i/>
          <w:sz w:val="21"/>
        </w:rPr>
        <w:t>of</w:t>
      </w:r>
      <w:r>
        <w:rPr>
          <w:i/>
          <w:spacing w:val="12"/>
          <w:sz w:val="21"/>
        </w:rPr>
        <w:t> </w:t>
      </w:r>
      <w:r>
        <w:rPr>
          <w:i/>
          <w:sz w:val="21"/>
        </w:rPr>
        <w:t>Accounting</w:t>
      </w:r>
      <w:r>
        <w:rPr>
          <w:i/>
          <w:spacing w:val="11"/>
          <w:sz w:val="21"/>
        </w:rPr>
        <w:t> </w:t>
      </w:r>
      <w:r>
        <w:rPr>
          <w:i/>
          <w:sz w:val="21"/>
        </w:rPr>
        <w:t>&amp;</w:t>
      </w:r>
      <w:r>
        <w:rPr>
          <w:i/>
          <w:spacing w:val="9"/>
          <w:sz w:val="21"/>
        </w:rPr>
        <w:t> </w:t>
      </w:r>
      <w:r>
        <w:rPr>
          <w:i/>
          <w:sz w:val="21"/>
        </w:rPr>
        <w:t>Economics,</w:t>
      </w:r>
      <w:r>
        <w:rPr>
          <w:i/>
          <w:spacing w:val="13"/>
          <w:sz w:val="21"/>
        </w:rPr>
        <w:t> </w:t>
      </w:r>
      <w:r>
        <w:rPr>
          <w:i/>
          <w:sz w:val="21"/>
        </w:rPr>
        <w:t>24</w:t>
      </w:r>
      <w:r>
        <w:rPr>
          <w:sz w:val="21"/>
        </w:rPr>
        <w:t>(2),</w:t>
      </w:r>
      <w:r>
        <w:rPr>
          <w:spacing w:val="13"/>
          <w:sz w:val="21"/>
        </w:rPr>
        <w:t> </w:t>
      </w:r>
      <w:r>
        <w:rPr>
          <w:spacing w:val="-5"/>
          <w:sz w:val="21"/>
        </w:rPr>
        <w:t>23-</w:t>
      </w:r>
    </w:p>
    <w:p>
      <w:pPr>
        <w:pStyle w:val="BodyText"/>
        <w:tabs>
          <w:tab w:pos="2751" w:val="left" w:leader="none"/>
          <w:tab w:pos="4975" w:val="left" w:leader="none"/>
        </w:tabs>
        <w:ind w:left="1078"/>
        <w:jc w:val="both"/>
      </w:pPr>
      <w:r>
        <w:rPr>
          <w:spacing w:val="-4"/>
        </w:rPr>
        <w:t>42.</w:t>
      </w:r>
      <w:r>
        <w:rPr/>
        <w:tab/>
      </w:r>
      <w:r>
        <w:rPr>
          <w:spacing w:val="-2"/>
        </w:rPr>
        <w:t>Available</w:t>
      </w:r>
      <w:r>
        <w:rPr/>
        <w:tab/>
      </w:r>
      <w:r>
        <w:rPr>
          <w:spacing w:val="-4"/>
        </w:rPr>
        <w:t>at</w:t>
      </w:r>
      <w:r>
        <w:rPr>
          <w:spacing w:val="-4"/>
        </w:rPr>
        <w:t>:</w:t>
      </w:r>
      <w:r>
        <w:rPr>
          <w:spacing w:val="-4"/>
        </w:rPr>
        <w:t> </w:t>
      </w:r>
      <w:r>
        <w:rPr>
          <w:spacing w:val="-2"/>
        </w:rPr>
        <w:t>10.1080/16081625.2015.1129281.</w:t>
      </w:r>
    </w:p>
    <w:p>
      <w:pPr>
        <w:pStyle w:val="BodyText"/>
        <w:spacing w:before="239"/>
        <w:ind w:left="1078" w:hanging="721"/>
        <w:jc w:val="both"/>
      </w:pPr>
      <w:r>
        <w:rPr/>
        <w:t>Meritt, C. (2019, July 2). Corporate taxation when issuing</w:t>
      </w:r>
      <w:r>
        <w:rPr>
          <w:spacing w:val="-6"/>
        </w:rPr>
        <w:t> </w:t>
      </w:r>
      <w:r>
        <w:rPr/>
        <w:t>dividends.</w:t>
      </w:r>
      <w:r>
        <w:rPr>
          <w:spacing w:val="-6"/>
        </w:rPr>
        <w:t> </w:t>
      </w:r>
      <w:r>
        <w:rPr>
          <w:i/>
        </w:rPr>
        <w:t>Houston</w:t>
      </w:r>
      <w:r>
        <w:rPr>
          <w:i/>
          <w:spacing w:val="-7"/>
        </w:rPr>
        <w:t> </w:t>
      </w:r>
      <w:r>
        <w:rPr>
          <w:i/>
        </w:rPr>
        <w:t>Chronicle</w:t>
      </w:r>
      <w:r>
        <w:rPr/>
        <w:t>.</w:t>
      </w:r>
      <w:r>
        <w:rPr>
          <w:spacing w:val="-7"/>
        </w:rPr>
        <w:t> </w:t>
      </w:r>
      <w:r>
        <w:rPr/>
        <w:t>Retrieved from </w:t>
      </w:r>
      <w:hyperlink r:id="rId22">
        <w:r>
          <w:rPr>
            <w:color w:val="0000FF"/>
            <w:u w:val="single" w:color="0000FF"/>
          </w:rPr>
          <w:t>https://www.chron.com</w:t>
        </w:r>
      </w:hyperlink>
    </w:p>
    <w:p>
      <w:pPr>
        <w:pStyle w:val="BodyText"/>
        <w:spacing w:before="36"/>
      </w:pPr>
    </w:p>
    <w:p>
      <w:pPr>
        <w:spacing w:before="0"/>
        <w:ind w:left="1078" w:right="0" w:hanging="721"/>
        <w:jc w:val="both"/>
        <w:rPr>
          <w:i/>
          <w:sz w:val="21"/>
        </w:rPr>
      </w:pPr>
      <w:r>
        <w:rPr>
          <w:sz w:val="21"/>
        </w:rPr>
        <w:t>Muhammad, A., Bushra, K., &amp; Rabia, T. (2017). Corporate social responsibility impact on financial performance of bank’s: Evidence </w:t>
      </w:r>
      <w:r>
        <w:rPr>
          <w:sz w:val="21"/>
        </w:rPr>
        <w:t>from Asian Countries. </w:t>
      </w:r>
      <w:r>
        <w:rPr>
          <w:i/>
          <w:sz w:val="21"/>
        </w:rPr>
        <w:t>International Journal of Academic Research in Business and Social Sciences, </w:t>
      </w:r>
      <w:r>
        <w:rPr>
          <w:sz w:val="21"/>
        </w:rPr>
        <w:t>7(4), 618-632</w:t>
      </w:r>
      <w:r>
        <w:rPr>
          <w:i/>
          <w:sz w:val="21"/>
        </w:rPr>
        <w:t>.</w:t>
      </w:r>
    </w:p>
    <w:p>
      <w:pPr>
        <w:spacing w:before="241"/>
        <w:ind w:left="1078" w:right="0" w:hanging="721"/>
        <w:jc w:val="both"/>
        <w:rPr>
          <w:sz w:val="21"/>
        </w:rPr>
      </w:pPr>
      <w:r>
        <w:rPr>
          <w:sz w:val="21"/>
        </w:rPr>
        <w:t>Oboh, J.O., Goodwill, G.F. &amp; Edu, J.P. (2020). Effects</w:t>
      </w:r>
      <w:r>
        <w:rPr>
          <w:spacing w:val="40"/>
          <w:sz w:val="21"/>
        </w:rPr>
        <w:t> </w:t>
      </w:r>
      <w:r>
        <w:rPr>
          <w:sz w:val="21"/>
        </w:rPr>
        <w:t>of accounting practices on shareholders’ wealth: Evidence from Skye Bank Plc, Nigeria (now Polaris Bank Plc).</w:t>
      </w:r>
      <w:r>
        <w:rPr>
          <w:spacing w:val="40"/>
          <w:sz w:val="21"/>
        </w:rPr>
        <w:t> </w:t>
      </w:r>
      <w:r>
        <w:rPr>
          <w:i/>
          <w:sz w:val="21"/>
        </w:rPr>
        <w:t>International Journal of Economics, Business and </w:t>
      </w:r>
      <w:r>
        <w:rPr>
          <w:i/>
          <w:sz w:val="21"/>
        </w:rPr>
        <w:t>Management Research, </w:t>
      </w:r>
      <w:r>
        <w:rPr>
          <w:sz w:val="21"/>
        </w:rPr>
        <w:t>4(04), 1-21.</w:t>
      </w:r>
    </w:p>
    <w:p>
      <w:pPr>
        <w:pStyle w:val="BodyText"/>
        <w:spacing w:before="1"/>
      </w:pPr>
    </w:p>
    <w:p>
      <w:pPr>
        <w:spacing w:before="1"/>
        <w:ind w:left="1078" w:right="0" w:hanging="721"/>
        <w:jc w:val="both"/>
        <w:rPr>
          <w:sz w:val="21"/>
        </w:rPr>
      </w:pPr>
      <w:r>
        <w:rPr>
          <w:sz w:val="21"/>
        </w:rPr>
        <w:t>Ogundajo, G.O., Asaolu, T., Ajayi, A.,</w:t>
      </w:r>
      <w:r>
        <w:rPr>
          <w:spacing w:val="40"/>
          <w:sz w:val="21"/>
        </w:rPr>
        <w:t> </w:t>
      </w:r>
      <w:r>
        <w:rPr>
          <w:sz w:val="21"/>
        </w:rPr>
        <w:t>Otitolaiye, E.D., &amp;</w:t>
      </w:r>
      <w:r>
        <w:rPr>
          <w:spacing w:val="40"/>
          <w:sz w:val="21"/>
        </w:rPr>
        <w:t> </w:t>
      </w:r>
      <w:r>
        <w:rPr>
          <w:sz w:val="21"/>
        </w:rPr>
        <w:t>Ogunfowora, A. (2021). Income smoothing, earnings management and the credibility of accounting</w:t>
      </w:r>
      <w:r>
        <w:rPr>
          <w:spacing w:val="-7"/>
          <w:sz w:val="21"/>
        </w:rPr>
        <w:t> </w:t>
      </w:r>
      <w:r>
        <w:rPr>
          <w:sz w:val="21"/>
        </w:rPr>
        <w:t>information</w:t>
      </w:r>
      <w:r>
        <w:rPr>
          <w:i/>
          <w:sz w:val="21"/>
        </w:rPr>
        <w:t>.</w:t>
      </w:r>
      <w:r>
        <w:rPr>
          <w:i/>
          <w:spacing w:val="-7"/>
          <w:sz w:val="21"/>
        </w:rPr>
        <w:t> </w:t>
      </w:r>
      <w:r>
        <w:rPr>
          <w:i/>
          <w:sz w:val="21"/>
        </w:rPr>
        <w:t>International</w:t>
      </w:r>
      <w:r>
        <w:rPr>
          <w:i/>
          <w:spacing w:val="-8"/>
          <w:sz w:val="21"/>
        </w:rPr>
        <w:t> </w:t>
      </w:r>
      <w:r>
        <w:rPr>
          <w:i/>
          <w:sz w:val="21"/>
        </w:rPr>
        <w:t>Journal</w:t>
      </w:r>
      <w:r>
        <w:rPr>
          <w:i/>
          <w:spacing w:val="-8"/>
          <w:sz w:val="21"/>
        </w:rPr>
        <w:t> </w:t>
      </w:r>
      <w:r>
        <w:rPr>
          <w:i/>
          <w:sz w:val="21"/>
        </w:rPr>
        <w:t>of Business, Economics and Management, </w:t>
      </w:r>
      <w:r>
        <w:rPr>
          <w:sz w:val="21"/>
        </w:rPr>
        <w:t>8(4), </w:t>
      </w:r>
      <w:r>
        <w:rPr>
          <w:spacing w:val="-2"/>
          <w:sz w:val="21"/>
        </w:rPr>
        <w:t>292-306.</w:t>
      </w:r>
    </w:p>
    <w:p>
      <w:pPr>
        <w:spacing w:before="240"/>
        <w:ind w:left="1078" w:right="1" w:hanging="721"/>
        <w:jc w:val="both"/>
        <w:rPr>
          <w:sz w:val="21"/>
        </w:rPr>
      </w:pPr>
      <w:r>
        <w:rPr>
          <w:sz w:val="21"/>
        </w:rPr>
        <w:t>Okoye,E.I., &amp; James,O.N. (2020). Impact of creative accounting techniques on firm financial performance: A study of selected firms in Nigeria.</w:t>
      </w:r>
      <w:r>
        <w:rPr>
          <w:spacing w:val="40"/>
          <w:sz w:val="21"/>
        </w:rPr>
        <w:t> </w:t>
      </w:r>
      <w:r>
        <w:rPr>
          <w:i/>
          <w:sz w:val="21"/>
        </w:rPr>
        <w:t>Journal of Accounting and </w:t>
      </w:r>
      <w:r>
        <w:rPr>
          <w:i/>
          <w:sz w:val="21"/>
        </w:rPr>
        <w:t>Financial Management, 6</w:t>
      </w:r>
      <w:r>
        <w:rPr>
          <w:sz w:val="21"/>
        </w:rPr>
        <w:t>(2), 233-260.</w:t>
      </w:r>
    </w:p>
    <w:p>
      <w:pPr>
        <w:pStyle w:val="BodyText"/>
        <w:spacing w:before="1"/>
      </w:pPr>
    </w:p>
    <w:p>
      <w:pPr>
        <w:pStyle w:val="BodyText"/>
        <w:spacing w:before="1"/>
        <w:ind w:left="1078" w:hanging="721"/>
        <w:jc w:val="both"/>
      </w:pPr>
      <w:r>
        <w:rPr/>
        <w:t>Olufemi, A.A., Sewhenu, F.D. &amp; Yeside, A. O. (2021). On the technical characteristics of insurance operations</w:t>
      </w:r>
      <w:r>
        <w:rPr>
          <w:spacing w:val="-1"/>
        </w:rPr>
        <w:t> </w:t>
      </w:r>
      <w:r>
        <w:rPr/>
        <w:t>and financial</w:t>
      </w:r>
      <w:r>
        <w:rPr>
          <w:spacing w:val="-1"/>
        </w:rPr>
        <w:t> </w:t>
      </w:r>
      <w:r>
        <w:rPr/>
        <w:t>performance</w:t>
      </w:r>
      <w:r>
        <w:rPr>
          <w:spacing w:val="-3"/>
        </w:rPr>
        <w:t> </w:t>
      </w:r>
      <w:r>
        <w:rPr/>
        <w:t>of</w:t>
      </w:r>
      <w:r>
        <w:rPr>
          <w:spacing w:val="-1"/>
        </w:rPr>
        <w:t> </w:t>
      </w:r>
      <w:r>
        <w:rPr/>
        <w:t>non-life insurance companies in Nigeria. </w:t>
      </w:r>
      <w:r>
        <w:rPr>
          <w:i/>
        </w:rPr>
        <w:t>OECONOMICA, </w:t>
      </w:r>
      <w:r>
        <w:rPr/>
        <w:t>17(6), 189-205.</w:t>
      </w:r>
    </w:p>
    <w:p>
      <w:pPr>
        <w:spacing w:before="74"/>
        <w:ind w:left="1077" w:right="350" w:hanging="721"/>
        <w:jc w:val="both"/>
        <w:rPr>
          <w:sz w:val="21"/>
        </w:rPr>
      </w:pPr>
      <w:r>
        <w:rPr/>
        <w:br w:type="column"/>
      </w:r>
      <w:r>
        <w:rPr>
          <w:sz w:val="21"/>
        </w:rPr>
        <w:t>Omaliko, E. L., &amp; Onyeogubal, O. (2021). Impact of dividend policy on share price of listed ICT firms in Nigeria. </w:t>
      </w:r>
      <w:r>
        <w:rPr>
          <w:i/>
          <w:sz w:val="21"/>
        </w:rPr>
        <w:t>International Journal of Academic Research in Business and Social Sciences,</w:t>
      </w:r>
      <w:r>
        <w:rPr>
          <w:i/>
          <w:spacing w:val="57"/>
          <w:sz w:val="21"/>
        </w:rPr>
        <w:t>  </w:t>
      </w:r>
      <w:r>
        <w:rPr>
          <w:i/>
          <w:sz w:val="21"/>
        </w:rPr>
        <w:t>11</w:t>
      </w:r>
      <w:r>
        <w:rPr>
          <w:sz w:val="21"/>
        </w:rPr>
        <w:t>(9),</w:t>
      </w:r>
      <w:r>
        <w:rPr>
          <w:spacing w:val="57"/>
          <w:sz w:val="21"/>
        </w:rPr>
        <w:t>  </w:t>
      </w:r>
      <w:r>
        <w:rPr>
          <w:sz w:val="21"/>
        </w:rPr>
        <w:t>1489-1502.</w:t>
      </w:r>
      <w:r>
        <w:rPr>
          <w:spacing w:val="57"/>
          <w:sz w:val="21"/>
        </w:rPr>
        <w:t>  </w:t>
      </w:r>
      <w:r>
        <w:rPr>
          <w:color w:val="0000FF"/>
          <w:spacing w:val="-2"/>
          <w:sz w:val="21"/>
          <w:u w:val="single" w:color="0000FF"/>
        </w:rPr>
        <w:t>https://doi.org</w:t>
      </w:r>
    </w:p>
    <w:p>
      <w:pPr>
        <w:pStyle w:val="BodyText"/>
        <w:ind w:left="1077"/>
      </w:pPr>
      <w:r>
        <w:rPr>
          <w:color w:val="0000FF"/>
          <w:spacing w:val="-2"/>
          <w:u w:val="single" w:color="0000FF"/>
        </w:rPr>
        <w:t>/10.6007/IJARBSS/v11-i9/8937</w:t>
      </w:r>
    </w:p>
    <w:p>
      <w:pPr>
        <w:pStyle w:val="BodyText"/>
        <w:spacing w:before="35"/>
      </w:pPr>
    </w:p>
    <w:p>
      <w:pPr>
        <w:spacing w:before="1"/>
        <w:ind w:left="1077" w:right="352" w:hanging="721"/>
        <w:jc w:val="both"/>
        <w:rPr>
          <w:sz w:val="21"/>
        </w:rPr>
      </w:pPr>
      <w:r>
        <w:rPr>
          <w:sz w:val="21"/>
        </w:rPr>
        <w:t>Ongore,V.O &amp; Kusa, G.B. (2013). Determinants of financial performance of commercial banks in Kenya. </w:t>
      </w:r>
      <w:r>
        <w:rPr>
          <w:i/>
          <w:sz w:val="21"/>
        </w:rPr>
        <w:t>International Journal of Economics and Financial Issues</w:t>
      </w:r>
      <w:r>
        <w:rPr>
          <w:sz w:val="21"/>
        </w:rPr>
        <w:t>, 3 (1), 237- 252.</w:t>
      </w:r>
    </w:p>
    <w:p>
      <w:pPr>
        <w:pStyle w:val="BodyText"/>
        <w:spacing w:before="241"/>
        <w:ind w:left="1077" w:right="349" w:hanging="721"/>
        <w:jc w:val="both"/>
      </w:pPr>
      <w:r>
        <w:rPr/>
        <w:t>Ozili, P. K. (2015). Loan loss provisioning, income smoothing, signaling, capital management, and procyclicality: Does IFRS matter? Empirical evidence from Nigeria. </w:t>
      </w:r>
      <w:r>
        <w:rPr>
          <w:i/>
        </w:rPr>
        <w:t>Mediterranean Journal of Social Sciences, 6</w:t>
      </w:r>
      <w:r>
        <w:rPr/>
        <w:t>(2), 224-232. </w:t>
      </w:r>
      <w:hyperlink r:id="rId23">
        <w:r>
          <w:rPr>
            <w:color w:val="0000FF"/>
            <w:spacing w:val="-2"/>
            <w:u w:val="single" w:color="0000FF"/>
          </w:rPr>
          <w:t>https://doi.org/10.5901/mjss.2015.v6n2p224</w:t>
        </w:r>
      </w:hyperlink>
    </w:p>
    <w:p>
      <w:pPr>
        <w:pStyle w:val="BodyText"/>
      </w:pPr>
    </w:p>
    <w:p>
      <w:pPr>
        <w:spacing w:before="0"/>
        <w:ind w:left="1077" w:right="351" w:hanging="721"/>
        <w:jc w:val="both"/>
        <w:rPr>
          <w:sz w:val="21"/>
        </w:rPr>
      </w:pPr>
      <w:r>
        <w:rPr>
          <w:sz w:val="21"/>
        </w:rPr>
        <w:t>Pandey, I. M. (2010). </w:t>
      </w:r>
      <w:r>
        <w:rPr>
          <w:i/>
          <w:sz w:val="21"/>
        </w:rPr>
        <w:t>Financial management </w:t>
      </w:r>
      <w:r>
        <w:rPr>
          <w:sz w:val="21"/>
        </w:rPr>
        <w:t>(10th ed.). New</w:t>
      </w:r>
      <w:r>
        <w:rPr>
          <w:spacing w:val="-2"/>
          <w:sz w:val="21"/>
        </w:rPr>
        <w:t> </w:t>
      </w:r>
      <w:r>
        <w:rPr>
          <w:sz w:val="21"/>
        </w:rPr>
        <w:t>Delhi,</w:t>
      </w:r>
      <w:r>
        <w:rPr>
          <w:spacing w:val="-1"/>
          <w:sz w:val="21"/>
        </w:rPr>
        <w:t> </w:t>
      </w:r>
      <w:r>
        <w:rPr>
          <w:sz w:val="21"/>
        </w:rPr>
        <w:t>India:</w:t>
      </w:r>
      <w:r>
        <w:rPr>
          <w:spacing w:val="-2"/>
          <w:sz w:val="21"/>
        </w:rPr>
        <w:t> </w:t>
      </w:r>
      <w:r>
        <w:rPr>
          <w:sz w:val="21"/>
        </w:rPr>
        <w:t>VIKAS</w:t>
      </w:r>
      <w:r>
        <w:rPr>
          <w:spacing w:val="-3"/>
          <w:sz w:val="21"/>
        </w:rPr>
        <w:t> </w:t>
      </w:r>
      <w:r>
        <w:rPr>
          <w:sz w:val="21"/>
        </w:rPr>
        <w:t>Publishing</w:t>
      </w:r>
      <w:r>
        <w:rPr>
          <w:spacing w:val="-1"/>
          <w:sz w:val="21"/>
        </w:rPr>
        <w:t> </w:t>
      </w:r>
      <w:r>
        <w:rPr>
          <w:sz w:val="21"/>
        </w:rPr>
        <w:t>House</w:t>
      </w:r>
      <w:r>
        <w:rPr>
          <w:spacing w:val="-1"/>
          <w:sz w:val="21"/>
        </w:rPr>
        <w:t> </w:t>
      </w:r>
      <w:r>
        <w:rPr>
          <w:sz w:val="21"/>
        </w:rPr>
        <w:t>Pvt </w:t>
      </w:r>
      <w:r>
        <w:rPr>
          <w:spacing w:val="-4"/>
          <w:sz w:val="21"/>
        </w:rPr>
        <w:t>Ltd.</w:t>
      </w:r>
    </w:p>
    <w:p>
      <w:pPr>
        <w:pStyle w:val="BodyText"/>
        <w:spacing w:before="35"/>
      </w:pPr>
    </w:p>
    <w:p>
      <w:pPr>
        <w:spacing w:before="0"/>
        <w:ind w:left="1077" w:right="349" w:hanging="721"/>
        <w:jc w:val="both"/>
        <w:rPr>
          <w:sz w:val="21"/>
        </w:rPr>
      </w:pPr>
      <w:r>
        <w:rPr>
          <w:sz w:val="21"/>
        </w:rPr>
        <w:t>Rachel, K. D. (2021). Antecedents of corporate income smoothing of financially distress likelihood quoted companies in Nigeria. </w:t>
      </w:r>
      <w:r>
        <w:rPr>
          <w:i/>
          <w:sz w:val="21"/>
        </w:rPr>
        <w:t>International Journal of Research and Scientific Innovation (IJRSI), </w:t>
      </w:r>
      <w:r>
        <w:rPr>
          <w:sz w:val="21"/>
        </w:rPr>
        <w:t>8(5), 142-150</w:t>
      </w:r>
    </w:p>
    <w:p>
      <w:pPr>
        <w:pStyle w:val="BodyText"/>
        <w:spacing w:before="1"/>
      </w:pPr>
    </w:p>
    <w:p>
      <w:pPr>
        <w:spacing w:before="0"/>
        <w:ind w:left="1077" w:right="352" w:hanging="721"/>
        <w:jc w:val="both"/>
        <w:rPr>
          <w:sz w:val="21"/>
        </w:rPr>
      </w:pPr>
      <w:r>
        <w:rPr>
          <w:sz w:val="21"/>
        </w:rPr>
        <w:t>Saeed,</w:t>
      </w:r>
      <w:r>
        <w:rPr>
          <w:spacing w:val="-3"/>
          <w:sz w:val="21"/>
        </w:rPr>
        <w:t> </w:t>
      </w:r>
      <w:r>
        <w:rPr>
          <w:sz w:val="21"/>
        </w:rPr>
        <w:t>M.S</w:t>
      </w:r>
      <w:r>
        <w:rPr>
          <w:spacing w:val="-6"/>
          <w:sz w:val="21"/>
        </w:rPr>
        <w:t> </w:t>
      </w:r>
      <w:r>
        <w:rPr>
          <w:sz w:val="21"/>
        </w:rPr>
        <w:t>&amp;</w:t>
      </w:r>
      <w:r>
        <w:rPr>
          <w:spacing w:val="-2"/>
          <w:sz w:val="21"/>
        </w:rPr>
        <w:t> </w:t>
      </w:r>
      <w:r>
        <w:rPr>
          <w:sz w:val="21"/>
        </w:rPr>
        <w:t>Zahid,</w:t>
      </w:r>
      <w:r>
        <w:rPr>
          <w:spacing w:val="-3"/>
          <w:sz w:val="21"/>
        </w:rPr>
        <w:t> </w:t>
      </w:r>
      <w:r>
        <w:rPr>
          <w:sz w:val="21"/>
        </w:rPr>
        <w:t>N.</w:t>
      </w:r>
      <w:r>
        <w:rPr>
          <w:spacing w:val="-3"/>
          <w:sz w:val="21"/>
        </w:rPr>
        <w:t> </w:t>
      </w:r>
      <w:r>
        <w:rPr>
          <w:sz w:val="21"/>
        </w:rPr>
        <w:t>(2016).</w:t>
      </w:r>
      <w:r>
        <w:rPr>
          <w:spacing w:val="-3"/>
          <w:sz w:val="21"/>
        </w:rPr>
        <w:t> </w:t>
      </w:r>
      <w:r>
        <w:rPr>
          <w:sz w:val="21"/>
        </w:rPr>
        <w:t>The</w:t>
      </w:r>
      <w:r>
        <w:rPr>
          <w:spacing w:val="-3"/>
          <w:sz w:val="21"/>
        </w:rPr>
        <w:t> </w:t>
      </w:r>
      <w:r>
        <w:rPr>
          <w:sz w:val="21"/>
        </w:rPr>
        <w:t>impact</w:t>
      </w:r>
      <w:r>
        <w:rPr>
          <w:spacing w:val="-4"/>
          <w:sz w:val="21"/>
        </w:rPr>
        <w:t> </w:t>
      </w:r>
      <w:r>
        <w:rPr>
          <w:sz w:val="21"/>
        </w:rPr>
        <w:t>of</w:t>
      </w:r>
      <w:r>
        <w:rPr>
          <w:spacing w:val="-4"/>
          <w:sz w:val="21"/>
        </w:rPr>
        <w:t> </w:t>
      </w:r>
      <w:r>
        <w:rPr>
          <w:sz w:val="21"/>
        </w:rPr>
        <w:t>credit</w:t>
      </w:r>
      <w:r>
        <w:rPr>
          <w:spacing w:val="-4"/>
          <w:sz w:val="21"/>
        </w:rPr>
        <w:t> </w:t>
      </w:r>
      <w:r>
        <w:rPr>
          <w:sz w:val="21"/>
        </w:rPr>
        <w:t>risk on profitability of the commercial banks.</w:t>
      </w:r>
      <w:r>
        <w:rPr>
          <w:spacing w:val="40"/>
          <w:sz w:val="21"/>
        </w:rPr>
        <w:t> </w:t>
      </w:r>
      <w:r>
        <w:rPr>
          <w:i/>
          <w:sz w:val="21"/>
        </w:rPr>
        <w:t>Journal of Business Finance Affairs, </w:t>
      </w:r>
      <w:r>
        <w:rPr>
          <w:sz w:val="21"/>
        </w:rPr>
        <w:t>5(1), 192.</w:t>
      </w:r>
    </w:p>
    <w:p>
      <w:pPr>
        <w:spacing w:before="199"/>
        <w:ind w:left="1077" w:right="349" w:hanging="721"/>
        <w:jc w:val="both"/>
        <w:rPr>
          <w:sz w:val="21"/>
        </w:rPr>
      </w:pPr>
      <w:r>
        <w:rPr>
          <w:sz w:val="21"/>
        </w:rPr>
        <w:t>Shammari, M. D. (2016). </w:t>
      </w:r>
      <w:r>
        <w:rPr>
          <w:i/>
          <w:sz w:val="21"/>
        </w:rPr>
        <w:t>The impact of income smoothing on financial performance: Applied study on Housing Bank for Trade and Finance </w:t>
      </w:r>
      <w:r>
        <w:rPr>
          <w:sz w:val="21"/>
        </w:rPr>
        <w:t>(Unpublished master's thesis). Middle East University, Amman, Jordan.</w:t>
      </w:r>
    </w:p>
    <w:p>
      <w:pPr>
        <w:pStyle w:val="BodyText"/>
        <w:spacing w:before="35"/>
      </w:pPr>
    </w:p>
    <w:p>
      <w:pPr>
        <w:pStyle w:val="BodyText"/>
        <w:ind w:left="1077" w:right="350" w:hanging="721"/>
        <w:jc w:val="both"/>
      </w:pPr>
      <w:r>
        <w:rPr/>
        <w:t>Sheng, Y., &amp; Liu, Y. (2020). Air quality uncertainty and earnings</w:t>
      </w:r>
      <w:r>
        <w:rPr>
          <w:spacing w:val="5"/>
        </w:rPr>
        <w:t> </w:t>
      </w:r>
      <w:r>
        <w:rPr/>
        <w:t>management.</w:t>
      </w:r>
      <w:r>
        <w:rPr>
          <w:spacing w:val="9"/>
        </w:rPr>
        <w:t> </w:t>
      </w:r>
      <w:r>
        <w:rPr>
          <w:i/>
        </w:rPr>
        <w:t>Sustainability,</w:t>
      </w:r>
      <w:r>
        <w:rPr>
          <w:i/>
          <w:spacing w:val="8"/>
        </w:rPr>
        <w:t> </w:t>
      </w:r>
      <w:r>
        <w:rPr>
          <w:i/>
        </w:rPr>
        <w:t>12</w:t>
      </w:r>
      <w:r>
        <w:rPr/>
        <w:t>(15),</w:t>
      </w:r>
      <w:r>
        <w:rPr>
          <w:spacing w:val="8"/>
        </w:rPr>
        <w:t> </w:t>
      </w:r>
      <w:r>
        <w:rPr>
          <w:spacing w:val="-5"/>
        </w:rPr>
        <w:t>1-</w:t>
      </w:r>
    </w:p>
    <w:p>
      <w:pPr>
        <w:pStyle w:val="BodyText"/>
        <w:tabs>
          <w:tab w:pos="1656" w:val="left" w:leader="none"/>
          <w:tab w:pos="2786" w:val="left" w:leader="none"/>
          <w:tab w:pos="3309" w:val="left" w:leader="none"/>
          <w:tab w:pos="4148" w:val="left" w:leader="none"/>
          <w:tab w:pos="4842" w:val="left" w:leader="none"/>
        </w:tabs>
        <w:ind w:left="1077" w:right="356"/>
      </w:pPr>
      <w:r>
        <w:rPr>
          <w:spacing w:val="-4"/>
        </w:rPr>
        <w:t>19.</w:t>
      </w:r>
      <w:r>
        <w:rPr/>
        <w:tab/>
      </w:r>
      <w:r>
        <w:rPr>
          <w:spacing w:val="-2"/>
        </w:rPr>
        <w:t>Available</w:t>
      </w:r>
      <w:r>
        <w:rPr/>
        <w:tab/>
      </w:r>
      <w:r>
        <w:rPr>
          <w:spacing w:val="-4"/>
        </w:rPr>
        <w:t>at:</w:t>
      </w:r>
      <w:r>
        <w:rPr/>
        <w:tab/>
      </w:r>
      <w:r>
        <w:rPr>
          <w:spacing w:val="-2"/>
        </w:rPr>
        <w:t>https:/</w:t>
      </w:r>
      <w:r>
        <w:rPr/>
        <w:tab/>
      </w:r>
      <w:r>
        <w:rPr>
          <w:spacing w:val="-4"/>
        </w:rPr>
        <w:t>/doi.</w:t>
      </w:r>
      <w:r>
        <w:rPr/>
        <w:tab/>
      </w:r>
      <w:r>
        <w:rPr>
          <w:spacing w:val="-4"/>
        </w:rPr>
        <w:t>org</w:t>
      </w:r>
      <w:r>
        <w:rPr>
          <w:spacing w:val="-4"/>
        </w:rPr>
        <w:t>/</w:t>
      </w:r>
      <w:r>
        <w:rPr>
          <w:spacing w:val="-4"/>
        </w:rPr>
        <w:t> </w:t>
      </w:r>
      <w:r>
        <w:rPr>
          <w:spacing w:val="-2"/>
        </w:rPr>
        <w:t>10.3390/su12156098.</w:t>
      </w:r>
    </w:p>
    <w:p>
      <w:pPr>
        <w:pStyle w:val="BodyText"/>
      </w:pPr>
    </w:p>
    <w:p>
      <w:pPr>
        <w:pStyle w:val="BodyText"/>
        <w:ind w:left="1077" w:right="351" w:hanging="721"/>
        <w:jc w:val="both"/>
      </w:pPr>
      <w:r>
        <w:rPr/>
        <w:t>Shipper, H. (2009). The reputational penalty for aggressive accounting: Earnings restatements and management turnover. </w:t>
      </w:r>
      <w:r>
        <w:rPr>
          <w:i/>
        </w:rPr>
        <w:t>The Accounting Review, 81</w:t>
      </w:r>
      <w:r>
        <w:rPr/>
        <w:t>(1), 83-112.</w:t>
      </w:r>
    </w:p>
    <w:p>
      <w:pPr>
        <w:pStyle w:val="BodyText"/>
        <w:spacing w:after="0"/>
        <w:jc w:val="both"/>
        <w:sectPr>
          <w:pgSz w:w="12240" w:h="15840"/>
          <w:pgMar w:header="0" w:footer="992" w:top="1400" w:bottom="1180" w:left="720" w:right="720"/>
          <w:cols w:num="2" w:equalWidth="0">
            <w:col w:w="5189" w:space="71"/>
            <w:col w:w="5540"/>
          </w:cols>
        </w:sectPr>
      </w:pPr>
    </w:p>
    <w:p>
      <w:pPr>
        <w:pStyle w:val="BodyText"/>
        <w:spacing w:before="74"/>
        <w:ind w:left="357"/>
        <w:jc w:val="both"/>
      </w:pPr>
      <w:r>
        <w:rPr/>
        <w:t>Siyanbola,</w:t>
      </w:r>
      <w:r>
        <w:rPr>
          <w:spacing w:val="4"/>
        </w:rPr>
        <w:t> </w:t>
      </w:r>
      <w:r>
        <w:rPr/>
        <w:t>T.T.,</w:t>
      </w:r>
      <w:r>
        <w:rPr>
          <w:spacing w:val="5"/>
        </w:rPr>
        <w:t> </w:t>
      </w:r>
      <w:r>
        <w:rPr/>
        <w:t>Benjamin,</w:t>
      </w:r>
      <w:r>
        <w:rPr>
          <w:spacing w:val="5"/>
        </w:rPr>
        <w:t> </w:t>
      </w:r>
      <w:r>
        <w:rPr/>
        <w:t>R.D.</w:t>
      </w:r>
      <w:r>
        <w:rPr>
          <w:spacing w:val="4"/>
        </w:rPr>
        <w:t> </w:t>
      </w:r>
      <w:r>
        <w:rPr/>
        <w:t>Amuda,</w:t>
      </w:r>
      <w:r>
        <w:rPr>
          <w:spacing w:val="4"/>
        </w:rPr>
        <w:t> </w:t>
      </w:r>
      <w:r>
        <w:rPr/>
        <w:t>M.B.</w:t>
      </w:r>
      <w:r>
        <w:rPr>
          <w:spacing w:val="4"/>
        </w:rPr>
        <w:t> </w:t>
      </w:r>
      <w:r>
        <w:rPr/>
        <w:t>&amp;</w:t>
      </w:r>
      <w:r>
        <w:rPr>
          <w:spacing w:val="7"/>
        </w:rPr>
        <w:t> </w:t>
      </w:r>
      <w:r>
        <w:rPr>
          <w:spacing w:val="-2"/>
        </w:rPr>
        <w:t>Lloyd,</w:t>
      </w:r>
    </w:p>
    <w:p>
      <w:pPr>
        <w:spacing w:before="1"/>
        <w:ind w:left="1078" w:right="0" w:firstLine="0"/>
        <w:jc w:val="both"/>
        <w:rPr>
          <w:sz w:val="21"/>
        </w:rPr>
      </w:pPr>
      <w:r>
        <w:rPr>
          <w:sz w:val="21"/>
        </w:rPr>
        <w:t>J.F.</w:t>
      </w:r>
      <w:r>
        <w:rPr>
          <w:spacing w:val="-3"/>
          <w:sz w:val="21"/>
        </w:rPr>
        <w:t> </w:t>
      </w:r>
      <w:r>
        <w:rPr>
          <w:sz w:val="21"/>
        </w:rPr>
        <w:t>(2020).</w:t>
      </w:r>
      <w:r>
        <w:rPr>
          <w:spacing w:val="40"/>
          <w:sz w:val="21"/>
        </w:rPr>
        <w:t> </w:t>
      </w:r>
      <w:r>
        <w:rPr>
          <w:sz w:val="21"/>
        </w:rPr>
        <w:t>Creative</w:t>
      </w:r>
      <w:r>
        <w:rPr>
          <w:spacing w:val="-3"/>
          <w:sz w:val="21"/>
        </w:rPr>
        <w:t> </w:t>
      </w:r>
      <w:r>
        <w:rPr>
          <w:sz w:val="21"/>
        </w:rPr>
        <w:t>accounting</w:t>
      </w:r>
      <w:r>
        <w:rPr>
          <w:spacing w:val="-3"/>
          <w:sz w:val="21"/>
        </w:rPr>
        <w:t> </w:t>
      </w:r>
      <w:r>
        <w:rPr>
          <w:sz w:val="21"/>
        </w:rPr>
        <w:t>and</w:t>
      </w:r>
      <w:r>
        <w:rPr>
          <w:spacing w:val="-3"/>
          <w:sz w:val="21"/>
        </w:rPr>
        <w:t> </w:t>
      </w:r>
      <w:r>
        <w:rPr>
          <w:sz w:val="21"/>
        </w:rPr>
        <w:t>investment decision in listed manufacturing firms in</w:t>
      </w:r>
      <w:r>
        <w:rPr>
          <w:spacing w:val="40"/>
          <w:sz w:val="21"/>
        </w:rPr>
        <w:t> </w:t>
      </w:r>
      <w:r>
        <w:rPr>
          <w:sz w:val="21"/>
        </w:rPr>
        <w:t>Nigeria. </w:t>
      </w:r>
      <w:r>
        <w:rPr>
          <w:i/>
          <w:sz w:val="21"/>
        </w:rPr>
        <w:t>Journal of Accounting and Taxation, </w:t>
      </w:r>
      <w:r>
        <w:rPr>
          <w:sz w:val="21"/>
        </w:rPr>
        <w:t>12(1), 32-47.</w:t>
      </w:r>
    </w:p>
    <w:p>
      <w:pPr>
        <w:pStyle w:val="BodyText"/>
      </w:pPr>
    </w:p>
    <w:p>
      <w:pPr>
        <w:spacing w:before="0"/>
        <w:ind w:left="1078" w:right="0" w:hanging="721"/>
        <w:jc w:val="both"/>
        <w:rPr>
          <w:i/>
          <w:sz w:val="21"/>
        </w:rPr>
      </w:pPr>
      <w:r>
        <w:rPr>
          <w:sz w:val="21"/>
        </w:rPr>
        <w:t>Susanto, Y. K. (2019). Firm value, firm size and income smoothing. </w:t>
      </w:r>
      <w:r>
        <w:rPr>
          <w:i/>
          <w:sz w:val="21"/>
        </w:rPr>
        <w:t>GATR Journals jfbr151, Global Academy of Training and Research (GATR) </w:t>
      </w:r>
      <w:r>
        <w:rPr>
          <w:i/>
          <w:spacing w:val="-2"/>
          <w:sz w:val="21"/>
        </w:rPr>
        <w:t>Enterprise.</w:t>
      </w:r>
    </w:p>
    <w:p>
      <w:pPr>
        <w:pStyle w:val="BodyText"/>
        <w:rPr>
          <w:i/>
        </w:rPr>
      </w:pPr>
    </w:p>
    <w:p>
      <w:pPr>
        <w:spacing w:before="0"/>
        <w:ind w:left="1078" w:right="0" w:hanging="721"/>
        <w:jc w:val="left"/>
        <w:rPr>
          <w:sz w:val="21"/>
        </w:rPr>
      </w:pPr>
      <w:r>
        <w:rPr>
          <w:sz w:val="21"/>
        </w:rPr>
        <w:t>Tahir,</w:t>
      </w:r>
      <w:r>
        <w:rPr>
          <w:spacing w:val="-1"/>
          <w:sz w:val="21"/>
        </w:rPr>
        <w:t> </w:t>
      </w:r>
      <w:r>
        <w:rPr>
          <w:sz w:val="21"/>
        </w:rPr>
        <w:t>S.,</w:t>
      </w:r>
      <w:r>
        <w:rPr>
          <w:spacing w:val="-4"/>
          <w:sz w:val="21"/>
        </w:rPr>
        <w:t> </w:t>
      </w:r>
      <w:r>
        <w:rPr>
          <w:sz w:val="21"/>
        </w:rPr>
        <w:t>Ahmad,</w:t>
      </w:r>
      <w:r>
        <w:rPr>
          <w:spacing w:val="-1"/>
          <w:sz w:val="21"/>
        </w:rPr>
        <w:t> </w:t>
      </w:r>
      <w:r>
        <w:rPr>
          <w:sz w:val="21"/>
        </w:rPr>
        <w:t>F.,</w:t>
      </w:r>
      <w:r>
        <w:rPr>
          <w:spacing w:val="-4"/>
          <w:sz w:val="21"/>
        </w:rPr>
        <w:t> </w:t>
      </w:r>
      <w:r>
        <w:rPr>
          <w:sz w:val="21"/>
        </w:rPr>
        <w:t>&amp;</w:t>
      </w:r>
      <w:r>
        <w:rPr>
          <w:spacing w:val="-2"/>
          <w:sz w:val="21"/>
        </w:rPr>
        <w:t> </w:t>
      </w:r>
      <w:r>
        <w:rPr>
          <w:sz w:val="21"/>
        </w:rPr>
        <w:t>Aziz,</w:t>
      </w:r>
      <w:r>
        <w:rPr>
          <w:spacing w:val="-1"/>
          <w:sz w:val="21"/>
        </w:rPr>
        <w:t> </w:t>
      </w:r>
      <w:r>
        <w:rPr>
          <w:sz w:val="21"/>
        </w:rPr>
        <w:t>B.</w:t>
      </w:r>
      <w:r>
        <w:rPr>
          <w:spacing w:val="-1"/>
          <w:sz w:val="21"/>
        </w:rPr>
        <w:t> </w:t>
      </w:r>
      <w:r>
        <w:rPr>
          <w:sz w:val="21"/>
        </w:rPr>
        <w:t>(2014).</w:t>
      </w:r>
      <w:r>
        <w:rPr>
          <w:spacing w:val="-1"/>
          <w:sz w:val="21"/>
        </w:rPr>
        <w:t> </w:t>
      </w:r>
      <w:r>
        <w:rPr>
          <w:sz w:val="21"/>
        </w:rPr>
        <w:t>Impact</w:t>
      </w:r>
      <w:r>
        <w:rPr>
          <w:spacing w:val="-3"/>
          <w:sz w:val="21"/>
        </w:rPr>
        <w:t> </w:t>
      </w:r>
      <w:r>
        <w:rPr>
          <w:sz w:val="21"/>
        </w:rPr>
        <w:t>of</w:t>
      </w:r>
      <w:r>
        <w:rPr>
          <w:spacing w:val="-2"/>
          <w:sz w:val="21"/>
        </w:rPr>
        <w:t> </w:t>
      </w:r>
      <w:r>
        <w:rPr>
          <w:sz w:val="21"/>
        </w:rPr>
        <w:t>loan loss</w:t>
      </w:r>
      <w:r>
        <w:rPr>
          <w:spacing w:val="-7"/>
          <w:sz w:val="21"/>
        </w:rPr>
        <w:t> </w:t>
      </w:r>
      <w:r>
        <w:rPr>
          <w:sz w:val="21"/>
        </w:rPr>
        <w:t>provision</w:t>
      </w:r>
      <w:r>
        <w:rPr>
          <w:spacing w:val="-6"/>
          <w:sz w:val="21"/>
        </w:rPr>
        <w:t> </w:t>
      </w:r>
      <w:r>
        <w:rPr>
          <w:sz w:val="21"/>
        </w:rPr>
        <w:t>on</w:t>
      </w:r>
      <w:r>
        <w:rPr>
          <w:spacing w:val="-6"/>
          <w:sz w:val="21"/>
        </w:rPr>
        <w:t> </w:t>
      </w:r>
      <w:r>
        <w:rPr>
          <w:sz w:val="21"/>
        </w:rPr>
        <w:t>bank</w:t>
      </w:r>
      <w:r>
        <w:rPr>
          <w:spacing w:val="-6"/>
          <w:sz w:val="21"/>
        </w:rPr>
        <w:t> </w:t>
      </w:r>
      <w:r>
        <w:rPr>
          <w:sz w:val="21"/>
        </w:rPr>
        <w:t>profitability</w:t>
      </w:r>
      <w:r>
        <w:rPr>
          <w:spacing w:val="-6"/>
          <w:sz w:val="21"/>
        </w:rPr>
        <w:t> </w:t>
      </w:r>
      <w:r>
        <w:rPr>
          <w:sz w:val="21"/>
        </w:rPr>
        <w:t>in</w:t>
      </w:r>
      <w:r>
        <w:rPr>
          <w:spacing w:val="-6"/>
          <w:sz w:val="21"/>
        </w:rPr>
        <w:t> </w:t>
      </w:r>
      <w:r>
        <w:rPr>
          <w:sz w:val="21"/>
        </w:rPr>
        <w:t>Pakistan. </w:t>
      </w:r>
      <w:r>
        <w:rPr>
          <w:i/>
          <w:sz w:val="21"/>
        </w:rPr>
        <w:t>TIJ's Research Journal of Social Science &amp; Management</w:t>
      </w:r>
      <w:r>
        <w:rPr>
          <w:sz w:val="21"/>
        </w:rPr>
        <w:t>, </w:t>
      </w:r>
      <w:r>
        <w:rPr>
          <w:i/>
          <w:sz w:val="21"/>
        </w:rPr>
        <w:t>3</w:t>
      </w:r>
      <w:r>
        <w:rPr>
          <w:sz w:val="21"/>
        </w:rPr>
        <w:t>(12).</w:t>
      </w:r>
    </w:p>
    <w:p>
      <w:pPr>
        <w:pStyle w:val="BodyText"/>
        <w:spacing w:before="74"/>
        <w:ind w:left="1077" w:right="350" w:hanging="721"/>
        <w:jc w:val="both"/>
      </w:pPr>
      <w:r>
        <w:rPr/>
        <w:br w:type="column"/>
      </w:r>
      <w:r>
        <w:rPr/>
        <w:t>Ubesie, M. C., Nwankwo, B. O., &amp; Nwankwo, P. E. (2020). Appraisal of the impact of earnings management on financial performance of consumer goods firms in Nigeria. </w:t>
      </w:r>
      <w:r>
        <w:rPr>
          <w:i/>
        </w:rPr>
        <w:t>Journal of Finance and Accounting, 8</w:t>
      </w:r>
      <w:r>
        <w:rPr/>
        <w:t>(1), 34-47.</w:t>
      </w:r>
    </w:p>
    <w:p>
      <w:pPr>
        <w:pStyle w:val="BodyText"/>
        <w:spacing w:before="1"/>
      </w:pPr>
    </w:p>
    <w:p>
      <w:pPr>
        <w:spacing w:before="0"/>
        <w:ind w:left="1077" w:right="351" w:hanging="721"/>
        <w:jc w:val="both"/>
        <w:rPr>
          <w:i/>
          <w:sz w:val="21"/>
        </w:rPr>
      </w:pPr>
      <w:r>
        <w:rPr>
          <w:sz w:val="21"/>
        </w:rPr>
        <w:t>Ubogu, F. E. (2019). Effect of creative accounting on shareholders’ wealth in business organizations (A study of selected banks in Delta State). </w:t>
      </w:r>
      <w:r>
        <w:rPr>
          <w:i/>
          <w:sz w:val="21"/>
        </w:rPr>
        <w:t>International Journal of Social Sciences and Humanities Reviews, </w:t>
      </w:r>
      <w:r>
        <w:rPr>
          <w:sz w:val="21"/>
        </w:rPr>
        <w:t>9(1), 19 – 38</w:t>
      </w:r>
      <w:r>
        <w:rPr>
          <w:i/>
          <w:sz w:val="21"/>
        </w:rPr>
        <w:t>.</w:t>
      </w:r>
    </w:p>
    <w:p>
      <w:pPr>
        <w:pStyle w:val="BodyText"/>
        <w:spacing w:before="1"/>
        <w:rPr>
          <w:i/>
        </w:rPr>
      </w:pPr>
    </w:p>
    <w:p>
      <w:pPr>
        <w:spacing w:before="0"/>
        <w:ind w:left="1077" w:right="350" w:hanging="721"/>
        <w:jc w:val="both"/>
        <w:rPr>
          <w:sz w:val="21"/>
        </w:rPr>
      </w:pPr>
      <w:r>
        <w:rPr>
          <w:sz w:val="21"/>
        </w:rPr>
        <w:t>Wen, W. (2010). </w:t>
      </w:r>
      <w:r>
        <w:rPr>
          <w:i/>
          <w:sz w:val="21"/>
        </w:rPr>
        <w:t>Ownership structure and banking performance: New evidence in China. </w:t>
      </w:r>
      <w:r>
        <w:rPr>
          <w:sz w:val="21"/>
        </w:rPr>
        <w:t>Universitat Autònoma de Barcelona Departament D’economia de L’empresa</w:t>
      </w:r>
    </w:p>
    <w:p>
      <w:pPr>
        <w:spacing w:after="0"/>
        <w:jc w:val="both"/>
        <w:rPr>
          <w:sz w:val="21"/>
        </w:rPr>
        <w:sectPr>
          <w:pgSz w:w="12240" w:h="15840"/>
          <w:pgMar w:header="0" w:footer="992" w:top="1400" w:bottom="1180" w:left="720" w:right="720"/>
          <w:cols w:num="2" w:equalWidth="0">
            <w:col w:w="5188" w:space="71"/>
            <w:col w:w="5541"/>
          </w:cols>
        </w:sectPr>
      </w:pPr>
    </w:p>
    <w:p>
      <w:pPr>
        <w:pStyle w:val="BodyText"/>
      </w:pPr>
    </w:p>
    <w:p>
      <w:pPr>
        <w:pStyle w:val="Heading1"/>
      </w:pPr>
      <w:r>
        <w:rPr>
          <w:spacing w:val="-2"/>
        </w:rPr>
        <w:t>APPENDICES</w:t>
      </w:r>
    </w:p>
    <w:p>
      <w:pPr>
        <w:pStyle w:val="BodyText"/>
        <w:spacing w:line="241" w:lineRule="exact"/>
        <w:ind w:left="357"/>
      </w:pPr>
      <w:r>
        <w:rPr/>
        <w:t>Table</w:t>
      </w:r>
      <w:r>
        <w:rPr>
          <w:spacing w:val="-4"/>
        </w:rPr>
        <w:t> </w:t>
      </w:r>
      <w:r>
        <w:rPr/>
        <w:t>data</w:t>
      </w:r>
      <w:r>
        <w:rPr>
          <w:spacing w:val="-4"/>
        </w:rPr>
        <w:t> </w:t>
      </w:r>
      <w:r>
        <w:rPr/>
        <w:t>showing</w:t>
      </w:r>
      <w:r>
        <w:rPr>
          <w:spacing w:val="-4"/>
        </w:rPr>
        <w:t> </w:t>
      </w:r>
      <w:r>
        <w:rPr/>
        <w:t>variables</w:t>
      </w:r>
      <w:r>
        <w:rPr>
          <w:spacing w:val="-6"/>
        </w:rPr>
        <w:t> </w:t>
      </w:r>
      <w:r>
        <w:rPr/>
        <w:t>used</w:t>
      </w:r>
      <w:r>
        <w:rPr>
          <w:spacing w:val="-4"/>
        </w:rPr>
        <w:t> </w:t>
      </w:r>
      <w:r>
        <w:rPr/>
        <w:t>for</w:t>
      </w:r>
      <w:r>
        <w:rPr>
          <w:spacing w:val="-5"/>
        </w:rPr>
        <w:t> </w:t>
      </w:r>
      <w:r>
        <w:rPr/>
        <w:t>the</w:t>
      </w:r>
      <w:r>
        <w:rPr>
          <w:spacing w:val="-4"/>
        </w:rPr>
        <w:t> </w:t>
      </w:r>
      <w:r>
        <w:rPr/>
        <w:t>study</w:t>
      </w:r>
      <w:r>
        <w:rPr>
          <w:spacing w:val="-3"/>
        </w:rPr>
        <w:t> </w:t>
      </w:r>
      <w:r>
        <w:rPr/>
        <w:t>via</w:t>
      </w:r>
      <w:r>
        <w:rPr>
          <w:spacing w:val="-5"/>
        </w:rPr>
        <w:t> </w:t>
      </w:r>
      <w:r>
        <w:rPr/>
        <w:t>Zenith</w:t>
      </w:r>
      <w:r>
        <w:rPr>
          <w:spacing w:val="-4"/>
        </w:rPr>
        <w:t> </w:t>
      </w:r>
      <w:r>
        <w:rPr/>
        <w:t>Bank,</w:t>
      </w:r>
      <w:r>
        <w:rPr>
          <w:spacing w:val="-3"/>
        </w:rPr>
        <w:t> </w:t>
      </w:r>
      <w:r>
        <w:rPr/>
        <w:t>2013-</w:t>
      </w:r>
      <w:r>
        <w:rPr>
          <w:spacing w:val="-4"/>
        </w:rPr>
        <w:t>2022</w:t>
      </w:r>
    </w:p>
    <w:tbl>
      <w:tblPr>
        <w:tblW w:w="0" w:type="auto"/>
        <w:jc w:val="left"/>
        <w:tblInd w:w="259" w:type="dxa"/>
        <w:tblBorders>
          <w:top w:val="single" w:sz="8" w:space="0" w:color="CF7A79"/>
          <w:left w:val="single" w:sz="8" w:space="0" w:color="CF7A79"/>
          <w:bottom w:val="single" w:sz="8" w:space="0" w:color="CF7A79"/>
          <w:right w:val="single" w:sz="8" w:space="0" w:color="CF7A79"/>
          <w:insideH w:val="single" w:sz="8" w:space="0" w:color="CF7A79"/>
          <w:insideV w:val="single" w:sz="8" w:space="0" w:color="CF7A79"/>
        </w:tblBorders>
        <w:tblLayout w:type="fixed"/>
        <w:tblCellMar>
          <w:top w:w="0" w:type="dxa"/>
          <w:left w:w="0" w:type="dxa"/>
          <w:bottom w:w="0" w:type="dxa"/>
          <w:right w:w="0" w:type="dxa"/>
        </w:tblCellMar>
        <w:tblLook w:val="01E0"/>
      </w:tblPr>
      <w:tblGrid>
        <w:gridCol w:w="764"/>
        <w:gridCol w:w="1182"/>
        <w:gridCol w:w="1501"/>
        <w:gridCol w:w="1269"/>
        <w:gridCol w:w="1151"/>
        <w:gridCol w:w="1816"/>
        <w:gridCol w:w="1076"/>
        <w:gridCol w:w="1542"/>
      </w:tblGrid>
      <w:tr>
        <w:trPr>
          <w:trHeight w:val="1535" w:hRule="atLeast"/>
        </w:trPr>
        <w:tc>
          <w:tcPr>
            <w:tcW w:w="764" w:type="dxa"/>
            <w:tcBorders>
              <w:right w:val="nil"/>
            </w:tcBorders>
            <w:shd w:val="clear" w:color="auto" w:fill="C0504D"/>
          </w:tcPr>
          <w:p>
            <w:pPr>
              <w:pStyle w:val="TableParagraph"/>
              <w:ind w:left="107" w:right="221"/>
              <w:rPr>
                <w:b/>
                <w:sz w:val="20"/>
              </w:rPr>
            </w:pPr>
            <w:r>
              <w:rPr>
                <w:b/>
                <w:color w:val="FFFFFF"/>
                <w:spacing w:val="-4"/>
                <w:sz w:val="20"/>
              </w:rPr>
              <w:t>Year (s)</w:t>
            </w:r>
          </w:p>
        </w:tc>
        <w:tc>
          <w:tcPr>
            <w:tcW w:w="1182" w:type="dxa"/>
            <w:tcBorders>
              <w:left w:val="nil"/>
              <w:right w:val="nil"/>
            </w:tcBorders>
            <w:shd w:val="clear" w:color="auto" w:fill="C0504D"/>
          </w:tcPr>
          <w:p>
            <w:pPr>
              <w:pStyle w:val="TableParagraph"/>
              <w:ind w:left="244" w:right="203"/>
              <w:rPr>
                <w:b/>
                <w:sz w:val="20"/>
              </w:rPr>
            </w:pPr>
            <w:r>
              <w:rPr>
                <w:b/>
                <w:color w:val="FFFFFF"/>
                <w:spacing w:val="-2"/>
                <w:sz w:val="20"/>
              </w:rPr>
              <w:t>Profit </w:t>
            </w:r>
            <w:r>
              <w:rPr>
                <w:b/>
                <w:color w:val="FFFFFF"/>
                <w:sz w:val="20"/>
              </w:rPr>
              <w:t>after</w:t>
            </w:r>
            <w:r>
              <w:rPr>
                <w:b/>
                <w:color w:val="FFFFFF"/>
                <w:spacing w:val="-13"/>
                <w:sz w:val="20"/>
              </w:rPr>
              <w:t> </w:t>
            </w:r>
            <w:r>
              <w:rPr>
                <w:b/>
                <w:color w:val="FFFFFF"/>
                <w:sz w:val="20"/>
              </w:rPr>
              <w:t>tax </w:t>
            </w:r>
            <w:r>
              <w:rPr>
                <w:b/>
                <w:color w:val="FFFFFF"/>
                <w:spacing w:val="-4"/>
                <w:sz w:val="20"/>
              </w:rPr>
              <w:t>(</w:t>
            </w:r>
            <w:r>
              <w:rPr>
                <w:b/>
                <w:dstrike/>
                <w:color w:val="FFFFFF"/>
                <w:spacing w:val="-4"/>
                <w:sz w:val="20"/>
              </w:rPr>
              <w:t>N</w:t>
            </w:r>
            <w:r>
              <w:rPr>
                <w:b/>
                <w:strike w:val="0"/>
                <w:color w:val="FFFFFF"/>
                <w:spacing w:val="-4"/>
                <w:sz w:val="20"/>
              </w:rPr>
              <w:t>)</w:t>
            </w:r>
          </w:p>
          <w:p>
            <w:pPr>
              <w:pStyle w:val="TableParagraph"/>
              <w:spacing w:before="1"/>
              <w:ind w:left="244"/>
              <w:rPr>
                <w:b/>
                <w:sz w:val="20"/>
              </w:rPr>
            </w:pPr>
            <w:r>
              <w:rPr>
                <w:b/>
                <w:color w:val="FFFFFF"/>
                <w:spacing w:val="-10"/>
                <w:sz w:val="20"/>
              </w:rPr>
              <w:t>1</w:t>
            </w:r>
          </w:p>
        </w:tc>
        <w:tc>
          <w:tcPr>
            <w:tcW w:w="1501" w:type="dxa"/>
            <w:tcBorders>
              <w:left w:val="nil"/>
              <w:right w:val="nil"/>
            </w:tcBorders>
            <w:shd w:val="clear" w:color="auto" w:fill="C0504D"/>
          </w:tcPr>
          <w:p>
            <w:pPr>
              <w:pStyle w:val="TableParagraph"/>
              <w:ind w:left="231"/>
              <w:rPr>
                <w:b/>
                <w:sz w:val="20"/>
              </w:rPr>
            </w:pPr>
            <w:r>
              <w:rPr>
                <w:b/>
                <w:color w:val="FFFFFF"/>
                <w:spacing w:val="-2"/>
                <w:sz w:val="20"/>
              </w:rPr>
              <w:t>Shareholders equity</w:t>
            </w:r>
          </w:p>
          <w:p>
            <w:pPr>
              <w:pStyle w:val="TableParagraph"/>
              <w:spacing w:before="1"/>
              <w:ind w:left="231" w:right="984"/>
              <w:rPr>
                <w:b/>
                <w:sz w:val="20"/>
              </w:rPr>
            </w:pPr>
            <w:r>
              <w:rPr>
                <w:b/>
                <w:color w:val="FFFFFF"/>
                <w:spacing w:val="-4"/>
                <w:sz w:val="20"/>
              </w:rPr>
              <w:t>(</w:t>
            </w:r>
            <w:r>
              <w:rPr>
                <w:b/>
                <w:dstrike/>
                <w:color w:val="FFFFFF"/>
                <w:spacing w:val="-4"/>
                <w:sz w:val="20"/>
              </w:rPr>
              <w:t>N</w:t>
            </w:r>
            <w:r>
              <w:rPr>
                <w:b/>
                <w:strike w:val="0"/>
                <w:color w:val="FFFFFF"/>
                <w:spacing w:val="-4"/>
                <w:sz w:val="20"/>
              </w:rPr>
              <w:t>) </w:t>
            </w:r>
            <w:r>
              <w:rPr>
                <w:b/>
                <w:strike w:val="0"/>
                <w:color w:val="FFFFFF"/>
                <w:spacing w:val="-10"/>
                <w:sz w:val="20"/>
              </w:rPr>
              <w:t>2</w:t>
            </w:r>
          </w:p>
        </w:tc>
        <w:tc>
          <w:tcPr>
            <w:tcW w:w="1269" w:type="dxa"/>
            <w:tcBorders>
              <w:left w:val="nil"/>
              <w:right w:val="nil"/>
            </w:tcBorders>
            <w:shd w:val="clear" w:color="auto" w:fill="C0504D"/>
          </w:tcPr>
          <w:p>
            <w:pPr>
              <w:pStyle w:val="TableParagraph"/>
              <w:ind w:left="161"/>
              <w:rPr>
                <w:b/>
                <w:sz w:val="20"/>
              </w:rPr>
            </w:pPr>
            <w:r>
              <w:rPr>
                <w:b/>
                <w:color w:val="FFFFFF"/>
                <w:sz w:val="20"/>
              </w:rPr>
              <w:t>Total</w:t>
            </w:r>
            <w:r>
              <w:rPr>
                <w:b/>
                <w:color w:val="FFFFFF"/>
                <w:spacing w:val="-4"/>
                <w:sz w:val="20"/>
              </w:rPr>
              <w:t> </w:t>
            </w:r>
            <w:r>
              <w:rPr>
                <w:b/>
                <w:color w:val="FFFFFF"/>
                <w:spacing w:val="-2"/>
                <w:sz w:val="20"/>
              </w:rPr>
              <w:t>assets</w:t>
            </w:r>
          </w:p>
          <w:p>
            <w:pPr>
              <w:pStyle w:val="TableParagraph"/>
              <w:rPr>
                <w:sz w:val="20"/>
              </w:rPr>
            </w:pPr>
          </w:p>
          <w:p>
            <w:pPr>
              <w:pStyle w:val="TableParagraph"/>
              <w:spacing w:before="1"/>
              <w:ind w:left="161" w:right="822"/>
              <w:rPr>
                <w:b/>
                <w:sz w:val="20"/>
              </w:rPr>
            </w:pPr>
            <w:r>
              <w:rPr>
                <w:b/>
                <w:color w:val="FFFFFF"/>
                <w:spacing w:val="-4"/>
                <w:sz w:val="20"/>
              </w:rPr>
              <w:t>(</w:t>
            </w:r>
            <w:r>
              <w:rPr>
                <w:b/>
                <w:dstrike/>
                <w:color w:val="FFFFFF"/>
                <w:spacing w:val="-4"/>
                <w:sz w:val="20"/>
              </w:rPr>
              <w:t>N</w:t>
            </w:r>
            <w:r>
              <w:rPr>
                <w:b/>
                <w:strike w:val="0"/>
                <w:color w:val="FFFFFF"/>
                <w:spacing w:val="-4"/>
                <w:sz w:val="20"/>
              </w:rPr>
              <w:t>) </w:t>
            </w:r>
            <w:r>
              <w:rPr>
                <w:b/>
                <w:strike w:val="0"/>
                <w:color w:val="FFFFFF"/>
                <w:spacing w:val="-10"/>
                <w:sz w:val="20"/>
              </w:rPr>
              <w:t>3</w:t>
            </w:r>
          </w:p>
        </w:tc>
        <w:tc>
          <w:tcPr>
            <w:tcW w:w="1151" w:type="dxa"/>
            <w:tcBorders>
              <w:left w:val="nil"/>
              <w:right w:val="nil"/>
            </w:tcBorders>
            <w:shd w:val="clear" w:color="auto" w:fill="C0504D"/>
          </w:tcPr>
          <w:p>
            <w:pPr>
              <w:pStyle w:val="TableParagraph"/>
              <w:ind w:left="135" w:right="210"/>
              <w:jc w:val="both"/>
              <w:rPr>
                <w:b/>
                <w:sz w:val="20"/>
              </w:rPr>
            </w:pPr>
            <w:r>
              <w:rPr>
                <w:b/>
                <w:color w:val="FFFFFF"/>
                <w:spacing w:val="-2"/>
                <w:sz w:val="20"/>
              </w:rPr>
              <w:t>Earnings </w:t>
            </w:r>
            <w:r>
              <w:rPr>
                <w:b/>
                <w:color w:val="FFFFFF"/>
                <w:sz w:val="20"/>
              </w:rPr>
              <w:t>per</w:t>
            </w:r>
            <w:r>
              <w:rPr>
                <w:b/>
                <w:color w:val="FFFFFF"/>
                <w:spacing w:val="-13"/>
                <w:sz w:val="20"/>
              </w:rPr>
              <w:t> </w:t>
            </w:r>
            <w:r>
              <w:rPr>
                <w:b/>
                <w:color w:val="FFFFFF"/>
                <w:sz w:val="20"/>
              </w:rPr>
              <w:t>share </w:t>
            </w:r>
            <w:r>
              <w:rPr>
                <w:b/>
                <w:color w:val="FFFFFF"/>
                <w:spacing w:val="-4"/>
                <w:sz w:val="20"/>
              </w:rPr>
              <w:t>(</w:t>
            </w:r>
            <w:r>
              <w:rPr>
                <w:b/>
                <w:dstrike/>
                <w:color w:val="FFFFFF"/>
                <w:spacing w:val="-4"/>
                <w:sz w:val="20"/>
              </w:rPr>
              <w:t>N</w:t>
            </w:r>
            <w:r>
              <w:rPr>
                <w:b/>
                <w:strike w:val="0"/>
                <w:color w:val="FFFFFF"/>
                <w:spacing w:val="-4"/>
                <w:sz w:val="20"/>
              </w:rPr>
              <w:t>)</w:t>
            </w:r>
          </w:p>
          <w:p>
            <w:pPr>
              <w:pStyle w:val="TableParagraph"/>
              <w:spacing w:before="1"/>
              <w:ind w:left="135"/>
              <w:rPr>
                <w:b/>
                <w:sz w:val="20"/>
              </w:rPr>
            </w:pPr>
            <w:r>
              <w:rPr>
                <w:b/>
                <w:color w:val="FFFFFF"/>
                <w:spacing w:val="-10"/>
                <w:sz w:val="20"/>
              </w:rPr>
              <w:t>4</w:t>
            </w:r>
          </w:p>
        </w:tc>
        <w:tc>
          <w:tcPr>
            <w:tcW w:w="1816" w:type="dxa"/>
            <w:tcBorders>
              <w:left w:val="nil"/>
              <w:right w:val="nil"/>
            </w:tcBorders>
            <w:shd w:val="clear" w:color="auto" w:fill="C0504D"/>
          </w:tcPr>
          <w:p>
            <w:pPr>
              <w:pStyle w:val="TableParagraph"/>
              <w:spacing w:line="480" w:lineRule="auto"/>
              <w:ind w:left="235"/>
              <w:rPr>
                <w:b/>
                <w:sz w:val="20"/>
              </w:rPr>
            </w:pPr>
            <w:r>
              <w:rPr>
                <w:b/>
                <w:color w:val="FFFFFF"/>
                <w:sz w:val="20"/>
              </w:rPr>
              <w:t>Return</w:t>
            </w:r>
            <w:r>
              <w:rPr>
                <w:b/>
                <w:color w:val="FFFFFF"/>
                <w:spacing w:val="-13"/>
                <w:sz w:val="20"/>
              </w:rPr>
              <w:t> </w:t>
            </w:r>
            <w:r>
              <w:rPr>
                <w:b/>
                <w:color w:val="FFFFFF"/>
                <w:sz w:val="20"/>
              </w:rPr>
              <w:t>on</w:t>
            </w:r>
            <w:r>
              <w:rPr>
                <w:b/>
                <w:color w:val="FFFFFF"/>
                <w:spacing w:val="-12"/>
                <w:sz w:val="20"/>
              </w:rPr>
              <w:t> </w:t>
            </w:r>
            <w:r>
              <w:rPr>
                <w:b/>
                <w:color w:val="FFFFFF"/>
                <w:sz w:val="20"/>
              </w:rPr>
              <w:t>assets </w:t>
            </w:r>
            <w:r>
              <w:rPr>
                <w:b/>
                <w:color w:val="FFFFFF"/>
                <w:spacing w:val="-2"/>
                <w:sz w:val="20"/>
              </w:rPr>
              <w:t>(</w:t>
            </w:r>
            <w:r>
              <w:rPr>
                <w:b/>
                <w:dstrike/>
                <w:color w:val="FFFFFF"/>
                <w:spacing w:val="-2"/>
                <w:sz w:val="20"/>
              </w:rPr>
              <w:t>N</w:t>
            </w:r>
            <w:r>
              <w:rPr>
                <w:b/>
                <w:strike w:val="0"/>
                <w:color w:val="FFFFFF"/>
                <w:spacing w:val="-2"/>
                <w:sz w:val="20"/>
              </w:rPr>
              <w:t>)5=1÷3</w:t>
            </w:r>
          </w:p>
        </w:tc>
        <w:tc>
          <w:tcPr>
            <w:tcW w:w="1076" w:type="dxa"/>
            <w:tcBorders>
              <w:left w:val="nil"/>
              <w:right w:val="nil"/>
            </w:tcBorders>
            <w:shd w:val="clear" w:color="auto" w:fill="C0504D"/>
          </w:tcPr>
          <w:p>
            <w:pPr>
              <w:pStyle w:val="TableParagraph"/>
              <w:ind w:left="195" w:right="98"/>
              <w:rPr>
                <w:b/>
                <w:sz w:val="20"/>
              </w:rPr>
            </w:pPr>
            <w:r>
              <w:rPr>
                <w:b/>
                <w:color w:val="FFFFFF"/>
                <w:spacing w:val="-2"/>
                <w:sz w:val="20"/>
              </w:rPr>
              <w:t>Dividend </w:t>
            </w:r>
            <w:r>
              <w:rPr>
                <w:b/>
                <w:color w:val="FFFFFF"/>
                <w:spacing w:val="-4"/>
                <w:sz w:val="20"/>
              </w:rPr>
              <w:t>per </w:t>
            </w:r>
            <w:r>
              <w:rPr>
                <w:b/>
                <w:color w:val="FFFFFF"/>
                <w:spacing w:val="-2"/>
                <w:sz w:val="20"/>
              </w:rPr>
              <w:t>share(</w:t>
            </w:r>
            <w:r>
              <w:rPr>
                <w:b/>
                <w:dstrike/>
                <w:color w:val="FFFFFF"/>
                <w:spacing w:val="-2"/>
                <w:sz w:val="20"/>
              </w:rPr>
              <w:t>N</w:t>
            </w:r>
            <w:r>
              <w:rPr>
                <w:b/>
                <w:strike w:val="0"/>
                <w:color w:val="FFFFFF"/>
                <w:spacing w:val="-2"/>
                <w:sz w:val="20"/>
              </w:rPr>
              <w:t>) </w:t>
            </w:r>
            <w:r>
              <w:rPr>
                <w:b/>
                <w:strike w:val="0"/>
                <w:color w:val="FFFFFF"/>
                <w:spacing w:val="-10"/>
                <w:sz w:val="20"/>
              </w:rPr>
              <w:t>6</w:t>
            </w:r>
          </w:p>
        </w:tc>
        <w:tc>
          <w:tcPr>
            <w:tcW w:w="1542" w:type="dxa"/>
            <w:tcBorders>
              <w:left w:val="nil"/>
            </w:tcBorders>
            <w:shd w:val="clear" w:color="auto" w:fill="C0504D"/>
          </w:tcPr>
          <w:p>
            <w:pPr>
              <w:pStyle w:val="TableParagraph"/>
              <w:ind w:left="130" w:right="522"/>
              <w:rPr>
                <w:b/>
                <w:sz w:val="20"/>
              </w:rPr>
            </w:pPr>
            <w:r>
              <w:rPr>
                <w:b/>
                <w:color w:val="FFFFFF"/>
                <w:sz w:val="20"/>
              </w:rPr>
              <w:t>Return</w:t>
            </w:r>
            <w:r>
              <w:rPr>
                <w:b/>
                <w:color w:val="FFFFFF"/>
                <w:spacing w:val="-13"/>
                <w:sz w:val="20"/>
              </w:rPr>
              <w:t> </w:t>
            </w:r>
            <w:r>
              <w:rPr>
                <w:b/>
                <w:color w:val="FFFFFF"/>
                <w:sz w:val="20"/>
              </w:rPr>
              <w:t>on </w:t>
            </w:r>
            <w:r>
              <w:rPr>
                <w:b/>
                <w:color w:val="FFFFFF"/>
                <w:spacing w:val="-2"/>
                <w:sz w:val="20"/>
              </w:rPr>
              <w:t>equity</w:t>
            </w:r>
          </w:p>
          <w:p>
            <w:pPr>
              <w:pStyle w:val="TableParagraph"/>
              <w:spacing w:before="1"/>
              <w:ind w:left="130" w:right="868"/>
              <w:rPr>
                <w:b/>
                <w:sz w:val="20"/>
              </w:rPr>
            </w:pPr>
            <w:r>
              <w:rPr>
                <w:b/>
                <w:color w:val="FFFFFF"/>
                <w:spacing w:val="-4"/>
                <w:sz w:val="20"/>
              </w:rPr>
              <w:t>(</w:t>
            </w:r>
            <w:r>
              <w:rPr>
                <w:b/>
                <w:dstrike/>
                <w:color w:val="FFFFFF"/>
                <w:spacing w:val="-4"/>
                <w:sz w:val="20"/>
              </w:rPr>
              <w:t>N</w:t>
            </w:r>
            <w:r>
              <w:rPr>
                <w:b/>
                <w:strike w:val="0"/>
                <w:color w:val="FFFFFF"/>
                <w:spacing w:val="-4"/>
                <w:sz w:val="20"/>
              </w:rPr>
              <w:t>) </w:t>
            </w:r>
            <w:r>
              <w:rPr>
                <w:b/>
                <w:strike w:val="0"/>
                <w:color w:val="FFFFFF"/>
                <w:spacing w:val="-2"/>
                <w:sz w:val="20"/>
              </w:rPr>
              <w:t>7=1÷2</w:t>
            </w:r>
          </w:p>
        </w:tc>
      </w:tr>
      <w:tr>
        <w:trPr>
          <w:trHeight w:val="229" w:hRule="atLeast"/>
        </w:trPr>
        <w:tc>
          <w:tcPr>
            <w:tcW w:w="764" w:type="dxa"/>
            <w:tcBorders>
              <w:right w:val="nil"/>
            </w:tcBorders>
          </w:tcPr>
          <w:p>
            <w:pPr>
              <w:pStyle w:val="TableParagraph"/>
              <w:spacing w:line="210" w:lineRule="exact"/>
              <w:ind w:left="107"/>
              <w:rPr>
                <w:b/>
                <w:sz w:val="20"/>
              </w:rPr>
            </w:pPr>
            <w:r>
              <w:rPr>
                <w:b/>
                <w:spacing w:val="-4"/>
                <w:sz w:val="20"/>
              </w:rPr>
              <w:t>2013</w:t>
            </w:r>
          </w:p>
        </w:tc>
        <w:tc>
          <w:tcPr>
            <w:tcW w:w="1182" w:type="dxa"/>
            <w:tcBorders>
              <w:left w:val="nil"/>
              <w:right w:val="nil"/>
            </w:tcBorders>
          </w:tcPr>
          <w:p>
            <w:pPr>
              <w:pStyle w:val="TableParagraph"/>
              <w:spacing w:line="210" w:lineRule="exact"/>
              <w:ind w:right="141"/>
              <w:jc w:val="center"/>
              <w:rPr>
                <w:sz w:val="20"/>
              </w:rPr>
            </w:pPr>
            <w:r>
              <w:rPr>
                <w:spacing w:val="-2"/>
                <w:sz w:val="20"/>
              </w:rPr>
              <w:t>83,414</w:t>
            </w:r>
          </w:p>
        </w:tc>
        <w:tc>
          <w:tcPr>
            <w:tcW w:w="1501" w:type="dxa"/>
            <w:tcBorders>
              <w:left w:val="nil"/>
              <w:right w:val="nil"/>
            </w:tcBorders>
          </w:tcPr>
          <w:p>
            <w:pPr>
              <w:pStyle w:val="TableParagraph"/>
              <w:spacing w:line="210" w:lineRule="exact"/>
              <w:ind w:left="231"/>
              <w:rPr>
                <w:sz w:val="20"/>
              </w:rPr>
            </w:pPr>
            <w:r>
              <w:rPr>
                <w:spacing w:val="-2"/>
                <w:sz w:val="20"/>
              </w:rPr>
              <w:t>472,622</w:t>
            </w:r>
          </w:p>
        </w:tc>
        <w:tc>
          <w:tcPr>
            <w:tcW w:w="1269" w:type="dxa"/>
            <w:tcBorders>
              <w:left w:val="nil"/>
              <w:right w:val="nil"/>
            </w:tcBorders>
          </w:tcPr>
          <w:p>
            <w:pPr>
              <w:pStyle w:val="TableParagraph"/>
              <w:spacing w:line="210" w:lineRule="exact"/>
              <w:ind w:left="161"/>
              <w:rPr>
                <w:sz w:val="20"/>
              </w:rPr>
            </w:pPr>
            <w:r>
              <w:rPr>
                <w:spacing w:val="-2"/>
                <w:sz w:val="20"/>
              </w:rPr>
              <w:t>2,878,693</w:t>
            </w:r>
          </w:p>
        </w:tc>
        <w:tc>
          <w:tcPr>
            <w:tcW w:w="1151" w:type="dxa"/>
            <w:tcBorders>
              <w:left w:val="nil"/>
              <w:right w:val="nil"/>
            </w:tcBorders>
          </w:tcPr>
          <w:p>
            <w:pPr>
              <w:pStyle w:val="TableParagraph"/>
              <w:spacing w:line="210" w:lineRule="exact"/>
              <w:ind w:left="135"/>
              <w:rPr>
                <w:sz w:val="20"/>
              </w:rPr>
            </w:pPr>
            <w:r>
              <w:rPr>
                <w:spacing w:val="-4"/>
                <w:sz w:val="20"/>
              </w:rPr>
              <w:t>2.66</w:t>
            </w:r>
          </w:p>
        </w:tc>
        <w:tc>
          <w:tcPr>
            <w:tcW w:w="1816" w:type="dxa"/>
            <w:tcBorders>
              <w:left w:val="nil"/>
              <w:right w:val="nil"/>
            </w:tcBorders>
          </w:tcPr>
          <w:p>
            <w:pPr>
              <w:pStyle w:val="TableParagraph"/>
              <w:spacing w:line="210" w:lineRule="exact"/>
              <w:ind w:left="235"/>
              <w:rPr>
                <w:sz w:val="20"/>
              </w:rPr>
            </w:pPr>
            <w:r>
              <w:rPr>
                <w:spacing w:val="-2"/>
                <w:sz w:val="20"/>
              </w:rPr>
              <w:t>0.02897634</w:t>
            </w:r>
          </w:p>
        </w:tc>
        <w:tc>
          <w:tcPr>
            <w:tcW w:w="1076" w:type="dxa"/>
            <w:tcBorders>
              <w:left w:val="nil"/>
              <w:right w:val="nil"/>
            </w:tcBorders>
          </w:tcPr>
          <w:p>
            <w:pPr>
              <w:pStyle w:val="TableParagraph"/>
              <w:spacing w:line="210" w:lineRule="exact"/>
              <w:ind w:left="195"/>
              <w:rPr>
                <w:sz w:val="20"/>
              </w:rPr>
            </w:pPr>
            <w:r>
              <w:rPr>
                <w:spacing w:val="-4"/>
                <w:sz w:val="20"/>
              </w:rPr>
              <w:t>1.75</w:t>
            </w:r>
          </w:p>
        </w:tc>
        <w:tc>
          <w:tcPr>
            <w:tcW w:w="1542" w:type="dxa"/>
            <w:tcBorders>
              <w:left w:val="nil"/>
            </w:tcBorders>
          </w:tcPr>
          <w:p>
            <w:pPr>
              <w:pStyle w:val="TableParagraph"/>
              <w:spacing w:line="210" w:lineRule="exact"/>
              <w:ind w:left="130"/>
              <w:rPr>
                <w:sz w:val="20"/>
              </w:rPr>
            </w:pPr>
            <w:r>
              <w:rPr>
                <w:spacing w:val="-2"/>
                <w:sz w:val="20"/>
              </w:rPr>
              <w:t>0.176492</w:t>
            </w:r>
          </w:p>
        </w:tc>
      </w:tr>
      <w:tr>
        <w:trPr>
          <w:trHeight w:val="229" w:hRule="atLeast"/>
        </w:trPr>
        <w:tc>
          <w:tcPr>
            <w:tcW w:w="764" w:type="dxa"/>
            <w:tcBorders>
              <w:right w:val="nil"/>
            </w:tcBorders>
            <w:shd w:val="clear" w:color="auto" w:fill="EED2D2"/>
          </w:tcPr>
          <w:p>
            <w:pPr>
              <w:pStyle w:val="TableParagraph"/>
              <w:spacing w:line="210" w:lineRule="exact"/>
              <w:ind w:left="107"/>
              <w:rPr>
                <w:b/>
                <w:sz w:val="20"/>
              </w:rPr>
            </w:pPr>
            <w:r>
              <w:rPr>
                <w:b/>
                <w:spacing w:val="-4"/>
                <w:sz w:val="20"/>
              </w:rPr>
              <w:t>2014</w:t>
            </w:r>
          </w:p>
        </w:tc>
        <w:tc>
          <w:tcPr>
            <w:tcW w:w="1182" w:type="dxa"/>
            <w:tcBorders>
              <w:left w:val="nil"/>
              <w:right w:val="nil"/>
            </w:tcBorders>
            <w:shd w:val="clear" w:color="auto" w:fill="EED2D2"/>
          </w:tcPr>
          <w:p>
            <w:pPr>
              <w:pStyle w:val="TableParagraph"/>
              <w:spacing w:line="210" w:lineRule="exact"/>
              <w:ind w:right="141"/>
              <w:jc w:val="center"/>
              <w:rPr>
                <w:sz w:val="20"/>
              </w:rPr>
            </w:pPr>
            <w:r>
              <w:rPr>
                <w:spacing w:val="-2"/>
                <w:sz w:val="20"/>
              </w:rPr>
              <w:t>92,479</w:t>
            </w:r>
          </w:p>
        </w:tc>
        <w:tc>
          <w:tcPr>
            <w:tcW w:w="1501" w:type="dxa"/>
            <w:tcBorders>
              <w:left w:val="nil"/>
              <w:right w:val="nil"/>
            </w:tcBorders>
            <w:shd w:val="clear" w:color="auto" w:fill="EED2D2"/>
          </w:tcPr>
          <w:p>
            <w:pPr>
              <w:pStyle w:val="TableParagraph"/>
              <w:spacing w:line="210" w:lineRule="exact"/>
              <w:ind w:left="231"/>
              <w:rPr>
                <w:sz w:val="20"/>
              </w:rPr>
            </w:pPr>
            <w:r>
              <w:rPr>
                <w:spacing w:val="-2"/>
                <w:sz w:val="20"/>
              </w:rPr>
              <w:t>512,707</w:t>
            </w:r>
          </w:p>
        </w:tc>
        <w:tc>
          <w:tcPr>
            <w:tcW w:w="1269" w:type="dxa"/>
            <w:tcBorders>
              <w:left w:val="nil"/>
              <w:right w:val="nil"/>
            </w:tcBorders>
            <w:shd w:val="clear" w:color="auto" w:fill="EED2D2"/>
          </w:tcPr>
          <w:p>
            <w:pPr>
              <w:pStyle w:val="TableParagraph"/>
              <w:spacing w:line="210" w:lineRule="exact"/>
              <w:ind w:left="161"/>
              <w:rPr>
                <w:sz w:val="20"/>
              </w:rPr>
            </w:pPr>
            <w:r>
              <w:rPr>
                <w:spacing w:val="-2"/>
                <w:sz w:val="20"/>
              </w:rPr>
              <w:t>3,423,819</w:t>
            </w:r>
          </w:p>
        </w:tc>
        <w:tc>
          <w:tcPr>
            <w:tcW w:w="1151" w:type="dxa"/>
            <w:tcBorders>
              <w:left w:val="nil"/>
              <w:right w:val="nil"/>
            </w:tcBorders>
            <w:shd w:val="clear" w:color="auto" w:fill="EED2D2"/>
          </w:tcPr>
          <w:p>
            <w:pPr>
              <w:pStyle w:val="TableParagraph"/>
              <w:spacing w:line="210" w:lineRule="exact"/>
              <w:ind w:left="135"/>
              <w:rPr>
                <w:sz w:val="20"/>
              </w:rPr>
            </w:pPr>
            <w:r>
              <w:rPr>
                <w:spacing w:val="-4"/>
                <w:sz w:val="20"/>
              </w:rPr>
              <w:t>2.95</w:t>
            </w:r>
          </w:p>
        </w:tc>
        <w:tc>
          <w:tcPr>
            <w:tcW w:w="1816" w:type="dxa"/>
            <w:tcBorders>
              <w:left w:val="nil"/>
              <w:right w:val="nil"/>
            </w:tcBorders>
            <w:shd w:val="clear" w:color="auto" w:fill="EED2D2"/>
          </w:tcPr>
          <w:p>
            <w:pPr>
              <w:pStyle w:val="TableParagraph"/>
              <w:spacing w:line="210" w:lineRule="exact"/>
              <w:ind w:left="235"/>
              <w:rPr>
                <w:sz w:val="20"/>
              </w:rPr>
            </w:pPr>
            <w:r>
              <w:rPr>
                <w:spacing w:val="-2"/>
                <w:sz w:val="20"/>
              </w:rPr>
              <w:t>0.02701048</w:t>
            </w:r>
          </w:p>
        </w:tc>
        <w:tc>
          <w:tcPr>
            <w:tcW w:w="1076" w:type="dxa"/>
            <w:tcBorders>
              <w:left w:val="nil"/>
              <w:right w:val="nil"/>
            </w:tcBorders>
            <w:shd w:val="clear" w:color="auto" w:fill="EED2D2"/>
          </w:tcPr>
          <w:p>
            <w:pPr>
              <w:pStyle w:val="TableParagraph"/>
              <w:spacing w:line="210" w:lineRule="exact"/>
              <w:ind w:left="195"/>
              <w:rPr>
                <w:sz w:val="20"/>
              </w:rPr>
            </w:pPr>
            <w:r>
              <w:rPr>
                <w:spacing w:val="-4"/>
                <w:sz w:val="20"/>
              </w:rPr>
              <w:t>1.75</w:t>
            </w:r>
          </w:p>
        </w:tc>
        <w:tc>
          <w:tcPr>
            <w:tcW w:w="1542" w:type="dxa"/>
            <w:tcBorders>
              <w:left w:val="nil"/>
            </w:tcBorders>
            <w:shd w:val="clear" w:color="auto" w:fill="EED2D2"/>
          </w:tcPr>
          <w:p>
            <w:pPr>
              <w:pStyle w:val="TableParagraph"/>
              <w:spacing w:line="210" w:lineRule="exact"/>
              <w:ind w:left="130"/>
              <w:rPr>
                <w:sz w:val="20"/>
              </w:rPr>
            </w:pPr>
            <w:r>
              <w:rPr>
                <w:spacing w:val="-2"/>
                <w:sz w:val="20"/>
              </w:rPr>
              <w:t>0.18037398</w:t>
            </w:r>
          </w:p>
        </w:tc>
      </w:tr>
      <w:tr>
        <w:trPr>
          <w:trHeight w:val="230" w:hRule="atLeast"/>
        </w:trPr>
        <w:tc>
          <w:tcPr>
            <w:tcW w:w="764" w:type="dxa"/>
            <w:tcBorders>
              <w:right w:val="nil"/>
            </w:tcBorders>
          </w:tcPr>
          <w:p>
            <w:pPr>
              <w:pStyle w:val="TableParagraph"/>
              <w:spacing w:line="210" w:lineRule="exact"/>
              <w:ind w:left="107"/>
              <w:rPr>
                <w:b/>
                <w:sz w:val="20"/>
              </w:rPr>
            </w:pPr>
            <w:r>
              <w:rPr>
                <w:b/>
                <w:spacing w:val="-4"/>
                <w:sz w:val="20"/>
              </w:rPr>
              <w:t>2015</w:t>
            </w:r>
          </w:p>
        </w:tc>
        <w:tc>
          <w:tcPr>
            <w:tcW w:w="1182" w:type="dxa"/>
            <w:tcBorders>
              <w:left w:val="nil"/>
              <w:right w:val="nil"/>
            </w:tcBorders>
          </w:tcPr>
          <w:p>
            <w:pPr>
              <w:pStyle w:val="TableParagraph"/>
              <w:spacing w:line="210" w:lineRule="exact"/>
              <w:ind w:right="141"/>
              <w:jc w:val="center"/>
              <w:rPr>
                <w:sz w:val="20"/>
              </w:rPr>
            </w:pPr>
            <w:r>
              <w:rPr>
                <w:spacing w:val="-2"/>
                <w:sz w:val="20"/>
              </w:rPr>
              <w:t>98,784</w:t>
            </w:r>
          </w:p>
        </w:tc>
        <w:tc>
          <w:tcPr>
            <w:tcW w:w="1501" w:type="dxa"/>
            <w:tcBorders>
              <w:left w:val="nil"/>
              <w:right w:val="nil"/>
            </w:tcBorders>
          </w:tcPr>
          <w:p>
            <w:pPr>
              <w:pStyle w:val="TableParagraph"/>
              <w:spacing w:line="210" w:lineRule="exact"/>
              <w:ind w:left="231"/>
              <w:rPr>
                <w:sz w:val="20"/>
              </w:rPr>
            </w:pPr>
            <w:r>
              <w:rPr>
                <w:spacing w:val="-2"/>
                <w:sz w:val="20"/>
              </w:rPr>
              <w:t>546,946</w:t>
            </w:r>
          </w:p>
        </w:tc>
        <w:tc>
          <w:tcPr>
            <w:tcW w:w="1269" w:type="dxa"/>
            <w:tcBorders>
              <w:left w:val="nil"/>
              <w:right w:val="nil"/>
            </w:tcBorders>
          </w:tcPr>
          <w:p>
            <w:pPr>
              <w:pStyle w:val="TableParagraph"/>
              <w:spacing w:line="210" w:lineRule="exact"/>
              <w:ind w:left="161"/>
              <w:rPr>
                <w:sz w:val="20"/>
              </w:rPr>
            </w:pPr>
            <w:r>
              <w:rPr>
                <w:spacing w:val="-2"/>
                <w:sz w:val="20"/>
              </w:rPr>
              <w:t>3,750,327</w:t>
            </w:r>
          </w:p>
        </w:tc>
        <w:tc>
          <w:tcPr>
            <w:tcW w:w="1151" w:type="dxa"/>
            <w:tcBorders>
              <w:left w:val="nil"/>
              <w:right w:val="nil"/>
            </w:tcBorders>
          </w:tcPr>
          <w:p>
            <w:pPr>
              <w:pStyle w:val="TableParagraph"/>
              <w:spacing w:line="210" w:lineRule="exact"/>
              <w:ind w:left="135"/>
              <w:rPr>
                <w:sz w:val="20"/>
              </w:rPr>
            </w:pPr>
            <w:r>
              <w:rPr>
                <w:spacing w:val="-4"/>
                <w:sz w:val="20"/>
              </w:rPr>
              <w:t>3.15</w:t>
            </w:r>
          </w:p>
        </w:tc>
        <w:tc>
          <w:tcPr>
            <w:tcW w:w="1816" w:type="dxa"/>
            <w:tcBorders>
              <w:left w:val="nil"/>
              <w:right w:val="nil"/>
            </w:tcBorders>
          </w:tcPr>
          <w:p>
            <w:pPr>
              <w:pStyle w:val="TableParagraph"/>
              <w:spacing w:line="210" w:lineRule="exact"/>
              <w:ind w:left="235"/>
              <w:rPr>
                <w:sz w:val="20"/>
              </w:rPr>
            </w:pPr>
            <w:r>
              <w:rPr>
                <w:spacing w:val="-2"/>
                <w:sz w:val="20"/>
              </w:rPr>
              <w:t>0.0263401</w:t>
            </w:r>
          </w:p>
        </w:tc>
        <w:tc>
          <w:tcPr>
            <w:tcW w:w="1076" w:type="dxa"/>
            <w:tcBorders>
              <w:left w:val="nil"/>
              <w:right w:val="nil"/>
            </w:tcBorders>
          </w:tcPr>
          <w:p>
            <w:pPr>
              <w:pStyle w:val="TableParagraph"/>
              <w:spacing w:line="210" w:lineRule="exact"/>
              <w:ind w:left="195"/>
              <w:rPr>
                <w:sz w:val="20"/>
              </w:rPr>
            </w:pPr>
            <w:r>
              <w:rPr>
                <w:spacing w:val="-4"/>
                <w:sz w:val="20"/>
              </w:rPr>
              <w:t>1.55</w:t>
            </w:r>
          </w:p>
        </w:tc>
        <w:tc>
          <w:tcPr>
            <w:tcW w:w="1542" w:type="dxa"/>
            <w:tcBorders>
              <w:left w:val="nil"/>
            </w:tcBorders>
          </w:tcPr>
          <w:p>
            <w:pPr>
              <w:pStyle w:val="TableParagraph"/>
              <w:spacing w:line="210" w:lineRule="exact"/>
              <w:ind w:left="130"/>
              <w:rPr>
                <w:sz w:val="20"/>
              </w:rPr>
            </w:pPr>
            <w:r>
              <w:rPr>
                <w:spacing w:val="-2"/>
                <w:sz w:val="20"/>
              </w:rPr>
              <w:t>0.18061015</w:t>
            </w:r>
          </w:p>
        </w:tc>
      </w:tr>
      <w:tr>
        <w:trPr>
          <w:trHeight w:val="229" w:hRule="atLeast"/>
        </w:trPr>
        <w:tc>
          <w:tcPr>
            <w:tcW w:w="764" w:type="dxa"/>
            <w:tcBorders>
              <w:right w:val="nil"/>
            </w:tcBorders>
            <w:shd w:val="clear" w:color="auto" w:fill="EED2D2"/>
          </w:tcPr>
          <w:p>
            <w:pPr>
              <w:pStyle w:val="TableParagraph"/>
              <w:spacing w:line="210" w:lineRule="exact"/>
              <w:ind w:left="107"/>
              <w:rPr>
                <w:b/>
                <w:sz w:val="20"/>
              </w:rPr>
            </w:pPr>
            <w:r>
              <w:rPr>
                <w:b/>
                <w:spacing w:val="-4"/>
                <w:sz w:val="20"/>
              </w:rPr>
              <w:t>2016</w:t>
            </w:r>
          </w:p>
        </w:tc>
        <w:tc>
          <w:tcPr>
            <w:tcW w:w="1182" w:type="dxa"/>
            <w:tcBorders>
              <w:left w:val="nil"/>
              <w:right w:val="nil"/>
            </w:tcBorders>
            <w:shd w:val="clear" w:color="auto" w:fill="EED2D2"/>
          </w:tcPr>
          <w:p>
            <w:pPr>
              <w:pStyle w:val="TableParagraph"/>
              <w:spacing w:line="210" w:lineRule="exact"/>
              <w:ind w:left="101" w:right="141"/>
              <w:jc w:val="center"/>
              <w:rPr>
                <w:sz w:val="20"/>
              </w:rPr>
            </w:pPr>
            <w:r>
              <w:rPr>
                <w:spacing w:val="-2"/>
                <w:sz w:val="20"/>
              </w:rPr>
              <w:t>119,285</w:t>
            </w:r>
          </w:p>
        </w:tc>
        <w:tc>
          <w:tcPr>
            <w:tcW w:w="1501" w:type="dxa"/>
            <w:tcBorders>
              <w:left w:val="nil"/>
              <w:right w:val="nil"/>
            </w:tcBorders>
            <w:shd w:val="clear" w:color="auto" w:fill="EED2D2"/>
          </w:tcPr>
          <w:p>
            <w:pPr>
              <w:pStyle w:val="TableParagraph"/>
              <w:spacing w:line="210" w:lineRule="exact"/>
              <w:ind w:left="231"/>
              <w:rPr>
                <w:sz w:val="20"/>
              </w:rPr>
            </w:pPr>
            <w:r>
              <w:rPr>
                <w:spacing w:val="-2"/>
                <w:sz w:val="20"/>
              </w:rPr>
              <w:t>616,353</w:t>
            </w:r>
          </w:p>
        </w:tc>
        <w:tc>
          <w:tcPr>
            <w:tcW w:w="1269" w:type="dxa"/>
            <w:tcBorders>
              <w:left w:val="nil"/>
              <w:right w:val="nil"/>
            </w:tcBorders>
            <w:shd w:val="clear" w:color="auto" w:fill="EED2D2"/>
          </w:tcPr>
          <w:p>
            <w:pPr>
              <w:pStyle w:val="TableParagraph"/>
              <w:spacing w:line="210" w:lineRule="exact"/>
              <w:ind w:left="161"/>
              <w:rPr>
                <w:sz w:val="20"/>
              </w:rPr>
            </w:pPr>
            <w:r>
              <w:rPr>
                <w:spacing w:val="-2"/>
                <w:sz w:val="20"/>
              </w:rPr>
              <w:t>4,283,736</w:t>
            </w:r>
          </w:p>
        </w:tc>
        <w:tc>
          <w:tcPr>
            <w:tcW w:w="1151" w:type="dxa"/>
            <w:tcBorders>
              <w:left w:val="nil"/>
              <w:right w:val="nil"/>
            </w:tcBorders>
            <w:shd w:val="clear" w:color="auto" w:fill="EED2D2"/>
          </w:tcPr>
          <w:p>
            <w:pPr>
              <w:pStyle w:val="TableParagraph"/>
              <w:spacing w:line="210" w:lineRule="exact"/>
              <w:ind w:left="135"/>
              <w:rPr>
                <w:sz w:val="20"/>
              </w:rPr>
            </w:pPr>
            <w:r>
              <w:rPr>
                <w:spacing w:val="-4"/>
                <w:sz w:val="20"/>
              </w:rPr>
              <w:t>3.80</w:t>
            </w:r>
          </w:p>
        </w:tc>
        <w:tc>
          <w:tcPr>
            <w:tcW w:w="1816" w:type="dxa"/>
            <w:tcBorders>
              <w:left w:val="nil"/>
              <w:right w:val="nil"/>
            </w:tcBorders>
            <w:shd w:val="clear" w:color="auto" w:fill="EED2D2"/>
          </w:tcPr>
          <w:p>
            <w:pPr>
              <w:pStyle w:val="TableParagraph"/>
              <w:spacing w:line="210" w:lineRule="exact"/>
              <w:ind w:left="235"/>
              <w:rPr>
                <w:sz w:val="20"/>
              </w:rPr>
            </w:pPr>
            <w:r>
              <w:rPr>
                <w:sz w:val="20"/>
              </w:rPr>
              <w:t>0.0278460</w:t>
            </w:r>
            <w:r>
              <w:rPr>
                <w:spacing w:val="-7"/>
                <w:sz w:val="20"/>
              </w:rPr>
              <w:t> </w:t>
            </w:r>
            <w:r>
              <w:rPr>
                <w:spacing w:val="-10"/>
                <w:sz w:val="20"/>
              </w:rPr>
              <w:t>2</w:t>
            </w:r>
          </w:p>
        </w:tc>
        <w:tc>
          <w:tcPr>
            <w:tcW w:w="1076" w:type="dxa"/>
            <w:tcBorders>
              <w:left w:val="nil"/>
              <w:right w:val="nil"/>
            </w:tcBorders>
            <w:shd w:val="clear" w:color="auto" w:fill="EED2D2"/>
          </w:tcPr>
          <w:p>
            <w:pPr>
              <w:pStyle w:val="TableParagraph"/>
              <w:spacing w:line="210" w:lineRule="exact"/>
              <w:ind w:left="195"/>
              <w:rPr>
                <w:sz w:val="20"/>
              </w:rPr>
            </w:pPr>
            <w:r>
              <w:rPr>
                <w:spacing w:val="-4"/>
                <w:sz w:val="20"/>
              </w:rPr>
              <w:t>1.77</w:t>
            </w:r>
          </w:p>
        </w:tc>
        <w:tc>
          <w:tcPr>
            <w:tcW w:w="1542" w:type="dxa"/>
            <w:tcBorders>
              <w:left w:val="nil"/>
            </w:tcBorders>
            <w:shd w:val="clear" w:color="auto" w:fill="EED2D2"/>
          </w:tcPr>
          <w:p>
            <w:pPr>
              <w:pStyle w:val="TableParagraph"/>
              <w:spacing w:line="210" w:lineRule="exact"/>
              <w:ind w:left="130"/>
              <w:rPr>
                <w:sz w:val="20"/>
              </w:rPr>
            </w:pPr>
            <w:r>
              <w:rPr>
                <w:spacing w:val="-2"/>
                <w:sz w:val="20"/>
              </w:rPr>
              <w:t>0.19353358</w:t>
            </w:r>
          </w:p>
        </w:tc>
      </w:tr>
      <w:tr>
        <w:trPr>
          <w:trHeight w:val="232" w:hRule="atLeast"/>
        </w:trPr>
        <w:tc>
          <w:tcPr>
            <w:tcW w:w="764" w:type="dxa"/>
            <w:tcBorders>
              <w:right w:val="nil"/>
            </w:tcBorders>
          </w:tcPr>
          <w:p>
            <w:pPr>
              <w:pStyle w:val="TableParagraph"/>
              <w:spacing w:line="210" w:lineRule="exact" w:before="2"/>
              <w:ind w:left="107"/>
              <w:rPr>
                <w:b/>
                <w:sz w:val="20"/>
              </w:rPr>
            </w:pPr>
            <w:r>
              <w:rPr>
                <w:b/>
                <w:spacing w:val="-4"/>
                <w:sz w:val="20"/>
              </w:rPr>
              <w:t>2017</w:t>
            </w:r>
          </w:p>
        </w:tc>
        <w:tc>
          <w:tcPr>
            <w:tcW w:w="1182" w:type="dxa"/>
            <w:tcBorders>
              <w:left w:val="nil"/>
              <w:right w:val="nil"/>
            </w:tcBorders>
          </w:tcPr>
          <w:p>
            <w:pPr>
              <w:pStyle w:val="TableParagraph"/>
              <w:spacing w:line="210" w:lineRule="exact" w:before="2"/>
              <w:ind w:left="101" w:right="141"/>
              <w:jc w:val="center"/>
              <w:rPr>
                <w:sz w:val="20"/>
              </w:rPr>
            </w:pPr>
            <w:r>
              <w:rPr>
                <w:spacing w:val="-2"/>
                <w:sz w:val="20"/>
              </w:rPr>
              <w:t>153,003</w:t>
            </w:r>
          </w:p>
        </w:tc>
        <w:tc>
          <w:tcPr>
            <w:tcW w:w="1501" w:type="dxa"/>
            <w:tcBorders>
              <w:left w:val="nil"/>
              <w:right w:val="nil"/>
            </w:tcBorders>
          </w:tcPr>
          <w:p>
            <w:pPr>
              <w:pStyle w:val="TableParagraph"/>
              <w:spacing w:line="210" w:lineRule="exact" w:before="2"/>
              <w:ind w:left="231"/>
              <w:rPr>
                <w:sz w:val="20"/>
              </w:rPr>
            </w:pPr>
            <w:r>
              <w:rPr>
                <w:spacing w:val="-2"/>
                <w:sz w:val="20"/>
              </w:rPr>
              <w:t>697,983</w:t>
            </w:r>
          </w:p>
        </w:tc>
        <w:tc>
          <w:tcPr>
            <w:tcW w:w="1269" w:type="dxa"/>
            <w:tcBorders>
              <w:left w:val="nil"/>
              <w:right w:val="nil"/>
            </w:tcBorders>
          </w:tcPr>
          <w:p>
            <w:pPr>
              <w:pStyle w:val="TableParagraph"/>
              <w:spacing w:line="210" w:lineRule="exact" w:before="2"/>
              <w:ind w:left="161"/>
              <w:rPr>
                <w:sz w:val="20"/>
              </w:rPr>
            </w:pPr>
            <w:r>
              <w:rPr>
                <w:spacing w:val="-2"/>
                <w:sz w:val="20"/>
              </w:rPr>
              <w:t>4,833,658</w:t>
            </w:r>
          </w:p>
        </w:tc>
        <w:tc>
          <w:tcPr>
            <w:tcW w:w="1151" w:type="dxa"/>
            <w:tcBorders>
              <w:left w:val="nil"/>
              <w:right w:val="nil"/>
            </w:tcBorders>
          </w:tcPr>
          <w:p>
            <w:pPr>
              <w:pStyle w:val="TableParagraph"/>
              <w:spacing w:line="210" w:lineRule="exact" w:before="2"/>
              <w:ind w:left="135"/>
              <w:rPr>
                <w:sz w:val="20"/>
              </w:rPr>
            </w:pPr>
            <w:r>
              <w:rPr>
                <w:spacing w:val="-4"/>
                <w:sz w:val="20"/>
              </w:rPr>
              <w:t>4.87</w:t>
            </w:r>
          </w:p>
        </w:tc>
        <w:tc>
          <w:tcPr>
            <w:tcW w:w="1816" w:type="dxa"/>
            <w:tcBorders>
              <w:left w:val="nil"/>
              <w:right w:val="nil"/>
            </w:tcBorders>
          </w:tcPr>
          <w:p>
            <w:pPr>
              <w:pStyle w:val="TableParagraph"/>
              <w:spacing w:line="210" w:lineRule="exact" w:before="2"/>
              <w:ind w:left="235"/>
              <w:rPr>
                <w:sz w:val="20"/>
              </w:rPr>
            </w:pPr>
            <w:r>
              <w:rPr>
                <w:spacing w:val="-2"/>
                <w:sz w:val="20"/>
              </w:rPr>
              <w:t>0.03165367</w:t>
            </w:r>
          </w:p>
        </w:tc>
        <w:tc>
          <w:tcPr>
            <w:tcW w:w="1076" w:type="dxa"/>
            <w:tcBorders>
              <w:left w:val="nil"/>
              <w:right w:val="nil"/>
            </w:tcBorders>
          </w:tcPr>
          <w:p>
            <w:pPr>
              <w:pStyle w:val="TableParagraph"/>
              <w:spacing w:line="210" w:lineRule="exact" w:before="2"/>
              <w:ind w:left="195"/>
              <w:rPr>
                <w:sz w:val="20"/>
              </w:rPr>
            </w:pPr>
            <w:r>
              <w:rPr>
                <w:spacing w:val="-4"/>
                <w:sz w:val="20"/>
              </w:rPr>
              <w:t>2.45</w:t>
            </w:r>
          </w:p>
        </w:tc>
        <w:tc>
          <w:tcPr>
            <w:tcW w:w="1542" w:type="dxa"/>
            <w:tcBorders>
              <w:left w:val="nil"/>
            </w:tcBorders>
          </w:tcPr>
          <w:p>
            <w:pPr>
              <w:pStyle w:val="TableParagraph"/>
              <w:spacing w:line="210" w:lineRule="exact" w:before="2"/>
              <w:ind w:left="130"/>
              <w:rPr>
                <w:sz w:val="20"/>
              </w:rPr>
            </w:pPr>
            <w:r>
              <w:rPr>
                <w:spacing w:val="-2"/>
                <w:sz w:val="20"/>
              </w:rPr>
              <w:t>0.21920734</w:t>
            </w:r>
          </w:p>
        </w:tc>
      </w:tr>
      <w:tr>
        <w:trPr>
          <w:trHeight w:val="229" w:hRule="atLeast"/>
        </w:trPr>
        <w:tc>
          <w:tcPr>
            <w:tcW w:w="764" w:type="dxa"/>
            <w:tcBorders>
              <w:right w:val="nil"/>
            </w:tcBorders>
            <w:shd w:val="clear" w:color="auto" w:fill="EED2D2"/>
          </w:tcPr>
          <w:p>
            <w:pPr>
              <w:pStyle w:val="TableParagraph"/>
              <w:spacing w:line="210" w:lineRule="exact"/>
              <w:ind w:left="107"/>
              <w:rPr>
                <w:b/>
                <w:sz w:val="20"/>
              </w:rPr>
            </w:pPr>
            <w:r>
              <w:rPr>
                <w:b/>
                <w:spacing w:val="-4"/>
                <w:sz w:val="20"/>
              </w:rPr>
              <w:t>2018</w:t>
            </w:r>
          </w:p>
        </w:tc>
        <w:tc>
          <w:tcPr>
            <w:tcW w:w="1182" w:type="dxa"/>
            <w:tcBorders>
              <w:left w:val="nil"/>
              <w:right w:val="nil"/>
            </w:tcBorders>
            <w:shd w:val="clear" w:color="auto" w:fill="EED2D2"/>
          </w:tcPr>
          <w:p>
            <w:pPr>
              <w:pStyle w:val="TableParagraph"/>
              <w:spacing w:line="210" w:lineRule="exact"/>
              <w:ind w:left="101" w:right="141"/>
              <w:jc w:val="center"/>
              <w:rPr>
                <w:sz w:val="20"/>
              </w:rPr>
            </w:pPr>
            <w:r>
              <w:rPr>
                <w:spacing w:val="-2"/>
                <w:sz w:val="20"/>
              </w:rPr>
              <w:t>165,480</w:t>
            </w:r>
          </w:p>
        </w:tc>
        <w:tc>
          <w:tcPr>
            <w:tcW w:w="1501" w:type="dxa"/>
            <w:tcBorders>
              <w:left w:val="nil"/>
              <w:right w:val="nil"/>
            </w:tcBorders>
            <w:shd w:val="clear" w:color="auto" w:fill="EED2D2"/>
          </w:tcPr>
          <w:p>
            <w:pPr>
              <w:pStyle w:val="TableParagraph"/>
              <w:spacing w:line="210" w:lineRule="exact"/>
              <w:ind w:left="231"/>
              <w:rPr>
                <w:sz w:val="20"/>
              </w:rPr>
            </w:pPr>
            <w:r>
              <w:rPr>
                <w:spacing w:val="-2"/>
                <w:sz w:val="20"/>
              </w:rPr>
              <w:t>675,032</w:t>
            </w:r>
          </w:p>
        </w:tc>
        <w:tc>
          <w:tcPr>
            <w:tcW w:w="1269" w:type="dxa"/>
            <w:tcBorders>
              <w:left w:val="nil"/>
              <w:right w:val="nil"/>
            </w:tcBorders>
            <w:shd w:val="clear" w:color="auto" w:fill="EED2D2"/>
          </w:tcPr>
          <w:p>
            <w:pPr>
              <w:pStyle w:val="TableParagraph"/>
              <w:spacing w:line="210" w:lineRule="exact"/>
              <w:ind w:left="161"/>
              <w:rPr>
                <w:sz w:val="20"/>
              </w:rPr>
            </w:pPr>
            <w:r>
              <w:rPr>
                <w:spacing w:val="-2"/>
                <w:sz w:val="20"/>
              </w:rPr>
              <w:t>4,955,445</w:t>
            </w:r>
          </w:p>
        </w:tc>
        <w:tc>
          <w:tcPr>
            <w:tcW w:w="1151" w:type="dxa"/>
            <w:tcBorders>
              <w:left w:val="nil"/>
              <w:right w:val="nil"/>
            </w:tcBorders>
            <w:shd w:val="clear" w:color="auto" w:fill="EED2D2"/>
          </w:tcPr>
          <w:p>
            <w:pPr>
              <w:pStyle w:val="TableParagraph"/>
              <w:spacing w:line="210" w:lineRule="exact"/>
              <w:ind w:left="135"/>
              <w:rPr>
                <w:sz w:val="20"/>
              </w:rPr>
            </w:pPr>
            <w:r>
              <w:rPr>
                <w:spacing w:val="-4"/>
                <w:sz w:val="20"/>
              </w:rPr>
              <w:t>5.27</w:t>
            </w:r>
          </w:p>
        </w:tc>
        <w:tc>
          <w:tcPr>
            <w:tcW w:w="1816" w:type="dxa"/>
            <w:tcBorders>
              <w:left w:val="nil"/>
              <w:right w:val="nil"/>
            </w:tcBorders>
            <w:shd w:val="clear" w:color="auto" w:fill="EED2D2"/>
          </w:tcPr>
          <w:p>
            <w:pPr>
              <w:pStyle w:val="TableParagraph"/>
              <w:spacing w:line="210" w:lineRule="exact"/>
              <w:ind w:left="235"/>
              <w:rPr>
                <w:sz w:val="20"/>
              </w:rPr>
            </w:pPr>
            <w:r>
              <w:rPr>
                <w:spacing w:val="-2"/>
                <w:sz w:val="20"/>
              </w:rPr>
              <w:t>0.03339357</w:t>
            </w:r>
          </w:p>
        </w:tc>
        <w:tc>
          <w:tcPr>
            <w:tcW w:w="1076" w:type="dxa"/>
            <w:tcBorders>
              <w:left w:val="nil"/>
              <w:right w:val="nil"/>
            </w:tcBorders>
            <w:shd w:val="clear" w:color="auto" w:fill="EED2D2"/>
          </w:tcPr>
          <w:p>
            <w:pPr>
              <w:pStyle w:val="TableParagraph"/>
              <w:spacing w:line="210" w:lineRule="exact"/>
              <w:ind w:left="195"/>
              <w:rPr>
                <w:sz w:val="20"/>
              </w:rPr>
            </w:pPr>
            <w:r>
              <w:rPr>
                <w:spacing w:val="-4"/>
                <w:sz w:val="20"/>
              </w:rPr>
              <w:t>2.50</w:t>
            </w:r>
          </w:p>
        </w:tc>
        <w:tc>
          <w:tcPr>
            <w:tcW w:w="1542" w:type="dxa"/>
            <w:tcBorders>
              <w:left w:val="nil"/>
            </w:tcBorders>
            <w:shd w:val="clear" w:color="auto" w:fill="EED2D2"/>
          </w:tcPr>
          <w:p>
            <w:pPr>
              <w:pStyle w:val="TableParagraph"/>
              <w:spacing w:line="210" w:lineRule="exact"/>
              <w:ind w:left="130"/>
              <w:rPr>
                <w:sz w:val="20"/>
              </w:rPr>
            </w:pPr>
            <w:r>
              <w:rPr>
                <w:spacing w:val="-2"/>
                <w:sz w:val="20"/>
              </w:rPr>
              <w:t>0.24514393</w:t>
            </w:r>
          </w:p>
        </w:tc>
      </w:tr>
      <w:tr>
        <w:trPr>
          <w:trHeight w:val="229" w:hRule="atLeast"/>
        </w:trPr>
        <w:tc>
          <w:tcPr>
            <w:tcW w:w="764" w:type="dxa"/>
            <w:tcBorders>
              <w:right w:val="nil"/>
            </w:tcBorders>
          </w:tcPr>
          <w:p>
            <w:pPr>
              <w:pStyle w:val="TableParagraph"/>
              <w:spacing w:line="210" w:lineRule="exact"/>
              <w:ind w:left="107"/>
              <w:rPr>
                <w:b/>
                <w:sz w:val="20"/>
              </w:rPr>
            </w:pPr>
            <w:r>
              <w:rPr>
                <w:b/>
                <w:spacing w:val="-4"/>
                <w:sz w:val="20"/>
              </w:rPr>
              <w:t>2019</w:t>
            </w:r>
          </w:p>
        </w:tc>
        <w:tc>
          <w:tcPr>
            <w:tcW w:w="1182" w:type="dxa"/>
            <w:tcBorders>
              <w:left w:val="nil"/>
              <w:right w:val="nil"/>
            </w:tcBorders>
          </w:tcPr>
          <w:p>
            <w:pPr>
              <w:pStyle w:val="TableParagraph"/>
              <w:spacing w:line="210" w:lineRule="exact"/>
              <w:ind w:left="101" w:right="141"/>
              <w:jc w:val="center"/>
              <w:rPr>
                <w:sz w:val="20"/>
              </w:rPr>
            </w:pPr>
            <w:r>
              <w:rPr>
                <w:spacing w:val="-2"/>
                <w:sz w:val="20"/>
              </w:rPr>
              <w:t>178,003</w:t>
            </w:r>
          </w:p>
        </w:tc>
        <w:tc>
          <w:tcPr>
            <w:tcW w:w="1501" w:type="dxa"/>
            <w:tcBorders>
              <w:left w:val="nil"/>
              <w:right w:val="nil"/>
            </w:tcBorders>
          </w:tcPr>
          <w:p>
            <w:pPr>
              <w:pStyle w:val="TableParagraph"/>
              <w:spacing w:line="210" w:lineRule="exact"/>
              <w:ind w:left="231"/>
              <w:rPr>
                <w:sz w:val="20"/>
              </w:rPr>
            </w:pPr>
            <w:r>
              <w:rPr>
                <w:spacing w:val="-2"/>
                <w:sz w:val="20"/>
              </w:rPr>
              <w:t>778,995</w:t>
            </w:r>
          </w:p>
        </w:tc>
        <w:tc>
          <w:tcPr>
            <w:tcW w:w="1269" w:type="dxa"/>
            <w:tcBorders>
              <w:left w:val="nil"/>
              <w:right w:val="nil"/>
            </w:tcBorders>
          </w:tcPr>
          <w:p>
            <w:pPr>
              <w:pStyle w:val="TableParagraph"/>
              <w:spacing w:line="210" w:lineRule="exact"/>
              <w:ind w:left="161"/>
              <w:rPr>
                <w:sz w:val="20"/>
              </w:rPr>
            </w:pPr>
            <w:r>
              <w:rPr>
                <w:spacing w:val="-2"/>
                <w:sz w:val="20"/>
              </w:rPr>
              <w:t>5,435,073</w:t>
            </w:r>
          </w:p>
        </w:tc>
        <w:tc>
          <w:tcPr>
            <w:tcW w:w="1151" w:type="dxa"/>
            <w:tcBorders>
              <w:left w:val="nil"/>
              <w:right w:val="nil"/>
            </w:tcBorders>
          </w:tcPr>
          <w:p>
            <w:pPr>
              <w:pStyle w:val="TableParagraph"/>
              <w:spacing w:line="210" w:lineRule="exact"/>
              <w:ind w:left="135"/>
              <w:rPr>
                <w:sz w:val="20"/>
              </w:rPr>
            </w:pPr>
            <w:r>
              <w:rPr>
                <w:spacing w:val="-4"/>
                <w:sz w:val="20"/>
              </w:rPr>
              <w:t>5.67</w:t>
            </w:r>
          </w:p>
        </w:tc>
        <w:tc>
          <w:tcPr>
            <w:tcW w:w="1816" w:type="dxa"/>
            <w:tcBorders>
              <w:left w:val="nil"/>
              <w:right w:val="nil"/>
            </w:tcBorders>
          </w:tcPr>
          <w:p>
            <w:pPr>
              <w:pStyle w:val="TableParagraph"/>
              <w:spacing w:line="210" w:lineRule="exact"/>
              <w:ind w:left="235"/>
              <w:rPr>
                <w:sz w:val="20"/>
              </w:rPr>
            </w:pPr>
            <w:r>
              <w:rPr>
                <w:spacing w:val="-2"/>
                <w:sz w:val="20"/>
              </w:rPr>
              <w:t>0.0327508</w:t>
            </w:r>
          </w:p>
        </w:tc>
        <w:tc>
          <w:tcPr>
            <w:tcW w:w="1076" w:type="dxa"/>
            <w:tcBorders>
              <w:left w:val="nil"/>
              <w:right w:val="nil"/>
            </w:tcBorders>
          </w:tcPr>
          <w:p>
            <w:pPr>
              <w:pStyle w:val="TableParagraph"/>
              <w:spacing w:line="210" w:lineRule="exact"/>
              <w:ind w:left="195"/>
              <w:rPr>
                <w:sz w:val="20"/>
              </w:rPr>
            </w:pPr>
            <w:r>
              <w:rPr>
                <w:spacing w:val="-4"/>
                <w:sz w:val="20"/>
              </w:rPr>
              <w:t>2.50</w:t>
            </w:r>
          </w:p>
        </w:tc>
        <w:tc>
          <w:tcPr>
            <w:tcW w:w="1542" w:type="dxa"/>
            <w:tcBorders>
              <w:left w:val="nil"/>
            </w:tcBorders>
          </w:tcPr>
          <w:p>
            <w:pPr>
              <w:pStyle w:val="TableParagraph"/>
              <w:spacing w:line="210" w:lineRule="exact"/>
              <w:ind w:left="130"/>
              <w:rPr>
                <w:sz w:val="20"/>
              </w:rPr>
            </w:pPr>
            <w:r>
              <w:rPr>
                <w:spacing w:val="-2"/>
                <w:sz w:val="20"/>
              </w:rPr>
              <w:t>0.22850339</w:t>
            </w:r>
          </w:p>
        </w:tc>
      </w:tr>
      <w:tr>
        <w:trPr>
          <w:trHeight w:val="229" w:hRule="atLeast"/>
        </w:trPr>
        <w:tc>
          <w:tcPr>
            <w:tcW w:w="764" w:type="dxa"/>
            <w:tcBorders>
              <w:right w:val="nil"/>
            </w:tcBorders>
            <w:shd w:val="clear" w:color="auto" w:fill="EED2D2"/>
          </w:tcPr>
          <w:p>
            <w:pPr>
              <w:pStyle w:val="TableParagraph"/>
              <w:spacing w:line="210" w:lineRule="exact"/>
              <w:ind w:left="107"/>
              <w:rPr>
                <w:b/>
                <w:sz w:val="20"/>
              </w:rPr>
            </w:pPr>
            <w:r>
              <w:rPr>
                <w:b/>
                <w:spacing w:val="-4"/>
                <w:sz w:val="20"/>
              </w:rPr>
              <w:t>2020</w:t>
            </w:r>
          </w:p>
        </w:tc>
        <w:tc>
          <w:tcPr>
            <w:tcW w:w="1182" w:type="dxa"/>
            <w:tcBorders>
              <w:left w:val="nil"/>
              <w:right w:val="nil"/>
            </w:tcBorders>
            <w:shd w:val="clear" w:color="auto" w:fill="EED2D2"/>
          </w:tcPr>
          <w:p>
            <w:pPr>
              <w:pStyle w:val="TableParagraph"/>
              <w:spacing w:line="210" w:lineRule="exact"/>
              <w:ind w:left="101" w:right="141"/>
              <w:jc w:val="center"/>
              <w:rPr>
                <w:sz w:val="20"/>
              </w:rPr>
            </w:pPr>
            <w:r>
              <w:rPr>
                <w:spacing w:val="-2"/>
                <w:sz w:val="20"/>
              </w:rPr>
              <w:t>197,852</w:t>
            </w:r>
          </w:p>
        </w:tc>
        <w:tc>
          <w:tcPr>
            <w:tcW w:w="1501" w:type="dxa"/>
            <w:tcBorders>
              <w:left w:val="nil"/>
              <w:right w:val="nil"/>
            </w:tcBorders>
            <w:shd w:val="clear" w:color="auto" w:fill="EED2D2"/>
          </w:tcPr>
          <w:p>
            <w:pPr>
              <w:pStyle w:val="TableParagraph"/>
              <w:spacing w:line="210" w:lineRule="exact"/>
              <w:ind w:left="231"/>
              <w:rPr>
                <w:sz w:val="20"/>
              </w:rPr>
            </w:pPr>
            <w:r>
              <w:rPr>
                <w:spacing w:val="-2"/>
                <w:sz w:val="20"/>
              </w:rPr>
              <w:t>905,232</w:t>
            </w:r>
          </w:p>
        </w:tc>
        <w:tc>
          <w:tcPr>
            <w:tcW w:w="1269" w:type="dxa"/>
            <w:tcBorders>
              <w:left w:val="nil"/>
              <w:right w:val="nil"/>
            </w:tcBorders>
            <w:shd w:val="clear" w:color="auto" w:fill="EED2D2"/>
          </w:tcPr>
          <w:p>
            <w:pPr>
              <w:pStyle w:val="TableParagraph"/>
              <w:spacing w:line="210" w:lineRule="exact"/>
              <w:ind w:left="161"/>
              <w:rPr>
                <w:sz w:val="20"/>
              </w:rPr>
            </w:pPr>
            <w:r>
              <w:rPr>
                <w:spacing w:val="-2"/>
                <w:sz w:val="20"/>
              </w:rPr>
              <w:t>7,124,987</w:t>
            </w:r>
          </w:p>
        </w:tc>
        <w:tc>
          <w:tcPr>
            <w:tcW w:w="1151" w:type="dxa"/>
            <w:tcBorders>
              <w:left w:val="nil"/>
              <w:right w:val="nil"/>
            </w:tcBorders>
            <w:shd w:val="clear" w:color="auto" w:fill="EED2D2"/>
          </w:tcPr>
          <w:p>
            <w:pPr>
              <w:pStyle w:val="TableParagraph"/>
              <w:spacing w:line="210" w:lineRule="exact"/>
              <w:ind w:left="135"/>
              <w:rPr>
                <w:sz w:val="20"/>
              </w:rPr>
            </w:pPr>
            <w:r>
              <w:rPr>
                <w:spacing w:val="-4"/>
                <w:sz w:val="20"/>
              </w:rPr>
              <w:t>6.30</w:t>
            </w:r>
          </w:p>
        </w:tc>
        <w:tc>
          <w:tcPr>
            <w:tcW w:w="1816" w:type="dxa"/>
            <w:tcBorders>
              <w:left w:val="nil"/>
              <w:right w:val="nil"/>
            </w:tcBorders>
            <w:shd w:val="clear" w:color="auto" w:fill="EED2D2"/>
          </w:tcPr>
          <w:p>
            <w:pPr>
              <w:pStyle w:val="TableParagraph"/>
              <w:spacing w:line="210" w:lineRule="exact"/>
              <w:ind w:left="235"/>
              <w:rPr>
                <w:sz w:val="20"/>
              </w:rPr>
            </w:pPr>
            <w:r>
              <w:rPr>
                <w:spacing w:val="-2"/>
                <w:sz w:val="20"/>
              </w:rPr>
              <w:t>0.02776875</w:t>
            </w:r>
          </w:p>
        </w:tc>
        <w:tc>
          <w:tcPr>
            <w:tcW w:w="1076" w:type="dxa"/>
            <w:tcBorders>
              <w:left w:val="nil"/>
              <w:right w:val="nil"/>
            </w:tcBorders>
            <w:shd w:val="clear" w:color="auto" w:fill="EED2D2"/>
          </w:tcPr>
          <w:p>
            <w:pPr>
              <w:pStyle w:val="TableParagraph"/>
              <w:spacing w:line="210" w:lineRule="exact"/>
              <w:ind w:left="195"/>
              <w:rPr>
                <w:sz w:val="20"/>
              </w:rPr>
            </w:pPr>
            <w:r>
              <w:rPr>
                <w:spacing w:val="-4"/>
                <w:sz w:val="20"/>
              </w:rPr>
              <w:t>2.70</w:t>
            </w:r>
          </w:p>
        </w:tc>
        <w:tc>
          <w:tcPr>
            <w:tcW w:w="1542" w:type="dxa"/>
            <w:tcBorders>
              <w:left w:val="nil"/>
            </w:tcBorders>
            <w:shd w:val="clear" w:color="auto" w:fill="EED2D2"/>
          </w:tcPr>
          <w:p>
            <w:pPr>
              <w:pStyle w:val="TableParagraph"/>
              <w:spacing w:line="210" w:lineRule="exact"/>
              <w:ind w:left="130"/>
              <w:rPr>
                <w:sz w:val="20"/>
              </w:rPr>
            </w:pPr>
            <w:r>
              <w:rPr>
                <w:spacing w:val="-2"/>
                <w:sz w:val="20"/>
              </w:rPr>
              <w:t>0.21856496</w:t>
            </w:r>
          </w:p>
        </w:tc>
      </w:tr>
      <w:tr>
        <w:trPr>
          <w:trHeight w:val="229" w:hRule="atLeast"/>
        </w:trPr>
        <w:tc>
          <w:tcPr>
            <w:tcW w:w="764" w:type="dxa"/>
            <w:tcBorders>
              <w:right w:val="nil"/>
            </w:tcBorders>
          </w:tcPr>
          <w:p>
            <w:pPr>
              <w:pStyle w:val="TableParagraph"/>
              <w:spacing w:line="210" w:lineRule="exact"/>
              <w:ind w:left="107"/>
              <w:rPr>
                <w:b/>
                <w:sz w:val="20"/>
              </w:rPr>
            </w:pPr>
            <w:r>
              <w:rPr>
                <w:b/>
                <w:spacing w:val="-4"/>
                <w:sz w:val="20"/>
              </w:rPr>
              <w:t>2021</w:t>
            </w:r>
          </w:p>
        </w:tc>
        <w:tc>
          <w:tcPr>
            <w:tcW w:w="1182" w:type="dxa"/>
            <w:tcBorders>
              <w:left w:val="nil"/>
              <w:right w:val="nil"/>
            </w:tcBorders>
          </w:tcPr>
          <w:p>
            <w:pPr>
              <w:pStyle w:val="TableParagraph"/>
              <w:spacing w:line="210" w:lineRule="exact"/>
              <w:ind w:left="101" w:right="141"/>
              <w:jc w:val="center"/>
              <w:rPr>
                <w:sz w:val="20"/>
              </w:rPr>
            </w:pPr>
            <w:r>
              <w:rPr>
                <w:spacing w:val="-2"/>
                <w:sz w:val="20"/>
              </w:rPr>
              <w:t>107,421</w:t>
            </w:r>
          </w:p>
        </w:tc>
        <w:tc>
          <w:tcPr>
            <w:tcW w:w="1501" w:type="dxa"/>
            <w:tcBorders>
              <w:left w:val="nil"/>
              <w:right w:val="nil"/>
            </w:tcBorders>
          </w:tcPr>
          <w:p>
            <w:pPr>
              <w:pStyle w:val="TableParagraph"/>
              <w:spacing w:line="210" w:lineRule="exact"/>
              <w:ind w:left="231"/>
              <w:rPr>
                <w:sz w:val="20"/>
              </w:rPr>
            </w:pPr>
            <w:r>
              <w:rPr>
                <w:spacing w:val="-2"/>
                <w:sz w:val="20"/>
              </w:rPr>
              <w:t>1,049,775</w:t>
            </w:r>
          </w:p>
        </w:tc>
        <w:tc>
          <w:tcPr>
            <w:tcW w:w="1269" w:type="dxa"/>
            <w:tcBorders>
              <w:left w:val="nil"/>
              <w:right w:val="nil"/>
            </w:tcBorders>
          </w:tcPr>
          <w:p>
            <w:pPr>
              <w:pStyle w:val="TableParagraph"/>
              <w:spacing w:line="210" w:lineRule="exact"/>
              <w:ind w:left="161"/>
              <w:rPr>
                <w:sz w:val="20"/>
              </w:rPr>
            </w:pPr>
            <w:r>
              <w:rPr>
                <w:spacing w:val="-2"/>
                <w:sz w:val="20"/>
              </w:rPr>
              <w:t>7,872,292</w:t>
            </w:r>
          </w:p>
        </w:tc>
        <w:tc>
          <w:tcPr>
            <w:tcW w:w="1151" w:type="dxa"/>
            <w:tcBorders>
              <w:left w:val="nil"/>
              <w:right w:val="nil"/>
            </w:tcBorders>
          </w:tcPr>
          <w:p>
            <w:pPr>
              <w:pStyle w:val="TableParagraph"/>
              <w:spacing w:line="210" w:lineRule="exact"/>
              <w:ind w:left="135"/>
              <w:rPr>
                <w:sz w:val="20"/>
              </w:rPr>
            </w:pPr>
            <w:r>
              <w:rPr>
                <w:spacing w:val="-4"/>
                <w:sz w:val="20"/>
              </w:rPr>
              <w:t>3.42</w:t>
            </w:r>
          </w:p>
        </w:tc>
        <w:tc>
          <w:tcPr>
            <w:tcW w:w="1816" w:type="dxa"/>
            <w:tcBorders>
              <w:left w:val="nil"/>
              <w:right w:val="nil"/>
            </w:tcBorders>
          </w:tcPr>
          <w:p>
            <w:pPr>
              <w:pStyle w:val="TableParagraph"/>
              <w:spacing w:line="210" w:lineRule="exact"/>
              <w:ind w:left="235"/>
              <w:rPr>
                <w:sz w:val="20"/>
              </w:rPr>
            </w:pPr>
            <w:r>
              <w:rPr>
                <w:spacing w:val="-2"/>
                <w:sz w:val="20"/>
              </w:rPr>
              <w:t>0.01364545</w:t>
            </w:r>
          </w:p>
        </w:tc>
        <w:tc>
          <w:tcPr>
            <w:tcW w:w="1076" w:type="dxa"/>
            <w:tcBorders>
              <w:left w:val="nil"/>
              <w:right w:val="nil"/>
            </w:tcBorders>
          </w:tcPr>
          <w:p>
            <w:pPr>
              <w:pStyle w:val="TableParagraph"/>
              <w:spacing w:line="210" w:lineRule="exact"/>
              <w:ind w:left="195"/>
              <w:rPr>
                <w:sz w:val="20"/>
              </w:rPr>
            </w:pPr>
            <w:r>
              <w:rPr>
                <w:spacing w:val="-4"/>
                <w:sz w:val="20"/>
              </w:rPr>
              <w:t>2.80</w:t>
            </w:r>
          </w:p>
        </w:tc>
        <w:tc>
          <w:tcPr>
            <w:tcW w:w="1542" w:type="dxa"/>
            <w:tcBorders>
              <w:left w:val="nil"/>
            </w:tcBorders>
          </w:tcPr>
          <w:p>
            <w:pPr>
              <w:pStyle w:val="TableParagraph"/>
              <w:spacing w:line="210" w:lineRule="exact"/>
              <w:ind w:left="130"/>
              <w:rPr>
                <w:sz w:val="20"/>
              </w:rPr>
            </w:pPr>
            <w:r>
              <w:rPr>
                <w:spacing w:val="-2"/>
                <w:sz w:val="20"/>
              </w:rPr>
              <w:t>0.10232764</w:t>
            </w:r>
          </w:p>
        </w:tc>
      </w:tr>
      <w:tr>
        <w:trPr>
          <w:trHeight w:val="232" w:hRule="atLeast"/>
        </w:trPr>
        <w:tc>
          <w:tcPr>
            <w:tcW w:w="764" w:type="dxa"/>
            <w:tcBorders>
              <w:right w:val="nil"/>
            </w:tcBorders>
            <w:shd w:val="clear" w:color="auto" w:fill="EED2D2"/>
          </w:tcPr>
          <w:p>
            <w:pPr>
              <w:pStyle w:val="TableParagraph"/>
              <w:spacing w:line="212" w:lineRule="exact"/>
              <w:ind w:left="107"/>
              <w:rPr>
                <w:b/>
                <w:sz w:val="20"/>
              </w:rPr>
            </w:pPr>
            <w:r>
              <w:rPr>
                <w:b/>
                <w:spacing w:val="-4"/>
                <w:sz w:val="20"/>
              </w:rPr>
              <w:t>2022</w:t>
            </w:r>
          </w:p>
        </w:tc>
        <w:tc>
          <w:tcPr>
            <w:tcW w:w="1182" w:type="dxa"/>
            <w:tcBorders>
              <w:left w:val="nil"/>
              <w:right w:val="nil"/>
            </w:tcBorders>
            <w:shd w:val="clear" w:color="auto" w:fill="EED2D2"/>
          </w:tcPr>
          <w:p>
            <w:pPr>
              <w:pStyle w:val="TableParagraph"/>
              <w:spacing w:line="212" w:lineRule="exact"/>
              <w:ind w:left="101" w:right="141"/>
              <w:jc w:val="center"/>
              <w:rPr>
                <w:sz w:val="20"/>
              </w:rPr>
            </w:pPr>
            <w:r>
              <w:rPr>
                <w:spacing w:val="-2"/>
                <w:sz w:val="20"/>
              </w:rPr>
              <w:t>107,869</w:t>
            </w:r>
          </w:p>
        </w:tc>
        <w:tc>
          <w:tcPr>
            <w:tcW w:w="1501" w:type="dxa"/>
            <w:tcBorders>
              <w:left w:val="nil"/>
              <w:right w:val="nil"/>
            </w:tcBorders>
            <w:shd w:val="clear" w:color="auto" w:fill="EED2D2"/>
          </w:tcPr>
          <w:p>
            <w:pPr>
              <w:pStyle w:val="TableParagraph"/>
              <w:spacing w:line="212" w:lineRule="exact"/>
              <w:ind w:left="231"/>
              <w:rPr>
                <w:sz w:val="20"/>
              </w:rPr>
            </w:pPr>
            <w:r>
              <w:rPr>
                <w:spacing w:val="-2"/>
                <w:sz w:val="20"/>
              </w:rPr>
              <w:t>1,075,689</w:t>
            </w:r>
          </w:p>
        </w:tc>
        <w:tc>
          <w:tcPr>
            <w:tcW w:w="1269" w:type="dxa"/>
            <w:tcBorders>
              <w:left w:val="nil"/>
              <w:right w:val="nil"/>
            </w:tcBorders>
            <w:shd w:val="clear" w:color="auto" w:fill="EED2D2"/>
          </w:tcPr>
          <w:p>
            <w:pPr>
              <w:pStyle w:val="TableParagraph"/>
              <w:spacing w:line="212" w:lineRule="exact"/>
              <w:ind w:left="161"/>
              <w:rPr>
                <w:sz w:val="20"/>
              </w:rPr>
            </w:pPr>
            <w:r>
              <w:rPr>
                <w:spacing w:val="-2"/>
                <w:sz w:val="20"/>
              </w:rPr>
              <w:t>8,646,940</w:t>
            </w:r>
          </w:p>
        </w:tc>
        <w:tc>
          <w:tcPr>
            <w:tcW w:w="1151" w:type="dxa"/>
            <w:tcBorders>
              <w:left w:val="nil"/>
              <w:right w:val="nil"/>
            </w:tcBorders>
            <w:shd w:val="clear" w:color="auto" w:fill="EED2D2"/>
          </w:tcPr>
          <w:p>
            <w:pPr>
              <w:pStyle w:val="TableParagraph"/>
              <w:spacing w:line="212" w:lineRule="exact"/>
              <w:ind w:left="135"/>
              <w:rPr>
                <w:sz w:val="20"/>
              </w:rPr>
            </w:pPr>
            <w:r>
              <w:rPr>
                <w:spacing w:val="-4"/>
                <w:sz w:val="20"/>
              </w:rPr>
              <w:t>3.44</w:t>
            </w:r>
          </w:p>
        </w:tc>
        <w:tc>
          <w:tcPr>
            <w:tcW w:w="1816" w:type="dxa"/>
            <w:tcBorders>
              <w:left w:val="nil"/>
              <w:right w:val="nil"/>
            </w:tcBorders>
            <w:shd w:val="clear" w:color="auto" w:fill="EED2D2"/>
          </w:tcPr>
          <w:p>
            <w:pPr>
              <w:pStyle w:val="TableParagraph"/>
              <w:spacing w:line="212" w:lineRule="exact"/>
              <w:ind w:left="235"/>
              <w:rPr>
                <w:sz w:val="20"/>
              </w:rPr>
            </w:pPr>
            <w:r>
              <w:rPr>
                <w:spacing w:val="-2"/>
                <w:sz w:val="20"/>
              </w:rPr>
              <w:t>0.01247482</w:t>
            </w:r>
          </w:p>
        </w:tc>
        <w:tc>
          <w:tcPr>
            <w:tcW w:w="1076" w:type="dxa"/>
            <w:tcBorders>
              <w:left w:val="nil"/>
              <w:right w:val="nil"/>
            </w:tcBorders>
            <w:shd w:val="clear" w:color="auto" w:fill="EED2D2"/>
          </w:tcPr>
          <w:p>
            <w:pPr>
              <w:pStyle w:val="TableParagraph"/>
              <w:spacing w:line="212" w:lineRule="exact"/>
              <w:ind w:left="195"/>
              <w:rPr>
                <w:sz w:val="20"/>
              </w:rPr>
            </w:pPr>
            <w:r>
              <w:rPr>
                <w:spacing w:val="-4"/>
                <w:sz w:val="20"/>
              </w:rPr>
              <w:t>0.30</w:t>
            </w:r>
          </w:p>
        </w:tc>
        <w:tc>
          <w:tcPr>
            <w:tcW w:w="1542" w:type="dxa"/>
            <w:tcBorders>
              <w:left w:val="nil"/>
            </w:tcBorders>
            <w:shd w:val="clear" w:color="auto" w:fill="EED2D2"/>
          </w:tcPr>
          <w:p>
            <w:pPr>
              <w:pStyle w:val="TableParagraph"/>
              <w:spacing w:line="212" w:lineRule="exact"/>
              <w:ind w:left="130"/>
              <w:rPr>
                <w:sz w:val="20"/>
              </w:rPr>
            </w:pPr>
            <w:r>
              <w:rPr>
                <w:spacing w:val="-2"/>
                <w:sz w:val="20"/>
              </w:rPr>
              <w:t>0.10027898</w:t>
            </w:r>
          </w:p>
        </w:tc>
      </w:tr>
    </w:tbl>
    <w:p>
      <w:pPr>
        <w:pStyle w:val="BodyText"/>
        <w:spacing w:before="4"/>
        <w:ind w:left="357"/>
      </w:pPr>
      <w:r>
        <w:rPr>
          <w:b/>
        </w:rPr>
        <w:t>Source:</w:t>
      </w:r>
      <w:r>
        <w:rPr>
          <w:b/>
          <w:spacing w:val="-9"/>
        </w:rPr>
        <w:t> </w:t>
      </w:r>
      <w:r>
        <w:rPr/>
        <w:t>Authors</w:t>
      </w:r>
      <w:r>
        <w:rPr>
          <w:spacing w:val="-3"/>
        </w:rPr>
        <w:t> </w:t>
      </w:r>
      <w:r>
        <w:rPr/>
        <w:t>Compilations</w:t>
      </w:r>
      <w:r>
        <w:rPr>
          <w:spacing w:val="-4"/>
        </w:rPr>
        <w:t> </w:t>
      </w:r>
      <w:r>
        <w:rPr/>
        <w:t>2025</w:t>
      </w:r>
      <w:r>
        <w:rPr>
          <w:spacing w:val="-3"/>
        </w:rPr>
        <w:t> </w:t>
      </w:r>
      <w:r>
        <w:rPr/>
        <w:t>from</w:t>
      </w:r>
      <w:r>
        <w:rPr>
          <w:spacing w:val="-7"/>
        </w:rPr>
        <w:t> </w:t>
      </w:r>
      <w:r>
        <w:rPr/>
        <w:t>Annual</w:t>
      </w:r>
      <w:r>
        <w:rPr>
          <w:spacing w:val="-7"/>
        </w:rPr>
        <w:t> </w:t>
      </w:r>
      <w:r>
        <w:rPr/>
        <w:t>Report</w:t>
      </w:r>
      <w:r>
        <w:rPr>
          <w:spacing w:val="-7"/>
        </w:rPr>
        <w:t> </w:t>
      </w:r>
      <w:r>
        <w:rPr/>
        <w:t>and</w:t>
      </w:r>
      <w:r>
        <w:rPr>
          <w:spacing w:val="-4"/>
        </w:rPr>
        <w:t> </w:t>
      </w:r>
      <w:r>
        <w:rPr/>
        <w:t>Financial</w:t>
      </w:r>
      <w:r>
        <w:rPr>
          <w:spacing w:val="-4"/>
        </w:rPr>
        <w:t> </w:t>
      </w:r>
      <w:r>
        <w:rPr/>
        <w:t>Statement</w:t>
      </w:r>
      <w:r>
        <w:rPr>
          <w:spacing w:val="-4"/>
        </w:rPr>
        <w:t> </w:t>
      </w:r>
      <w:r>
        <w:rPr/>
        <w:t>of</w:t>
      </w:r>
      <w:r>
        <w:rPr>
          <w:spacing w:val="-7"/>
        </w:rPr>
        <w:t> </w:t>
      </w:r>
      <w:r>
        <w:rPr/>
        <w:t>Zenith</w:t>
      </w:r>
      <w:r>
        <w:rPr>
          <w:spacing w:val="-3"/>
        </w:rPr>
        <w:t> </w:t>
      </w:r>
      <w:r>
        <w:rPr/>
        <w:t>Bank</w:t>
      </w:r>
      <w:r>
        <w:rPr>
          <w:spacing w:val="-3"/>
        </w:rPr>
        <w:t> </w:t>
      </w:r>
      <w:r>
        <w:rPr>
          <w:spacing w:val="-5"/>
        </w:rPr>
        <w:t>Plc</w:t>
      </w:r>
    </w:p>
    <w:sectPr>
      <w:type w:val="continuous"/>
      <w:pgSz w:w="12240" w:h="15840"/>
      <w:pgMar w:header="0" w:footer="992" w:top="1400" w:bottom="11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04416">
              <wp:simplePos x="0" y="0"/>
              <wp:positionH relativeFrom="page">
                <wp:posOffset>665987</wp:posOffset>
              </wp:positionH>
              <wp:positionV relativeFrom="page">
                <wp:posOffset>9250374</wp:posOffset>
              </wp:positionV>
              <wp:extent cx="644334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43345" cy="6350"/>
                      </a:xfrm>
                      <a:custGeom>
                        <a:avLst/>
                        <a:gdLst/>
                        <a:ahLst/>
                        <a:cxnLst/>
                        <a:rect l="l" t="t" r="r" b="b"/>
                        <a:pathLst>
                          <a:path w="6443345" h="6350">
                            <a:moveTo>
                              <a:pt x="6443218" y="0"/>
                            </a:moveTo>
                            <a:lnTo>
                              <a:pt x="0" y="0"/>
                            </a:lnTo>
                            <a:lnTo>
                              <a:pt x="0" y="6096"/>
                            </a:lnTo>
                            <a:lnTo>
                              <a:pt x="6443218" y="6096"/>
                            </a:lnTo>
                            <a:lnTo>
                              <a:pt x="644321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52.439999pt;margin-top:728.375977pt;width:507.34pt;height:.48004pt;mso-position-horizontal-relative:page;mso-position-vertical-relative:page;z-index:-17112064" id="docshape1"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6204928">
              <wp:simplePos x="0" y="0"/>
              <wp:positionH relativeFrom="page">
                <wp:posOffset>6374129</wp:posOffset>
              </wp:positionH>
              <wp:positionV relativeFrom="page">
                <wp:posOffset>9283395</wp:posOffset>
              </wp:positionV>
              <wp:extent cx="69151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91515" cy="165735"/>
                      </a:xfrm>
                      <a:prstGeom prst="rect">
                        <a:avLst/>
                      </a:prstGeom>
                    </wps:spPr>
                    <wps:txbx>
                      <w:txbxContent>
                        <w:p>
                          <w:pPr>
                            <w:spacing w:line="245" w:lineRule="exact" w:before="0"/>
                            <w:ind w:left="20" w:right="0" w:firstLine="0"/>
                            <w:jc w:val="left"/>
                            <w:rPr>
                              <w:rFonts w:ascii="Calibri"/>
                              <w:b/>
                              <w:sz w:val="22"/>
                            </w:rPr>
                          </w:pP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10</w:t>
                          </w:r>
                          <w:r>
                            <w:rPr>
                              <w:rFonts w:ascii="Calibri"/>
                              <w:b/>
                              <w:sz w:val="22"/>
                            </w:rPr>
                            <w:fldChar w:fldCharType="end"/>
                          </w:r>
                          <w:r>
                            <w:rPr>
                              <w:rFonts w:ascii="Calibri"/>
                              <w:b/>
                              <w:spacing w:val="-1"/>
                              <w:sz w:val="22"/>
                            </w:rPr>
                            <w:t> </w:t>
                          </w:r>
                          <w:r>
                            <w:rPr>
                              <w:rFonts w:ascii="Calibri"/>
                              <w:b/>
                              <w:sz w:val="22"/>
                            </w:rPr>
                            <w:t>|</w:t>
                          </w:r>
                          <w:r>
                            <w:rPr>
                              <w:rFonts w:ascii="Calibri"/>
                              <w:b/>
                              <w:spacing w:val="1"/>
                              <w:sz w:val="22"/>
                            </w:rPr>
                            <w:t> </w:t>
                          </w:r>
                          <w:r>
                            <w:rPr>
                              <w:rFonts w:ascii="Calibri"/>
                              <w:b/>
                              <w:color w:val="7E7E7E"/>
                              <w:sz w:val="22"/>
                            </w:rPr>
                            <w:t>P</w:t>
                          </w:r>
                          <w:r>
                            <w:rPr>
                              <w:rFonts w:ascii="Calibri"/>
                              <w:b/>
                              <w:color w:val="7E7E7E"/>
                              <w:spacing w:val="10"/>
                              <w:sz w:val="22"/>
                            </w:rPr>
                            <w:t> </w:t>
                          </w:r>
                          <w:r>
                            <w:rPr>
                              <w:rFonts w:ascii="Calibri"/>
                              <w:b/>
                              <w:color w:val="7E7E7E"/>
                              <w:sz w:val="22"/>
                            </w:rPr>
                            <w:t>a</w:t>
                          </w:r>
                          <w:r>
                            <w:rPr>
                              <w:rFonts w:ascii="Calibri"/>
                              <w:b/>
                              <w:color w:val="7E7E7E"/>
                              <w:spacing w:val="6"/>
                              <w:sz w:val="22"/>
                            </w:rPr>
                            <w:t> </w:t>
                          </w:r>
                          <w:r>
                            <w:rPr>
                              <w:rFonts w:ascii="Calibri"/>
                              <w:b/>
                              <w:color w:val="7E7E7E"/>
                              <w:sz w:val="22"/>
                            </w:rPr>
                            <w:t>g</w:t>
                          </w:r>
                          <w:r>
                            <w:rPr>
                              <w:rFonts w:ascii="Calibri"/>
                              <w:b/>
                              <w:color w:val="7E7E7E"/>
                              <w:spacing w:val="10"/>
                              <w:sz w:val="22"/>
                            </w:rPr>
                            <w:t> </w:t>
                          </w:r>
                          <w:r>
                            <w:rPr>
                              <w:rFonts w:ascii="Calibri"/>
                              <w:b/>
                              <w:color w:val="7E7E7E"/>
                              <w:spacing w:val="-12"/>
                              <w:sz w:val="22"/>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1.899994pt;margin-top:730.976013pt;width:54.45pt;height:13.05pt;mso-position-horizontal-relative:page;mso-position-vertical-relative:page;z-index:-17111552" type="#_x0000_t202" id="docshape2" filled="false" stroked="false">
              <v:textbox inset="0,0,0,0">
                <w:txbxContent>
                  <w:p>
                    <w:pPr>
                      <w:spacing w:line="245" w:lineRule="exact" w:before="0"/>
                      <w:ind w:left="20" w:right="0" w:firstLine="0"/>
                      <w:jc w:val="left"/>
                      <w:rPr>
                        <w:rFonts w:ascii="Calibri"/>
                        <w:b/>
                        <w:sz w:val="22"/>
                      </w:rPr>
                    </w:pP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10</w:t>
                    </w:r>
                    <w:r>
                      <w:rPr>
                        <w:rFonts w:ascii="Calibri"/>
                        <w:b/>
                        <w:sz w:val="22"/>
                      </w:rPr>
                      <w:fldChar w:fldCharType="end"/>
                    </w:r>
                    <w:r>
                      <w:rPr>
                        <w:rFonts w:ascii="Calibri"/>
                        <w:b/>
                        <w:spacing w:val="-1"/>
                        <w:sz w:val="22"/>
                      </w:rPr>
                      <w:t> </w:t>
                    </w:r>
                    <w:r>
                      <w:rPr>
                        <w:rFonts w:ascii="Calibri"/>
                        <w:b/>
                        <w:sz w:val="22"/>
                      </w:rPr>
                      <w:t>|</w:t>
                    </w:r>
                    <w:r>
                      <w:rPr>
                        <w:rFonts w:ascii="Calibri"/>
                        <w:b/>
                        <w:spacing w:val="1"/>
                        <w:sz w:val="22"/>
                      </w:rPr>
                      <w:t> </w:t>
                    </w:r>
                    <w:r>
                      <w:rPr>
                        <w:rFonts w:ascii="Calibri"/>
                        <w:b/>
                        <w:color w:val="7E7E7E"/>
                        <w:sz w:val="22"/>
                      </w:rPr>
                      <w:t>P</w:t>
                    </w:r>
                    <w:r>
                      <w:rPr>
                        <w:rFonts w:ascii="Calibri"/>
                        <w:b/>
                        <w:color w:val="7E7E7E"/>
                        <w:spacing w:val="10"/>
                        <w:sz w:val="22"/>
                      </w:rPr>
                      <w:t> </w:t>
                    </w:r>
                    <w:r>
                      <w:rPr>
                        <w:rFonts w:ascii="Calibri"/>
                        <w:b/>
                        <w:color w:val="7E7E7E"/>
                        <w:sz w:val="22"/>
                      </w:rPr>
                      <w:t>a</w:t>
                    </w:r>
                    <w:r>
                      <w:rPr>
                        <w:rFonts w:ascii="Calibri"/>
                        <w:b/>
                        <w:color w:val="7E7E7E"/>
                        <w:spacing w:val="6"/>
                        <w:sz w:val="22"/>
                      </w:rPr>
                      <w:t> </w:t>
                    </w:r>
                    <w:r>
                      <w:rPr>
                        <w:rFonts w:ascii="Calibri"/>
                        <w:b/>
                        <w:color w:val="7E7E7E"/>
                        <w:sz w:val="22"/>
                      </w:rPr>
                      <w:t>g</w:t>
                    </w:r>
                    <w:r>
                      <w:rPr>
                        <w:rFonts w:ascii="Calibri"/>
                        <w:b/>
                        <w:color w:val="7E7E7E"/>
                        <w:spacing w:val="10"/>
                        <w:sz w:val="22"/>
                      </w:rPr>
                      <w:t> </w:t>
                    </w:r>
                    <w:r>
                      <w:rPr>
                        <w:rFonts w:ascii="Calibri"/>
                        <w:b/>
                        <w:color w:val="7E7E7E"/>
                        <w:spacing w:val="-12"/>
                        <w:sz w:val="22"/>
                      </w:rPr>
                      <w:t>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18" w:hanging="361"/>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1"/>
      <w:numFmt w:val="lowerRoman"/>
      <w:lvlText w:val="%2."/>
      <w:lvlJc w:val="left"/>
      <w:pPr>
        <w:ind w:left="809" w:hanging="360"/>
        <w:jc w:val="left"/>
      </w:pPr>
      <w:rPr>
        <w:rFonts w:hint="default" w:ascii="Times New Roman" w:hAnsi="Times New Roman" w:eastAsia="Times New Roman" w:cs="Times New Roman"/>
        <w:b w:val="0"/>
        <w:bCs w:val="0"/>
        <w:i w:val="0"/>
        <w:iCs w:val="0"/>
        <w:spacing w:val="-2"/>
        <w:w w:val="100"/>
        <w:sz w:val="21"/>
        <w:szCs w:val="21"/>
        <w:lang w:val="en-US" w:eastAsia="en-US" w:bidi="ar-SA"/>
      </w:rPr>
    </w:lvl>
    <w:lvl w:ilvl="2">
      <w:start w:val="0"/>
      <w:numFmt w:val="bullet"/>
      <w:lvlText w:val="•"/>
      <w:lvlJc w:val="left"/>
      <w:pPr>
        <w:ind w:left="703" w:hanging="360"/>
      </w:pPr>
      <w:rPr>
        <w:rFonts w:hint="default"/>
        <w:lang w:val="en-US" w:eastAsia="en-US" w:bidi="ar-SA"/>
      </w:rPr>
    </w:lvl>
    <w:lvl w:ilvl="3">
      <w:start w:val="0"/>
      <w:numFmt w:val="bullet"/>
      <w:lvlText w:val="•"/>
      <w:lvlJc w:val="left"/>
      <w:pPr>
        <w:ind w:left="606" w:hanging="360"/>
      </w:pPr>
      <w:rPr>
        <w:rFonts w:hint="default"/>
        <w:lang w:val="en-US" w:eastAsia="en-US" w:bidi="ar-SA"/>
      </w:rPr>
    </w:lvl>
    <w:lvl w:ilvl="4">
      <w:start w:val="0"/>
      <w:numFmt w:val="bullet"/>
      <w:lvlText w:val="•"/>
      <w:lvlJc w:val="left"/>
      <w:pPr>
        <w:ind w:left="509" w:hanging="360"/>
      </w:pPr>
      <w:rPr>
        <w:rFonts w:hint="default"/>
        <w:lang w:val="en-US" w:eastAsia="en-US" w:bidi="ar-SA"/>
      </w:rPr>
    </w:lvl>
    <w:lvl w:ilvl="5">
      <w:start w:val="0"/>
      <w:numFmt w:val="bullet"/>
      <w:lvlText w:val="•"/>
      <w:lvlJc w:val="left"/>
      <w:pPr>
        <w:ind w:left="412" w:hanging="360"/>
      </w:pPr>
      <w:rPr>
        <w:rFonts w:hint="default"/>
        <w:lang w:val="en-US" w:eastAsia="en-US" w:bidi="ar-SA"/>
      </w:rPr>
    </w:lvl>
    <w:lvl w:ilvl="6">
      <w:start w:val="0"/>
      <w:numFmt w:val="bullet"/>
      <w:lvlText w:val="•"/>
      <w:lvlJc w:val="left"/>
      <w:pPr>
        <w:ind w:left="316" w:hanging="360"/>
      </w:pPr>
      <w:rPr>
        <w:rFonts w:hint="default"/>
        <w:lang w:val="en-US" w:eastAsia="en-US" w:bidi="ar-SA"/>
      </w:rPr>
    </w:lvl>
    <w:lvl w:ilvl="7">
      <w:start w:val="0"/>
      <w:numFmt w:val="bullet"/>
      <w:lvlText w:val="•"/>
      <w:lvlJc w:val="left"/>
      <w:pPr>
        <w:ind w:left="219" w:hanging="360"/>
      </w:pPr>
      <w:rPr>
        <w:rFonts w:hint="default"/>
        <w:lang w:val="en-US" w:eastAsia="en-US" w:bidi="ar-SA"/>
      </w:rPr>
    </w:lvl>
    <w:lvl w:ilvl="8">
      <w:start w:val="0"/>
      <w:numFmt w:val="bullet"/>
      <w:lvlText w:val="•"/>
      <w:lvlJc w:val="left"/>
      <w:pPr>
        <w:ind w:left="12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line="241" w:lineRule="exact"/>
      <w:ind w:left="357"/>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ind w:left="357"/>
      <w:jc w:val="both"/>
      <w:outlineLvl w:val="2"/>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76"/>
      <w:ind w:hanging="2166"/>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18"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bontechsearch@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hyperlink" Target="https://doi.org/10.57178/atestasi.v4i1.158" TargetMode="External"/><Relationship Id="rId18" Type="http://schemas.openxmlformats.org/officeDocument/2006/relationships/hyperlink" Target="https://doi.org/10.1016/" TargetMode="External"/><Relationship Id="rId19" Type="http://schemas.openxmlformats.org/officeDocument/2006/relationships/hyperlink" Target="https://ssrn.com/abstract%3D3643609" TargetMode="External"/><Relationship Id="rId20" Type="http://schemas.openxmlformats.org/officeDocument/2006/relationships/hyperlink" Target="https://doi.org/10.1016/j.ijinfomgt.2021.102458" TargetMode="External"/><Relationship Id="rId21" Type="http://schemas.openxmlformats.org/officeDocument/2006/relationships/hyperlink" Target="https://doi.org/10.1007/978-3-030-77661-9_11" TargetMode="External"/><Relationship Id="rId22" Type="http://schemas.openxmlformats.org/officeDocument/2006/relationships/hyperlink" Target="https://www.chron.com/" TargetMode="External"/><Relationship Id="rId23" Type="http://schemas.openxmlformats.org/officeDocument/2006/relationships/hyperlink" Target="https://doi.org/10.5901/mjss.2015.v6n2p224"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2025-03-27T19:54:16Z</dcterms:created>
  <dcterms:modified xsi:type="dcterms:W3CDTF">2025-03-27T19:54:16Z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for Microsoft 365</vt:lpwstr>
  </property>
  <property fmtid="{D5CDD505-2E9C-101B-9397-08002B2CF9AE}" pid="4" name="LastSaved">
    <vt:filetime>2025-03-27T00:00:00Z</vt:filetime>
  </property>
  <property fmtid="{D5CDD505-2E9C-101B-9397-08002B2CF9AE}" pid="5" name="Producer">
    <vt:lpwstr>Microsoft® Word for Microsoft 365</vt:lpwstr>
  </property>
</Properties>
</file>