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3FF6B" w14:textId="554AA085" w:rsidR="00233EA9" w:rsidRDefault="004D7795" w:rsidP="004D7795">
      <w:pPr>
        <w:pStyle w:val="Heading2"/>
        <w:spacing w:line="276" w:lineRule="auto"/>
        <w:ind w:left="8" w:right="374"/>
        <w:jc w:val="center"/>
        <w:rPr>
          <w:sz w:val="28"/>
          <w:szCs w:val="28"/>
        </w:rPr>
      </w:pPr>
      <w:r w:rsidRPr="004D7795">
        <w:rPr>
          <w:sz w:val="28"/>
          <w:szCs w:val="28"/>
        </w:rPr>
        <w:t>EFFECT</w:t>
      </w:r>
      <w:r w:rsidRPr="004D7795">
        <w:rPr>
          <w:spacing w:val="-5"/>
          <w:sz w:val="28"/>
          <w:szCs w:val="28"/>
        </w:rPr>
        <w:t xml:space="preserve"> </w:t>
      </w:r>
      <w:r w:rsidRPr="004D7795">
        <w:rPr>
          <w:sz w:val="28"/>
          <w:szCs w:val="28"/>
        </w:rPr>
        <w:t>OF</w:t>
      </w:r>
      <w:r w:rsidRPr="004D7795">
        <w:rPr>
          <w:spacing w:val="-5"/>
          <w:sz w:val="28"/>
          <w:szCs w:val="28"/>
        </w:rPr>
        <w:t xml:space="preserve"> </w:t>
      </w:r>
      <w:r w:rsidRPr="004D7795">
        <w:rPr>
          <w:sz w:val="28"/>
          <w:szCs w:val="28"/>
        </w:rPr>
        <w:t>FORENSIC</w:t>
      </w:r>
      <w:r w:rsidRPr="004D7795">
        <w:rPr>
          <w:spacing w:val="-5"/>
          <w:sz w:val="28"/>
          <w:szCs w:val="28"/>
        </w:rPr>
        <w:t xml:space="preserve"> </w:t>
      </w:r>
      <w:r w:rsidRPr="004D7795">
        <w:rPr>
          <w:sz w:val="28"/>
          <w:szCs w:val="28"/>
        </w:rPr>
        <w:t>ACCOUNTING</w:t>
      </w:r>
      <w:r w:rsidRPr="004D7795">
        <w:rPr>
          <w:spacing w:val="-5"/>
          <w:sz w:val="28"/>
          <w:szCs w:val="28"/>
        </w:rPr>
        <w:t xml:space="preserve"> </w:t>
      </w:r>
      <w:r w:rsidRPr="004D7795">
        <w:rPr>
          <w:sz w:val="28"/>
          <w:szCs w:val="28"/>
        </w:rPr>
        <w:t>ON</w:t>
      </w:r>
      <w:r w:rsidRPr="004D7795">
        <w:rPr>
          <w:spacing w:val="-5"/>
          <w:sz w:val="28"/>
          <w:szCs w:val="28"/>
        </w:rPr>
        <w:t xml:space="preserve"> </w:t>
      </w:r>
      <w:r w:rsidRPr="004D7795">
        <w:rPr>
          <w:sz w:val="28"/>
          <w:szCs w:val="28"/>
        </w:rPr>
        <w:t>FRAUD</w:t>
      </w:r>
      <w:r w:rsidRPr="004D7795">
        <w:rPr>
          <w:spacing w:val="-5"/>
          <w:sz w:val="28"/>
          <w:szCs w:val="28"/>
        </w:rPr>
        <w:t xml:space="preserve"> </w:t>
      </w:r>
      <w:r w:rsidRPr="004D7795">
        <w:rPr>
          <w:sz w:val="28"/>
          <w:szCs w:val="28"/>
        </w:rPr>
        <w:t>DETECTION</w:t>
      </w:r>
      <w:r w:rsidRPr="004D7795">
        <w:rPr>
          <w:spacing w:val="-5"/>
          <w:sz w:val="28"/>
          <w:szCs w:val="28"/>
        </w:rPr>
        <w:t xml:space="preserve"> </w:t>
      </w:r>
      <w:r w:rsidRPr="004D7795">
        <w:rPr>
          <w:sz w:val="28"/>
          <w:szCs w:val="28"/>
        </w:rPr>
        <w:t>AND</w:t>
      </w:r>
      <w:r w:rsidRPr="004D7795">
        <w:rPr>
          <w:spacing w:val="-5"/>
          <w:sz w:val="28"/>
          <w:szCs w:val="28"/>
        </w:rPr>
        <w:t xml:space="preserve"> </w:t>
      </w:r>
      <w:r w:rsidRPr="004D7795">
        <w:rPr>
          <w:sz w:val="28"/>
          <w:szCs w:val="28"/>
        </w:rPr>
        <w:t>PREVENTION</w:t>
      </w:r>
      <w:r w:rsidRPr="004D7795">
        <w:rPr>
          <w:spacing w:val="-5"/>
          <w:sz w:val="28"/>
          <w:szCs w:val="28"/>
        </w:rPr>
        <w:t xml:space="preserve"> </w:t>
      </w:r>
      <w:r w:rsidRPr="004D7795">
        <w:rPr>
          <w:sz w:val="28"/>
          <w:szCs w:val="28"/>
        </w:rPr>
        <w:t>IN</w:t>
      </w:r>
      <w:r w:rsidRPr="004D7795">
        <w:rPr>
          <w:spacing w:val="-5"/>
          <w:sz w:val="28"/>
          <w:szCs w:val="28"/>
        </w:rPr>
        <w:t xml:space="preserve"> </w:t>
      </w:r>
      <w:r w:rsidRPr="004D7795">
        <w:rPr>
          <w:sz w:val="28"/>
          <w:szCs w:val="28"/>
        </w:rPr>
        <w:t>SELECTED</w:t>
      </w:r>
      <w:r w:rsidRPr="004D7795">
        <w:rPr>
          <w:spacing w:val="-5"/>
          <w:sz w:val="28"/>
          <w:szCs w:val="28"/>
        </w:rPr>
        <w:t xml:space="preserve"> </w:t>
      </w:r>
      <w:r w:rsidRPr="004D7795">
        <w:rPr>
          <w:sz w:val="28"/>
          <w:szCs w:val="28"/>
        </w:rPr>
        <w:t>QUOTED DEPOSIT MONEY BANKS IN NIGERIA</w:t>
      </w:r>
    </w:p>
    <w:p w14:paraId="4326BAEB" w14:textId="77777777" w:rsidR="004D7795" w:rsidRPr="004D7795" w:rsidRDefault="004D7795" w:rsidP="004D7795">
      <w:pPr>
        <w:pStyle w:val="Heading2"/>
        <w:spacing w:line="276" w:lineRule="auto"/>
        <w:ind w:left="8" w:right="374"/>
        <w:jc w:val="center"/>
        <w:rPr>
          <w:sz w:val="28"/>
          <w:szCs w:val="28"/>
        </w:rPr>
      </w:pPr>
    </w:p>
    <w:p w14:paraId="7FFA821C" w14:textId="77777777" w:rsidR="00233EA9" w:rsidRDefault="00000000">
      <w:pPr>
        <w:pStyle w:val="Heading2"/>
        <w:spacing w:before="1" w:line="274" w:lineRule="exact"/>
        <w:jc w:val="left"/>
      </w:pPr>
      <w:r>
        <w:rPr>
          <w:spacing w:val="-2"/>
        </w:rPr>
        <w:t>Abstract</w:t>
      </w:r>
    </w:p>
    <w:p w14:paraId="485E6EFF" w14:textId="77777777" w:rsidR="00233EA9" w:rsidRDefault="00000000" w:rsidP="004D7795">
      <w:pPr>
        <w:spacing w:line="276" w:lineRule="auto"/>
        <w:ind w:right="353"/>
        <w:jc w:val="both"/>
        <w:rPr>
          <w:i/>
          <w:sz w:val="24"/>
        </w:rPr>
      </w:pPr>
      <w:r>
        <w:rPr>
          <w:i/>
          <w:sz w:val="24"/>
        </w:rPr>
        <w:t xml:space="preserve">The increasing role of forensic accounting cannot be over emphasized in the private sector such as </w:t>
      </w:r>
      <w:proofErr w:type="gramStart"/>
      <w:r>
        <w:rPr>
          <w:i/>
          <w:sz w:val="24"/>
        </w:rPr>
        <w:t>bank</w:t>
      </w:r>
      <w:proofErr w:type="gramEnd"/>
      <w:r>
        <w:rPr>
          <w:i/>
          <w:sz w:val="24"/>
        </w:rPr>
        <w:t xml:space="preserve"> considering the need for transparency. In the modern world, forensic accounting and its application has become an emerging topic of great importance in academics, research and industries. </w:t>
      </w:r>
      <w:proofErr w:type="gramStart"/>
      <w:r>
        <w:rPr>
          <w:i/>
          <w:sz w:val="24"/>
        </w:rPr>
        <w:t>Therefore</w:t>
      </w:r>
      <w:proofErr w:type="gramEnd"/>
      <w:r>
        <w:rPr>
          <w:i/>
          <w:sz w:val="24"/>
        </w:rPr>
        <w:t xml:space="preserve"> the study examined effect of forensic accounting on fraud detection and prevention in selected quoted Deposit Money Bank (DMBs) in Nigeria. The survey design was used in the study with a sample size of 115 resident internal control officers, Branch operation manager and cash officer/head teller from Access bank, First bank, GT bank, Union Bank, UBA and Zenith Bank. Proportionate and Simple random sampling technique was utilized in distributing questionnaire to the respondents. The study utilized simple linear </w:t>
      </w:r>
      <w:proofErr w:type="gramStart"/>
      <w:r>
        <w:rPr>
          <w:i/>
          <w:sz w:val="24"/>
        </w:rPr>
        <w:t>regression</w:t>
      </w:r>
      <w:proofErr w:type="gramEnd"/>
      <w:r>
        <w:rPr>
          <w:i/>
          <w:sz w:val="24"/>
        </w:rPr>
        <w:t xml:space="preserve"> and the findings of the study indicated that there is a significant relationship between forensic</w:t>
      </w:r>
      <w:r>
        <w:rPr>
          <w:i/>
          <w:spacing w:val="40"/>
          <w:sz w:val="24"/>
        </w:rPr>
        <w:t xml:space="preserve"> </w:t>
      </w:r>
      <w:r>
        <w:rPr>
          <w:i/>
          <w:sz w:val="24"/>
        </w:rPr>
        <w:t>accounting and fraud detection while forensic accounting has no effect on fraud prevention in</w:t>
      </w:r>
      <w:r>
        <w:rPr>
          <w:i/>
          <w:spacing w:val="40"/>
          <w:sz w:val="24"/>
        </w:rPr>
        <w:t xml:space="preserve"> </w:t>
      </w:r>
      <w:r>
        <w:rPr>
          <w:i/>
          <w:sz w:val="24"/>
        </w:rPr>
        <w:t>the quoted DMBs. The study concluded that forensic accounting has not been able to prevent fraud occurrence in the branch operation of DMBs in Nigeria. In line with the above findings,</w:t>
      </w:r>
      <w:r>
        <w:rPr>
          <w:i/>
          <w:spacing w:val="40"/>
          <w:sz w:val="24"/>
        </w:rPr>
        <w:t xml:space="preserve"> </w:t>
      </w:r>
      <w:r>
        <w:rPr>
          <w:i/>
          <w:sz w:val="24"/>
        </w:rPr>
        <w:t>the study recommended among others that the Central Bank of Nigeria (CBN) and Chartered Institute of Bankers of Nigeria should review the operational manual in other to institutionalize the</w:t>
      </w:r>
      <w:r>
        <w:rPr>
          <w:i/>
          <w:spacing w:val="-1"/>
          <w:sz w:val="24"/>
        </w:rPr>
        <w:t xml:space="preserve"> </w:t>
      </w:r>
      <w:r>
        <w:rPr>
          <w:i/>
          <w:sz w:val="24"/>
        </w:rPr>
        <w:t>application of forensic</w:t>
      </w:r>
      <w:r>
        <w:rPr>
          <w:i/>
          <w:spacing w:val="-1"/>
          <w:sz w:val="24"/>
        </w:rPr>
        <w:t xml:space="preserve"> </w:t>
      </w:r>
      <w:r>
        <w:rPr>
          <w:i/>
          <w:sz w:val="24"/>
        </w:rPr>
        <w:t>accounting principles and method to tackle</w:t>
      </w:r>
      <w:r>
        <w:rPr>
          <w:i/>
          <w:spacing w:val="-1"/>
          <w:sz w:val="24"/>
        </w:rPr>
        <w:t xml:space="preserve"> </w:t>
      </w:r>
      <w:r>
        <w:rPr>
          <w:i/>
          <w:sz w:val="24"/>
        </w:rPr>
        <w:t>fraud and irregularities</w:t>
      </w:r>
      <w:r>
        <w:rPr>
          <w:i/>
          <w:spacing w:val="-1"/>
          <w:sz w:val="24"/>
        </w:rPr>
        <w:t xml:space="preserve"> </w:t>
      </w:r>
      <w:r>
        <w:rPr>
          <w:i/>
          <w:sz w:val="24"/>
        </w:rPr>
        <w:t xml:space="preserve">in </w:t>
      </w:r>
      <w:r>
        <w:rPr>
          <w:i/>
          <w:spacing w:val="-2"/>
          <w:sz w:val="24"/>
        </w:rPr>
        <w:t>DMBs.</w:t>
      </w:r>
    </w:p>
    <w:p w14:paraId="69D50C2B" w14:textId="77777777" w:rsidR="00233EA9" w:rsidRDefault="00000000">
      <w:pPr>
        <w:pStyle w:val="BodyText"/>
        <w:jc w:val="left"/>
        <w:rPr>
          <w:spacing w:val="-2"/>
        </w:rPr>
      </w:pPr>
      <w:r>
        <w:rPr>
          <w:b/>
        </w:rPr>
        <w:t>Key</w:t>
      </w:r>
      <w:r>
        <w:rPr>
          <w:b/>
          <w:spacing w:val="-3"/>
        </w:rPr>
        <w:t xml:space="preserve"> </w:t>
      </w:r>
      <w:r>
        <w:rPr>
          <w:b/>
        </w:rPr>
        <w:t>Words:</w:t>
      </w:r>
      <w:r>
        <w:rPr>
          <w:b/>
          <w:spacing w:val="-2"/>
        </w:rPr>
        <w:t xml:space="preserve"> </w:t>
      </w:r>
      <w:r>
        <w:t>Forensic</w:t>
      </w:r>
      <w:r>
        <w:rPr>
          <w:spacing w:val="-1"/>
        </w:rPr>
        <w:t xml:space="preserve"> </w:t>
      </w:r>
      <w:r>
        <w:t>accounting,</w:t>
      </w:r>
      <w:r>
        <w:rPr>
          <w:spacing w:val="-1"/>
        </w:rPr>
        <w:t xml:space="preserve"> </w:t>
      </w:r>
      <w:r>
        <w:t>deposit</w:t>
      </w:r>
      <w:r>
        <w:rPr>
          <w:spacing w:val="-1"/>
        </w:rPr>
        <w:t xml:space="preserve"> </w:t>
      </w:r>
      <w:r>
        <w:t>money</w:t>
      </w:r>
      <w:r>
        <w:rPr>
          <w:spacing w:val="-4"/>
        </w:rPr>
        <w:t xml:space="preserve"> </w:t>
      </w:r>
      <w:r>
        <w:t>bank,</w:t>
      </w:r>
      <w:r>
        <w:rPr>
          <w:spacing w:val="-1"/>
        </w:rPr>
        <w:t xml:space="preserve"> </w:t>
      </w:r>
      <w:r>
        <w:t>fraud</w:t>
      </w:r>
      <w:r>
        <w:rPr>
          <w:spacing w:val="-1"/>
        </w:rPr>
        <w:t xml:space="preserve"> </w:t>
      </w:r>
      <w:r>
        <w:t>detection,</w:t>
      </w:r>
      <w:r>
        <w:rPr>
          <w:spacing w:val="-1"/>
        </w:rPr>
        <w:t xml:space="preserve"> </w:t>
      </w:r>
      <w:r>
        <w:t xml:space="preserve">fraud </w:t>
      </w:r>
      <w:r>
        <w:rPr>
          <w:spacing w:val="-2"/>
        </w:rPr>
        <w:t>prevention</w:t>
      </w:r>
    </w:p>
    <w:p w14:paraId="40A01E99" w14:textId="77777777" w:rsidR="004D7795" w:rsidRDefault="004D7795">
      <w:pPr>
        <w:pStyle w:val="BodyText"/>
        <w:jc w:val="left"/>
        <w:rPr>
          <w:spacing w:val="-2"/>
        </w:rPr>
      </w:pPr>
    </w:p>
    <w:p w14:paraId="1D868E45" w14:textId="77777777" w:rsidR="004D7795" w:rsidRDefault="004D7795">
      <w:pPr>
        <w:pStyle w:val="BodyText"/>
        <w:jc w:val="left"/>
      </w:pPr>
    </w:p>
    <w:p w14:paraId="2D40BE2A" w14:textId="77777777" w:rsidR="00233EA9" w:rsidRDefault="00233EA9">
      <w:pPr>
        <w:pStyle w:val="BodyText"/>
        <w:spacing w:before="6"/>
        <w:jc w:val="left"/>
        <w:rPr>
          <w:sz w:val="14"/>
        </w:rPr>
      </w:pPr>
    </w:p>
    <w:p w14:paraId="27CC245B" w14:textId="77777777" w:rsidR="00233EA9" w:rsidRDefault="00233EA9">
      <w:pPr>
        <w:pStyle w:val="BodyText"/>
        <w:jc w:val="left"/>
        <w:rPr>
          <w:sz w:val="14"/>
        </w:rPr>
        <w:sectPr w:rsidR="00233EA9">
          <w:headerReference w:type="even" r:id="rId7"/>
          <w:headerReference w:type="default" r:id="rId8"/>
          <w:footerReference w:type="even" r:id="rId9"/>
          <w:footerReference w:type="default" r:id="rId10"/>
          <w:type w:val="continuous"/>
          <w:pgSz w:w="12240" w:h="15840"/>
          <w:pgMar w:top="1300" w:right="1080" w:bottom="960" w:left="1440" w:header="722" w:footer="772" w:gutter="0"/>
          <w:pgNumType w:start="36"/>
          <w:cols w:space="720"/>
        </w:sectPr>
      </w:pPr>
    </w:p>
    <w:p w14:paraId="5D9B7B64" w14:textId="77777777" w:rsidR="00233EA9" w:rsidRDefault="00000000">
      <w:pPr>
        <w:pStyle w:val="Heading1"/>
        <w:numPr>
          <w:ilvl w:val="0"/>
          <w:numId w:val="1"/>
        </w:numPr>
        <w:tabs>
          <w:tab w:val="left" w:pos="720"/>
        </w:tabs>
      </w:pPr>
      <w:r>
        <w:rPr>
          <w:spacing w:val="-2"/>
        </w:rPr>
        <w:t>INTRODUCTION</w:t>
      </w:r>
    </w:p>
    <w:p w14:paraId="30D99E58" w14:textId="77777777" w:rsidR="00233EA9" w:rsidRDefault="00000000">
      <w:pPr>
        <w:pStyle w:val="BodyText"/>
        <w:spacing w:before="254" w:line="360" w:lineRule="auto"/>
      </w:pPr>
      <w:r>
        <w:t xml:space="preserve">The need for Forensic accountant has become necessary due to prevalent issues of fraud all over the world and in Nigeria in particular. Owing to this, the CBN has intervened in the management of many banks in recent times </w:t>
      </w:r>
      <w:proofErr w:type="gramStart"/>
      <w:r>
        <w:t>so as to</w:t>
      </w:r>
      <w:proofErr w:type="gramEnd"/>
      <w:r>
        <w:t xml:space="preserve"> safeguard depositors </w:t>
      </w:r>
      <w:proofErr w:type="gramStart"/>
      <w:r>
        <w:t>fund</w:t>
      </w:r>
      <w:proofErr w:type="gramEnd"/>
      <w:r>
        <w:t xml:space="preserve"> due to mismanagements. According to Zacharia (2014), the management</w:t>
      </w:r>
      <w:r>
        <w:rPr>
          <w:spacing w:val="13"/>
        </w:rPr>
        <w:t xml:space="preserve"> </w:t>
      </w:r>
      <w:r>
        <w:t>of</w:t>
      </w:r>
      <w:r>
        <w:rPr>
          <w:spacing w:val="12"/>
        </w:rPr>
        <w:t xml:space="preserve"> </w:t>
      </w:r>
      <w:r>
        <w:t>some</w:t>
      </w:r>
      <w:r>
        <w:rPr>
          <w:spacing w:val="12"/>
        </w:rPr>
        <w:t xml:space="preserve"> </w:t>
      </w:r>
      <w:r>
        <w:t>banks</w:t>
      </w:r>
      <w:r>
        <w:rPr>
          <w:spacing w:val="13"/>
        </w:rPr>
        <w:t xml:space="preserve"> </w:t>
      </w:r>
      <w:r>
        <w:t>were</w:t>
      </w:r>
      <w:r>
        <w:rPr>
          <w:spacing w:val="11"/>
        </w:rPr>
        <w:t xml:space="preserve"> </w:t>
      </w:r>
      <w:r>
        <w:t>shown</w:t>
      </w:r>
      <w:r>
        <w:rPr>
          <w:spacing w:val="13"/>
        </w:rPr>
        <w:t xml:space="preserve"> </w:t>
      </w:r>
      <w:r>
        <w:rPr>
          <w:spacing w:val="-5"/>
        </w:rPr>
        <w:t>the</w:t>
      </w:r>
    </w:p>
    <w:p w14:paraId="279C68D7" w14:textId="77777777" w:rsidR="00233EA9" w:rsidRDefault="00000000">
      <w:pPr>
        <w:pStyle w:val="BodyText"/>
        <w:spacing w:before="90" w:line="360" w:lineRule="auto"/>
        <w:ind w:right="358"/>
      </w:pPr>
      <w:r>
        <w:br w:type="column"/>
      </w:r>
      <w:r>
        <w:t xml:space="preserve">way out by the CBN for alleged fraud and gross mismanagement of </w:t>
      </w:r>
      <w:proofErr w:type="gramStart"/>
      <w:r>
        <w:t>depositors</w:t>
      </w:r>
      <w:proofErr w:type="gramEnd"/>
      <w:r>
        <w:t xml:space="preserve"> fund, among</w:t>
      </w:r>
      <w:r>
        <w:rPr>
          <w:spacing w:val="-8"/>
        </w:rPr>
        <w:t xml:space="preserve"> </w:t>
      </w:r>
      <w:r>
        <w:t>which</w:t>
      </w:r>
      <w:r>
        <w:rPr>
          <w:spacing w:val="-6"/>
        </w:rPr>
        <w:t xml:space="preserve"> </w:t>
      </w:r>
      <w:r>
        <w:t>are</w:t>
      </w:r>
      <w:r>
        <w:rPr>
          <w:spacing w:val="-6"/>
        </w:rPr>
        <w:t xml:space="preserve"> </w:t>
      </w:r>
      <w:r>
        <w:t>Intercontinental</w:t>
      </w:r>
      <w:r>
        <w:rPr>
          <w:spacing w:val="-6"/>
        </w:rPr>
        <w:t xml:space="preserve"> </w:t>
      </w:r>
      <w:r>
        <w:t>bank</w:t>
      </w:r>
      <w:r>
        <w:rPr>
          <w:spacing w:val="-6"/>
        </w:rPr>
        <w:t xml:space="preserve"> </w:t>
      </w:r>
      <w:r>
        <w:t xml:space="preserve">(now acquired by Access bank), Oceanic Bank (now acquired by Eco bank), Union bank, </w:t>
      </w:r>
      <w:proofErr w:type="spellStart"/>
      <w:r>
        <w:t>Afri</w:t>
      </w:r>
      <w:proofErr w:type="spellEnd"/>
      <w:r>
        <w:t xml:space="preserve"> bank and First Inland bank. Deposit money banks (DMBs) are found to </w:t>
      </w:r>
      <w:proofErr w:type="gramStart"/>
      <w:r>
        <w:t>be in</w:t>
      </w:r>
      <w:proofErr w:type="gramEnd"/>
      <w:r>
        <w:t xml:space="preserve"> distressed and having liquidity challenges even after they have been cleared and regarded</w:t>
      </w:r>
      <w:r>
        <w:rPr>
          <w:spacing w:val="13"/>
        </w:rPr>
        <w:t xml:space="preserve"> </w:t>
      </w:r>
      <w:r>
        <w:t>as</w:t>
      </w:r>
      <w:r>
        <w:rPr>
          <w:spacing w:val="14"/>
        </w:rPr>
        <w:t xml:space="preserve"> </w:t>
      </w:r>
      <w:r>
        <w:t>being</w:t>
      </w:r>
      <w:r>
        <w:rPr>
          <w:spacing w:val="10"/>
        </w:rPr>
        <w:t xml:space="preserve"> </w:t>
      </w:r>
      <w:r>
        <w:t>financially</w:t>
      </w:r>
      <w:r>
        <w:rPr>
          <w:spacing w:val="6"/>
        </w:rPr>
        <w:t xml:space="preserve"> </w:t>
      </w:r>
      <w:r>
        <w:t>stable</w:t>
      </w:r>
      <w:r>
        <w:rPr>
          <w:spacing w:val="13"/>
        </w:rPr>
        <w:t xml:space="preserve"> </w:t>
      </w:r>
      <w:r>
        <w:rPr>
          <w:spacing w:val="-2"/>
        </w:rPr>
        <w:t>(</w:t>
      </w:r>
      <w:proofErr w:type="spellStart"/>
      <w:r>
        <w:rPr>
          <w:spacing w:val="-2"/>
        </w:rPr>
        <w:t>Inyada</w:t>
      </w:r>
      <w:proofErr w:type="spellEnd"/>
      <w:r>
        <w:rPr>
          <w:spacing w:val="-2"/>
        </w:rPr>
        <w:t>,</w:t>
      </w:r>
    </w:p>
    <w:p w14:paraId="366ED5E6" w14:textId="77777777" w:rsidR="00233EA9" w:rsidRDefault="00233EA9">
      <w:pPr>
        <w:pStyle w:val="BodyText"/>
        <w:spacing w:line="360" w:lineRule="auto"/>
        <w:sectPr w:rsidR="00233EA9">
          <w:type w:val="continuous"/>
          <w:pgSz w:w="12240" w:h="15840"/>
          <w:pgMar w:top="1300" w:right="1080" w:bottom="960" w:left="1440" w:header="722" w:footer="772" w:gutter="0"/>
          <w:cols w:num="2" w:space="720" w:equalWidth="0">
            <w:col w:w="4321" w:space="720"/>
            <w:col w:w="4679"/>
          </w:cols>
        </w:sectPr>
      </w:pPr>
    </w:p>
    <w:p w14:paraId="5510B192" w14:textId="77777777" w:rsidR="00233EA9" w:rsidRDefault="00000000">
      <w:pPr>
        <w:pStyle w:val="BodyText"/>
        <w:spacing w:line="360" w:lineRule="auto"/>
      </w:pPr>
      <w:r>
        <w:lastRenderedPageBreak/>
        <w:t xml:space="preserve">Olopade &amp; </w:t>
      </w:r>
      <w:proofErr w:type="spellStart"/>
      <w:r>
        <w:t>Ugbede</w:t>
      </w:r>
      <w:proofErr w:type="spellEnd"/>
      <w:r>
        <w:t>, 2019). Hence the need for Forensic accounting application in the DMBs. Owolabi (2010) indicated that the Nigerian DMBs have had a fair share of financial and transactional scandals. Nigeria banking failure can be traced to the 1930’s bank failure and when all indigenous banks, except the National Bank. Other banking crises occurred again during the banking boom and crashed of the late 1940’s when</w:t>
      </w:r>
      <w:r>
        <w:rPr>
          <w:spacing w:val="40"/>
        </w:rPr>
        <w:t xml:space="preserve"> </w:t>
      </w:r>
      <w:r>
        <w:t>all but only four indigenous banks were not liquidated. In a short, within two years a</w:t>
      </w:r>
      <w:r>
        <w:rPr>
          <w:spacing w:val="40"/>
        </w:rPr>
        <w:t xml:space="preserve"> </w:t>
      </w:r>
      <w:r>
        <w:t xml:space="preserve">total number of Sixteen (16) banks failed between 1952 and 1954 and twenty-six (26) failed in the late 1990s while others were restructured, renamed or completely </w:t>
      </w:r>
      <w:r>
        <w:rPr>
          <w:spacing w:val="-2"/>
        </w:rPr>
        <w:t>acquired.</w:t>
      </w:r>
    </w:p>
    <w:p w14:paraId="7C78FFC8" w14:textId="77777777" w:rsidR="00233EA9" w:rsidRDefault="00000000">
      <w:pPr>
        <w:pStyle w:val="BodyText"/>
        <w:spacing w:line="360" w:lineRule="auto"/>
        <w:ind w:right="1" w:firstLine="62"/>
      </w:pPr>
      <w:r>
        <w:t xml:space="preserve">In 2004, the CBN under the leadership of Professor Chukwuma Soludo </w:t>
      </w:r>
      <w:proofErr w:type="gramStart"/>
      <w:r>
        <w:t>as a result of</w:t>
      </w:r>
      <w:proofErr w:type="gramEnd"/>
      <w:r>
        <w:t xml:space="preserve"> capital</w:t>
      </w:r>
      <w:r>
        <w:rPr>
          <w:spacing w:val="-2"/>
        </w:rPr>
        <w:t xml:space="preserve"> </w:t>
      </w:r>
      <w:r>
        <w:t>inadequacies</w:t>
      </w:r>
      <w:r>
        <w:rPr>
          <w:spacing w:val="-3"/>
        </w:rPr>
        <w:t xml:space="preserve"> </w:t>
      </w:r>
      <w:r>
        <w:t>and liquidity</w:t>
      </w:r>
      <w:r>
        <w:rPr>
          <w:spacing w:val="-9"/>
        </w:rPr>
        <w:t xml:space="preserve"> </w:t>
      </w:r>
      <w:r>
        <w:t>challenges in Nigerian banks led to the raising of minimum capital base to N25 billion. This brought the number of Nigeria banks from 89 in 2004 to 25 in 2006. The failure in the application of forensic accounting has been known as a major factor in most cases of financial sector fraud and distress and has led to the poor performance of management. Kennedy (2013) opined that forensic accounting aids fraud control and quality of internal</w:t>
      </w:r>
      <w:r>
        <w:rPr>
          <w:spacing w:val="42"/>
        </w:rPr>
        <w:t xml:space="preserve">  </w:t>
      </w:r>
      <w:r>
        <w:t>control</w:t>
      </w:r>
      <w:r>
        <w:rPr>
          <w:spacing w:val="43"/>
        </w:rPr>
        <w:t xml:space="preserve">  </w:t>
      </w:r>
      <w:r>
        <w:t>due</w:t>
      </w:r>
      <w:r>
        <w:rPr>
          <w:spacing w:val="42"/>
        </w:rPr>
        <w:t xml:space="preserve">  </w:t>
      </w:r>
      <w:r>
        <w:t>to</w:t>
      </w:r>
      <w:r>
        <w:rPr>
          <w:spacing w:val="42"/>
        </w:rPr>
        <w:t xml:space="preserve">  </w:t>
      </w:r>
      <w:r>
        <w:t>the</w:t>
      </w:r>
      <w:r>
        <w:rPr>
          <w:spacing w:val="43"/>
        </w:rPr>
        <w:t xml:space="preserve">  </w:t>
      </w:r>
      <w:r>
        <w:rPr>
          <w:spacing w:val="-2"/>
        </w:rPr>
        <w:t>accounting</w:t>
      </w:r>
    </w:p>
    <w:p w14:paraId="48F9A261" w14:textId="77777777" w:rsidR="00233EA9" w:rsidRDefault="00000000">
      <w:pPr>
        <w:pStyle w:val="BodyText"/>
        <w:spacing w:line="360" w:lineRule="auto"/>
        <w:ind w:right="355"/>
      </w:pPr>
      <w:r>
        <w:br w:type="column"/>
      </w:r>
      <w:r>
        <w:t>knowledge and investigative skills they</w:t>
      </w:r>
      <w:r>
        <w:rPr>
          <w:spacing w:val="40"/>
        </w:rPr>
        <w:t xml:space="preserve"> </w:t>
      </w:r>
      <w:r>
        <w:t xml:space="preserve">bring to forward in assisting legal experts. The research carried out by </w:t>
      </w:r>
      <w:proofErr w:type="spellStart"/>
      <w:r>
        <w:t>Olukowade</w:t>
      </w:r>
      <w:proofErr w:type="spellEnd"/>
      <w:r>
        <w:t xml:space="preserve"> and Balogun (2015) found out amongst others that the services of forensic accountants would support the audit committee in performing their oversight duties by giving them confirmation on internal audit </w:t>
      </w:r>
      <w:proofErr w:type="gramStart"/>
      <w:r>
        <w:t>report</w:t>
      </w:r>
      <w:proofErr w:type="gramEnd"/>
      <w:r>
        <w:t>. Forensic accounting is a specialised area of the accounting practice, which describes engagements that result from actual or anticipated disputes or litigation. Forensic evidence is used in a court of law.</w:t>
      </w:r>
    </w:p>
    <w:p w14:paraId="2BD72D7E" w14:textId="77777777" w:rsidR="00233EA9" w:rsidRDefault="00000000">
      <w:pPr>
        <w:pStyle w:val="BodyText"/>
        <w:spacing w:line="360" w:lineRule="auto"/>
        <w:ind w:right="357"/>
      </w:pPr>
      <w:proofErr w:type="spellStart"/>
      <w:r>
        <w:t>Olukowade</w:t>
      </w:r>
      <w:proofErr w:type="spellEnd"/>
      <w:r>
        <w:t xml:space="preserve"> and Balogun (2015) opined that the role of a forensic accounting experts under the contemporary and emerging conditions no doubt is very significant because forensic accountants help the court of law, lawyers, law enforcement agents such as the police, regulatory bodies and other institutions (Economic and Financial Crimes Commission, Nigeria Stock Exchange Commission) in executing fraud cases. The increasing occurrence of fraud and financial crime in modern day deposit money banks and its business environment requires the services of a professional such as forensic accountants to unearth concealed financial misappropriation and fraudulent activities within and outside the financial sector.</w:t>
      </w:r>
      <w:r>
        <w:rPr>
          <w:spacing w:val="41"/>
        </w:rPr>
        <w:t xml:space="preserve"> </w:t>
      </w:r>
      <w:r>
        <w:t>There</w:t>
      </w:r>
      <w:r>
        <w:rPr>
          <w:spacing w:val="41"/>
        </w:rPr>
        <w:t xml:space="preserve"> </w:t>
      </w:r>
      <w:r>
        <w:t>has</w:t>
      </w:r>
      <w:r>
        <w:rPr>
          <w:spacing w:val="43"/>
        </w:rPr>
        <w:t xml:space="preserve"> </w:t>
      </w:r>
      <w:r>
        <w:t>been</w:t>
      </w:r>
      <w:r>
        <w:rPr>
          <w:spacing w:val="44"/>
        </w:rPr>
        <w:t xml:space="preserve"> </w:t>
      </w:r>
      <w:r>
        <w:t>in</w:t>
      </w:r>
      <w:r>
        <w:rPr>
          <w:spacing w:val="43"/>
        </w:rPr>
        <w:t xml:space="preserve"> </w:t>
      </w:r>
      <w:proofErr w:type="gramStart"/>
      <w:r>
        <w:t>a</w:t>
      </w:r>
      <w:r>
        <w:rPr>
          <w:spacing w:val="42"/>
        </w:rPr>
        <w:t xml:space="preserve"> </w:t>
      </w:r>
      <w:r>
        <w:t>recent</w:t>
      </w:r>
      <w:r>
        <w:rPr>
          <w:spacing w:val="46"/>
        </w:rPr>
        <w:t xml:space="preserve"> </w:t>
      </w:r>
      <w:r>
        <w:t>year</w:t>
      </w:r>
      <w:proofErr w:type="gramEnd"/>
      <w:r>
        <w:rPr>
          <w:spacing w:val="43"/>
        </w:rPr>
        <w:t xml:space="preserve"> </w:t>
      </w:r>
      <w:r>
        <w:rPr>
          <w:spacing w:val="-5"/>
        </w:rPr>
        <w:t>an</w:t>
      </w:r>
    </w:p>
    <w:p w14:paraId="78F914D6" w14:textId="77777777" w:rsidR="00233EA9" w:rsidRDefault="00233EA9">
      <w:pPr>
        <w:pStyle w:val="BodyText"/>
        <w:spacing w:line="360" w:lineRule="auto"/>
        <w:sectPr w:rsidR="00233EA9">
          <w:pgSz w:w="12240" w:h="15840"/>
          <w:pgMar w:top="1300" w:right="1080" w:bottom="960" w:left="1440" w:header="722" w:footer="772" w:gutter="0"/>
          <w:cols w:num="2" w:space="720" w:equalWidth="0">
            <w:col w:w="4322" w:space="718"/>
            <w:col w:w="4680"/>
          </w:cols>
        </w:sectPr>
      </w:pPr>
    </w:p>
    <w:p w14:paraId="06A13C53" w14:textId="77777777" w:rsidR="00233EA9" w:rsidRDefault="00000000">
      <w:pPr>
        <w:pStyle w:val="BodyText"/>
        <w:spacing w:line="360" w:lineRule="auto"/>
        <w:ind w:right="1"/>
      </w:pPr>
      <w:r>
        <w:lastRenderedPageBreak/>
        <w:t xml:space="preserve">upsurge of fraudulent activities in Nigeria (Enofe, </w:t>
      </w:r>
      <w:proofErr w:type="spellStart"/>
      <w:r>
        <w:t>Okapor</w:t>
      </w:r>
      <w:proofErr w:type="spellEnd"/>
      <w:r>
        <w:t xml:space="preserve"> &amp; </w:t>
      </w:r>
      <w:proofErr w:type="spellStart"/>
      <w:r>
        <w:t>Atube</w:t>
      </w:r>
      <w:proofErr w:type="spellEnd"/>
      <w:r>
        <w:t xml:space="preserve"> (2013);</w:t>
      </w:r>
      <w:r>
        <w:rPr>
          <w:spacing w:val="-1"/>
        </w:rPr>
        <w:t xml:space="preserve"> </w:t>
      </w:r>
      <w:proofErr w:type="spellStart"/>
      <w:r>
        <w:t>Modugu</w:t>
      </w:r>
      <w:proofErr w:type="spellEnd"/>
      <w:r>
        <w:t xml:space="preserve"> &amp; </w:t>
      </w:r>
      <w:proofErr w:type="spellStart"/>
      <w:r>
        <w:t>Anyaduba</w:t>
      </w:r>
      <w:proofErr w:type="spellEnd"/>
      <w:r>
        <w:t xml:space="preserve"> (2013); Okoye and </w:t>
      </w:r>
      <w:proofErr w:type="spellStart"/>
      <w:r>
        <w:t>Gbegi</w:t>
      </w:r>
      <w:proofErr w:type="spellEnd"/>
      <w:r>
        <w:t xml:space="preserve"> (2013), </w:t>
      </w:r>
      <w:proofErr w:type="spellStart"/>
      <w:r>
        <w:t>Gbegi</w:t>
      </w:r>
      <w:proofErr w:type="spellEnd"/>
      <w:r>
        <w:t xml:space="preserve"> and Adebisi, 2014).</w:t>
      </w:r>
    </w:p>
    <w:p w14:paraId="7293E2E3" w14:textId="77777777" w:rsidR="00233EA9" w:rsidRDefault="00000000">
      <w:pPr>
        <w:pStyle w:val="BodyText"/>
        <w:spacing w:line="360" w:lineRule="auto"/>
      </w:pPr>
      <w:r>
        <w:t>Olaleye</w:t>
      </w:r>
      <w:r>
        <w:rPr>
          <w:spacing w:val="-5"/>
        </w:rPr>
        <w:t xml:space="preserve"> </w:t>
      </w:r>
      <w:r>
        <w:t>and</w:t>
      </w:r>
      <w:r>
        <w:rPr>
          <w:spacing w:val="-4"/>
        </w:rPr>
        <w:t xml:space="preserve"> </w:t>
      </w:r>
      <w:proofErr w:type="spellStart"/>
      <w:r>
        <w:t>Fashina</w:t>
      </w:r>
      <w:proofErr w:type="spellEnd"/>
      <w:r>
        <w:rPr>
          <w:spacing w:val="-5"/>
        </w:rPr>
        <w:t xml:space="preserve"> </w:t>
      </w:r>
      <w:r>
        <w:t>(2019)</w:t>
      </w:r>
      <w:r>
        <w:rPr>
          <w:spacing w:val="-6"/>
        </w:rPr>
        <w:t xml:space="preserve"> </w:t>
      </w:r>
      <w:r>
        <w:t>stated</w:t>
      </w:r>
      <w:r>
        <w:rPr>
          <w:spacing w:val="-5"/>
        </w:rPr>
        <w:t xml:space="preserve"> </w:t>
      </w:r>
      <w:r>
        <w:t>the</w:t>
      </w:r>
      <w:r>
        <w:rPr>
          <w:spacing w:val="-5"/>
        </w:rPr>
        <w:t xml:space="preserve"> </w:t>
      </w:r>
      <w:r>
        <w:t>rate</w:t>
      </w:r>
      <w:r>
        <w:rPr>
          <w:spacing w:val="-5"/>
        </w:rPr>
        <w:t xml:space="preserve"> </w:t>
      </w:r>
      <w:r>
        <w:t>of electronic banking or mobile banking fraud in recent times in the Nigeria banking sector is unbecoming. CBN 2017 Annual report indicated that about 1.63 billion naira was lost to electronic fraud in the deposit money banks in Nigeria. The study concluded that</w:t>
      </w:r>
      <w:r>
        <w:rPr>
          <w:spacing w:val="40"/>
        </w:rPr>
        <w:t xml:space="preserve"> </w:t>
      </w:r>
      <w:r>
        <w:t>if the regulatory body did not handle the rising issues, it might cause the sector a</w:t>
      </w:r>
      <w:r>
        <w:rPr>
          <w:spacing w:val="40"/>
        </w:rPr>
        <w:t xml:space="preserve"> </w:t>
      </w:r>
      <w:r>
        <w:t>huge setback and customers’ dissatisfaction.</w:t>
      </w:r>
    </w:p>
    <w:p w14:paraId="2E741B26" w14:textId="77777777" w:rsidR="00233EA9" w:rsidRDefault="00000000">
      <w:pPr>
        <w:pStyle w:val="BodyText"/>
        <w:spacing w:before="121" w:line="360" w:lineRule="auto"/>
      </w:pPr>
      <w:r>
        <w:t>Studies have been conducted on forensic accounting and fraud detection and prevention in Nigeria quoted DMBs such as (</w:t>
      </w:r>
      <w:proofErr w:type="spellStart"/>
      <w:r>
        <w:t>Modugu</w:t>
      </w:r>
      <w:proofErr w:type="spellEnd"/>
      <w:r>
        <w:t xml:space="preserve"> &amp; </w:t>
      </w:r>
      <w:proofErr w:type="spellStart"/>
      <w:r>
        <w:t>Anyaduba</w:t>
      </w:r>
      <w:proofErr w:type="spellEnd"/>
      <w:r>
        <w:t xml:space="preserve">, 2013; </w:t>
      </w:r>
      <w:proofErr w:type="spellStart"/>
      <w:r>
        <w:t>Ogundaua</w:t>
      </w:r>
      <w:proofErr w:type="spellEnd"/>
      <w:r>
        <w:t>, Okere, Ogunleye &amp; Oladapo, 2018). However, to the best of researcher’s knowledge, none of the studies used the categories of respondents employed in this study,</w:t>
      </w:r>
      <w:r>
        <w:rPr>
          <w:spacing w:val="-2"/>
        </w:rPr>
        <w:t xml:space="preserve"> </w:t>
      </w:r>
      <w:r>
        <w:t>which</w:t>
      </w:r>
      <w:r>
        <w:rPr>
          <w:spacing w:val="-2"/>
        </w:rPr>
        <w:t xml:space="preserve"> </w:t>
      </w:r>
      <w:r>
        <w:t>made</w:t>
      </w:r>
      <w:r>
        <w:rPr>
          <w:spacing w:val="-2"/>
        </w:rPr>
        <w:t xml:space="preserve"> </w:t>
      </w:r>
      <w:r>
        <w:t>the</w:t>
      </w:r>
      <w:r>
        <w:rPr>
          <w:spacing w:val="-2"/>
        </w:rPr>
        <w:t xml:space="preserve"> </w:t>
      </w:r>
      <w:r>
        <w:t>outcome</w:t>
      </w:r>
      <w:r>
        <w:rPr>
          <w:spacing w:val="-2"/>
        </w:rPr>
        <w:t xml:space="preserve"> </w:t>
      </w:r>
      <w:r>
        <w:t>of</w:t>
      </w:r>
      <w:r>
        <w:rPr>
          <w:spacing w:val="-2"/>
        </w:rPr>
        <w:t xml:space="preserve"> </w:t>
      </w:r>
      <w:r>
        <w:t>this</w:t>
      </w:r>
      <w:r>
        <w:rPr>
          <w:spacing w:val="-2"/>
        </w:rPr>
        <w:t xml:space="preserve"> </w:t>
      </w:r>
      <w:r>
        <w:t>study to be more relevant and valid. Previous studies focused on accountants, auditors, Management and so forth of the banks. These studies were not able to state</w:t>
      </w:r>
      <w:r>
        <w:rPr>
          <w:spacing w:val="40"/>
        </w:rPr>
        <w:t xml:space="preserve"> </w:t>
      </w:r>
      <w:r>
        <w:t xml:space="preserve">precisely how fraud can be detected and prevented hence the motivation behind the study. </w:t>
      </w:r>
      <w:proofErr w:type="gramStart"/>
      <w:r>
        <w:t>In light of</w:t>
      </w:r>
      <w:proofErr w:type="gramEnd"/>
      <w:r>
        <w:t xml:space="preserve"> this, the study examined</w:t>
      </w:r>
      <w:r>
        <w:rPr>
          <w:spacing w:val="40"/>
        </w:rPr>
        <w:t xml:space="preserve"> </w:t>
      </w:r>
      <w:r>
        <w:t>the</w:t>
      </w:r>
      <w:r>
        <w:rPr>
          <w:spacing w:val="54"/>
        </w:rPr>
        <w:t xml:space="preserve"> </w:t>
      </w:r>
      <w:r>
        <w:t>effect</w:t>
      </w:r>
      <w:r>
        <w:rPr>
          <w:spacing w:val="56"/>
        </w:rPr>
        <w:t xml:space="preserve"> </w:t>
      </w:r>
      <w:r>
        <w:t>of</w:t>
      </w:r>
      <w:r>
        <w:rPr>
          <w:spacing w:val="58"/>
        </w:rPr>
        <w:t xml:space="preserve"> </w:t>
      </w:r>
      <w:r>
        <w:t>forensic</w:t>
      </w:r>
      <w:r>
        <w:rPr>
          <w:spacing w:val="56"/>
        </w:rPr>
        <w:t xml:space="preserve"> </w:t>
      </w:r>
      <w:r>
        <w:t>accounting</w:t>
      </w:r>
      <w:r>
        <w:rPr>
          <w:spacing w:val="56"/>
        </w:rPr>
        <w:t xml:space="preserve"> </w:t>
      </w:r>
      <w:r>
        <w:t>on</w:t>
      </w:r>
      <w:r>
        <w:rPr>
          <w:spacing w:val="57"/>
        </w:rPr>
        <w:t xml:space="preserve"> </w:t>
      </w:r>
      <w:r>
        <w:rPr>
          <w:spacing w:val="-4"/>
        </w:rPr>
        <w:t>fraud</w:t>
      </w:r>
    </w:p>
    <w:p w14:paraId="37423DDF" w14:textId="77777777" w:rsidR="00233EA9" w:rsidRDefault="00000000">
      <w:pPr>
        <w:pStyle w:val="BodyText"/>
        <w:spacing w:line="360" w:lineRule="auto"/>
        <w:ind w:right="359"/>
      </w:pPr>
      <w:r>
        <w:br w:type="column"/>
      </w:r>
      <w:r>
        <w:t xml:space="preserve">detection and prevention in selected quoted </w:t>
      </w:r>
      <w:r>
        <w:rPr>
          <w:spacing w:val="-2"/>
        </w:rPr>
        <w:t>DMBs.</w:t>
      </w:r>
    </w:p>
    <w:p w14:paraId="034C6F47" w14:textId="77777777" w:rsidR="00233EA9" w:rsidRDefault="00000000">
      <w:pPr>
        <w:pStyle w:val="BodyText"/>
        <w:spacing w:line="360" w:lineRule="auto"/>
        <w:ind w:right="357"/>
      </w:pPr>
      <w:r>
        <w:t>The objective of the study is to examine whether</w:t>
      </w:r>
      <w:r>
        <w:rPr>
          <w:spacing w:val="-7"/>
        </w:rPr>
        <w:t xml:space="preserve"> </w:t>
      </w:r>
      <w:r>
        <w:t>forensic</w:t>
      </w:r>
      <w:r>
        <w:rPr>
          <w:spacing w:val="-6"/>
        </w:rPr>
        <w:t xml:space="preserve"> </w:t>
      </w:r>
      <w:r>
        <w:t>accounting</w:t>
      </w:r>
      <w:r>
        <w:rPr>
          <w:spacing w:val="-7"/>
        </w:rPr>
        <w:t xml:space="preserve"> </w:t>
      </w:r>
      <w:r>
        <w:t>can</w:t>
      </w:r>
      <w:r>
        <w:rPr>
          <w:spacing w:val="-5"/>
        </w:rPr>
        <w:t xml:space="preserve"> </w:t>
      </w:r>
      <w:r>
        <w:t>detect</w:t>
      </w:r>
      <w:r>
        <w:rPr>
          <w:spacing w:val="-5"/>
        </w:rPr>
        <w:t xml:space="preserve"> </w:t>
      </w:r>
      <w:r>
        <w:t>fraud and to also investigate whether forensic accounting can prevent fraud in the selected money banks. The hypotheses of the study are stated in null form. The first hypothesis is that Forensic accounting and fraud detection in selected DMBs are not significantly</w:t>
      </w:r>
      <w:r>
        <w:rPr>
          <w:spacing w:val="-1"/>
        </w:rPr>
        <w:t xml:space="preserve"> </w:t>
      </w:r>
      <w:r>
        <w:t>related, while the second one is that forensic accounting does not prevent fraud in the selected quoted DMBs.</w:t>
      </w:r>
    </w:p>
    <w:p w14:paraId="2655B369" w14:textId="77777777" w:rsidR="00233EA9" w:rsidRDefault="00000000">
      <w:pPr>
        <w:pStyle w:val="Heading1"/>
        <w:numPr>
          <w:ilvl w:val="0"/>
          <w:numId w:val="1"/>
        </w:numPr>
        <w:tabs>
          <w:tab w:val="left" w:pos="720"/>
        </w:tabs>
        <w:spacing w:before="124"/>
      </w:pPr>
      <w:r>
        <w:t>LITERATURE</w:t>
      </w:r>
      <w:r>
        <w:rPr>
          <w:spacing w:val="-2"/>
        </w:rPr>
        <w:t xml:space="preserve"> REVIEW</w:t>
      </w:r>
    </w:p>
    <w:p w14:paraId="40D09AF7" w14:textId="77777777" w:rsidR="00233EA9" w:rsidRDefault="00000000">
      <w:pPr>
        <w:pStyle w:val="Heading2"/>
        <w:spacing w:before="260"/>
      </w:pPr>
      <w:r>
        <w:t>Conceptual</w:t>
      </w:r>
      <w:r>
        <w:rPr>
          <w:spacing w:val="-3"/>
        </w:rPr>
        <w:t xml:space="preserve"> </w:t>
      </w:r>
      <w:r>
        <w:rPr>
          <w:spacing w:val="-2"/>
        </w:rPr>
        <w:t>Review</w:t>
      </w:r>
    </w:p>
    <w:p w14:paraId="1DD5BBB7" w14:textId="77777777" w:rsidR="00233EA9" w:rsidRDefault="00000000">
      <w:pPr>
        <w:pStyle w:val="BodyText"/>
        <w:spacing w:before="252" w:line="360" w:lineRule="auto"/>
        <w:ind w:right="357"/>
      </w:pPr>
      <w:r>
        <w:t xml:space="preserve">Fraud is an intentional or deliberate deception resulting in </w:t>
      </w:r>
      <w:proofErr w:type="gramStart"/>
      <w:r>
        <w:t>injury</w:t>
      </w:r>
      <w:proofErr w:type="gramEnd"/>
      <w:r>
        <w:t xml:space="preserve"> to another person. It is a deliberate misrepresentation, which causes another person to suffer </w:t>
      </w:r>
      <w:proofErr w:type="gramStart"/>
      <w:r>
        <w:t>damages</w:t>
      </w:r>
      <w:proofErr w:type="gramEnd"/>
      <w:r>
        <w:t xml:space="preserve"> usually monetary losses.</w:t>
      </w:r>
      <w:r>
        <w:rPr>
          <w:spacing w:val="40"/>
        </w:rPr>
        <w:t xml:space="preserve"> </w:t>
      </w:r>
      <w:r>
        <w:t xml:space="preserve">Fraudulent schemes vary in scope and </w:t>
      </w:r>
      <w:proofErr w:type="gramStart"/>
      <w:r>
        <w:t>context</w:t>
      </w:r>
      <w:proofErr w:type="gramEnd"/>
      <w:r>
        <w:t xml:space="preserve"> especially with the position of the perpetrators within an establishment. In the public sector environment, bribery, misappropriation, mismanagement of </w:t>
      </w:r>
      <w:proofErr w:type="gramStart"/>
      <w:r>
        <w:t>fund</w:t>
      </w:r>
      <w:proofErr w:type="gramEnd"/>
      <w:r>
        <w:t xml:space="preserve"> and budget padding are common (Okpala &amp; </w:t>
      </w:r>
      <w:proofErr w:type="spellStart"/>
      <w:r>
        <w:t>Enwefa</w:t>
      </w:r>
      <w:proofErr w:type="spellEnd"/>
      <w:r>
        <w:t>, 2017). It is on this basis that</w:t>
      </w:r>
      <w:r>
        <w:rPr>
          <w:spacing w:val="40"/>
        </w:rPr>
        <w:t xml:space="preserve"> </w:t>
      </w:r>
      <w:r>
        <w:t>various authors described fraud in different ways to suit their perception (</w:t>
      </w:r>
      <w:proofErr w:type="spellStart"/>
      <w:r>
        <w:t>Ozili</w:t>
      </w:r>
      <w:proofErr w:type="spellEnd"/>
      <w:r>
        <w:t>, 2015). Fraud</w:t>
      </w:r>
      <w:r>
        <w:rPr>
          <w:spacing w:val="13"/>
        </w:rPr>
        <w:t xml:space="preserve"> </w:t>
      </w:r>
      <w:r>
        <w:t>may</w:t>
      </w:r>
      <w:r>
        <w:rPr>
          <w:spacing w:val="9"/>
        </w:rPr>
        <w:t xml:space="preserve"> </w:t>
      </w:r>
      <w:r>
        <w:t>be</w:t>
      </w:r>
      <w:r>
        <w:rPr>
          <w:spacing w:val="13"/>
        </w:rPr>
        <w:t xml:space="preserve"> </w:t>
      </w:r>
      <w:r>
        <w:t>committed</w:t>
      </w:r>
      <w:r>
        <w:rPr>
          <w:spacing w:val="14"/>
        </w:rPr>
        <w:t xml:space="preserve"> </w:t>
      </w:r>
      <w:r>
        <w:t>when</w:t>
      </w:r>
      <w:r>
        <w:rPr>
          <w:spacing w:val="14"/>
        </w:rPr>
        <w:t xml:space="preserve"> </w:t>
      </w:r>
      <w:r>
        <w:t>one</w:t>
      </w:r>
      <w:r>
        <w:rPr>
          <w:spacing w:val="13"/>
        </w:rPr>
        <w:t xml:space="preserve"> </w:t>
      </w:r>
      <w:r>
        <w:t>is</w:t>
      </w:r>
      <w:r>
        <w:rPr>
          <w:spacing w:val="14"/>
        </w:rPr>
        <w:t xml:space="preserve"> </w:t>
      </w:r>
      <w:r>
        <w:rPr>
          <w:spacing w:val="-4"/>
        </w:rPr>
        <w:t>under</w:t>
      </w:r>
    </w:p>
    <w:p w14:paraId="2B8F27FC" w14:textId="77777777" w:rsidR="00233EA9" w:rsidRDefault="00233EA9">
      <w:pPr>
        <w:pStyle w:val="BodyText"/>
        <w:spacing w:line="360" w:lineRule="auto"/>
        <w:sectPr w:rsidR="00233EA9">
          <w:pgSz w:w="12240" w:h="15840"/>
          <w:pgMar w:top="1300" w:right="1080" w:bottom="960" w:left="1440" w:header="722" w:footer="772" w:gutter="0"/>
          <w:cols w:num="2" w:space="720" w:equalWidth="0">
            <w:col w:w="4323" w:space="718"/>
            <w:col w:w="4679"/>
          </w:cols>
        </w:sectPr>
      </w:pPr>
    </w:p>
    <w:p w14:paraId="2DFDB37B" w14:textId="77777777" w:rsidR="00233EA9" w:rsidRDefault="00000000">
      <w:pPr>
        <w:pStyle w:val="BodyText"/>
        <w:spacing w:line="360" w:lineRule="auto"/>
        <w:ind w:right="3"/>
      </w:pPr>
      <w:r>
        <w:lastRenderedPageBreak/>
        <w:t xml:space="preserve">pressure or </w:t>
      </w:r>
      <w:proofErr w:type="gramStart"/>
      <w:r>
        <w:t>has the opportunity to</w:t>
      </w:r>
      <w:proofErr w:type="gramEnd"/>
      <w:r>
        <w:t xml:space="preserve"> do so. Fraud can equally occur due to </w:t>
      </w:r>
      <w:r>
        <w:rPr>
          <w:spacing w:val="-2"/>
        </w:rPr>
        <w:t>rationalization.</w:t>
      </w:r>
    </w:p>
    <w:p w14:paraId="78DB53B7" w14:textId="77777777" w:rsidR="00233EA9" w:rsidRDefault="00000000">
      <w:pPr>
        <w:pStyle w:val="BodyText"/>
        <w:spacing w:before="119" w:line="360" w:lineRule="auto"/>
      </w:pPr>
      <w:r>
        <w:t xml:space="preserve">Corruption is a threat to Nigeria economy. Waziri (2009) encouraged Nigerians to be more vigilant and honest in managing their economic affairs, as it cannot continue to waste its wealth in the fight against the global economic meltdown caused by corruption. That if, </w:t>
      </w:r>
      <w:proofErr w:type="gramStart"/>
      <w:r>
        <w:t>in the midst of</w:t>
      </w:r>
      <w:proofErr w:type="gramEnd"/>
      <w:r>
        <w:t xml:space="preserve"> global economic crises, Nigerians tend to manipulate the economy into graft, there is an impending disaster that they may not be able to recover from for a long time. He submitted that deprivation could be used as</w:t>
      </w:r>
      <w:r>
        <w:rPr>
          <w:spacing w:val="40"/>
        </w:rPr>
        <w:t xml:space="preserve"> </w:t>
      </w:r>
      <w:r>
        <w:t>a tool in fighting</w:t>
      </w:r>
      <w:r>
        <w:rPr>
          <w:spacing w:val="-1"/>
        </w:rPr>
        <w:t xml:space="preserve"> </w:t>
      </w:r>
      <w:r>
        <w:t>its uprising. She concluded that EFCC would not leave nor slow down its primary responsibility of investigating and prosecuting graft and economic crimes.</w:t>
      </w:r>
    </w:p>
    <w:p w14:paraId="1127921D" w14:textId="77777777" w:rsidR="00233EA9" w:rsidRDefault="00000000">
      <w:pPr>
        <w:pStyle w:val="Heading2"/>
        <w:spacing w:before="126"/>
      </w:pPr>
      <w:r>
        <w:t>Fraud</w:t>
      </w:r>
      <w:r>
        <w:rPr>
          <w:spacing w:val="-6"/>
        </w:rPr>
        <w:t xml:space="preserve"> </w:t>
      </w:r>
      <w:r>
        <w:rPr>
          <w:spacing w:val="-2"/>
        </w:rPr>
        <w:t>Detection</w:t>
      </w:r>
    </w:p>
    <w:p w14:paraId="361D151D" w14:textId="77777777" w:rsidR="00233EA9" w:rsidRDefault="00000000">
      <w:pPr>
        <w:pStyle w:val="BodyText"/>
        <w:spacing w:before="254" w:line="360" w:lineRule="auto"/>
        <w:ind w:right="1"/>
      </w:pPr>
      <w:r>
        <w:t>Fraud Detection Is the application of investigative skill to expose and uncover an intentional or deliberate act by an employee of</w:t>
      </w:r>
      <w:r>
        <w:rPr>
          <w:spacing w:val="-1"/>
        </w:rPr>
        <w:t xml:space="preserve"> </w:t>
      </w:r>
      <w:r>
        <w:t>the deposit money</w:t>
      </w:r>
      <w:r>
        <w:rPr>
          <w:spacing w:val="-5"/>
        </w:rPr>
        <w:t xml:space="preserve"> </w:t>
      </w:r>
      <w:r>
        <w:t>bank, the third</w:t>
      </w:r>
      <w:r>
        <w:rPr>
          <w:spacing w:val="-1"/>
        </w:rPr>
        <w:t xml:space="preserve"> </w:t>
      </w:r>
      <w:r>
        <w:t>party</w:t>
      </w:r>
      <w:r>
        <w:rPr>
          <w:spacing w:val="-5"/>
        </w:rPr>
        <w:t xml:space="preserve"> </w:t>
      </w:r>
      <w:r>
        <w:t>or both to distort financial statements, or to divulge vital information of unsuspecting customers of the bank in other to perpetrate Fraudulent activities and financial crime. Detection of fraud is to uncover the existence</w:t>
      </w:r>
      <w:r>
        <w:rPr>
          <w:spacing w:val="19"/>
        </w:rPr>
        <w:t xml:space="preserve"> </w:t>
      </w:r>
      <w:r>
        <w:t>of</w:t>
      </w:r>
      <w:r>
        <w:rPr>
          <w:spacing w:val="23"/>
        </w:rPr>
        <w:t xml:space="preserve"> </w:t>
      </w:r>
      <w:r>
        <w:t>something</w:t>
      </w:r>
      <w:r>
        <w:rPr>
          <w:spacing w:val="21"/>
        </w:rPr>
        <w:t xml:space="preserve"> </w:t>
      </w:r>
      <w:r>
        <w:t>abnormal</w:t>
      </w:r>
      <w:r>
        <w:rPr>
          <w:spacing w:val="24"/>
        </w:rPr>
        <w:t xml:space="preserve"> </w:t>
      </w:r>
      <w:r>
        <w:t>as</w:t>
      </w:r>
      <w:r>
        <w:rPr>
          <w:spacing w:val="24"/>
        </w:rPr>
        <w:t xml:space="preserve"> </w:t>
      </w:r>
      <w:r>
        <w:t>well</w:t>
      </w:r>
      <w:r>
        <w:rPr>
          <w:spacing w:val="24"/>
        </w:rPr>
        <w:t xml:space="preserve"> </w:t>
      </w:r>
      <w:r>
        <w:rPr>
          <w:spacing w:val="-5"/>
        </w:rPr>
        <w:t>as</w:t>
      </w:r>
    </w:p>
    <w:p w14:paraId="14BFC451" w14:textId="77777777" w:rsidR="00233EA9" w:rsidRDefault="00000000">
      <w:pPr>
        <w:pStyle w:val="BodyText"/>
        <w:spacing w:line="360" w:lineRule="auto"/>
        <w:ind w:right="362"/>
      </w:pPr>
      <w:r>
        <w:br w:type="column"/>
      </w:r>
      <w:r>
        <w:t xml:space="preserve">something not in conformity with process flow. Crime analysis requires the direct recognition of organizations real or possible </w:t>
      </w:r>
      <w:r>
        <w:rPr>
          <w:spacing w:val="-2"/>
        </w:rPr>
        <w:t>crime.</w:t>
      </w:r>
    </w:p>
    <w:p w14:paraId="1BDB158B" w14:textId="77777777" w:rsidR="00233EA9" w:rsidRDefault="00000000">
      <w:pPr>
        <w:pStyle w:val="Heading2"/>
      </w:pPr>
      <w:r>
        <w:t>Fraud</w:t>
      </w:r>
      <w:r>
        <w:rPr>
          <w:spacing w:val="-2"/>
        </w:rPr>
        <w:t xml:space="preserve"> Prevention</w:t>
      </w:r>
    </w:p>
    <w:p w14:paraId="3ED63F3A" w14:textId="77777777" w:rsidR="00233EA9" w:rsidRDefault="00000000">
      <w:pPr>
        <w:pStyle w:val="BodyText"/>
        <w:spacing w:before="252" w:line="360" w:lineRule="auto"/>
        <w:ind w:right="356"/>
      </w:pPr>
      <w:r>
        <w:t>Fraud Prevention is to proactively stop something</w:t>
      </w:r>
      <w:r>
        <w:rPr>
          <w:spacing w:val="-4"/>
        </w:rPr>
        <w:t xml:space="preserve"> </w:t>
      </w:r>
      <w:r>
        <w:t>from</w:t>
      </w:r>
      <w:r>
        <w:rPr>
          <w:spacing w:val="-1"/>
        </w:rPr>
        <w:t xml:space="preserve"> </w:t>
      </w:r>
      <w:r>
        <w:t>taken</w:t>
      </w:r>
      <w:r>
        <w:rPr>
          <w:spacing w:val="-2"/>
        </w:rPr>
        <w:t xml:space="preserve"> </w:t>
      </w:r>
      <w:r>
        <w:t>place. It</w:t>
      </w:r>
      <w:r>
        <w:rPr>
          <w:spacing w:val="-1"/>
        </w:rPr>
        <w:t xml:space="preserve"> </w:t>
      </w:r>
      <w:r>
        <w:t>is</w:t>
      </w:r>
      <w:r>
        <w:rPr>
          <w:spacing w:val="-1"/>
        </w:rPr>
        <w:t xml:space="preserve"> </w:t>
      </w:r>
      <w:r>
        <w:t>the</w:t>
      </w:r>
      <w:r>
        <w:rPr>
          <w:spacing w:val="-2"/>
        </w:rPr>
        <w:t xml:space="preserve"> </w:t>
      </w:r>
      <w:r>
        <w:t>process of stopping the occurrence of fraud and fraudulent</w:t>
      </w:r>
      <w:r>
        <w:rPr>
          <w:spacing w:val="-5"/>
        </w:rPr>
        <w:t xml:space="preserve"> </w:t>
      </w:r>
      <w:r>
        <w:t>activities</w:t>
      </w:r>
      <w:r>
        <w:rPr>
          <w:spacing w:val="-5"/>
        </w:rPr>
        <w:t xml:space="preserve"> </w:t>
      </w:r>
      <w:r>
        <w:t>in</w:t>
      </w:r>
      <w:r>
        <w:rPr>
          <w:spacing w:val="-5"/>
        </w:rPr>
        <w:t xml:space="preserve"> </w:t>
      </w:r>
      <w:r>
        <w:t>a</w:t>
      </w:r>
      <w:r>
        <w:rPr>
          <w:spacing w:val="-6"/>
        </w:rPr>
        <w:t xml:space="preserve"> </w:t>
      </w:r>
      <w:r>
        <w:t>deposit</w:t>
      </w:r>
      <w:r>
        <w:rPr>
          <w:spacing w:val="-5"/>
        </w:rPr>
        <w:t xml:space="preserve"> </w:t>
      </w:r>
      <w:r>
        <w:t>money</w:t>
      </w:r>
      <w:r>
        <w:rPr>
          <w:spacing w:val="-10"/>
        </w:rPr>
        <w:t xml:space="preserve"> </w:t>
      </w:r>
      <w:r>
        <w:t xml:space="preserve">bank and other organizations. Barra (2010) and </w:t>
      </w:r>
      <w:proofErr w:type="spellStart"/>
      <w:r>
        <w:t>Ozili</w:t>
      </w:r>
      <w:proofErr w:type="spellEnd"/>
      <w:r>
        <w:t xml:space="preserve"> (2018) submitted the closing of all enabling </w:t>
      </w:r>
      <w:proofErr w:type="gramStart"/>
      <w:r>
        <w:t>opportunity</w:t>
      </w:r>
      <w:proofErr w:type="gramEnd"/>
      <w:r>
        <w:t xml:space="preserve"> and factors that encourage frauds in deposit money banks and other organizations. For example, in a branch operation of a deposit money bank, some </w:t>
      </w:r>
      <w:proofErr w:type="gramStart"/>
      <w:r>
        <w:t>area</w:t>
      </w:r>
      <w:proofErr w:type="gramEnd"/>
      <w:r>
        <w:t xml:space="preserve"> should be out of bound to non- staff of some sensitive units, second level authorization by a superior officer of the banks, documentation and audit trail of</w:t>
      </w:r>
      <w:r>
        <w:rPr>
          <w:spacing w:val="40"/>
        </w:rPr>
        <w:t xml:space="preserve"> </w:t>
      </w:r>
      <w:r>
        <w:t>some sensitive activities and of course the resident</w:t>
      </w:r>
      <w:r>
        <w:rPr>
          <w:spacing w:val="-3"/>
        </w:rPr>
        <w:t xml:space="preserve"> </w:t>
      </w:r>
      <w:r>
        <w:t>control</w:t>
      </w:r>
      <w:r>
        <w:rPr>
          <w:spacing w:val="-3"/>
        </w:rPr>
        <w:t xml:space="preserve"> </w:t>
      </w:r>
      <w:r>
        <w:t>officer</w:t>
      </w:r>
      <w:r>
        <w:rPr>
          <w:spacing w:val="-4"/>
        </w:rPr>
        <w:t xml:space="preserve"> </w:t>
      </w:r>
      <w:r>
        <w:t>to</w:t>
      </w:r>
      <w:r>
        <w:rPr>
          <w:spacing w:val="-3"/>
        </w:rPr>
        <w:t xml:space="preserve"> </w:t>
      </w:r>
      <w:r>
        <w:t>ensure</w:t>
      </w:r>
      <w:r>
        <w:rPr>
          <w:spacing w:val="-4"/>
        </w:rPr>
        <w:t xml:space="preserve"> </w:t>
      </w:r>
      <w:r>
        <w:t>compliance to all internal and accounting system</w:t>
      </w:r>
      <w:r>
        <w:rPr>
          <w:spacing w:val="40"/>
        </w:rPr>
        <w:t xml:space="preserve"> </w:t>
      </w:r>
      <w:r>
        <w:t xml:space="preserve">controls to deter or stop fraud in an </w:t>
      </w:r>
      <w:r>
        <w:rPr>
          <w:spacing w:val="-2"/>
        </w:rPr>
        <w:t>organization.</w:t>
      </w:r>
    </w:p>
    <w:p w14:paraId="3C4463B8" w14:textId="77777777" w:rsidR="00233EA9" w:rsidRDefault="00000000">
      <w:pPr>
        <w:pStyle w:val="Heading2"/>
        <w:spacing w:before="128"/>
      </w:pPr>
      <w:r>
        <w:t>Theoretical</w:t>
      </w:r>
      <w:r>
        <w:rPr>
          <w:spacing w:val="-5"/>
        </w:rPr>
        <w:t xml:space="preserve"> </w:t>
      </w:r>
      <w:r>
        <w:rPr>
          <w:spacing w:val="-2"/>
        </w:rPr>
        <w:t>framework</w:t>
      </w:r>
    </w:p>
    <w:p w14:paraId="26B266E8" w14:textId="77777777" w:rsidR="00233EA9" w:rsidRDefault="00000000">
      <w:pPr>
        <w:pStyle w:val="BodyText"/>
        <w:spacing w:before="252" w:line="360" w:lineRule="auto"/>
        <w:ind w:right="355"/>
      </w:pPr>
      <w:r>
        <w:t>There are many theories used for fraud detection, prevention and reduction. These are the Agency theory, Fraud scale theory and the Fraud triangle theory. However, this study</w:t>
      </w:r>
      <w:r>
        <w:rPr>
          <w:spacing w:val="-4"/>
        </w:rPr>
        <w:t xml:space="preserve"> </w:t>
      </w:r>
      <w:r>
        <w:t>is</w:t>
      </w:r>
      <w:r>
        <w:rPr>
          <w:spacing w:val="2"/>
        </w:rPr>
        <w:t xml:space="preserve"> </w:t>
      </w:r>
      <w:r>
        <w:t>anchored</w:t>
      </w:r>
      <w:r>
        <w:rPr>
          <w:spacing w:val="2"/>
        </w:rPr>
        <w:t xml:space="preserve"> </w:t>
      </w:r>
      <w:r>
        <w:t>on</w:t>
      </w:r>
      <w:r>
        <w:rPr>
          <w:spacing w:val="2"/>
        </w:rPr>
        <w:t xml:space="preserve"> </w:t>
      </w:r>
      <w:r>
        <w:t>the</w:t>
      </w:r>
      <w:r>
        <w:rPr>
          <w:spacing w:val="1"/>
        </w:rPr>
        <w:t xml:space="preserve"> </w:t>
      </w:r>
      <w:r>
        <w:t>Agency</w:t>
      </w:r>
      <w:r>
        <w:rPr>
          <w:spacing w:val="-3"/>
        </w:rPr>
        <w:t xml:space="preserve"> </w:t>
      </w:r>
      <w:r>
        <w:t>theory.</w:t>
      </w:r>
      <w:r>
        <w:rPr>
          <w:spacing w:val="2"/>
        </w:rPr>
        <w:t xml:space="preserve"> </w:t>
      </w:r>
      <w:r>
        <w:rPr>
          <w:spacing w:val="-5"/>
        </w:rPr>
        <w:t>The</w:t>
      </w:r>
    </w:p>
    <w:p w14:paraId="25229CB0" w14:textId="77777777" w:rsidR="00233EA9" w:rsidRDefault="00233EA9">
      <w:pPr>
        <w:pStyle w:val="BodyText"/>
        <w:spacing w:line="360" w:lineRule="auto"/>
        <w:sectPr w:rsidR="00233EA9">
          <w:pgSz w:w="12240" w:h="15840"/>
          <w:pgMar w:top="1300" w:right="1080" w:bottom="960" w:left="1440" w:header="722" w:footer="772" w:gutter="0"/>
          <w:cols w:num="2" w:space="720" w:equalWidth="0">
            <w:col w:w="4321" w:space="719"/>
            <w:col w:w="4680"/>
          </w:cols>
        </w:sectPr>
      </w:pPr>
    </w:p>
    <w:p w14:paraId="3BE1CD93" w14:textId="77777777" w:rsidR="00233EA9" w:rsidRDefault="00000000">
      <w:pPr>
        <w:pStyle w:val="BodyText"/>
        <w:spacing w:line="360" w:lineRule="auto"/>
      </w:pPr>
      <w:r>
        <w:lastRenderedPageBreak/>
        <w:t xml:space="preserve">agency theory is a theory that attempts to resolve the conflict between the principal and its agents. The major goal of the Shareholders is how their wealth can be </w:t>
      </w:r>
      <w:proofErr w:type="gramStart"/>
      <w:r>
        <w:t>maximized</w:t>
      </w:r>
      <w:proofErr w:type="gramEnd"/>
      <w:r>
        <w:t xml:space="preserve"> and this can only be achieved if the</w:t>
      </w:r>
      <w:r>
        <w:rPr>
          <w:spacing w:val="-3"/>
        </w:rPr>
        <w:t xml:space="preserve"> </w:t>
      </w:r>
      <w:r>
        <w:t>management</w:t>
      </w:r>
      <w:r>
        <w:rPr>
          <w:spacing w:val="-3"/>
        </w:rPr>
        <w:t xml:space="preserve"> </w:t>
      </w:r>
      <w:r>
        <w:t>work</w:t>
      </w:r>
      <w:r>
        <w:rPr>
          <w:spacing w:val="-3"/>
        </w:rPr>
        <w:t xml:space="preserve"> </w:t>
      </w:r>
      <w:r>
        <w:t>in</w:t>
      </w:r>
      <w:r>
        <w:rPr>
          <w:spacing w:val="-1"/>
        </w:rPr>
        <w:t xml:space="preserve"> </w:t>
      </w:r>
      <w:r>
        <w:t>alignment</w:t>
      </w:r>
      <w:r>
        <w:rPr>
          <w:spacing w:val="-3"/>
        </w:rPr>
        <w:t xml:space="preserve"> </w:t>
      </w:r>
      <w:r>
        <w:t>with</w:t>
      </w:r>
      <w:r>
        <w:rPr>
          <w:spacing w:val="-2"/>
        </w:rPr>
        <w:t xml:space="preserve"> </w:t>
      </w:r>
      <w:r>
        <w:t>this goal. To minimize divergent objectives between the shareholders and management,</w:t>
      </w:r>
      <w:r>
        <w:rPr>
          <w:spacing w:val="40"/>
        </w:rPr>
        <w:t xml:space="preserve"> </w:t>
      </w:r>
      <w:r>
        <w:t>a monitoring mechanism is needed. Therefore, forensic accounting is a monitoring tool for fraud detection and prevention in the DMBs. It is a tool to monitor the activities of the management. The principle of agency is often used in accounting literature to clarify the selection and success of professional auditors and financial advisors such as forensic accountants and this empowers forensic accountants as professionals to carry out unique tasks on behalf of company owners.</w:t>
      </w:r>
    </w:p>
    <w:p w14:paraId="60985EBC" w14:textId="77777777" w:rsidR="00233EA9" w:rsidRDefault="00000000">
      <w:pPr>
        <w:pStyle w:val="BodyText"/>
        <w:spacing w:before="121" w:line="360" w:lineRule="auto"/>
      </w:pPr>
      <w:r>
        <w:t xml:space="preserve">This theory is definitely relevant in this study because it helps to clarify a forensic </w:t>
      </w:r>
      <w:proofErr w:type="gramStart"/>
      <w:r>
        <w:t>accountants</w:t>
      </w:r>
      <w:proofErr w:type="gramEnd"/>
      <w:r>
        <w:t xml:space="preserve"> position and duties, which if implemented</w:t>
      </w:r>
      <w:r>
        <w:rPr>
          <w:spacing w:val="-10"/>
        </w:rPr>
        <w:t xml:space="preserve"> </w:t>
      </w:r>
      <w:r>
        <w:t>methodically,</w:t>
      </w:r>
      <w:r>
        <w:rPr>
          <w:spacing w:val="-7"/>
        </w:rPr>
        <w:t xml:space="preserve"> </w:t>
      </w:r>
      <w:r>
        <w:t>will</w:t>
      </w:r>
      <w:r>
        <w:rPr>
          <w:spacing w:val="-9"/>
        </w:rPr>
        <w:t xml:space="preserve"> </w:t>
      </w:r>
      <w:r>
        <w:t>aid</w:t>
      </w:r>
      <w:r>
        <w:rPr>
          <w:spacing w:val="-9"/>
        </w:rPr>
        <w:t xml:space="preserve"> </w:t>
      </w:r>
      <w:r>
        <w:t>financial efficiency in DMBs in Nigeria. It was</w:t>
      </w:r>
      <w:r>
        <w:rPr>
          <w:spacing w:val="40"/>
        </w:rPr>
        <w:t xml:space="preserve"> </w:t>
      </w:r>
      <w:r>
        <w:t>argued that the agency theory offered a valuable</w:t>
      </w:r>
      <w:r>
        <w:rPr>
          <w:spacing w:val="-6"/>
        </w:rPr>
        <w:t xml:space="preserve"> </w:t>
      </w:r>
      <w:r>
        <w:t>theoretical</w:t>
      </w:r>
      <w:r>
        <w:rPr>
          <w:spacing w:val="-6"/>
        </w:rPr>
        <w:t xml:space="preserve"> </w:t>
      </w:r>
      <w:r>
        <w:t>structure</w:t>
      </w:r>
      <w:r>
        <w:rPr>
          <w:spacing w:val="-7"/>
        </w:rPr>
        <w:t xml:space="preserve"> </w:t>
      </w:r>
      <w:r>
        <w:t>for</w:t>
      </w:r>
      <w:r>
        <w:rPr>
          <w:spacing w:val="-6"/>
        </w:rPr>
        <w:t xml:space="preserve"> </w:t>
      </w:r>
      <w:r>
        <w:t>the</w:t>
      </w:r>
      <w:r>
        <w:rPr>
          <w:spacing w:val="-6"/>
        </w:rPr>
        <w:t xml:space="preserve"> </w:t>
      </w:r>
      <w:r>
        <w:t>study</w:t>
      </w:r>
      <w:r>
        <w:rPr>
          <w:spacing w:val="-10"/>
        </w:rPr>
        <w:t xml:space="preserve"> </w:t>
      </w:r>
      <w:r>
        <w:t>of forensic accounting and fraud identification and prevention in DMBs.</w:t>
      </w:r>
    </w:p>
    <w:p w14:paraId="5077466F" w14:textId="77777777" w:rsidR="00233EA9" w:rsidRDefault="00000000">
      <w:pPr>
        <w:pStyle w:val="Heading2"/>
      </w:pPr>
      <w:r>
        <w:rPr>
          <w:b w:val="0"/>
        </w:rPr>
        <w:br w:type="column"/>
      </w:r>
      <w:r>
        <w:t>Empirical</w:t>
      </w:r>
      <w:r>
        <w:rPr>
          <w:spacing w:val="-5"/>
        </w:rPr>
        <w:t xml:space="preserve"> </w:t>
      </w:r>
      <w:r>
        <w:rPr>
          <w:spacing w:val="-2"/>
        </w:rPr>
        <w:t>Review</w:t>
      </w:r>
    </w:p>
    <w:p w14:paraId="0AD5FEFF" w14:textId="77777777" w:rsidR="00233EA9" w:rsidRDefault="00000000">
      <w:pPr>
        <w:pStyle w:val="BodyText"/>
        <w:spacing w:before="252" w:line="360" w:lineRule="auto"/>
        <w:ind w:right="356"/>
      </w:pPr>
      <w:r>
        <w:t xml:space="preserve">Joseph et al. (2016) investigated the impact of forensic accounting in fraud prevention and detection a case study Nigeria public sector. The study found that forensic accounting </w:t>
      </w:r>
      <w:proofErr w:type="gramStart"/>
      <w:r>
        <w:t>have</w:t>
      </w:r>
      <w:proofErr w:type="gramEnd"/>
      <w:r>
        <w:t xml:space="preserve"> a substantial part to play in fraud detection and prevention in Nigeria. Further,</w:t>
      </w:r>
      <w:r>
        <w:rPr>
          <w:spacing w:val="-1"/>
        </w:rPr>
        <w:t xml:space="preserve"> </w:t>
      </w:r>
      <w:r>
        <w:t>Henry</w:t>
      </w:r>
      <w:r>
        <w:rPr>
          <w:spacing w:val="-8"/>
        </w:rPr>
        <w:t xml:space="preserve"> </w:t>
      </w:r>
      <w:r>
        <w:t>and</w:t>
      </w:r>
      <w:r>
        <w:rPr>
          <w:spacing w:val="-2"/>
        </w:rPr>
        <w:t xml:space="preserve"> </w:t>
      </w:r>
      <w:r>
        <w:t>Ganiyu (2017) examined the effect of forensic accounting services on fraud reduction in Nigerian banking</w:t>
      </w:r>
      <w:r>
        <w:rPr>
          <w:spacing w:val="40"/>
        </w:rPr>
        <w:t xml:space="preserve"> </w:t>
      </w:r>
      <w:r>
        <w:t xml:space="preserve">industry. The study used an adjusted </w:t>
      </w:r>
      <w:proofErr w:type="gramStart"/>
      <w:r>
        <w:t>population</w:t>
      </w:r>
      <w:proofErr w:type="gramEnd"/>
      <w:r>
        <w:t xml:space="preserve"> four (4) banks with A+ credit rating,</w:t>
      </w:r>
      <w:r>
        <w:rPr>
          <w:spacing w:val="-3"/>
        </w:rPr>
        <w:t xml:space="preserve"> </w:t>
      </w:r>
      <w:r>
        <w:t>which</w:t>
      </w:r>
      <w:r>
        <w:rPr>
          <w:spacing w:val="-3"/>
        </w:rPr>
        <w:t xml:space="preserve"> </w:t>
      </w:r>
      <w:r>
        <w:t>are</w:t>
      </w:r>
      <w:r>
        <w:rPr>
          <w:spacing w:val="-3"/>
        </w:rPr>
        <w:t xml:space="preserve"> </w:t>
      </w:r>
      <w:r>
        <w:t>GT</w:t>
      </w:r>
      <w:r>
        <w:rPr>
          <w:spacing w:val="-4"/>
        </w:rPr>
        <w:t xml:space="preserve"> </w:t>
      </w:r>
      <w:r>
        <w:t>Bank,</w:t>
      </w:r>
      <w:r>
        <w:rPr>
          <w:spacing w:val="-3"/>
        </w:rPr>
        <w:t xml:space="preserve"> </w:t>
      </w:r>
      <w:r>
        <w:t>Zenith</w:t>
      </w:r>
      <w:r>
        <w:rPr>
          <w:spacing w:val="-3"/>
        </w:rPr>
        <w:t xml:space="preserve"> </w:t>
      </w:r>
      <w:r>
        <w:t>Bank</w:t>
      </w:r>
      <w:r>
        <w:rPr>
          <w:spacing w:val="-3"/>
        </w:rPr>
        <w:t xml:space="preserve"> </w:t>
      </w:r>
      <w:r>
        <w:t>Plc, Skye Banks Plc and Access Bank Plc. The study found that forensic accounting</w:t>
      </w:r>
      <w:r>
        <w:rPr>
          <w:spacing w:val="40"/>
        </w:rPr>
        <w:t xml:space="preserve"> </w:t>
      </w:r>
      <w:r>
        <w:t xml:space="preserve">services </w:t>
      </w:r>
      <w:proofErr w:type="gramStart"/>
      <w:r>
        <w:t>are able to</w:t>
      </w:r>
      <w:proofErr w:type="gramEnd"/>
      <w:r>
        <w:t xml:space="preserve"> reduce the occurrence of fraud in the banking sectors.</w:t>
      </w:r>
    </w:p>
    <w:p w14:paraId="4EA43AFA" w14:textId="77777777" w:rsidR="00233EA9" w:rsidRDefault="00000000">
      <w:pPr>
        <w:pStyle w:val="BodyText"/>
        <w:spacing w:before="121" w:line="360" w:lineRule="auto"/>
        <w:ind w:right="357"/>
      </w:pPr>
      <w:r>
        <w:t>Bassey (2018) in his study confirmed that forensic</w:t>
      </w:r>
      <w:r>
        <w:rPr>
          <w:spacing w:val="-7"/>
        </w:rPr>
        <w:t xml:space="preserve"> </w:t>
      </w:r>
      <w:r>
        <w:t>accounting</w:t>
      </w:r>
      <w:r>
        <w:rPr>
          <w:spacing w:val="-9"/>
        </w:rPr>
        <w:t xml:space="preserve"> </w:t>
      </w:r>
      <w:r>
        <w:t>plays</w:t>
      </w:r>
      <w:r>
        <w:rPr>
          <w:spacing w:val="-4"/>
        </w:rPr>
        <w:t xml:space="preserve"> </w:t>
      </w:r>
      <w:r>
        <w:t>substantial</w:t>
      </w:r>
      <w:r>
        <w:rPr>
          <w:spacing w:val="-6"/>
        </w:rPr>
        <w:t xml:space="preserve"> </w:t>
      </w:r>
      <w:r>
        <w:t>roles</w:t>
      </w:r>
      <w:r>
        <w:rPr>
          <w:spacing w:val="-6"/>
        </w:rPr>
        <w:t xml:space="preserve"> </w:t>
      </w:r>
      <w:r>
        <w:t xml:space="preserve">in the prevention of crimes and corruption in selected micro finance banks in Calabar. Forensic </w:t>
      </w:r>
      <w:proofErr w:type="gramStart"/>
      <w:r>
        <w:t>accountant</w:t>
      </w:r>
      <w:proofErr w:type="gramEnd"/>
      <w:r>
        <w:t xml:space="preserve"> now seen as fraud detection experts are now being engaged in fraud detection in developing economy. </w:t>
      </w:r>
      <w:proofErr w:type="spellStart"/>
      <w:r>
        <w:t>Nwaiwu</w:t>
      </w:r>
      <w:proofErr w:type="spellEnd"/>
      <w:r>
        <w:t xml:space="preserve"> and Aaron (2018) examined the forensic</w:t>
      </w:r>
      <w:r>
        <w:rPr>
          <w:spacing w:val="-3"/>
        </w:rPr>
        <w:t xml:space="preserve"> </w:t>
      </w:r>
      <w:r>
        <w:t>accounting</w:t>
      </w:r>
      <w:r>
        <w:rPr>
          <w:spacing w:val="-5"/>
        </w:rPr>
        <w:t xml:space="preserve"> </w:t>
      </w:r>
      <w:r>
        <w:t>relevance</w:t>
      </w:r>
      <w:r>
        <w:rPr>
          <w:spacing w:val="-4"/>
        </w:rPr>
        <w:t xml:space="preserve"> </w:t>
      </w:r>
      <w:r>
        <w:t>in</w:t>
      </w:r>
      <w:r>
        <w:rPr>
          <w:spacing w:val="-2"/>
        </w:rPr>
        <w:t xml:space="preserve"> </w:t>
      </w:r>
      <w:r>
        <w:t>the</w:t>
      </w:r>
      <w:r>
        <w:rPr>
          <w:spacing w:val="-3"/>
        </w:rPr>
        <w:t xml:space="preserve"> </w:t>
      </w:r>
      <w:r>
        <w:t>selected listed companies’ fraud detection process and performance in Nigeria. They used structured questionnaire, which was analyzed using descriptive statistics and correlation.</w:t>
      </w:r>
      <w:r>
        <w:rPr>
          <w:spacing w:val="56"/>
          <w:w w:val="150"/>
        </w:rPr>
        <w:t xml:space="preserve"> </w:t>
      </w:r>
      <w:r>
        <w:t>They</w:t>
      </w:r>
      <w:r>
        <w:rPr>
          <w:spacing w:val="55"/>
          <w:w w:val="150"/>
        </w:rPr>
        <w:t xml:space="preserve"> </w:t>
      </w:r>
      <w:r>
        <w:t>confirmed</w:t>
      </w:r>
      <w:r>
        <w:rPr>
          <w:spacing w:val="56"/>
          <w:w w:val="150"/>
        </w:rPr>
        <w:t xml:space="preserve"> </w:t>
      </w:r>
      <w:r>
        <w:t>that</w:t>
      </w:r>
      <w:r>
        <w:rPr>
          <w:spacing w:val="57"/>
          <w:w w:val="150"/>
        </w:rPr>
        <w:t xml:space="preserve"> </w:t>
      </w:r>
      <w:r>
        <w:t>there</w:t>
      </w:r>
      <w:r>
        <w:rPr>
          <w:spacing w:val="56"/>
          <w:w w:val="150"/>
        </w:rPr>
        <w:t xml:space="preserve"> </w:t>
      </w:r>
      <w:r>
        <w:rPr>
          <w:spacing w:val="-5"/>
        </w:rPr>
        <w:t>is</w:t>
      </w:r>
    </w:p>
    <w:p w14:paraId="0D776775" w14:textId="77777777" w:rsidR="00233EA9" w:rsidRDefault="00233EA9">
      <w:pPr>
        <w:pStyle w:val="BodyText"/>
        <w:spacing w:line="360" w:lineRule="auto"/>
        <w:sectPr w:rsidR="00233EA9">
          <w:pgSz w:w="12240" w:h="15840"/>
          <w:pgMar w:top="1300" w:right="1080" w:bottom="960" w:left="1440" w:header="722" w:footer="772" w:gutter="0"/>
          <w:cols w:num="2" w:space="720" w:equalWidth="0">
            <w:col w:w="4319" w:space="721"/>
            <w:col w:w="4680"/>
          </w:cols>
        </w:sectPr>
      </w:pPr>
    </w:p>
    <w:p w14:paraId="38C8B6CA" w14:textId="77777777" w:rsidR="00233EA9" w:rsidRDefault="00000000">
      <w:pPr>
        <w:pStyle w:val="BodyText"/>
        <w:spacing w:line="360" w:lineRule="auto"/>
      </w:pPr>
      <w:r>
        <w:lastRenderedPageBreak/>
        <w:t xml:space="preserve">both positive and negative significant relationship between the proxies of the two variables. </w:t>
      </w:r>
      <w:proofErr w:type="spellStart"/>
      <w:r>
        <w:t>Khersiat</w:t>
      </w:r>
      <w:proofErr w:type="spellEnd"/>
      <w:r>
        <w:t xml:space="preserve"> (2018) assessed the need for a forensic accountant to detect the manipulation of financial statements and combat tax fraud in Jordan. The study confirmed that forensic </w:t>
      </w:r>
      <w:proofErr w:type="gramStart"/>
      <w:r>
        <w:t>accountant has</w:t>
      </w:r>
      <w:proofErr w:type="gramEnd"/>
      <w:r>
        <w:t xml:space="preserve"> the qualifications, skill and expertise to detect tax fraud in financial statements as well as detect the manipulation of financial statement records. Yahaya, Abba and Suleiman (2018) investigated the effect of forensic accounting knowledge on fraud prevention among listed companies in Nigeria. He submitted that forensic accounting knowledge has a positive and significant relationship with fraud</w:t>
      </w:r>
      <w:r>
        <w:rPr>
          <w:spacing w:val="40"/>
        </w:rPr>
        <w:t xml:space="preserve"> </w:t>
      </w:r>
      <w:r>
        <w:rPr>
          <w:spacing w:val="-2"/>
        </w:rPr>
        <w:t>prevention</w:t>
      </w:r>
    </w:p>
    <w:p w14:paraId="07194192" w14:textId="77777777" w:rsidR="00233EA9" w:rsidRDefault="00000000">
      <w:pPr>
        <w:pStyle w:val="BodyText"/>
        <w:spacing w:before="121" w:line="360" w:lineRule="auto"/>
      </w:pPr>
      <w:proofErr w:type="spellStart"/>
      <w:r>
        <w:t>Ogundaua</w:t>
      </w:r>
      <w:proofErr w:type="spellEnd"/>
      <w:r>
        <w:t>, (2018), studied the impact of forensic accounting on fraud detection and prevention in the Nigerian banking system. The study adopted survey research design. Three hypotheses were formulated and tested. The study found a significant impact of forensic accounting on fraud prevention and detection. The study also recommended that the Government should insist on compliance to any</w:t>
      </w:r>
      <w:r>
        <w:rPr>
          <w:spacing w:val="-1"/>
        </w:rPr>
        <w:t xml:space="preserve"> </w:t>
      </w:r>
      <w:r>
        <w:t>legal framework that will enable the acceptability and application of Forensic Accounting in Nigeria.</w:t>
      </w:r>
    </w:p>
    <w:p w14:paraId="6EF53DE0" w14:textId="77777777" w:rsidR="00233EA9" w:rsidRDefault="00000000">
      <w:pPr>
        <w:pStyle w:val="BodyText"/>
        <w:spacing w:line="360" w:lineRule="auto"/>
        <w:ind w:right="356"/>
      </w:pPr>
      <w:r>
        <w:br w:type="column"/>
      </w:r>
      <w:proofErr w:type="spellStart"/>
      <w:r>
        <w:t>Asusu</w:t>
      </w:r>
      <w:proofErr w:type="spellEnd"/>
      <w:r>
        <w:t>, (2019), conducted a study on</w:t>
      </w:r>
      <w:r>
        <w:rPr>
          <w:spacing w:val="40"/>
        </w:rPr>
        <w:t xml:space="preserve"> </w:t>
      </w:r>
      <w:r>
        <w:t xml:space="preserve">forensic auditing, fraud reduction and fraud prevention in DMBs in Nigeria. The study adopted Survey research design, while data was collected through personal </w:t>
      </w:r>
      <w:proofErr w:type="gramStart"/>
      <w:r>
        <w:t>interview</w:t>
      </w:r>
      <w:proofErr w:type="gramEnd"/>
      <w:r>
        <w:t xml:space="preserve">, questionnaires and document review. The sample size of forty-eight operations managers, internal auditors and general managers were used from sixteen banks in Nigeria. The finding of the study revealed that forensic investigation and auditing services </w:t>
      </w:r>
      <w:proofErr w:type="gramStart"/>
      <w:r>
        <w:t>is</w:t>
      </w:r>
      <w:proofErr w:type="gramEnd"/>
      <w:r>
        <w:t xml:space="preserve"> significantly related with internal control systems and cash management systems of DMBs.</w:t>
      </w:r>
    </w:p>
    <w:p w14:paraId="5153B149" w14:textId="77777777" w:rsidR="00233EA9" w:rsidRDefault="00000000">
      <w:pPr>
        <w:pStyle w:val="BodyText"/>
        <w:spacing w:before="121" w:line="360" w:lineRule="auto"/>
        <w:ind w:right="355"/>
      </w:pPr>
      <w:r>
        <w:t xml:space="preserve">Okafor and </w:t>
      </w:r>
      <w:proofErr w:type="spellStart"/>
      <w:r>
        <w:t>Agbiogwu</w:t>
      </w:r>
      <w:proofErr w:type="spellEnd"/>
      <w:r>
        <w:t xml:space="preserve"> (2016) perform a report that uses forensic accounting</w:t>
      </w:r>
      <w:r>
        <w:rPr>
          <w:spacing w:val="40"/>
        </w:rPr>
        <w:t xml:space="preserve"> </w:t>
      </w:r>
      <w:r>
        <w:t>expertise to find the control of fraud in selected DMBs in Nigeria. The study concluded that ownership of basic forensic accounting expertise substantially decreases the incidence of fraud cases and financial crime</w:t>
      </w:r>
      <w:r>
        <w:rPr>
          <w:spacing w:val="-1"/>
        </w:rPr>
        <w:t xml:space="preserve"> </w:t>
      </w:r>
      <w:r>
        <w:t>in the DMBs, and that there</w:t>
      </w:r>
      <w:r>
        <w:rPr>
          <w:spacing w:val="-1"/>
        </w:rPr>
        <w:t xml:space="preserve"> </w:t>
      </w:r>
      <w:r>
        <w:t>is a</w:t>
      </w:r>
      <w:r>
        <w:rPr>
          <w:spacing w:val="-1"/>
        </w:rPr>
        <w:t xml:space="preserve"> </w:t>
      </w:r>
      <w:r>
        <w:t>major gap between the services of formal auditors and forensic accountants, thus the involvement of forensic specialist aid in minimizing fraud cases in the DMBs.</w:t>
      </w:r>
    </w:p>
    <w:p w14:paraId="12C5218D" w14:textId="77777777" w:rsidR="00233EA9" w:rsidRDefault="00000000">
      <w:pPr>
        <w:pStyle w:val="BodyText"/>
        <w:spacing w:before="121" w:line="360" w:lineRule="auto"/>
        <w:ind w:right="359"/>
      </w:pPr>
      <w:r>
        <w:t xml:space="preserve">Again, </w:t>
      </w:r>
      <w:proofErr w:type="spellStart"/>
      <w:r>
        <w:t>Jagun</w:t>
      </w:r>
      <w:proofErr w:type="spellEnd"/>
      <w:r>
        <w:t xml:space="preserve"> (2016) study how knowledge of forensic accounting can aid combating of fraud in Nigeria DMBs. The study</w:t>
      </w:r>
      <w:r>
        <w:rPr>
          <w:spacing w:val="-2"/>
        </w:rPr>
        <w:t xml:space="preserve"> </w:t>
      </w:r>
      <w:r>
        <w:t>made use of Survey method and co-relational design</w:t>
      </w:r>
      <w:r>
        <w:rPr>
          <w:spacing w:val="40"/>
        </w:rPr>
        <w:t xml:space="preserve"> </w:t>
      </w:r>
      <w:r>
        <w:t>in</w:t>
      </w:r>
      <w:r>
        <w:rPr>
          <w:spacing w:val="59"/>
        </w:rPr>
        <w:t xml:space="preserve"> </w:t>
      </w:r>
      <w:r>
        <w:t>the</w:t>
      </w:r>
      <w:r>
        <w:rPr>
          <w:spacing w:val="61"/>
        </w:rPr>
        <w:t xml:space="preserve"> </w:t>
      </w:r>
      <w:r>
        <w:t>data</w:t>
      </w:r>
      <w:r>
        <w:rPr>
          <w:spacing w:val="60"/>
        </w:rPr>
        <w:t xml:space="preserve"> </w:t>
      </w:r>
      <w:r>
        <w:t>collection.</w:t>
      </w:r>
      <w:r>
        <w:rPr>
          <w:spacing w:val="59"/>
        </w:rPr>
        <w:t xml:space="preserve"> </w:t>
      </w:r>
      <w:r>
        <w:t>The</w:t>
      </w:r>
      <w:r>
        <w:rPr>
          <w:spacing w:val="60"/>
        </w:rPr>
        <w:t xml:space="preserve"> </w:t>
      </w:r>
      <w:r>
        <w:t>study</w:t>
      </w:r>
      <w:r>
        <w:rPr>
          <w:spacing w:val="57"/>
        </w:rPr>
        <w:t xml:space="preserve"> </w:t>
      </w:r>
      <w:r>
        <w:rPr>
          <w:spacing w:val="-2"/>
        </w:rPr>
        <w:t>revealed</w:t>
      </w:r>
    </w:p>
    <w:p w14:paraId="2FA4E482" w14:textId="77777777" w:rsidR="00233EA9" w:rsidRDefault="00233EA9">
      <w:pPr>
        <w:pStyle w:val="BodyText"/>
        <w:spacing w:line="360" w:lineRule="auto"/>
        <w:sectPr w:rsidR="00233EA9">
          <w:pgSz w:w="12240" w:h="15840"/>
          <w:pgMar w:top="1300" w:right="1080" w:bottom="960" w:left="1440" w:header="722" w:footer="772" w:gutter="0"/>
          <w:cols w:num="2" w:space="720" w:equalWidth="0">
            <w:col w:w="4323" w:space="717"/>
            <w:col w:w="4680"/>
          </w:cols>
        </w:sectPr>
      </w:pPr>
    </w:p>
    <w:p w14:paraId="63DF113D" w14:textId="77777777" w:rsidR="00233EA9" w:rsidRDefault="00000000">
      <w:pPr>
        <w:pStyle w:val="BodyText"/>
        <w:spacing w:line="360" w:lineRule="auto"/>
        <w:ind w:right="4"/>
      </w:pPr>
      <w:r>
        <w:lastRenderedPageBreak/>
        <w:t>that expert opinions, application of forensic accounting skills and techniques impact positively on fraud prevention and detection in the Nigerian banking sector, even though delay in court processes has a negative impact on the related fraud investigation.</w:t>
      </w:r>
    </w:p>
    <w:p w14:paraId="7FA52BF8" w14:textId="77777777" w:rsidR="00233EA9" w:rsidRDefault="00000000">
      <w:pPr>
        <w:pStyle w:val="BodyText"/>
        <w:spacing w:line="360" w:lineRule="auto"/>
      </w:pPr>
      <w:r>
        <w:t xml:space="preserve">Zachariah, Gabrel, Ernest and </w:t>
      </w:r>
      <w:proofErr w:type="spellStart"/>
      <w:r>
        <w:t>Masoyi</w:t>
      </w:r>
      <w:proofErr w:type="spellEnd"/>
      <w:r>
        <w:t xml:space="preserve"> (2014), conducted a study on the important of forensic accounting skill and capabilities in reducing and preventing fraud in Nigeria DMBs. Fraud cases that occurred between 2001 -2012 were analyzed using Trend analysis</w:t>
      </w:r>
      <w:r>
        <w:rPr>
          <w:spacing w:val="-4"/>
        </w:rPr>
        <w:t xml:space="preserve"> </w:t>
      </w:r>
      <w:r>
        <w:t>of</w:t>
      </w:r>
      <w:r>
        <w:rPr>
          <w:spacing w:val="-3"/>
        </w:rPr>
        <w:t xml:space="preserve"> </w:t>
      </w:r>
      <w:r>
        <w:t>fraud</w:t>
      </w:r>
      <w:r>
        <w:rPr>
          <w:spacing w:val="-4"/>
        </w:rPr>
        <w:t xml:space="preserve"> </w:t>
      </w:r>
      <w:r>
        <w:t>cases</w:t>
      </w:r>
      <w:r>
        <w:rPr>
          <w:spacing w:val="-4"/>
        </w:rPr>
        <w:t xml:space="preserve"> </w:t>
      </w:r>
      <w:r>
        <w:t>in</w:t>
      </w:r>
      <w:r>
        <w:rPr>
          <w:spacing w:val="-2"/>
        </w:rPr>
        <w:t xml:space="preserve"> </w:t>
      </w:r>
      <w:r>
        <w:t>the</w:t>
      </w:r>
      <w:r>
        <w:rPr>
          <w:spacing w:val="-5"/>
        </w:rPr>
        <w:t xml:space="preserve"> </w:t>
      </w:r>
      <w:r>
        <w:t>Nigeria</w:t>
      </w:r>
      <w:r>
        <w:rPr>
          <w:spacing w:val="-6"/>
        </w:rPr>
        <w:t xml:space="preserve"> </w:t>
      </w:r>
      <w:r>
        <w:t>DMBs, also included in the study are the amounts involved in the fraud. Descriptive analysis was used and the study concluded that the failure of the external auditor and other stakeholder with the responsibility of fraud prevention and detection has continually made DMBs to lose huge sums of depositor’s fund. The study suggested that there</w:t>
      </w:r>
      <w:r>
        <w:rPr>
          <w:spacing w:val="-3"/>
        </w:rPr>
        <w:t xml:space="preserve"> </w:t>
      </w:r>
      <w:r>
        <w:t>is an</w:t>
      </w:r>
      <w:r>
        <w:rPr>
          <w:spacing w:val="-2"/>
        </w:rPr>
        <w:t xml:space="preserve"> </w:t>
      </w:r>
      <w:r>
        <w:t>urgent</w:t>
      </w:r>
      <w:r>
        <w:rPr>
          <w:spacing w:val="-2"/>
        </w:rPr>
        <w:t xml:space="preserve"> </w:t>
      </w:r>
      <w:r>
        <w:t>need to</w:t>
      </w:r>
      <w:r>
        <w:rPr>
          <w:spacing w:val="-2"/>
        </w:rPr>
        <w:t xml:space="preserve"> </w:t>
      </w:r>
      <w:r>
        <w:t>employ</w:t>
      </w:r>
      <w:r>
        <w:rPr>
          <w:spacing w:val="-5"/>
        </w:rPr>
        <w:t xml:space="preserve"> </w:t>
      </w:r>
      <w:r>
        <w:t>the</w:t>
      </w:r>
      <w:r>
        <w:rPr>
          <w:spacing w:val="-1"/>
        </w:rPr>
        <w:t xml:space="preserve"> </w:t>
      </w:r>
      <w:r>
        <w:t>service of</w:t>
      </w:r>
      <w:r>
        <w:rPr>
          <w:spacing w:val="-1"/>
        </w:rPr>
        <w:t xml:space="preserve"> </w:t>
      </w:r>
      <w:r>
        <w:t>a</w:t>
      </w:r>
      <w:r>
        <w:rPr>
          <w:spacing w:val="-1"/>
        </w:rPr>
        <w:t xml:space="preserve"> </w:t>
      </w:r>
      <w:r>
        <w:t>forensic</w:t>
      </w:r>
      <w:r>
        <w:rPr>
          <w:spacing w:val="-1"/>
        </w:rPr>
        <w:t xml:space="preserve"> </w:t>
      </w:r>
      <w:r>
        <w:t>accountant</w:t>
      </w:r>
      <w:r>
        <w:rPr>
          <w:spacing w:val="-1"/>
        </w:rPr>
        <w:t xml:space="preserve"> </w:t>
      </w:r>
      <w:r>
        <w:t>in</w:t>
      </w:r>
      <w:r>
        <w:rPr>
          <w:spacing w:val="-1"/>
        </w:rPr>
        <w:t xml:space="preserve"> </w:t>
      </w:r>
      <w:r>
        <w:t>tackling</w:t>
      </w:r>
      <w:r>
        <w:rPr>
          <w:spacing w:val="-1"/>
        </w:rPr>
        <w:t xml:space="preserve"> </w:t>
      </w:r>
      <w:r>
        <w:t>frauds</w:t>
      </w:r>
      <w:r>
        <w:rPr>
          <w:spacing w:val="-1"/>
        </w:rPr>
        <w:t xml:space="preserve"> </w:t>
      </w:r>
      <w:r>
        <w:t>in the Nigerian banks.</w:t>
      </w:r>
    </w:p>
    <w:p w14:paraId="7E94CEFD" w14:textId="77777777" w:rsidR="00233EA9" w:rsidRDefault="00000000">
      <w:pPr>
        <w:pStyle w:val="Heading1"/>
        <w:numPr>
          <w:ilvl w:val="0"/>
          <w:numId w:val="1"/>
        </w:numPr>
        <w:tabs>
          <w:tab w:val="left" w:pos="720"/>
        </w:tabs>
        <w:spacing w:before="127"/>
      </w:pPr>
      <w:r>
        <w:rPr>
          <w:spacing w:val="-2"/>
        </w:rPr>
        <w:t>METHODOLOGY</w:t>
      </w:r>
    </w:p>
    <w:p w14:paraId="2DD5B087" w14:textId="77777777" w:rsidR="00233EA9" w:rsidRDefault="00000000">
      <w:pPr>
        <w:pStyle w:val="BodyText"/>
        <w:spacing w:before="252" w:line="360" w:lineRule="auto"/>
        <w:ind w:right="1"/>
      </w:pPr>
      <w:r>
        <w:t>Survey design was used for this study. The population of this study is the entire 15 quoted DMBs in Nigeria; however, the</w:t>
      </w:r>
      <w:r>
        <w:rPr>
          <w:spacing w:val="40"/>
        </w:rPr>
        <w:t xml:space="preserve"> </w:t>
      </w:r>
      <w:r>
        <w:t>study based on the researcher judgment selected</w:t>
      </w:r>
      <w:r>
        <w:rPr>
          <w:spacing w:val="67"/>
        </w:rPr>
        <w:t xml:space="preserve"> </w:t>
      </w:r>
      <w:r>
        <w:t>six</w:t>
      </w:r>
      <w:r>
        <w:rPr>
          <w:spacing w:val="71"/>
        </w:rPr>
        <w:t xml:space="preserve"> </w:t>
      </w:r>
      <w:r>
        <w:t>banks</w:t>
      </w:r>
      <w:r>
        <w:rPr>
          <w:spacing w:val="68"/>
        </w:rPr>
        <w:t xml:space="preserve"> </w:t>
      </w:r>
      <w:r>
        <w:t>as</w:t>
      </w:r>
      <w:r>
        <w:rPr>
          <w:spacing w:val="68"/>
        </w:rPr>
        <w:t xml:space="preserve"> </w:t>
      </w:r>
      <w:r>
        <w:t>the</w:t>
      </w:r>
      <w:r>
        <w:rPr>
          <w:spacing w:val="67"/>
        </w:rPr>
        <w:t xml:space="preserve"> </w:t>
      </w:r>
      <w:r>
        <w:t>sample</w:t>
      </w:r>
      <w:r>
        <w:rPr>
          <w:spacing w:val="67"/>
        </w:rPr>
        <w:t xml:space="preserve"> </w:t>
      </w:r>
      <w:r>
        <w:t>for</w:t>
      </w:r>
      <w:r>
        <w:rPr>
          <w:spacing w:val="67"/>
        </w:rPr>
        <w:t xml:space="preserve"> </w:t>
      </w:r>
      <w:r>
        <w:rPr>
          <w:spacing w:val="-4"/>
        </w:rPr>
        <w:t>this</w:t>
      </w:r>
    </w:p>
    <w:p w14:paraId="79E2052E" w14:textId="77777777" w:rsidR="00233EA9" w:rsidRDefault="00000000">
      <w:pPr>
        <w:pStyle w:val="BodyText"/>
        <w:spacing w:line="360" w:lineRule="auto"/>
        <w:ind w:right="355"/>
      </w:pPr>
      <w:r>
        <w:br w:type="column"/>
      </w:r>
      <w:r>
        <w:t xml:space="preserve">study. The study was carried out in three local government areas of Lagos state (these are Ojo, Alaba, </w:t>
      </w:r>
      <w:proofErr w:type="spellStart"/>
      <w:r>
        <w:t>Amuwo-Odofin</w:t>
      </w:r>
      <w:proofErr w:type="spellEnd"/>
      <w:r>
        <w:t xml:space="preserve"> and Alimosho LGAs) through the selection of three branches of the sample banks in each local government. The selected banks are First bank, GT banks, Union bank, UBA, Zenith bank and Access bank. The basis of selection is high population density, the existence of all banks in these areas coupled with </w:t>
      </w:r>
      <w:proofErr w:type="gramStart"/>
      <w:r>
        <w:t>high</w:t>
      </w:r>
      <w:proofErr w:type="gramEnd"/>
      <w:r>
        <w:t xml:space="preserve"> volume of business transactions. The respondents are branch operation manager, the resident control officer and cash officer/head teller of the three</w:t>
      </w:r>
      <w:r>
        <w:rPr>
          <w:spacing w:val="80"/>
        </w:rPr>
        <w:t xml:space="preserve"> </w:t>
      </w:r>
      <w:r>
        <w:t>branches,</w:t>
      </w:r>
      <w:r>
        <w:rPr>
          <w:spacing w:val="-2"/>
        </w:rPr>
        <w:t xml:space="preserve"> </w:t>
      </w:r>
      <w:r>
        <w:t>each</w:t>
      </w:r>
      <w:r>
        <w:rPr>
          <w:spacing w:val="-2"/>
        </w:rPr>
        <w:t xml:space="preserve"> </w:t>
      </w:r>
      <w:r>
        <w:t>of</w:t>
      </w:r>
      <w:r>
        <w:rPr>
          <w:spacing w:val="-3"/>
        </w:rPr>
        <w:t xml:space="preserve"> </w:t>
      </w:r>
      <w:r>
        <w:t>the</w:t>
      </w:r>
      <w:r>
        <w:rPr>
          <w:spacing w:val="-2"/>
        </w:rPr>
        <w:t xml:space="preserve"> </w:t>
      </w:r>
      <w:r>
        <w:t>selected</w:t>
      </w:r>
      <w:r>
        <w:rPr>
          <w:spacing w:val="-2"/>
        </w:rPr>
        <w:t xml:space="preserve"> </w:t>
      </w:r>
      <w:r>
        <w:t>six (6)</w:t>
      </w:r>
      <w:r>
        <w:rPr>
          <w:spacing w:val="-3"/>
        </w:rPr>
        <w:t xml:space="preserve"> </w:t>
      </w:r>
      <w:r>
        <w:t>deposit money</w:t>
      </w:r>
      <w:r>
        <w:rPr>
          <w:spacing w:val="-10"/>
        </w:rPr>
        <w:t xml:space="preserve"> </w:t>
      </w:r>
      <w:r>
        <w:t>banks</w:t>
      </w:r>
      <w:r>
        <w:rPr>
          <w:spacing w:val="-5"/>
        </w:rPr>
        <w:t xml:space="preserve"> </w:t>
      </w:r>
      <w:r>
        <w:t>are</w:t>
      </w:r>
      <w:r>
        <w:rPr>
          <w:spacing w:val="-6"/>
        </w:rPr>
        <w:t xml:space="preserve"> </w:t>
      </w:r>
      <w:r>
        <w:t>domicile</w:t>
      </w:r>
      <w:r>
        <w:rPr>
          <w:spacing w:val="-6"/>
        </w:rPr>
        <w:t xml:space="preserve"> </w:t>
      </w:r>
      <w:r>
        <w:t>and</w:t>
      </w:r>
      <w:r>
        <w:rPr>
          <w:spacing w:val="-5"/>
        </w:rPr>
        <w:t xml:space="preserve"> </w:t>
      </w:r>
      <w:r>
        <w:t>operational</w:t>
      </w:r>
      <w:r>
        <w:rPr>
          <w:spacing w:val="-5"/>
        </w:rPr>
        <w:t xml:space="preserve"> </w:t>
      </w:r>
      <w:r>
        <w:t xml:space="preserve">in </w:t>
      </w:r>
      <w:proofErr w:type="spellStart"/>
      <w:r>
        <w:t>Amuwo-Odofin</w:t>
      </w:r>
      <w:proofErr w:type="spellEnd"/>
      <w:r>
        <w:t>, Ojo, Alaba and Alimosho Local government area of Lagos State, Nigeria.</w:t>
      </w:r>
      <w:r>
        <w:rPr>
          <w:spacing w:val="59"/>
        </w:rPr>
        <w:t xml:space="preserve"> </w:t>
      </w:r>
      <w:r>
        <w:t>Hence</w:t>
      </w:r>
      <w:r>
        <w:rPr>
          <w:spacing w:val="60"/>
        </w:rPr>
        <w:t xml:space="preserve"> </w:t>
      </w:r>
      <w:r>
        <w:t>the</w:t>
      </w:r>
      <w:r>
        <w:rPr>
          <w:spacing w:val="61"/>
        </w:rPr>
        <w:t xml:space="preserve"> </w:t>
      </w:r>
      <w:r>
        <w:t>population</w:t>
      </w:r>
      <w:r>
        <w:rPr>
          <w:spacing w:val="61"/>
        </w:rPr>
        <w:t xml:space="preserve"> </w:t>
      </w:r>
      <w:r>
        <w:t>of</w:t>
      </w:r>
      <w:r>
        <w:rPr>
          <w:spacing w:val="61"/>
        </w:rPr>
        <w:t xml:space="preserve"> </w:t>
      </w:r>
      <w:r>
        <w:t>study</w:t>
      </w:r>
      <w:r>
        <w:rPr>
          <w:spacing w:val="54"/>
        </w:rPr>
        <w:t xml:space="preserve"> </w:t>
      </w:r>
      <w:r>
        <w:rPr>
          <w:spacing w:val="-5"/>
        </w:rPr>
        <w:t>is</w:t>
      </w:r>
    </w:p>
    <w:p w14:paraId="6EEDA341" w14:textId="77777777" w:rsidR="00233EA9" w:rsidRDefault="00000000">
      <w:pPr>
        <w:pStyle w:val="BodyText"/>
        <w:spacing w:before="0" w:line="360" w:lineRule="auto"/>
        <w:ind w:right="357"/>
      </w:pPr>
      <w:r>
        <w:t>162 respondents. Applying Taro Yamani formula,</w:t>
      </w:r>
      <w:r>
        <w:rPr>
          <w:spacing w:val="-1"/>
        </w:rPr>
        <w:t xml:space="preserve"> </w:t>
      </w:r>
      <w:r>
        <w:t>at 5% error</w:t>
      </w:r>
      <w:r>
        <w:rPr>
          <w:spacing w:val="-2"/>
        </w:rPr>
        <w:t xml:space="preserve"> </w:t>
      </w:r>
      <w:r>
        <w:t>margin, the</w:t>
      </w:r>
      <w:r>
        <w:rPr>
          <w:spacing w:val="-1"/>
        </w:rPr>
        <w:t xml:space="preserve"> </w:t>
      </w:r>
      <w:r>
        <w:t>sample</w:t>
      </w:r>
      <w:r>
        <w:rPr>
          <w:spacing w:val="-2"/>
        </w:rPr>
        <w:t xml:space="preserve"> </w:t>
      </w:r>
      <w:r>
        <w:t xml:space="preserve">size for the study is 115 respondents. Primary data </w:t>
      </w:r>
      <w:proofErr w:type="gramStart"/>
      <w:r>
        <w:t>were</w:t>
      </w:r>
      <w:proofErr w:type="gramEnd"/>
      <w:r>
        <w:t xml:space="preserve"> sourced through the structured questionnaire, which was used to obtain information from respondents. The structured instrument was scaled with five point Likert scale of SA –SD.</w:t>
      </w:r>
    </w:p>
    <w:p w14:paraId="2D9CE408" w14:textId="77777777" w:rsidR="00233EA9" w:rsidRDefault="00000000">
      <w:pPr>
        <w:pStyle w:val="BodyText"/>
        <w:spacing w:before="121" w:line="360" w:lineRule="auto"/>
        <w:ind w:right="358"/>
      </w:pPr>
      <w:r>
        <w:t>Cronbach’s</w:t>
      </w:r>
      <w:r>
        <w:rPr>
          <w:spacing w:val="-4"/>
        </w:rPr>
        <w:t xml:space="preserve"> </w:t>
      </w:r>
      <w:r>
        <w:t>Alpha</w:t>
      </w:r>
      <w:r>
        <w:rPr>
          <w:spacing w:val="-4"/>
        </w:rPr>
        <w:t xml:space="preserve"> </w:t>
      </w:r>
      <w:r>
        <w:t>was</w:t>
      </w:r>
      <w:r>
        <w:rPr>
          <w:spacing w:val="-4"/>
        </w:rPr>
        <w:t xml:space="preserve"> </w:t>
      </w:r>
      <w:r>
        <w:t>used</w:t>
      </w:r>
      <w:r>
        <w:rPr>
          <w:spacing w:val="-4"/>
        </w:rPr>
        <w:t xml:space="preserve"> </w:t>
      </w:r>
      <w:r>
        <w:t>to</w:t>
      </w:r>
      <w:r>
        <w:rPr>
          <w:spacing w:val="-4"/>
        </w:rPr>
        <w:t xml:space="preserve"> </w:t>
      </w:r>
      <w:r>
        <w:t>determine</w:t>
      </w:r>
      <w:r>
        <w:rPr>
          <w:spacing w:val="-5"/>
        </w:rPr>
        <w:t xml:space="preserve"> </w:t>
      </w:r>
      <w:r>
        <w:t xml:space="preserve">the reliability of the constructed measures, which </w:t>
      </w:r>
      <w:proofErr w:type="gramStart"/>
      <w:r>
        <w:t>has</w:t>
      </w:r>
      <w:proofErr w:type="gramEnd"/>
      <w:r>
        <w:t xml:space="preserve"> a value of 0.73. Cronbach’s</w:t>
      </w:r>
      <w:r>
        <w:rPr>
          <w:spacing w:val="40"/>
        </w:rPr>
        <w:t xml:space="preserve"> </w:t>
      </w:r>
      <w:r>
        <w:t>Alpha</w:t>
      </w:r>
      <w:r>
        <w:rPr>
          <w:spacing w:val="-2"/>
        </w:rPr>
        <w:t xml:space="preserve"> </w:t>
      </w:r>
      <w:r>
        <w:t>beta value</w:t>
      </w:r>
      <w:r>
        <w:rPr>
          <w:spacing w:val="3"/>
        </w:rPr>
        <w:t xml:space="preserve"> </w:t>
      </w:r>
      <w:r>
        <w:t>above</w:t>
      </w:r>
      <w:r>
        <w:rPr>
          <w:spacing w:val="1"/>
        </w:rPr>
        <w:t xml:space="preserve"> </w:t>
      </w:r>
      <w:r>
        <w:t>0.70</w:t>
      </w:r>
      <w:r>
        <w:rPr>
          <w:spacing w:val="1"/>
        </w:rPr>
        <w:t xml:space="preserve"> </w:t>
      </w:r>
      <w:r>
        <w:t>is</w:t>
      </w:r>
      <w:r>
        <w:rPr>
          <w:spacing w:val="1"/>
        </w:rPr>
        <w:t xml:space="preserve"> </w:t>
      </w:r>
      <w:r>
        <w:t>considered</w:t>
      </w:r>
      <w:r>
        <w:rPr>
          <w:spacing w:val="2"/>
        </w:rPr>
        <w:t xml:space="preserve"> </w:t>
      </w:r>
      <w:r>
        <w:rPr>
          <w:spacing w:val="-5"/>
        </w:rPr>
        <w:t>to</w:t>
      </w:r>
    </w:p>
    <w:p w14:paraId="76E4E4A3" w14:textId="77777777" w:rsidR="00233EA9" w:rsidRDefault="00233EA9">
      <w:pPr>
        <w:pStyle w:val="BodyText"/>
        <w:spacing w:line="360" w:lineRule="auto"/>
        <w:sectPr w:rsidR="00233EA9">
          <w:pgSz w:w="12240" w:h="15840"/>
          <w:pgMar w:top="1300" w:right="1080" w:bottom="960" w:left="1440" w:header="722" w:footer="772" w:gutter="0"/>
          <w:cols w:num="2" w:space="720" w:equalWidth="0">
            <w:col w:w="4323" w:space="717"/>
            <w:col w:w="4680"/>
          </w:cols>
        </w:sectPr>
      </w:pPr>
    </w:p>
    <w:p w14:paraId="46244A55" w14:textId="77777777" w:rsidR="00233EA9" w:rsidRDefault="00000000">
      <w:pPr>
        <w:pStyle w:val="BodyText"/>
        <w:spacing w:line="360" w:lineRule="auto"/>
      </w:pPr>
      <w:r>
        <w:lastRenderedPageBreak/>
        <w:t xml:space="preserve">be reliable enough (Lloyd, </w:t>
      </w:r>
      <w:proofErr w:type="spellStart"/>
      <w:r>
        <w:t>Streiner</w:t>
      </w:r>
      <w:proofErr w:type="spellEnd"/>
      <w:r>
        <w:t xml:space="preserve"> &amp; Shannon, 1998). Additionally, informed people and experts in the field of forensic accounting reviewed and accepted the instrument ability to achieve goals. Also to add to validity, the instruments used were adapted from previous work such as (</w:t>
      </w:r>
      <w:proofErr w:type="spellStart"/>
      <w:r>
        <w:t>Ogundana</w:t>
      </w:r>
      <w:proofErr w:type="spellEnd"/>
      <w:r>
        <w:t>, 2018). Simple linear regression was used as the technique of analysis.</w:t>
      </w:r>
    </w:p>
    <w:p w14:paraId="7944884D" w14:textId="77777777" w:rsidR="00233EA9" w:rsidRDefault="00000000">
      <w:pPr>
        <w:pStyle w:val="Heading2"/>
        <w:spacing w:before="124"/>
      </w:pPr>
      <w:r>
        <w:t>Model</w:t>
      </w:r>
      <w:r>
        <w:rPr>
          <w:spacing w:val="-2"/>
        </w:rPr>
        <w:t xml:space="preserve"> specification</w:t>
      </w:r>
    </w:p>
    <w:p w14:paraId="552DE19D" w14:textId="77777777" w:rsidR="00233EA9" w:rsidRDefault="00000000">
      <w:pPr>
        <w:pStyle w:val="BodyText"/>
        <w:spacing w:before="255" w:line="360" w:lineRule="auto"/>
      </w:pPr>
      <w:r>
        <w:t>The aim of this study is to investigate the effect of forensic accounting in the prevention and identification of fraud in the Nigerian banking industry using the least square regression framework.</w:t>
      </w:r>
    </w:p>
    <w:p w14:paraId="5C3536C0" w14:textId="77777777" w:rsidR="00233EA9" w:rsidRDefault="00000000">
      <w:pPr>
        <w:pStyle w:val="BodyText"/>
        <w:tabs>
          <w:tab w:val="left" w:leader="dot" w:pos="3754"/>
        </w:tabs>
        <w:spacing w:line="463" w:lineRule="auto"/>
        <w:ind w:right="643"/>
      </w:pPr>
      <w:r>
        <w:br w:type="column"/>
      </w:r>
      <w:r>
        <w:t xml:space="preserve">The </w:t>
      </w:r>
      <w:proofErr w:type="gramStart"/>
      <w:r>
        <w:t>models</w:t>
      </w:r>
      <w:proofErr w:type="gramEnd"/>
      <w:r>
        <w:t xml:space="preserve"> for this study is as follow:</w:t>
      </w:r>
      <w:r>
        <w:rPr>
          <w:spacing w:val="40"/>
        </w:rPr>
        <w:t xml:space="preserve"> </w:t>
      </w:r>
      <w:r>
        <w:t>FD</w:t>
      </w:r>
      <w:r>
        <w:rPr>
          <w:spacing w:val="-2"/>
        </w:rPr>
        <w:t xml:space="preserve"> </w:t>
      </w:r>
      <w:r>
        <w:t>=</w:t>
      </w:r>
      <w:r>
        <w:rPr>
          <w:spacing w:val="-2"/>
        </w:rPr>
        <w:t xml:space="preserve"> </w:t>
      </w:r>
      <w:r>
        <w:t>β</w:t>
      </w:r>
      <w:r>
        <w:rPr>
          <w:spacing w:val="1"/>
        </w:rPr>
        <w:t xml:space="preserve"> </w:t>
      </w:r>
      <w:r>
        <w:t>+</w:t>
      </w:r>
      <w:r>
        <w:rPr>
          <w:spacing w:val="-1"/>
        </w:rPr>
        <w:t xml:space="preserve"> </w:t>
      </w:r>
      <w:r>
        <w:t>β</w:t>
      </w:r>
      <w:r>
        <w:rPr>
          <w:vertAlign w:val="subscript"/>
        </w:rPr>
        <w:t>1</w:t>
      </w:r>
      <w:r>
        <w:t>FA +</w:t>
      </w:r>
      <w:r>
        <w:rPr>
          <w:spacing w:val="-3"/>
        </w:rPr>
        <w:t xml:space="preserve"> </w:t>
      </w:r>
      <w:r>
        <w:rPr>
          <w:spacing w:val="-10"/>
        </w:rPr>
        <w:t>μ</w:t>
      </w:r>
      <w:r>
        <w:tab/>
      </w:r>
      <w:r>
        <w:rPr>
          <w:spacing w:val="-5"/>
        </w:rPr>
        <w:t>(1)</w:t>
      </w:r>
    </w:p>
    <w:p w14:paraId="0082411D" w14:textId="77777777" w:rsidR="00233EA9" w:rsidRDefault="00000000">
      <w:pPr>
        <w:pStyle w:val="BodyText"/>
        <w:tabs>
          <w:tab w:val="left" w:leader="dot" w:pos="3773"/>
        </w:tabs>
        <w:spacing w:before="2"/>
      </w:pPr>
      <w:r>
        <w:t>FP</w:t>
      </w:r>
      <w:r>
        <w:rPr>
          <w:spacing w:val="-1"/>
        </w:rPr>
        <w:t xml:space="preserve"> </w:t>
      </w:r>
      <w:r>
        <w:t>=</w:t>
      </w:r>
      <w:r>
        <w:rPr>
          <w:spacing w:val="-1"/>
        </w:rPr>
        <w:t xml:space="preserve"> </w:t>
      </w:r>
      <w:r>
        <w:t>β</w:t>
      </w:r>
      <w:r>
        <w:rPr>
          <w:spacing w:val="-1"/>
        </w:rPr>
        <w:t xml:space="preserve"> </w:t>
      </w:r>
      <w:r>
        <w:t>+</w:t>
      </w:r>
      <w:r>
        <w:rPr>
          <w:spacing w:val="-1"/>
        </w:rPr>
        <w:t xml:space="preserve"> </w:t>
      </w:r>
      <w:r>
        <w:t>β</w:t>
      </w:r>
      <w:r>
        <w:rPr>
          <w:vertAlign w:val="subscript"/>
        </w:rPr>
        <w:t>1</w:t>
      </w:r>
      <w:r>
        <w:t>FA +</w:t>
      </w:r>
      <w:r>
        <w:rPr>
          <w:spacing w:val="-3"/>
        </w:rPr>
        <w:t xml:space="preserve"> </w:t>
      </w:r>
      <w:r>
        <w:rPr>
          <w:spacing w:val="-5"/>
        </w:rPr>
        <w:t>μ…</w:t>
      </w:r>
      <w:r>
        <w:tab/>
      </w:r>
      <w:r>
        <w:rPr>
          <w:spacing w:val="-5"/>
        </w:rPr>
        <w:t>(2)</w:t>
      </w:r>
    </w:p>
    <w:p w14:paraId="2008B574" w14:textId="77777777" w:rsidR="00233EA9" w:rsidRDefault="00000000">
      <w:pPr>
        <w:pStyle w:val="BodyText"/>
        <w:spacing w:before="257" w:line="360" w:lineRule="auto"/>
        <w:ind w:right="356"/>
      </w:pPr>
      <w:r>
        <w:t>Where: FA = Forensic Accounting; FD = Fraud</w:t>
      </w:r>
      <w:r>
        <w:rPr>
          <w:spacing w:val="32"/>
        </w:rPr>
        <w:t xml:space="preserve"> </w:t>
      </w:r>
      <w:r>
        <w:t>Detection;</w:t>
      </w:r>
      <w:r>
        <w:rPr>
          <w:spacing w:val="33"/>
        </w:rPr>
        <w:t xml:space="preserve"> </w:t>
      </w:r>
      <w:r>
        <w:t>FP</w:t>
      </w:r>
      <w:r>
        <w:rPr>
          <w:spacing w:val="32"/>
        </w:rPr>
        <w:t xml:space="preserve"> </w:t>
      </w:r>
      <w:r>
        <w:t>=</w:t>
      </w:r>
      <w:r>
        <w:rPr>
          <w:spacing w:val="32"/>
        </w:rPr>
        <w:t xml:space="preserve"> </w:t>
      </w:r>
      <w:r>
        <w:t>Fraud</w:t>
      </w:r>
      <w:r>
        <w:rPr>
          <w:spacing w:val="31"/>
        </w:rPr>
        <w:t xml:space="preserve"> </w:t>
      </w:r>
      <w:r>
        <w:t>Prevention;</w:t>
      </w:r>
      <w:r>
        <w:rPr>
          <w:spacing w:val="34"/>
        </w:rPr>
        <w:t xml:space="preserve"> </w:t>
      </w:r>
      <w:r>
        <w:rPr>
          <w:spacing w:val="-10"/>
        </w:rPr>
        <w:t>μ</w:t>
      </w:r>
    </w:p>
    <w:p w14:paraId="0925D44C" w14:textId="77777777" w:rsidR="00233EA9" w:rsidRDefault="00000000">
      <w:pPr>
        <w:pStyle w:val="BodyText"/>
        <w:spacing w:before="0"/>
      </w:pPr>
      <w:r>
        <w:t>=Error</w:t>
      </w:r>
      <w:r>
        <w:rPr>
          <w:spacing w:val="-4"/>
        </w:rPr>
        <w:t xml:space="preserve"> </w:t>
      </w:r>
      <w:r>
        <w:rPr>
          <w:spacing w:val="-2"/>
        </w:rPr>
        <w:t>term.</w:t>
      </w:r>
    </w:p>
    <w:p w14:paraId="0B4E2C96" w14:textId="77777777" w:rsidR="00233EA9" w:rsidRDefault="00000000">
      <w:pPr>
        <w:pStyle w:val="Heading1"/>
        <w:numPr>
          <w:ilvl w:val="0"/>
          <w:numId w:val="1"/>
        </w:numPr>
        <w:tabs>
          <w:tab w:val="left" w:pos="720"/>
        </w:tabs>
        <w:spacing w:before="264"/>
      </w:pPr>
      <w:r>
        <w:t>RESULTS</w:t>
      </w:r>
      <w:r>
        <w:rPr>
          <w:spacing w:val="-1"/>
        </w:rPr>
        <w:t xml:space="preserve"> </w:t>
      </w:r>
      <w:r>
        <w:t xml:space="preserve">AND </w:t>
      </w:r>
      <w:r>
        <w:rPr>
          <w:spacing w:val="-2"/>
        </w:rPr>
        <w:t>DISCUSSION</w:t>
      </w:r>
    </w:p>
    <w:p w14:paraId="51111E77" w14:textId="77777777" w:rsidR="00233EA9" w:rsidRDefault="00000000">
      <w:pPr>
        <w:pStyle w:val="BodyText"/>
        <w:spacing w:before="253" w:line="360" w:lineRule="auto"/>
        <w:ind w:right="359"/>
      </w:pPr>
      <w:r>
        <w:t xml:space="preserve">The study administered 115 questionnaires of which 98 was </w:t>
      </w:r>
      <w:proofErr w:type="gramStart"/>
      <w:r>
        <w:t>returned back</w:t>
      </w:r>
      <w:proofErr w:type="gramEnd"/>
      <w:r>
        <w:t xml:space="preserve"> and valid accounting for 85% of the response rate</w:t>
      </w:r>
    </w:p>
    <w:p w14:paraId="18CAA49F" w14:textId="77777777" w:rsidR="00233EA9" w:rsidRDefault="00000000">
      <w:pPr>
        <w:pStyle w:val="Heading2"/>
        <w:spacing w:before="126"/>
      </w:pPr>
      <w:r>
        <w:t>Hypothesis</w:t>
      </w:r>
      <w:r>
        <w:rPr>
          <w:spacing w:val="-1"/>
        </w:rPr>
        <w:t xml:space="preserve"> </w:t>
      </w:r>
      <w:r>
        <w:rPr>
          <w:spacing w:val="-5"/>
        </w:rPr>
        <w:t>One</w:t>
      </w:r>
    </w:p>
    <w:p w14:paraId="311A1A6A" w14:textId="77777777" w:rsidR="00233EA9" w:rsidRDefault="00000000">
      <w:pPr>
        <w:pStyle w:val="BodyText"/>
        <w:spacing w:before="252" w:line="360" w:lineRule="auto"/>
        <w:ind w:right="356"/>
      </w:pPr>
      <w:r>
        <w:t>H</w:t>
      </w:r>
      <w:r>
        <w:rPr>
          <w:vertAlign w:val="subscript"/>
        </w:rPr>
        <w:t>1</w:t>
      </w:r>
      <w:r>
        <w:t xml:space="preserve">- Forensic accounting and fraud detection in selected DMBs are not significantly </w:t>
      </w:r>
      <w:r>
        <w:rPr>
          <w:spacing w:val="-2"/>
        </w:rPr>
        <w:t>related</w:t>
      </w:r>
    </w:p>
    <w:p w14:paraId="51742641" w14:textId="77777777" w:rsidR="00233EA9" w:rsidRDefault="00233EA9">
      <w:pPr>
        <w:pStyle w:val="BodyText"/>
        <w:spacing w:line="360" w:lineRule="auto"/>
        <w:sectPr w:rsidR="00233EA9">
          <w:pgSz w:w="12240" w:h="15840"/>
          <w:pgMar w:top="1300" w:right="1080" w:bottom="960" w:left="1440" w:header="722" w:footer="772" w:gutter="0"/>
          <w:cols w:num="2" w:space="720" w:equalWidth="0">
            <w:col w:w="4319" w:space="721"/>
            <w:col w:w="4680"/>
          </w:cols>
        </w:sectPr>
      </w:pPr>
    </w:p>
    <w:p w14:paraId="6FEC6BF8" w14:textId="77777777" w:rsidR="00233EA9" w:rsidRDefault="00000000">
      <w:pPr>
        <w:spacing w:before="33"/>
        <w:ind w:right="354"/>
        <w:jc w:val="center"/>
        <w:rPr>
          <w:b/>
        </w:rPr>
      </w:pPr>
      <w:r>
        <w:rPr>
          <w:b/>
        </w:rPr>
        <w:t>Table</w:t>
      </w:r>
      <w:r>
        <w:rPr>
          <w:b/>
          <w:spacing w:val="-2"/>
        </w:rPr>
        <w:t xml:space="preserve"> </w:t>
      </w:r>
      <w:r>
        <w:rPr>
          <w:b/>
        </w:rPr>
        <w:t>1:</w:t>
      </w:r>
      <w:r>
        <w:rPr>
          <w:b/>
          <w:spacing w:val="-2"/>
        </w:rPr>
        <w:t xml:space="preserve"> </w:t>
      </w:r>
      <w:r>
        <w:rPr>
          <w:b/>
        </w:rPr>
        <w:t xml:space="preserve">Model </w:t>
      </w:r>
      <w:r>
        <w:rPr>
          <w:b/>
          <w:spacing w:val="-2"/>
        </w:rPr>
        <w:t>Summary</w:t>
      </w:r>
    </w:p>
    <w:tbl>
      <w:tblPr>
        <w:tblW w:w="0" w:type="auto"/>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4"/>
        <w:gridCol w:w="811"/>
        <w:gridCol w:w="1392"/>
        <w:gridCol w:w="2316"/>
        <w:gridCol w:w="2453"/>
      </w:tblGrid>
      <w:tr w:rsidR="00233EA9" w14:paraId="2C495562" w14:textId="77777777">
        <w:trPr>
          <w:trHeight w:val="534"/>
        </w:trPr>
        <w:tc>
          <w:tcPr>
            <w:tcW w:w="924" w:type="dxa"/>
          </w:tcPr>
          <w:p w14:paraId="5BF6F98F" w14:textId="77777777" w:rsidR="00233EA9" w:rsidRDefault="00000000">
            <w:pPr>
              <w:pStyle w:val="TableParagraph"/>
              <w:spacing w:line="225" w:lineRule="exact"/>
              <w:ind w:left="107"/>
              <w:rPr>
                <w:sz w:val="20"/>
              </w:rPr>
            </w:pPr>
            <w:r>
              <w:rPr>
                <w:spacing w:val="-4"/>
                <w:sz w:val="20"/>
              </w:rPr>
              <w:t>Model</w:t>
            </w:r>
          </w:p>
        </w:tc>
        <w:tc>
          <w:tcPr>
            <w:tcW w:w="811" w:type="dxa"/>
          </w:tcPr>
          <w:p w14:paraId="2CD0D584" w14:textId="77777777" w:rsidR="00233EA9" w:rsidRDefault="00000000">
            <w:pPr>
              <w:pStyle w:val="TableParagraph"/>
              <w:spacing w:line="273" w:lineRule="exact"/>
              <w:ind w:left="107"/>
              <w:rPr>
                <w:sz w:val="24"/>
              </w:rPr>
            </w:pPr>
            <w:r>
              <w:rPr>
                <w:spacing w:val="-10"/>
                <w:sz w:val="24"/>
              </w:rPr>
              <w:t>R</w:t>
            </w:r>
          </w:p>
        </w:tc>
        <w:tc>
          <w:tcPr>
            <w:tcW w:w="1392" w:type="dxa"/>
          </w:tcPr>
          <w:p w14:paraId="629BF860" w14:textId="77777777" w:rsidR="00233EA9" w:rsidRDefault="00000000">
            <w:pPr>
              <w:pStyle w:val="TableParagraph"/>
              <w:spacing w:line="273" w:lineRule="exact"/>
              <w:ind w:left="108"/>
              <w:rPr>
                <w:sz w:val="24"/>
              </w:rPr>
            </w:pPr>
            <w:r>
              <w:rPr>
                <w:sz w:val="24"/>
              </w:rPr>
              <w:t>R-</w:t>
            </w:r>
            <w:r>
              <w:rPr>
                <w:spacing w:val="-2"/>
                <w:sz w:val="24"/>
              </w:rPr>
              <w:t>squared</w:t>
            </w:r>
          </w:p>
        </w:tc>
        <w:tc>
          <w:tcPr>
            <w:tcW w:w="2316" w:type="dxa"/>
          </w:tcPr>
          <w:p w14:paraId="14946966" w14:textId="77777777" w:rsidR="00233EA9" w:rsidRDefault="00000000">
            <w:pPr>
              <w:pStyle w:val="TableParagraph"/>
              <w:spacing w:line="273" w:lineRule="exact"/>
              <w:ind w:left="106"/>
              <w:rPr>
                <w:sz w:val="24"/>
              </w:rPr>
            </w:pPr>
            <w:r>
              <w:rPr>
                <w:sz w:val="24"/>
              </w:rPr>
              <w:t>Adjusted</w:t>
            </w:r>
            <w:r>
              <w:rPr>
                <w:spacing w:val="-1"/>
                <w:sz w:val="24"/>
              </w:rPr>
              <w:t xml:space="preserve"> </w:t>
            </w:r>
            <w:r>
              <w:rPr>
                <w:sz w:val="24"/>
              </w:rPr>
              <w:t>R-</w:t>
            </w:r>
            <w:r>
              <w:rPr>
                <w:spacing w:val="-2"/>
                <w:sz w:val="24"/>
              </w:rPr>
              <w:t>squared</w:t>
            </w:r>
          </w:p>
        </w:tc>
        <w:tc>
          <w:tcPr>
            <w:tcW w:w="2453" w:type="dxa"/>
          </w:tcPr>
          <w:p w14:paraId="1C9C1E76" w14:textId="77777777" w:rsidR="00233EA9" w:rsidRDefault="00000000">
            <w:pPr>
              <w:pStyle w:val="TableParagraph"/>
              <w:spacing w:line="225" w:lineRule="exact"/>
              <w:ind w:left="106"/>
              <w:rPr>
                <w:sz w:val="20"/>
              </w:rPr>
            </w:pPr>
            <w:r>
              <w:rPr>
                <w:sz w:val="20"/>
              </w:rPr>
              <w:t>Std.</w:t>
            </w:r>
            <w:r>
              <w:rPr>
                <w:spacing w:val="-3"/>
                <w:sz w:val="20"/>
              </w:rPr>
              <w:t xml:space="preserve"> </w:t>
            </w:r>
            <w:r>
              <w:rPr>
                <w:sz w:val="20"/>
              </w:rPr>
              <w:t>Error</w:t>
            </w:r>
            <w:r>
              <w:rPr>
                <w:spacing w:val="-5"/>
                <w:sz w:val="20"/>
              </w:rPr>
              <w:t xml:space="preserve"> </w:t>
            </w:r>
            <w:r>
              <w:rPr>
                <w:sz w:val="20"/>
              </w:rPr>
              <w:t>of</w:t>
            </w:r>
            <w:r>
              <w:rPr>
                <w:spacing w:val="-5"/>
                <w:sz w:val="20"/>
              </w:rPr>
              <w:t xml:space="preserve"> </w:t>
            </w:r>
            <w:r>
              <w:rPr>
                <w:sz w:val="20"/>
              </w:rPr>
              <w:t>the</w:t>
            </w:r>
            <w:r>
              <w:rPr>
                <w:spacing w:val="-3"/>
                <w:sz w:val="20"/>
              </w:rPr>
              <w:t xml:space="preserve"> </w:t>
            </w:r>
            <w:r>
              <w:rPr>
                <w:spacing w:val="-2"/>
                <w:sz w:val="20"/>
              </w:rPr>
              <w:t>Estimate</w:t>
            </w:r>
          </w:p>
        </w:tc>
      </w:tr>
      <w:tr w:rsidR="00233EA9" w14:paraId="67981395" w14:textId="77777777">
        <w:trPr>
          <w:trHeight w:val="465"/>
        </w:trPr>
        <w:tc>
          <w:tcPr>
            <w:tcW w:w="924" w:type="dxa"/>
          </w:tcPr>
          <w:p w14:paraId="145D5324" w14:textId="77777777" w:rsidR="00233EA9" w:rsidRDefault="00000000">
            <w:pPr>
              <w:pStyle w:val="TableParagraph"/>
              <w:ind w:left="107"/>
              <w:rPr>
                <w:sz w:val="20"/>
              </w:rPr>
            </w:pPr>
            <w:r>
              <w:rPr>
                <w:spacing w:val="-10"/>
                <w:sz w:val="20"/>
              </w:rPr>
              <w:t>1</w:t>
            </w:r>
          </w:p>
        </w:tc>
        <w:tc>
          <w:tcPr>
            <w:tcW w:w="811" w:type="dxa"/>
          </w:tcPr>
          <w:p w14:paraId="5B4B4AF1" w14:textId="77777777" w:rsidR="00233EA9" w:rsidRDefault="00000000">
            <w:pPr>
              <w:pStyle w:val="TableParagraph"/>
              <w:ind w:left="107"/>
              <w:rPr>
                <w:sz w:val="20"/>
              </w:rPr>
            </w:pPr>
            <w:r>
              <w:rPr>
                <w:spacing w:val="-2"/>
                <w:sz w:val="20"/>
              </w:rPr>
              <w:t>.501</w:t>
            </w:r>
            <w:r>
              <w:rPr>
                <w:spacing w:val="-2"/>
                <w:sz w:val="20"/>
                <w:vertAlign w:val="superscript"/>
              </w:rPr>
              <w:t>a</w:t>
            </w:r>
          </w:p>
        </w:tc>
        <w:tc>
          <w:tcPr>
            <w:tcW w:w="1392" w:type="dxa"/>
          </w:tcPr>
          <w:p w14:paraId="7286E899" w14:textId="77777777" w:rsidR="00233EA9" w:rsidRDefault="00000000">
            <w:pPr>
              <w:pStyle w:val="TableParagraph"/>
              <w:ind w:left="108"/>
              <w:rPr>
                <w:sz w:val="20"/>
              </w:rPr>
            </w:pPr>
            <w:r>
              <w:rPr>
                <w:spacing w:val="-4"/>
                <w:sz w:val="20"/>
              </w:rPr>
              <w:t>.251</w:t>
            </w:r>
          </w:p>
        </w:tc>
        <w:tc>
          <w:tcPr>
            <w:tcW w:w="2316" w:type="dxa"/>
          </w:tcPr>
          <w:p w14:paraId="3C9628BF" w14:textId="77777777" w:rsidR="00233EA9" w:rsidRDefault="00000000">
            <w:pPr>
              <w:pStyle w:val="TableParagraph"/>
              <w:ind w:left="106"/>
              <w:rPr>
                <w:sz w:val="20"/>
              </w:rPr>
            </w:pPr>
            <w:r>
              <w:rPr>
                <w:spacing w:val="-4"/>
                <w:sz w:val="20"/>
              </w:rPr>
              <w:t>.241</w:t>
            </w:r>
          </w:p>
        </w:tc>
        <w:tc>
          <w:tcPr>
            <w:tcW w:w="2453" w:type="dxa"/>
          </w:tcPr>
          <w:p w14:paraId="67A60844" w14:textId="77777777" w:rsidR="00233EA9" w:rsidRDefault="00000000">
            <w:pPr>
              <w:pStyle w:val="TableParagraph"/>
              <w:ind w:left="106"/>
              <w:rPr>
                <w:sz w:val="20"/>
              </w:rPr>
            </w:pPr>
            <w:r>
              <w:rPr>
                <w:spacing w:val="-2"/>
                <w:sz w:val="20"/>
              </w:rPr>
              <w:t>.43415</w:t>
            </w:r>
          </w:p>
        </w:tc>
      </w:tr>
    </w:tbl>
    <w:p w14:paraId="50343722" w14:textId="77777777" w:rsidR="00233EA9" w:rsidRDefault="00000000">
      <w:pPr>
        <w:spacing w:line="251" w:lineRule="exact"/>
        <w:ind w:left="2897"/>
        <w:rPr>
          <w:b/>
        </w:rPr>
      </w:pPr>
      <w:r>
        <w:rPr>
          <w:b/>
        </w:rPr>
        <w:t>Source:</w:t>
      </w:r>
      <w:r>
        <w:rPr>
          <w:b/>
          <w:spacing w:val="-7"/>
        </w:rPr>
        <w:t xml:space="preserve"> </w:t>
      </w:r>
      <w:r>
        <w:rPr>
          <w:b/>
        </w:rPr>
        <w:t>Authors’</w:t>
      </w:r>
      <w:r>
        <w:rPr>
          <w:b/>
          <w:spacing w:val="-5"/>
        </w:rPr>
        <w:t xml:space="preserve"> </w:t>
      </w:r>
      <w:r>
        <w:rPr>
          <w:b/>
        </w:rPr>
        <w:t>Computation</w:t>
      </w:r>
      <w:r>
        <w:rPr>
          <w:b/>
          <w:spacing w:val="-9"/>
        </w:rPr>
        <w:t xml:space="preserve"> </w:t>
      </w:r>
      <w:r>
        <w:rPr>
          <w:b/>
          <w:spacing w:val="-2"/>
        </w:rPr>
        <w:t>(2021)</w:t>
      </w:r>
    </w:p>
    <w:p w14:paraId="7E3404CA" w14:textId="77777777" w:rsidR="00233EA9" w:rsidRDefault="00000000">
      <w:pPr>
        <w:spacing w:line="275" w:lineRule="exact"/>
        <w:ind w:left="2965"/>
        <w:rPr>
          <w:sz w:val="20"/>
        </w:rPr>
      </w:pPr>
      <w:r>
        <w:rPr>
          <w:sz w:val="24"/>
        </w:rPr>
        <w:t>a.</w:t>
      </w:r>
      <w:r>
        <w:rPr>
          <w:spacing w:val="29"/>
          <w:sz w:val="24"/>
        </w:rPr>
        <w:t xml:space="preserve">  </w:t>
      </w:r>
      <w:r>
        <w:rPr>
          <w:sz w:val="20"/>
        </w:rPr>
        <w:t>Predictors:</w:t>
      </w:r>
      <w:r>
        <w:rPr>
          <w:spacing w:val="-5"/>
          <w:sz w:val="20"/>
        </w:rPr>
        <w:t xml:space="preserve"> </w:t>
      </w:r>
      <w:r>
        <w:rPr>
          <w:sz w:val="20"/>
        </w:rPr>
        <w:t>(Constant),</w:t>
      </w:r>
      <w:r>
        <w:rPr>
          <w:spacing w:val="-4"/>
          <w:sz w:val="20"/>
        </w:rPr>
        <w:t xml:space="preserve"> </w:t>
      </w:r>
      <w:r>
        <w:rPr>
          <w:sz w:val="20"/>
        </w:rPr>
        <w:t>forensic</w:t>
      </w:r>
      <w:r>
        <w:rPr>
          <w:spacing w:val="-4"/>
          <w:sz w:val="20"/>
        </w:rPr>
        <w:t xml:space="preserve"> </w:t>
      </w:r>
      <w:r>
        <w:rPr>
          <w:spacing w:val="-2"/>
          <w:sz w:val="20"/>
        </w:rPr>
        <w:t>accounting</w:t>
      </w:r>
    </w:p>
    <w:p w14:paraId="2CA8B9BD" w14:textId="77777777" w:rsidR="00233EA9" w:rsidRDefault="00000000">
      <w:pPr>
        <w:spacing w:before="225"/>
        <w:ind w:left="4"/>
        <w:jc w:val="center"/>
        <w:rPr>
          <w:b/>
        </w:rPr>
      </w:pPr>
      <w:r>
        <w:rPr>
          <w:b/>
        </w:rPr>
        <w:t>Table</w:t>
      </w:r>
      <w:r>
        <w:rPr>
          <w:b/>
          <w:spacing w:val="-2"/>
        </w:rPr>
        <w:t xml:space="preserve"> </w:t>
      </w:r>
      <w:r>
        <w:rPr>
          <w:b/>
        </w:rPr>
        <w:t>2:</w:t>
      </w:r>
      <w:r>
        <w:rPr>
          <w:b/>
          <w:spacing w:val="-1"/>
        </w:rPr>
        <w:t xml:space="preserve"> </w:t>
      </w:r>
      <w:r>
        <w:rPr>
          <w:b/>
          <w:spacing w:val="-4"/>
        </w:rPr>
        <w:t>ANOVA</w:t>
      </w:r>
    </w:p>
    <w:tbl>
      <w:tblPr>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1349"/>
        <w:gridCol w:w="2161"/>
        <w:gridCol w:w="1352"/>
        <w:gridCol w:w="1529"/>
        <w:gridCol w:w="680"/>
        <w:gridCol w:w="816"/>
      </w:tblGrid>
      <w:tr w:rsidR="00233EA9" w14:paraId="53CD9EA4" w14:textId="77777777">
        <w:trPr>
          <w:trHeight w:val="275"/>
        </w:trPr>
        <w:tc>
          <w:tcPr>
            <w:tcW w:w="2177" w:type="dxa"/>
            <w:gridSpan w:val="2"/>
          </w:tcPr>
          <w:p w14:paraId="5FEA40FB" w14:textId="77777777" w:rsidR="00233EA9" w:rsidRDefault="00000000">
            <w:pPr>
              <w:pStyle w:val="TableParagraph"/>
              <w:spacing w:line="256" w:lineRule="exact"/>
              <w:ind w:left="107"/>
              <w:rPr>
                <w:sz w:val="24"/>
              </w:rPr>
            </w:pPr>
            <w:r>
              <w:rPr>
                <w:spacing w:val="-2"/>
                <w:sz w:val="24"/>
              </w:rPr>
              <w:t>Model</w:t>
            </w:r>
          </w:p>
        </w:tc>
        <w:tc>
          <w:tcPr>
            <w:tcW w:w="2161" w:type="dxa"/>
          </w:tcPr>
          <w:p w14:paraId="38CBB54D" w14:textId="77777777" w:rsidR="00233EA9" w:rsidRDefault="00000000">
            <w:pPr>
              <w:pStyle w:val="TableParagraph"/>
              <w:spacing w:line="256" w:lineRule="exact"/>
              <w:ind w:left="319"/>
              <w:rPr>
                <w:sz w:val="24"/>
              </w:rPr>
            </w:pPr>
            <w:r>
              <w:rPr>
                <w:sz w:val="24"/>
              </w:rPr>
              <w:t xml:space="preserve">Sum of </w:t>
            </w:r>
            <w:r>
              <w:rPr>
                <w:spacing w:val="-2"/>
                <w:sz w:val="24"/>
              </w:rPr>
              <w:t>Squares</w:t>
            </w:r>
          </w:p>
        </w:tc>
        <w:tc>
          <w:tcPr>
            <w:tcW w:w="1352" w:type="dxa"/>
          </w:tcPr>
          <w:p w14:paraId="79F715D3" w14:textId="77777777" w:rsidR="00233EA9" w:rsidRDefault="00000000">
            <w:pPr>
              <w:pStyle w:val="TableParagraph"/>
              <w:spacing w:line="256" w:lineRule="exact"/>
              <w:ind w:right="3"/>
              <w:jc w:val="center"/>
              <w:rPr>
                <w:sz w:val="24"/>
              </w:rPr>
            </w:pPr>
            <w:r>
              <w:rPr>
                <w:spacing w:val="-5"/>
                <w:sz w:val="24"/>
              </w:rPr>
              <w:t>Df</w:t>
            </w:r>
          </w:p>
        </w:tc>
        <w:tc>
          <w:tcPr>
            <w:tcW w:w="1529" w:type="dxa"/>
          </w:tcPr>
          <w:p w14:paraId="170D2B1A" w14:textId="77777777" w:rsidR="00233EA9" w:rsidRDefault="00000000">
            <w:pPr>
              <w:pStyle w:val="TableParagraph"/>
              <w:spacing w:line="256" w:lineRule="exact"/>
              <w:ind w:left="125"/>
              <w:rPr>
                <w:sz w:val="24"/>
              </w:rPr>
            </w:pPr>
            <w:r>
              <w:rPr>
                <w:sz w:val="24"/>
              </w:rPr>
              <w:t>Mean</w:t>
            </w:r>
            <w:r>
              <w:rPr>
                <w:spacing w:val="-2"/>
                <w:sz w:val="24"/>
              </w:rPr>
              <w:t xml:space="preserve"> Square</w:t>
            </w:r>
          </w:p>
        </w:tc>
        <w:tc>
          <w:tcPr>
            <w:tcW w:w="680" w:type="dxa"/>
          </w:tcPr>
          <w:p w14:paraId="6F3B4A33" w14:textId="77777777" w:rsidR="00233EA9" w:rsidRDefault="00000000">
            <w:pPr>
              <w:pStyle w:val="TableParagraph"/>
              <w:spacing w:line="256" w:lineRule="exact"/>
              <w:ind w:left="4" w:right="2"/>
              <w:jc w:val="center"/>
              <w:rPr>
                <w:sz w:val="24"/>
              </w:rPr>
            </w:pPr>
            <w:r>
              <w:rPr>
                <w:spacing w:val="-10"/>
                <w:sz w:val="24"/>
              </w:rPr>
              <w:t>F</w:t>
            </w:r>
          </w:p>
        </w:tc>
        <w:tc>
          <w:tcPr>
            <w:tcW w:w="816" w:type="dxa"/>
          </w:tcPr>
          <w:p w14:paraId="509A8ADA" w14:textId="77777777" w:rsidR="00233EA9" w:rsidRDefault="00000000">
            <w:pPr>
              <w:pStyle w:val="TableParagraph"/>
              <w:spacing w:line="256" w:lineRule="exact"/>
              <w:ind w:left="11" w:right="1"/>
              <w:jc w:val="center"/>
              <w:rPr>
                <w:sz w:val="24"/>
              </w:rPr>
            </w:pPr>
            <w:r>
              <w:rPr>
                <w:spacing w:val="-5"/>
                <w:sz w:val="24"/>
              </w:rPr>
              <w:t>Sig</w:t>
            </w:r>
          </w:p>
        </w:tc>
      </w:tr>
      <w:tr w:rsidR="00233EA9" w14:paraId="40840257" w14:textId="77777777">
        <w:trPr>
          <w:trHeight w:val="713"/>
        </w:trPr>
        <w:tc>
          <w:tcPr>
            <w:tcW w:w="828" w:type="dxa"/>
          </w:tcPr>
          <w:p w14:paraId="124BE46E" w14:textId="77777777" w:rsidR="00233EA9" w:rsidRDefault="00000000">
            <w:pPr>
              <w:pStyle w:val="TableParagraph"/>
              <w:spacing w:before="224" w:line="240" w:lineRule="auto"/>
              <w:ind w:left="7"/>
              <w:jc w:val="center"/>
            </w:pPr>
            <w:r>
              <w:rPr>
                <w:spacing w:val="-10"/>
              </w:rPr>
              <w:t>1</w:t>
            </w:r>
          </w:p>
        </w:tc>
        <w:tc>
          <w:tcPr>
            <w:tcW w:w="1349" w:type="dxa"/>
          </w:tcPr>
          <w:p w14:paraId="04870431" w14:textId="77777777" w:rsidR="00233EA9" w:rsidRDefault="00000000">
            <w:pPr>
              <w:pStyle w:val="TableParagraph"/>
              <w:spacing w:line="240" w:lineRule="auto"/>
              <w:ind w:left="11"/>
              <w:jc w:val="center"/>
            </w:pPr>
            <w:r>
              <w:rPr>
                <w:spacing w:val="-2"/>
              </w:rPr>
              <w:t>Regression Residual</w:t>
            </w:r>
          </w:p>
          <w:p w14:paraId="4AB87011" w14:textId="77777777" w:rsidR="00233EA9" w:rsidRDefault="00000000">
            <w:pPr>
              <w:pStyle w:val="TableParagraph"/>
              <w:spacing w:line="191" w:lineRule="exact"/>
              <w:ind w:left="11" w:right="4"/>
              <w:jc w:val="center"/>
            </w:pPr>
            <w:r>
              <w:rPr>
                <w:spacing w:val="-2"/>
              </w:rPr>
              <w:t>Total</w:t>
            </w:r>
          </w:p>
        </w:tc>
        <w:tc>
          <w:tcPr>
            <w:tcW w:w="2161" w:type="dxa"/>
          </w:tcPr>
          <w:p w14:paraId="20B012B8" w14:textId="77777777" w:rsidR="00233EA9" w:rsidRDefault="00000000">
            <w:pPr>
              <w:pStyle w:val="TableParagraph"/>
              <w:spacing w:line="224" w:lineRule="exact"/>
              <w:ind w:left="9"/>
              <w:jc w:val="center"/>
              <w:rPr>
                <w:sz w:val="20"/>
              </w:rPr>
            </w:pPr>
            <w:r>
              <w:rPr>
                <w:spacing w:val="-2"/>
                <w:sz w:val="20"/>
              </w:rPr>
              <w:t>4.855</w:t>
            </w:r>
          </w:p>
          <w:p w14:paraId="1DCAEED1" w14:textId="77777777" w:rsidR="00233EA9" w:rsidRDefault="00000000">
            <w:pPr>
              <w:pStyle w:val="TableParagraph"/>
              <w:spacing w:line="229" w:lineRule="exact"/>
              <w:ind w:left="9" w:right="2"/>
              <w:jc w:val="center"/>
              <w:rPr>
                <w:sz w:val="20"/>
              </w:rPr>
            </w:pPr>
            <w:r>
              <w:rPr>
                <w:spacing w:val="-2"/>
                <w:sz w:val="20"/>
              </w:rPr>
              <w:t>14.513</w:t>
            </w:r>
          </w:p>
          <w:p w14:paraId="0D3896D4" w14:textId="77777777" w:rsidR="00233EA9" w:rsidRDefault="00000000">
            <w:pPr>
              <w:pStyle w:val="TableParagraph"/>
              <w:spacing w:before="3" w:line="240" w:lineRule="auto"/>
              <w:ind w:left="9" w:right="2"/>
              <w:jc w:val="center"/>
              <w:rPr>
                <w:sz w:val="20"/>
              </w:rPr>
            </w:pPr>
            <w:r>
              <w:rPr>
                <w:spacing w:val="-2"/>
                <w:sz w:val="20"/>
              </w:rPr>
              <w:t>19.368</w:t>
            </w:r>
          </w:p>
        </w:tc>
        <w:tc>
          <w:tcPr>
            <w:tcW w:w="1352" w:type="dxa"/>
          </w:tcPr>
          <w:p w14:paraId="4EFF00C2" w14:textId="77777777" w:rsidR="00233EA9" w:rsidRDefault="00000000">
            <w:pPr>
              <w:pStyle w:val="TableParagraph"/>
              <w:spacing w:line="224" w:lineRule="exact"/>
              <w:ind w:right="2"/>
              <w:jc w:val="center"/>
              <w:rPr>
                <w:sz w:val="20"/>
              </w:rPr>
            </w:pPr>
            <w:r>
              <w:rPr>
                <w:spacing w:val="-10"/>
                <w:sz w:val="20"/>
              </w:rPr>
              <w:t>1</w:t>
            </w:r>
          </w:p>
          <w:p w14:paraId="27CCDFBB" w14:textId="77777777" w:rsidR="00233EA9" w:rsidRDefault="00000000">
            <w:pPr>
              <w:pStyle w:val="TableParagraph"/>
              <w:spacing w:line="229" w:lineRule="exact"/>
              <w:jc w:val="center"/>
              <w:rPr>
                <w:sz w:val="20"/>
              </w:rPr>
            </w:pPr>
            <w:r>
              <w:rPr>
                <w:spacing w:val="-5"/>
                <w:sz w:val="20"/>
              </w:rPr>
              <w:t>77</w:t>
            </w:r>
          </w:p>
          <w:p w14:paraId="79AFC6D2" w14:textId="77777777" w:rsidR="00233EA9" w:rsidRDefault="00000000">
            <w:pPr>
              <w:pStyle w:val="TableParagraph"/>
              <w:spacing w:before="3" w:line="240" w:lineRule="auto"/>
              <w:jc w:val="center"/>
              <w:rPr>
                <w:sz w:val="20"/>
              </w:rPr>
            </w:pPr>
            <w:r>
              <w:rPr>
                <w:spacing w:val="-5"/>
                <w:sz w:val="20"/>
              </w:rPr>
              <w:t>77</w:t>
            </w:r>
          </w:p>
        </w:tc>
        <w:tc>
          <w:tcPr>
            <w:tcW w:w="1529" w:type="dxa"/>
          </w:tcPr>
          <w:p w14:paraId="676B67D7" w14:textId="77777777" w:rsidR="00233EA9" w:rsidRDefault="00000000">
            <w:pPr>
              <w:pStyle w:val="TableParagraph"/>
              <w:spacing w:line="225" w:lineRule="exact"/>
              <w:jc w:val="center"/>
              <w:rPr>
                <w:sz w:val="20"/>
              </w:rPr>
            </w:pPr>
            <w:r>
              <w:rPr>
                <w:spacing w:val="-2"/>
                <w:sz w:val="20"/>
              </w:rPr>
              <w:t>4.855</w:t>
            </w:r>
          </w:p>
          <w:p w14:paraId="1E7B7F32" w14:textId="77777777" w:rsidR="00233EA9" w:rsidRDefault="00000000">
            <w:pPr>
              <w:pStyle w:val="TableParagraph"/>
              <w:spacing w:line="240" w:lineRule="auto"/>
              <w:jc w:val="center"/>
              <w:rPr>
                <w:sz w:val="20"/>
              </w:rPr>
            </w:pPr>
            <w:r>
              <w:rPr>
                <w:spacing w:val="-4"/>
                <w:sz w:val="20"/>
              </w:rPr>
              <w:t>.188</w:t>
            </w:r>
          </w:p>
        </w:tc>
        <w:tc>
          <w:tcPr>
            <w:tcW w:w="680" w:type="dxa"/>
          </w:tcPr>
          <w:p w14:paraId="02CB5DB6" w14:textId="77777777" w:rsidR="00233EA9" w:rsidRDefault="00000000">
            <w:pPr>
              <w:pStyle w:val="TableParagraph"/>
              <w:spacing w:line="224" w:lineRule="exact"/>
              <w:ind w:left="4"/>
              <w:jc w:val="center"/>
              <w:rPr>
                <w:sz w:val="20"/>
              </w:rPr>
            </w:pPr>
            <w:r>
              <w:rPr>
                <w:spacing w:val="-2"/>
                <w:sz w:val="20"/>
              </w:rPr>
              <w:t>25.75</w:t>
            </w:r>
          </w:p>
          <w:p w14:paraId="4ED6B99A" w14:textId="77777777" w:rsidR="00233EA9" w:rsidRDefault="00000000">
            <w:pPr>
              <w:pStyle w:val="TableParagraph"/>
              <w:spacing w:line="229" w:lineRule="exact"/>
              <w:ind w:left="4" w:right="2"/>
              <w:jc w:val="center"/>
              <w:rPr>
                <w:sz w:val="20"/>
              </w:rPr>
            </w:pPr>
            <w:r>
              <w:rPr>
                <w:spacing w:val="-10"/>
                <w:sz w:val="20"/>
              </w:rPr>
              <w:t>7</w:t>
            </w:r>
          </w:p>
        </w:tc>
        <w:tc>
          <w:tcPr>
            <w:tcW w:w="816" w:type="dxa"/>
          </w:tcPr>
          <w:p w14:paraId="1E9B226A" w14:textId="77777777" w:rsidR="00233EA9" w:rsidRDefault="00000000">
            <w:pPr>
              <w:pStyle w:val="TableParagraph"/>
              <w:spacing w:line="225" w:lineRule="exact"/>
              <w:ind w:left="11"/>
              <w:jc w:val="center"/>
              <w:rPr>
                <w:sz w:val="20"/>
              </w:rPr>
            </w:pPr>
            <w:r>
              <w:rPr>
                <w:spacing w:val="-2"/>
                <w:sz w:val="20"/>
              </w:rPr>
              <w:t>.000</w:t>
            </w:r>
            <w:r>
              <w:rPr>
                <w:spacing w:val="-2"/>
                <w:sz w:val="20"/>
                <w:vertAlign w:val="superscript"/>
              </w:rPr>
              <w:t>b</w:t>
            </w:r>
          </w:p>
        </w:tc>
      </w:tr>
    </w:tbl>
    <w:p w14:paraId="235AA889" w14:textId="77777777" w:rsidR="00233EA9" w:rsidRDefault="00000000">
      <w:pPr>
        <w:spacing w:line="225" w:lineRule="exact"/>
        <w:ind w:left="3241"/>
        <w:rPr>
          <w:b/>
          <w:sz w:val="20"/>
        </w:rPr>
      </w:pPr>
      <w:r>
        <w:rPr>
          <w:b/>
          <w:sz w:val="20"/>
        </w:rPr>
        <w:t>Source:</w:t>
      </w:r>
      <w:r>
        <w:rPr>
          <w:b/>
          <w:spacing w:val="-7"/>
          <w:sz w:val="20"/>
        </w:rPr>
        <w:t xml:space="preserve"> </w:t>
      </w:r>
      <w:r>
        <w:rPr>
          <w:b/>
          <w:sz w:val="20"/>
        </w:rPr>
        <w:t>Authors’</w:t>
      </w:r>
      <w:r>
        <w:rPr>
          <w:b/>
          <w:spacing w:val="-8"/>
          <w:sz w:val="20"/>
        </w:rPr>
        <w:t xml:space="preserve"> </w:t>
      </w:r>
      <w:r>
        <w:rPr>
          <w:b/>
          <w:sz w:val="20"/>
        </w:rPr>
        <w:t>Computation</w:t>
      </w:r>
      <w:r>
        <w:rPr>
          <w:b/>
          <w:spacing w:val="-9"/>
          <w:sz w:val="20"/>
        </w:rPr>
        <w:t xml:space="preserve"> </w:t>
      </w:r>
      <w:r>
        <w:rPr>
          <w:b/>
          <w:spacing w:val="-2"/>
          <w:sz w:val="20"/>
        </w:rPr>
        <w:t>(2021)</w:t>
      </w:r>
    </w:p>
    <w:p w14:paraId="68005CF2" w14:textId="77777777" w:rsidR="00233EA9" w:rsidRDefault="00000000">
      <w:pPr>
        <w:tabs>
          <w:tab w:val="left" w:pos="1973"/>
        </w:tabs>
        <w:spacing w:line="227" w:lineRule="exact"/>
        <w:ind w:left="1613"/>
        <w:rPr>
          <w:sz w:val="20"/>
        </w:rPr>
      </w:pPr>
      <w:r>
        <w:rPr>
          <w:spacing w:val="-5"/>
          <w:sz w:val="20"/>
        </w:rPr>
        <w:t>a.</w:t>
      </w:r>
      <w:r>
        <w:rPr>
          <w:sz w:val="20"/>
        </w:rPr>
        <w:tab/>
        <w:t>Dependent</w:t>
      </w:r>
      <w:r>
        <w:rPr>
          <w:spacing w:val="-9"/>
          <w:sz w:val="20"/>
        </w:rPr>
        <w:t xml:space="preserve"> </w:t>
      </w:r>
      <w:r>
        <w:rPr>
          <w:sz w:val="20"/>
        </w:rPr>
        <w:t>variable:</w:t>
      </w:r>
      <w:r>
        <w:rPr>
          <w:spacing w:val="-7"/>
          <w:sz w:val="20"/>
        </w:rPr>
        <w:t xml:space="preserve"> </w:t>
      </w:r>
      <w:r>
        <w:rPr>
          <w:sz w:val="20"/>
        </w:rPr>
        <w:t>detection,</w:t>
      </w:r>
      <w:r>
        <w:rPr>
          <w:spacing w:val="-7"/>
          <w:sz w:val="20"/>
        </w:rPr>
        <w:t xml:space="preserve"> </w:t>
      </w:r>
      <w:r>
        <w:rPr>
          <w:sz w:val="20"/>
        </w:rPr>
        <w:t>b.</w:t>
      </w:r>
      <w:r>
        <w:rPr>
          <w:spacing w:val="-7"/>
          <w:sz w:val="20"/>
        </w:rPr>
        <w:t xml:space="preserve"> </w:t>
      </w:r>
      <w:r>
        <w:rPr>
          <w:sz w:val="20"/>
        </w:rPr>
        <w:t>Predictors:</w:t>
      </w:r>
      <w:r>
        <w:rPr>
          <w:spacing w:val="-8"/>
          <w:sz w:val="20"/>
        </w:rPr>
        <w:t xml:space="preserve"> </w:t>
      </w:r>
      <w:r>
        <w:rPr>
          <w:sz w:val="20"/>
        </w:rPr>
        <w:t>(Constant),</w:t>
      </w:r>
      <w:r>
        <w:rPr>
          <w:spacing w:val="-7"/>
          <w:sz w:val="20"/>
        </w:rPr>
        <w:t xml:space="preserve"> </w:t>
      </w:r>
      <w:r>
        <w:rPr>
          <w:sz w:val="20"/>
        </w:rPr>
        <w:t>forensic</w:t>
      </w:r>
      <w:r>
        <w:rPr>
          <w:spacing w:val="-8"/>
          <w:sz w:val="20"/>
        </w:rPr>
        <w:t xml:space="preserve"> </w:t>
      </w:r>
      <w:r>
        <w:rPr>
          <w:spacing w:val="-2"/>
          <w:sz w:val="20"/>
        </w:rPr>
        <w:t>accounting</w:t>
      </w:r>
    </w:p>
    <w:p w14:paraId="70FA8D32" w14:textId="77777777" w:rsidR="00233EA9" w:rsidRDefault="00233EA9">
      <w:pPr>
        <w:pStyle w:val="BodyText"/>
        <w:spacing w:before="6"/>
        <w:jc w:val="left"/>
        <w:rPr>
          <w:sz w:val="20"/>
        </w:rPr>
      </w:pPr>
    </w:p>
    <w:p w14:paraId="5707BCD6" w14:textId="77777777" w:rsidR="00233EA9" w:rsidRDefault="00000000">
      <w:pPr>
        <w:ind w:left="19" w:right="374"/>
        <w:jc w:val="center"/>
        <w:rPr>
          <w:b/>
        </w:rPr>
      </w:pPr>
      <w:r>
        <w:rPr>
          <w:b/>
        </w:rPr>
        <w:t>Table</w:t>
      </w:r>
      <w:r>
        <w:rPr>
          <w:b/>
          <w:spacing w:val="-2"/>
        </w:rPr>
        <w:t xml:space="preserve"> </w:t>
      </w:r>
      <w:r>
        <w:rPr>
          <w:b/>
        </w:rPr>
        <w:t>3:</w:t>
      </w:r>
      <w:r>
        <w:rPr>
          <w:b/>
          <w:spacing w:val="-1"/>
        </w:rPr>
        <w:t xml:space="preserve"> </w:t>
      </w:r>
      <w:proofErr w:type="spellStart"/>
      <w:r>
        <w:rPr>
          <w:b/>
          <w:spacing w:val="-2"/>
        </w:rPr>
        <w:t>Coefficients</w:t>
      </w:r>
      <w:r>
        <w:rPr>
          <w:b/>
          <w:spacing w:val="-2"/>
          <w:vertAlign w:val="superscript"/>
        </w:rPr>
        <w:t>a</w:t>
      </w:r>
      <w:proofErr w:type="spellEnd"/>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4"/>
        <w:gridCol w:w="1867"/>
        <w:gridCol w:w="1329"/>
        <w:gridCol w:w="1332"/>
        <w:gridCol w:w="1468"/>
        <w:gridCol w:w="1010"/>
        <w:gridCol w:w="1007"/>
      </w:tblGrid>
      <w:tr w:rsidR="00233EA9" w14:paraId="23978598" w14:textId="77777777">
        <w:trPr>
          <w:trHeight w:val="460"/>
        </w:trPr>
        <w:tc>
          <w:tcPr>
            <w:tcW w:w="2601" w:type="dxa"/>
            <w:gridSpan w:val="2"/>
            <w:vMerge w:val="restart"/>
          </w:tcPr>
          <w:p w14:paraId="5EE43961" w14:textId="77777777" w:rsidR="00233EA9" w:rsidRDefault="00000000">
            <w:pPr>
              <w:pStyle w:val="TableParagraph"/>
              <w:spacing w:line="225" w:lineRule="exact"/>
              <w:ind w:left="62"/>
              <w:rPr>
                <w:sz w:val="20"/>
              </w:rPr>
            </w:pPr>
            <w:r>
              <w:rPr>
                <w:spacing w:val="-4"/>
                <w:sz w:val="20"/>
              </w:rPr>
              <w:t>Model</w:t>
            </w:r>
          </w:p>
        </w:tc>
        <w:tc>
          <w:tcPr>
            <w:tcW w:w="2661" w:type="dxa"/>
            <w:gridSpan w:val="2"/>
          </w:tcPr>
          <w:p w14:paraId="747A1DB2" w14:textId="77777777" w:rsidR="00233EA9" w:rsidRDefault="00000000">
            <w:pPr>
              <w:pStyle w:val="TableParagraph"/>
              <w:spacing w:line="225" w:lineRule="exact"/>
              <w:ind w:left="63"/>
              <w:rPr>
                <w:sz w:val="20"/>
              </w:rPr>
            </w:pPr>
            <w:r>
              <w:rPr>
                <w:sz w:val="20"/>
              </w:rPr>
              <w:t>Unstandardized</w:t>
            </w:r>
            <w:r>
              <w:rPr>
                <w:spacing w:val="-11"/>
                <w:sz w:val="20"/>
              </w:rPr>
              <w:t xml:space="preserve"> </w:t>
            </w:r>
            <w:r>
              <w:rPr>
                <w:spacing w:val="-2"/>
                <w:sz w:val="20"/>
              </w:rPr>
              <w:t>Coefficients</w:t>
            </w:r>
          </w:p>
        </w:tc>
        <w:tc>
          <w:tcPr>
            <w:tcW w:w="1468" w:type="dxa"/>
          </w:tcPr>
          <w:p w14:paraId="0BD21F3E" w14:textId="77777777" w:rsidR="00233EA9" w:rsidRDefault="00000000">
            <w:pPr>
              <w:pStyle w:val="TableParagraph"/>
              <w:spacing w:line="228" w:lineRule="exact"/>
              <w:ind w:left="64"/>
              <w:rPr>
                <w:sz w:val="20"/>
              </w:rPr>
            </w:pPr>
            <w:r>
              <w:rPr>
                <w:spacing w:val="-2"/>
                <w:sz w:val="20"/>
              </w:rPr>
              <w:t>Standardized Coefficients</w:t>
            </w:r>
          </w:p>
        </w:tc>
        <w:tc>
          <w:tcPr>
            <w:tcW w:w="1010" w:type="dxa"/>
            <w:vMerge w:val="restart"/>
          </w:tcPr>
          <w:p w14:paraId="17053E74" w14:textId="77777777" w:rsidR="00233EA9" w:rsidRDefault="00000000">
            <w:pPr>
              <w:pStyle w:val="TableParagraph"/>
              <w:spacing w:line="225" w:lineRule="exact"/>
              <w:ind w:left="65"/>
              <w:rPr>
                <w:sz w:val="20"/>
              </w:rPr>
            </w:pPr>
            <w:r>
              <w:rPr>
                <w:spacing w:val="-10"/>
                <w:sz w:val="20"/>
              </w:rPr>
              <w:t>t</w:t>
            </w:r>
          </w:p>
        </w:tc>
        <w:tc>
          <w:tcPr>
            <w:tcW w:w="1007" w:type="dxa"/>
            <w:vMerge w:val="restart"/>
          </w:tcPr>
          <w:p w14:paraId="3F39B312" w14:textId="77777777" w:rsidR="00233EA9" w:rsidRDefault="00000000">
            <w:pPr>
              <w:pStyle w:val="TableParagraph"/>
              <w:spacing w:line="225" w:lineRule="exact"/>
              <w:ind w:left="66"/>
              <w:rPr>
                <w:sz w:val="20"/>
              </w:rPr>
            </w:pPr>
            <w:r>
              <w:rPr>
                <w:spacing w:val="-4"/>
                <w:sz w:val="20"/>
              </w:rPr>
              <w:t>Sig.</w:t>
            </w:r>
          </w:p>
        </w:tc>
      </w:tr>
      <w:tr w:rsidR="00233EA9" w14:paraId="5215E983" w14:textId="77777777">
        <w:trPr>
          <w:trHeight w:val="234"/>
        </w:trPr>
        <w:tc>
          <w:tcPr>
            <w:tcW w:w="2601" w:type="dxa"/>
            <w:gridSpan w:val="2"/>
            <w:vMerge/>
            <w:tcBorders>
              <w:top w:val="nil"/>
            </w:tcBorders>
          </w:tcPr>
          <w:p w14:paraId="06ECD9B6" w14:textId="77777777" w:rsidR="00233EA9" w:rsidRDefault="00233EA9">
            <w:pPr>
              <w:rPr>
                <w:sz w:val="2"/>
                <w:szCs w:val="2"/>
              </w:rPr>
            </w:pPr>
          </w:p>
        </w:tc>
        <w:tc>
          <w:tcPr>
            <w:tcW w:w="1329" w:type="dxa"/>
          </w:tcPr>
          <w:p w14:paraId="4768C527" w14:textId="77777777" w:rsidR="00233EA9" w:rsidRDefault="00000000">
            <w:pPr>
              <w:pStyle w:val="TableParagraph"/>
              <w:spacing w:line="215" w:lineRule="exact"/>
              <w:ind w:left="63"/>
              <w:rPr>
                <w:sz w:val="20"/>
              </w:rPr>
            </w:pPr>
            <w:r>
              <w:rPr>
                <w:spacing w:val="-10"/>
                <w:sz w:val="20"/>
              </w:rPr>
              <w:t>B</w:t>
            </w:r>
          </w:p>
        </w:tc>
        <w:tc>
          <w:tcPr>
            <w:tcW w:w="1332" w:type="dxa"/>
          </w:tcPr>
          <w:p w14:paraId="19603F30" w14:textId="77777777" w:rsidR="00233EA9" w:rsidRDefault="00000000">
            <w:pPr>
              <w:pStyle w:val="TableParagraph"/>
              <w:spacing w:line="215" w:lineRule="exact"/>
              <w:ind w:left="66"/>
              <w:rPr>
                <w:sz w:val="20"/>
              </w:rPr>
            </w:pPr>
            <w:r>
              <w:rPr>
                <w:sz w:val="20"/>
              </w:rPr>
              <w:t>Std.</w:t>
            </w:r>
            <w:r>
              <w:rPr>
                <w:spacing w:val="-4"/>
                <w:sz w:val="20"/>
              </w:rPr>
              <w:t xml:space="preserve"> </w:t>
            </w:r>
            <w:r>
              <w:rPr>
                <w:spacing w:val="-2"/>
                <w:sz w:val="20"/>
              </w:rPr>
              <w:t>Error</w:t>
            </w:r>
          </w:p>
        </w:tc>
        <w:tc>
          <w:tcPr>
            <w:tcW w:w="1468" w:type="dxa"/>
          </w:tcPr>
          <w:p w14:paraId="1C64DBFF" w14:textId="77777777" w:rsidR="00233EA9" w:rsidRDefault="00000000">
            <w:pPr>
              <w:pStyle w:val="TableParagraph"/>
              <w:spacing w:line="215" w:lineRule="exact"/>
              <w:ind w:left="66"/>
              <w:rPr>
                <w:sz w:val="20"/>
              </w:rPr>
            </w:pPr>
            <w:r>
              <w:rPr>
                <w:spacing w:val="-4"/>
                <w:sz w:val="20"/>
              </w:rPr>
              <w:t>Beta</w:t>
            </w:r>
          </w:p>
        </w:tc>
        <w:tc>
          <w:tcPr>
            <w:tcW w:w="1010" w:type="dxa"/>
            <w:vMerge/>
            <w:tcBorders>
              <w:top w:val="nil"/>
            </w:tcBorders>
          </w:tcPr>
          <w:p w14:paraId="64588B05" w14:textId="77777777" w:rsidR="00233EA9" w:rsidRDefault="00233EA9">
            <w:pPr>
              <w:rPr>
                <w:sz w:val="2"/>
                <w:szCs w:val="2"/>
              </w:rPr>
            </w:pPr>
          </w:p>
        </w:tc>
        <w:tc>
          <w:tcPr>
            <w:tcW w:w="1007" w:type="dxa"/>
            <w:vMerge/>
            <w:tcBorders>
              <w:top w:val="nil"/>
            </w:tcBorders>
          </w:tcPr>
          <w:p w14:paraId="33DA204D" w14:textId="77777777" w:rsidR="00233EA9" w:rsidRDefault="00233EA9">
            <w:pPr>
              <w:rPr>
                <w:sz w:val="2"/>
                <w:szCs w:val="2"/>
              </w:rPr>
            </w:pPr>
          </w:p>
        </w:tc>
      </w:tr>
      <w:tr w:rsidR="00233EA9" w14:paraId="5DCFD95E" w14:textId="77777777">
        <w:trPr>
          <w:trHeight w:val="234"/>
        </w:trPr>
        <w:tc>
          <w:tcPr>
            <w:tcW w:w="734" w:type="dxa"/>
            <w:vMerge w:val="restart"/>
          </w:tcPr>
          <w:p w14:paraId="2DAC21A1" w14:textId="77777777" w:rsidR="00233EA9" w:rsidRDefault="00000000">
            <w:pPr>
              <w:pStyle w:val="TableParagraph"/>
              <w:spacing w:before="62" w:line="240" w:lineRule="auto"/>
              <w:ind w:left="64"/>
              <w:rPr>
                <w:sz w:val="20"/>
              </w:rPr>
            </w:pPr>
            <w:r>
              <w:rPr>
                <w:spacing w:val="-10"/>
                <w:sz w:val="20"/>
              </w:rPr>
              <w:t>1</w:t>
            </w:r>
          </w:p>
        </w:tc>
        <w:tc>
          <w:tcPr>
            <w:tcW w:w="1867" w:type="dxa"/>
          </w:tcPr>
          <w:p w14:paraId="3F92EB90" w14:textId="77777777" w:rsidR="00233EA9" w:rsidRDefault="00000000">
            <w:pPr>
              <w:pStyle w:val="TableParagraph"/>
              <w:spacing w:line="215" w:lineRule="exact"/>
              <w:ind w:left="62"/>
              <w:rPr>
                <w:sz w:val="20"/>
              </w:rPr>
            </w:pPr>
            <w:r>
              <w:rPr>
                <w:spacing w:val="-2"/>
                <w:sz w:val="20"/>
              </w:rPr>
              <w:t>(Constant)</w:t>
            </w:r>
          </w:p>
        </w:tc>
        <w:tc>
          <w:tcPr>
            <w:tcW w:w="1329" w:type="dxa"/>
            <w:vMerge w:val="restart"/>
          </w:tcPr>
          <w:p w14:paraId="0263D77F" w14:textId="77777777" w:rsidR="00233EA9" w:rsidRDefault="00000000">
            <w:pPr>
              <w:pStyle w:val="TableParagraph"/>
              <w:spacing w:before="10" w:line="240" w:lineRule="auto"/>
              <w:ind w:left="63"/>
              <w:rPr>
                <w:sz w:val="20"/>
              </w:rPr>
            </w:pPr>
            <w:r>
              <w:rPr>
                <w:spacing w:val="-4"/>
                <w:sz w:val="20"/>
              </w:rPr>
              <w:t>.841</w:t>
            </w:r>
          </w:p>
          <w:p w14:paraId="4B4ED0FE" w14:textId="77777777" w:rsidR="00233EA9" w:rsidRDefault="00000000">
            <w:pPr>
              <w:pStyle w:val="TableParagraph"/>
              <w:spacing w:line="222" w:lineRule="exact"/>
              <w:ind w:left="63"/>
              <w:rPr>
                <w:sz w:val="20"/>
              </w:rPr>
            </w:pPr>
            <w:r>
              <w:rPr>
                <w:spacing w:val="-4"/>
                <w:sz w:val="20"/>
              </w:rPr>
              <w:t>.656</w:t>
            </w:r>
          </w:p>
        </w:tc>
        <w:tc>
          <w:tcPr>
            <w:tcW w:w="1332" w:type="dxa"/>
            <w:vMerge w:val="restart"/>
          </w:tcPr>
          <w:p w14:paraId="29B48069" w14:textId="77777777" w:rsidR="00233EA9" w:rsidRDefault="00000000">
            <w:pPr>
              <w:pStyle w:val="TableParagraph"/>
              <w:spacing w:before="10" w:line="240" w:lineRule="auto"/>
              <w:ind w:left="66"/>
              <w:rPr>
                <w:sz w:val="20"/>
              </w:rPr>
            </w:pPr>
            <w:r>
              <w:rPr>
                <w:spacing w:val="-4"/>
                <w:sz w:val="20"/>
              </w:rPr>
              <w:t>.412</w:t>
            </w:r>
          </w:p>
          <w:p w14:paraId="0CAF085A" w14:textId="77777777" w:rsidR="00233EA9" w:rsidRDefault="00000000">
            <w:pPr>
              <w:pStyle w:val="TableParagraph"/>
              <w:spacing w:line="222" w:lineRule="exact"/>
              <w:ind w:left="66"/>
              <w:rPr>
                <w:sz w:val="20"/>
              </w:rPr>
            </w:pPr>
            <w:r>
              <w:rPr>
                <w:spacing w:val="-4"/>
                <w:sz w:val="20"/>
              </w:rPr>
              <w:t>.129</w:t>
            </w:r>
          </w:p>
        </w:tc>
        <w:tc>
          <w:tcPr>
            <w:tcW w:w="1468" w:type="dxa"/>
            <w:vMerge w:val="restart"/>
          </w:tcPr>
          <w:p w14:paraId="31E00DC2" w14:textId="77777777" w:rsidR="00233EA9" w:rsidRDefault="00233EA9">
            <w:pPr>
              <w:pStyle w:val="TableParagraph"/>
              <w:spacing w:before="15" w:line="240" w:lineRule="auto"/>
              <w:ind w:left="0"/>
              <w:rPr>
                <w:b/>
                <w:sz w:val="20"/>
              </w:rPr>
            </w:pPr>
          </w:p>
          <w:p w14:paraId="7B7C93A1" w14:textId="77777777" w:rsidR="00233EA9" w:rsidRDefault="00000000">
            <w:pPr>
              <w:pStyle w:val="TableParagraph"/>
              <w:spacing w:line="217" w:lineRule="exact"/>
              <w:ind w:left="6"/>
              <w:rPr>
                <w:sz w:val="20"/>
              </w:rPr>
            </w:pPr>
            <w:r>
              <w:rPr>
                <w:spacing w:val="-4"/>
                <w:sz w:val="20"/>
              </w:rPr>
              <w:t>.501</w:t>
            </w:r>
          </w:p>
        </w:tc>
        <w:tc>
          <w:tcPr>
            <w:tcW w:w="1010" w:type="dxa"/>
            <w:vMerge w:val="restart"/>
          </w:tcPr>
          <w:p w14:paraId="7538849E" w14:textId="77777777" w:rsidR="00233EA9" w:rsidRDefault="00000000">
            <w:pPr>
              <w:pStyle w:val="TableParagraph"/>
              <w:spacing w:before="5" w:line="229" w:lineRule="exact"/>
              <w:ind w:left="7"/>
              <w:rPr>
                <w:sz w:val="20"/>
              </w:rPr>
            </w:pPr>
            <w:r>
              <w:rPr>
                <w:spacing w:val="-2"/>
                <w:sz w:val="20"/>
              </w:rPr>
              <w:t>2.044</w:t>
            </w:r>
          </w:p>
          <w:p w14:paraId="1444886E" w14:textId="77777777" w:rsidR="00233EA9" w:rsidRDefault="00000000">
            <w:pPr>
              <w:pStyle w:val="TableParagraph"/>
              <w:spacing w:line="228" w:lineRule="exact"/>
              <w:ind w:left="7"/>
              <w:rPr>
                <w:sz w:val="20"/>
              </w:rPr>
            </w:pPr>
            <w:r>
              <w:rPr>
                <w:spacing w:val="-2"/>
                <w:sz w:val="20"/>
              </w:rPr>
              <w:t>5.075</w:t>
            </w:r>
          </w:p>
        </w:tc>
        <w:tc>
          <w:tcPr>
            <w:tcW w:w="1007" w:type="dxa"/>
            <w:vMerge w:val="restart"/>
          </w:tcPr>
          <w:p w14:paraId="24328E26" w14:textId="77777777" w:rsidR="00233EA9" w:rsidRDefault="00000000">
            <w:pPr>
              <w:pStyle w:val="TableParagraph"/>
              <w:spacing w:before="5" w:line="229" w:lineRule="exact"/>
              <w:ind w:left="8"/>
              <w:rPr>
                <w:sz w:val="20"/>
              </w:rPr>
            </w:pPr>
            <w:r>
              <w:rPr>
                <w:spacing w:val="-4"/>
                <w:sz w:val="20"/>
              </w:rPr>
              <w:t>.044</w:t>
            </w:r>
          </w:p>
          <w:p w14:paraId="42840565" w14:textId="77777777" w:rsidR="00233EA9" w:rsidRDefault="00000000">
            <w:pPr>
              <w:pStyle w:val="TableParagraph"/>
              <w:spacing w:line="228" w:lineRule="exact"/>
              <w:ind w:left="8"/>
              <w:rPr>
                <w:sz w:val="20"/>
              </w:rPr>
            </w:pPr>
            <w:r>
              <w:rPr>
                <w:spacing w:val="-4"/>
                <w:sz w:val="20"/>
              </w:rPr>
              <w:t>.000</w:t>
            </w:r>
          </w:p>
        </w:tc>
      </w:tr>
      <w:tr w:rsidR="00233EA9" w14:paraId="460549C0" w14:textId="77777777">
        <w:trPr>
          <w:trHeight w:val="237"/>
        </w:trPr>
        <w:tc>
          <w:tcPr>
            <w:tcW w:w="734" w:type="dxa"/>
            <w:vMerge/>
            <w:tcBorders>
              <w:top w:val="nil"/>
            </w:tcBorders>
          </w:tcPr>
          <w:p w14:paraId="09D2D7A6" w14:textId="77777777" w:rsidR="00233EA9" w:rsidRDefault="00233EA9">
            <w:pPr>
              <w:rPr>
                <w:sz w:val="2"/>
                <w:szCs w:val="2"/>
              </w:rPr>
            </w:pPr>
          </w:p>
        </w:tc>
        <w:tc>
          <w:tcPr>
            <w:tcW w:w="1867" w:type="dxa"/>
          </w:tcPr>
          <w:p w14:paraId="78A7AF60" w14:textId="77777777" w:rsidR="00233EA9" w:rsidRDefault="00000000">
            <w:pPr>
              <w:pStyle w:val="TableParagraph"/>
              <w:spacing w:line="217" w:lineRule="exact"/>
              <w:ind w:left="62"/>
              <w:rPr>
                <w:sz w:val="20"/>
              </w:rPr>
            </w:pPr>
            <w:r>
              <w:rPr>
                <w:sz w:val="20"/>
              </w:rPr>
              <w:t>Forensic</w:t>
            </w:r>
            <w:r>
              <w:rPr>
                <w:spacing w:val="-9"/>
                <w:sz w:val="20"/>
              </w:rPr>
              <w:t xml:space="preserve"> </w:t>
            </w:r>
            <w:r>
              <w:rPr>
                <w:spacing w:val="-2"/>
                <w:sz w:val="20"/>
              </w:rPr>
              <w:t>accounting</w:t>
            </w:r>
          </w:p>
        </w:tc>
        <w:tc>
          <w:tcPr>
            <w:tcW w:w="1329" w:type="dxa"/>
            <w:vMerge/>
            <w:tcBorders>
              <w:top w:val="nil"/>
            </w:tcBorders>
          </w:tcPr>
          <w:p w14:paraId="53FFFF4B" w14:textId="77777777" w:rsidR="00233EA9" w:rsidRDefault="00233EA9">
            <w:pPr>
              <w:rPr>
                <w:sz w:val="2"/>
                <w:szCs w:val="2"/>
              </w:rPr>
            </w:pPr>
          </w:p>
        </w:tc>
        <w:tc>
          <w:tcPr>
            <w:tcW w:w="1332" w:type="dxa"/>
            <w:vMerge/>
            <w:tcBorders>
              <w:top w:val="nil"/>
            </w:tcBorders>
          </w:tcPr>
          <w:p w14:paraId="1EF1BF2F" w14:textId="77777777" w:rsidR="00233EA9" w:rsidRDefault="00233EA9">
            <w:pPr>
              <w:rPr>
                <w:sz w:val="2"/>
                <w:szCs w:val="2"/>
              </w:rPr>
            </w:pPr>
          </w:p>
        </w:tc>
        <w:tc>
          <w:tcPr>
            <w:tcW w:w="1468" w:type="dxa"/>
            <w:vMerge/>
            <w:tcBorders>
              <w:top w:val="nil"/>
            </w:tcBorders>
          </w:tcPr>
          <w:p w14:paraId="3B4026DF" w14:textId="77777777" w:rsidR="00233EA9" w:rsidRDefault="00233EA9">
            <w:pPr>
              <w:rPr>
                <w:sz w:val="2"/>
                <w:szCs w:val="2"/>
              </w:rPr>
            </w:pPr>
          </w:p>
        </w:tc>
        <w:tc>
          <w:tcPr>
            <w:tcW w:w="1010" w:type="dxa"/>
            <w:vMerge/>
            <w:tcBorders>
              <w:top w:val="nil"/>
            </w:tcBorders>
          </w:tcPr>
          <w:p w14:paraId="272006B7" w14:textId="77777777" w:rsidR="00233EA9" w:rsidRDefault="00233EA9">
            <w:pPr>
              <w:rPr>
                <w:sz w:val="2"/>
                <w:szCs w:val="2"/>
              </w:rPr>
            </w:pPr>
          </w:p>
        </w:tc>
        <w:tc>
          <w:tcPr>
            <w:tcW w:w="1007" w:type="dxa"/>
            <w:vMerge/>
            <w:tcBorders>
              <w:top w:val="nil"/>
            </w:tcBorders>
          </w:tcPr>
          <w:p w14:paraId="12AE5BD2" w14:textId="77777777" w:rsidR="00233EA9" w:rsidRDefault="00233EA9">
            <w:pPr>
              <w:rPr>
                <w:sz w:val="2"/>
                <w:szCs w:val="2"/>
              </w:rPr>
            </w:pPr>
          </w:p>
        </w:tc>
      </w:tr>
    </w:tbl>
    <w:p w14:paraId="53EB2902" w14:textId="77777777" w:rsidR="00233EA9" w:rsidRDefault="00000000">
      <w:pPr>
        <w:spacing w:line="227" w:lineRule="exact"/>
        <w:ind w:left="3061"/>
        <w:rPr>
          <w:b/>
          <w:sz w:val="20"/>
        </w:rPr>
      </w:pPr>
      <w:r>
        <w:rPr>
          <w:b/>
          <w:sz w:val="20"/>
        </w:rPr>
        <w:t>Source:</w:t>
      </w:r>
      <w:r>
        <w:rPr>
          <w:b/>
          <w:spacing w:val="-8"/>
          <w:sz w:val="20"/>
        </w:rPr>
        <w:t xml:space="preserve"> </w:t>
      </w:r>
      <w:r>
        <w:rPr>
          <w:b/>
          <w:sz w:val="20"/>
        </w:rPr>
        <w:t>Authors’</w:t>
      </w:r>
      <w:r>
        <w:rPr>
          <w:b/>
          <w:spacing w:val="-8"/>
          <w:sz w:val="20"/>
        </w:rPr>
        <w:t xml:space="preserve"> </w:t>
      </w:r>
      <w:r>
        <w:rPr>
          <w:b/>
          <w:sz w:val="20"/>
        </w:rPr>
        <w:t>Computation</w:t>
      </w:r>
      <w:r>
        <w:rPr>
          <w:b/>
          <w:spacing w:val="-9"/>
          <w:sz w:val="20"/>
        </w:rPr>
        <w:t xml:space="preserve"> </w:t>
      </w:r>
      <w:r>
        <w:rPr>
          <w:b/>
          <w:spacing w:val="-2"/>
          <w:sz w:val="20"/>
        </w:rPr>
        <w:t>(2021)</w:t>
      </w:r>
    </w:p>
    <w:p w14:paraId="7F911EE5" w14:textId="77777777" w:rsidR="00233EA9" w:rsidRDefault="00000000">
      <w:pPr>
        <w:spacing w:line="227" w:lineRule="exact"/>
        <w:ind w:left="3413"/>
        <w:rPr>
          <w:sz w:val="20"/>
        </w:rPr>
      </w:pPr>
      <w:r>
        <w:rPr>
          <w:sz w:val="20"/>
        </w:rPr>
        <w:t>a.</w:t>
      </w:r>
      <w:r>
        <w:rPr>
          <w:spacing w:val="-5"/>
          <w:sz w:val="20"/>
        </w:rPr>
        <w:t xml:space="preserve"> </w:t>
      </w:r>
      <w:r>
        <w:rPr>
          <w:sz w:val="20"/>
        </w:rPr>
        <w:t>Dependent</w:t>
      </w:r>
      <w:r>
        <w:rPr>
          <w:spacing w:val="-6"/>
          <w:sz w:val="20"/>
        </w:rPr>
        <w:t xml:space="preserve"> </w:t>
      </w:r>
      <w:r>
        <w:rPr>
          <w:sz w:val="20"/>
        </w:rPr>
        <w:t>variable</w:t>
      </w:r>
      <w:r>
        <w:rPr>
          <w:spacing w:val="-5"/>
          <w:sz w:val="20"/>
        </w:rPr>
        <w:t xml:space="preserve"> </w:t>
      </w:r>
      <w:r>
        <w:rPr>
          <w:spacing w:val="-2"/>
          <w:sz w:val="20"/>
        </w:rPr>
        <w:t>detection</w:t>
      </w:r>
    </w:p>
    <w:p w14:paraId="7D5B29FA" w14:textId="77777777" w:rsidR="00233EA9" w:rsidRDefault="00000000">
      <w:pPr>
        <w:ind w:left="2086"/>
        <w:rPr>
          <w:sz w:val="20"/>
        </w:rPr>
      </w:pPr>
      <w:r>
        <w:rPr>
          <w:sz w:val="20"/>
        </w:rPr>
        <w:t>Dependent</w:t>
      </w:r>
      <w:r>
        <w:rPr>
          <w:spacing w:val="-6"/>
          <w:sz w:val="20"/>
        </w:rPr>
        <w:t xml:space="preserve"> </w:t>
      </w:r>
      <w:r>
        <w:rPr>
          <w:sz w:val="20"/>
        </w:rPr>
        <w:t>Variable:</w:t>
      </w:r>
      <w:r>
        <w:rPr>
          <w:spacing w:val="-4"/>
          <w:sz w:val="20"/>
        </w:rPr>
        <w:t xml:space="preserve"> </w:t>
      </w:r>
      <w:r>
        <w:rPr>
          <w:sz w:val="20"/>
        </w:rPr>
        <w:t>Fraud</w:t>
      </w:r>
      <w:r>
        <w:rPr>
          <w:spacing w:val="-3"/>
          <w:sz w:val="20"/>
        </w:rPr>
        <w:t xml:space="preserve"> </w:t>
      </w:r>
      <w:r>
        <w:rPr>
          <w:sz w:val="20"/>
        </w:rPr>
        <w:t>Detection</w:t>
      </w:r>
      <w:r>
        <w:rPr>
          <w:spacing w:val="-2"/>
          <w:sz w:val="20"/>
        </w:rPr>
        <w:t xml:space="preserve"> </w:t>
      </w:r>
      <w:r>
        <w:rPr>
          <w:sz w:val="20"/>
        </w:rPr>
        <w:t>at</w:t>
      </w:r>
      <w:r>
        <w:rPr>
          <w:spacing w:val="-4"/>
          <w:sz w:val="20"/>
        </w:rPr>
        <w:t xml:space="preserve"> </w:t>
      </w:r>
      <w:r>
        <w:rPr>
          <w:sz w:val="20"/>
        </w:rPr>
        <w:t>5%</w:t>
      </w:r>
      <w:r>
        <w:rPr>
          <w:spacing w:val="-6"/>
          <w:sz w:val="20"/>
        </w:rPr>
        <w:t xml:space="preserve"> </w:t>
      </w:r>
      <w:r>
        <w:rPr>
          <w:sz w:val="20"/>
        </w:rPr>
        <w:t>level</w:t>
      </w:r>
      <w:r>
        <w:rPr>
          <w:spacing w:val="-4"/>
          <w:sz w:val="20"/>
        </w:rPr>
        <w:t xml:space="preserve"> </w:t>
      </w:r>
      <w:r>
        <w:rPr>
          <w:sz w:val="20"/>
        </w:rPr>
        <w:t>of</w:t>
      </w:r>
      <w:r>
        <w:rPr>
          <w:spacing w:val="-6"/>
          <w:sz w:val="20"/>
        </w:rPr>
        <w:t xml:space="preserve"> </w:t>
      </w:r>
      <w:r>
        <w:rPr>
          <w:spacing w:val="-2"/>
          <w:sz w:val="20"/>
        </w:rPr>
        <w:t>significance</w:t>
      </w:r>
    </w:p>
    <w:p w14:paraId="2D666684" w14:textId="77777777" w:rsidR="00233EA9" w:rsidRDefault="00233EA9">
      <w:pPr>
        <w:rPr>
          <w:sz w:val="20"/>
        </w:rPr>
        <w:sectPr w:rsidR="00233EA9">
          <w:type w:val="continuous"/>
          <w:pgSz w:w="12240" w:h="15840"/>
          <w:pgMar w:top="1300" w:right="1080" w:bottom="960" w:left="1440" w:header="722" w:footer="772" w:gutter="0"/>
          <w:cols w:space="720"/>
        </w:sectPr>
      </w:pPr>
    </w:p>
    <w:p w14:paraId="4C7791D2" w14:textId="77777777" w:rsidR="00233EA9" w:rsidRDefault="00000000">
      <w:pPr>
        <w:pStyle w:val="BodyText"/>
        <w:spacing w:line="360" w:lineRule="auto"/>
      </w:pPr>
      <w:r>
        <w:lastRenderedPageBreak/>
        <w:t>Table 1 discloses an adjusted R</w:t>
      </w:r>
      <w:r>
        <w:rPr>
          <w:vertAlign w:val="superscript"/>
        </w:rPr>
        <w:t>2</w:t>
      </w:r>
      <w:r>
        <w:t xml:space="preserve"> of 0.241, which implies that </w:t>
      </w:r>
      <w:proofErr w:type="gramStart"/>
      <w:r>
        <w:t>24.1%,</w:t>
      </w:r>
      <w:proofErr w:type="gramEnd"/>
      <w:r>
        <w:t xml:space="preserve"> of variation in fraud detection is </w:t>
      </w:r>
      <w:proofErr w:type="gramStart"/>
      <w:r>
        <w:t>being explained</w:t>
      </w:r>
      <w:proofErr w:type="gramEnd"/>
      <w:r>
        <w:t xml:space="preserve"> by forensic accounting. Further, in table </w:t>
      </w:r>
      <w:proofErr w:type="gramStart"/>
      <w:r>
        <w:t>2 f-</w:t>
      </w:r>
      <w:proofErr w:type="gramEnd"/>
      <w:r>
        <w:t xml:space="preserve"> statistic chi square probability in the model reveals a value of 25.78 with an associated p-value of 0.000 which is significant at less than 5% level of significance. Hence, the study rejects the null hypothesis one that there is no significant relationship between forensic accounting and fraud detection in the quoted deposit money banks.</w:t>
      </w:r>
    </w:p>
    <w:p w14:paraId="22220427" w14:textId="77777777" w:rsidR="00233EA9" w:rsidRDefault="00000000">
      <w:pPr>
        <w:pStyle w:val="BodyText"/>
        <w:spacing w:line="360" w:lineRule="auto"/>
        <w:ind w:right="357"/>
      </w:pPr>
      <w:r>
        <w:br w:type="column"/>
      </w:r>
      <w:r>
        <w:t xml:space="preserve">value of 0.656 and a p-value of 0.000. This </w:t>
      </w:r>
      <w:proofErr w:type="gramStart"/>
      <w:r>
        <w:t>suggest</w:t>
      </w:r>
      <w:proofErr w:type="gramEnd"/>
      <w:r>
        <w:t xml:space="preserve"> that forensic accounting help to increase the rate of fraud detection in the quoted banks. This significant finding conforms with prior studies by </w:t>
      </w:r>
      <w:proofErr w:type="spellStart"/>
      <w:r>
        <w:t>Jagun</w:t>
      </w:r>
      <w:proofErr w:type="spellEnd"/>
      <w:r>
        <w:rPr>
          <w:spacing w:val="40"/>
        </w:rPr>
        <w:t xml:space="preserve"> </w:t>
      </w:r>
      <w:r>
        <w:t xml:space="preserve">(2016), </w:t>
      </w:r>
      <w:proofErr w:type="spellStart"/>
      <w:r>
        <w:t>Ogundaua</w:t>
      </w:r>
      <w:proofErr w:type="spellEnd"/>
      <w:r>
        <w:t xml:space="preserve"> (2018)</w:t>
      </w:r>
      <w:proofErr w:type="gramStart"/>
      <w:r>
        <w:t xml:space="preserve"> who</w:t>
      </w:r>
      <w:proofErr w:type="gramEnd"/>
      <w:r>
        <w:t xml:space="preserve"> found that forensic accounting has assisted in fraud </w:t>
      </w:r>
      <w:r>
        <w:rPr>
          <w:spacing w:val="-2"/>
        </w:rPr>
        <w:t>detection.</w:t>
      </w:r>
    </w:p>
    <w:p w14:paraId="0E05FE00" w14:textId="77777777" w:rsidR="00233EA9" w:rsidRDefault="00000000">
      <w:pPr>
        <w:pStyle w:val="Heading2"/>
      </w:pPr>
      <w:r>
        <w:t>Hypothesis</w:t>
      </w:r>
      <w:r>
        <w:rPr>
          <w:spacing w:val="-1"/>
        </w:rPr>
        <w:t xml:space="preserve"> </w:t>
      </w:r>
      <w:r>
        <w:rPr>
          <w:spacing w:val="-5"/>
        </w:rPr>
        <w:t>Two</w:t>
      </w:r>
    </w:p>
    <w:p w14:paraId="16EDF176" w14:textId="77777777" w:rsidR="00233EA9" w:rsidRDefault="00000000">
      <w:pPr>
        <w:pStyle w:val="BodyText"/>
        <w:spacing w:before="252" w:line="360" w:lineRule="auto"/>
        <w:ind w:right="361"/>
      </w:pPr>
      <w:r>
        <w:rPr>
          <w:b/>
        </w:rPr>
        <w:t>H</w:t>
      </w:r>
      <w:r>
        <w:rPr>
          <w:b/>
          <w:vertAlign w:val="subscript"/>
        </w:rPr>
        <w:t>2</w:t>
      </w:r>
      <w:r>
        <w:t>- Forensic accounting does not prevent fraud in the selected quoted DMBs.</w:t>
      </w:r>
    </w:p>
    <w:p w14:paraId="4154FCD5" w14:textId="77777777" w:rsidR="00233EA9" w:rsidRDefault="00233EA9">
      <w:pPr>
        <w:pStyle w:val="BodyText"/>
        <w:spacing w:line="360" w:lineRule="auto"/>
        <w:sectPr w:rsidR="00233EA9">
          <w:pgSz w:w="12240" w:h="15840"/>
          <w:pgMar w:top="1300" w:right="1080" w:bottom="960" w:left="1440" w:header="722" w:footer="772" w:gutter="0"/>
          <w:cols w:num="2" w:space="720" w:equalWidth="0">
            <w:col w:w="4324" w:space="717"/>
            <w:col w:w="4679"/>
          </w:cols>
        </w:sectPr>
      </w:pPr>
    </w:p>
    <w:p w14:paraId="74743D5C" w14:textId="77777777" w:rsidR="00233EA9" w:rsidRDefault="00000000">
      <w:pPr>
        <w:pStyle w:val="BodyText"/>
        <w:spacing w:before="121" w:line="360" w:lineRule="auto"/>
        <w:ind w:right="5399"/>
        <w:jc w:val="center"/>
      </w:pPr>
      <w:r>
        <w:t>In</w:t>
      </w:r>
      <w:r>
        <w:rPr>
          <w:spacing w:val="32"/>
        </w:rPr>
        <w:t xml:space="preserve"> </w:t>
      </w:r>
      <w:r>
        <w:t>addition,</w:t>
      </w:r>
      <w:r>
        <w:rPr>
          <w:spacing w:val="33"/>
        </w:rPr>
        <w:t xml:space="preserve"> </w:t>
      </w:r>
      <w:r>
        <w:t>the</w:t>
      </w:r>
      <w:r>
        <w:rPr>
          <w:spacing w:val="32"/>
        </w:rPr>
        <w:t xml:space="preserve"> </w:t>
      </w:r>
      <w:r>
        <w:t>regression</w:t>
      </w:r>
      <w:r>
        <w:rPr>
          <w:spacing w:val="32"/>
        </w:rPr>
        <w:t xml:space="preserve"> </w:t>
      </w:r>
      <w:r>
        <w:t>coefficient</w:t>
      </w:r>
      <w:r>
        <w:rPr>
          <w:spacing w:val="33"/>
        </w:rPr>
        <w:t xml:space="preserve"> </w:t>
      </w:r>
      <w:r>
        <w:t>table reveals</w:t>
      </w:r>
      <w:r>
        <w:rPr>
          <w:spacing w:val="42"/>
        </w:rPr>
        <w:t xml:space="preserve"> </w:t>
      </w:r>
      <w:r>
        <w:t>that</w:t>
      </w:r>
      <w:r>
        <w:rPr>
          <w:spacing w:val="44"/>
        </w:rPr>
        <w:t xml:space="preserve"> </w:t>
      </w:r>
      <w:r>
        <w:t>forensic</w:t>
      </w:r>
      <w:r>
        <w:rPr>
          <w:spacing w:val="43"/>
        </w:rPr>
        <w:t xml:space="preserve"> </w:t>
      </w:r>
      <w:r>
        <w:t>accounting</w:t>
      </w:r>
      <w:r>
        <w:rPr>
          <w:spacing w:val="41"/>
        </w:rPr>
        <w:t xml:space="preserve"> </w:t>
      </w:r>
      <w:r>
        <w:t>has</w:t>
      </w:r>
      <w:r>
        <w:rPr>
          <w:spacing w:val="44"/>
        </w:rPr>
        <w:t xml:space="preserve"> </w:t>
      </w:r>
      <w:r>
        <w:t>a</w:t>
      </w:r>
      <w:r>
        <w:rPr>
          <w:spacing w:val="43"/>
        </w:rPr>
        <w:t xml:space="preserve"> </w:t>
      </w:r>
      <w:r>
        <w:rPr>
          <w:spacing w:val="-4"/>
        </w:rPr>
        <w:t>beta</w:t>
      </w:r>
    </w:p>
    <w:p w14:paraId="2A62E54A" w14:textId="77777777" w:rsidR="00233EA9" w:rsidRDefault="00000000">
      <w:pPr>
        <w:spacing w:before="4"/>
        <w:ind w:right="354"/>
        <w:jc w:val="center"/>
        <w:rPr>
          <w:b/>
        </w:rPr>
      </w:pPr>
      <w:r>
        <w:rPr>
          <w:b/>
        </w:rPr>
        <w:t>Table</w:t>
      </w:r>
      <w:r>
        <w:rPr>
          <w:b/>
          <w:spacing w:val="-2"/>
        </w:rPr>
        <w:t xml:space="preserve"> </w:t>
      </w:r>
      <w:r>
        <w:rPr>
          <w:b/>
        </w:rPr>
        <w:t>4:</w:t>
      </w:r>
      <w:r>
        <w:rPr>
          <w:b/>
          <w:spacing w:val="-2"/>
        </w:rPr>
        <w:t xml:space="preserve"> </w:t>
      </w:r>
      <w:r>
        <w:rPr>
          <w:b/>
        </w:rPr>
        <w:t>Model</w:t>
      </w:r>
      <w:r>
        <w:rPr>
          <w:b/>
          <w:spacing w:val="-1"/>
        </w:rPr>
        <w:t xml:space="preserve"> </w:t>
      </w:r>
      <w:r>
        <w:rPr>
          <w:b/>
          <w:spacing w:val="-2"/>
        </w:rPr>
        <w:t>Summary</w:t>
      </w:r>
    </w:p>
    <w:tbl>
      <w:tblPr>
        <w:tblW w:w="0" w:type="auto"/>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4"/>
        <w:gridCol w:w="811"/>
        <w:gridCol w:w="1392"/>
        <w:gridCol w:w="2316"/>
        <w:gridCol w:w="2453"/>
      </w:tblGrid>
      <w:tr w:rsidR="00233EA9" w14:paraId="75B76148" w14:textId="77777777">
        <w:trPr>
          <w:trHeight w:val="535"/>
        </w:trPr>
        <w:tc>
          <w:tcPr>
            <w:tcW w:w="924" w:type="dxa"/>
          </w:tcPr>
          <w:p w14:paraId="2F030CE5" w14:textId="77777777" w:rsidR="00233EA9" w:rsidRDefault="00000000">
            <w:pPr>
              <w:pStyle w:val="TableParagraph"/>
              <w:ind w:left="107"/>
              <w:rPr>
                <w:sz w:val="20"/>
              </w:rPr>
            </w:pPr>
            <w:r>
              <w:rPr>
                <w:spacing w:val="-4"/>
                <w:sz w:val="20"/>
              </w:rPr>
              <w:t>Model</w:t>
            </w:r>
          </w:p>
        </w:tc>
        <w:tc>
          <w:tcPr>
            <w:tcW w:w="811" w:type="dxa"/>
          </w:tcPr>
          <w:p w14:paraId="23126BD5" w14:textId="77777777" w:rsidR="00233EA9" w:rsidRDefault="00000000">
            <w:pPr>
              <w:pStyle w:val="TableParagraph"/>
              <w:spacing w:line="270" w:lineRule="exact"/>
              <w:ind w:left="107"/>
              <w:rPr>
                <w:sz w:val="24"/>
              </w:rPr>
            </w:pPr>
            <w:r>
              <w:rPr>
                <w:spacing w:val="-10"/>
                <w:sz w:val="24"/>
              </w:rPr>
              <w:t>R</w:t>
            </w:r>
          </w:p>
        </w:tc>
        <w:tc>
          <w:tcPr>
            <w:tcW w:w="1392" w:type="dxa"/>
          </w:tcPr>
          <w:p w14:paraId="14BF9E87" w14:textId="77777777" w:rsidR="00233EA9" w:rsidRDefault="00000000">
            <w:pPr>
              <w:pStyle w:val="TableParagraph"/>
              <w:spacing w:line="270" w:lineRule="exact"/>
              <w:ind w:left="108"/>
              <w:rPr>
                <w:sz w:val="24"/>
              </w:rPr>
            </w:pPr>
            <w:r>
              <w:rPr>
                <w:sz w:val="24"/>
              </w:rPr>
              <w:t>R-</w:t>
            </w:r>
            <w:r>
              <w:rPr>
                <w:spacing w:val="-2"/>
                <w:sz w:val="24"/>
              </w:rPr>
              <w:t>squared</w:t>
            </w:r>
          </w:p>
        </w:tc>
        <w:tc>
          <w:tcPr>
            <w:tcW w:w="2316" w:type="dxa"/>
          </w:tcPr>
          <w:p w14:paraId="163153D9" w14:textId="77777777" w:rsidR="00233EA9" w:rsidRDefault="00000000">
            <w:pPr>
              <w:pStyle w:val="TableParagraph"/>
              <w:spacing w:line="270" w:lineRule="exact"/>
              <w:ind w:left="106"/>
              <w:rPr>
                <w:sz w:val="24"/>
              </w:rPr>
            </w:pPr>
            <w:r>
              <w:rPr>
                <w:sz w:val="24"/>
              </w:rPr>
              <w:t>Adjusted</w:t>
            </w:r>
            <w:r>
              <w:rPr>
                <w:spacing w:val="-1"/>
                <w:sz w:val="24"/>
              </w:rPr>
              <w:t xml:space="preserve"> </w:t>
            </w:r>
            <w:r>
              <w:rPr>
                <w:sz w:val="24"/>
              </w:rPr>
              <w:t>R-</w:t>
            </w:r>
            <w:r>
              <w:rPr>
                <w:spacing w:val="-2"/>
                <w:sz w:val="24"/>
              </w:rPr>
              <w:t>squared</w:t>
            </w:r>
          </w:p>
        </w:tc>
        <w:tc>
          <w:tcPr>
            <w:tcW w:w="2453" w:type="dxa"/>
          </w:tcPr>
          <w:p w14:paraId="7D6A6526" w14:textId="77777777" w:rsidR="00233EA9" w:rsidRDefault="00000000">
            <w:pPr>
              <w:pStyle w:val="TableParagraph"/>
              <w:ind w:left="106"/>
              <w:rPr>
                <w:sz w:val="20"/>
              </w:rPr>
            </w:pPr>
            <w:r>
              <w:rPr>
                <w:sz w:val="20"/>
              </w:rPr>
              <w:t>Std.</w:t>
            </w:r>
            <w:r>
              <w:rPr>
                <w:spacing w:val="-3"/>
                <w:sz w:val="20"/>
              </w:rPr>
              <w:t xml:space="preserve"> </w:t>
            </w:r>
            <w:r>
              <w:rPr>
                <w:sz w:val="20"/>
              </w:rPr>
              <w:t>Error</w:t>
            </w:r>
            <w:r>
              <w:rPr>
                <w:spacing w:val="-3"/>
                <w:sz w:val="20"/>
              </w:rPr>
              <w:t xml:space="preserve"> </w:t>
            </w:r>
            <w:r>
              <w:rPr>
                <w:sz w:val="20"/>
              </w:rPr>
              <w:t>of</w:t>
            </w:r>
            <w:r>
              <w:rPr>
                <w:spacing w:val="-5"/>
                <w:sz w:val="20"/>
              </w:rPr>
              <w:t xml:space="preserve"> </w:t>
            </w:r>
            <w:r>
              <w:rPr>
                <w:sz w:val="20"/>
              </w:rPr>
              <w:t>the</w:t>
            </w:r>
            <w:r>
              <w:rPr>
                <w:spacing w:val="-3"/>
                <w:sz w:val="20"/>
              </w:rPr>
              <w:t xml:space="preserve"> </w:t>
            </w:r>
            <w:r>
              <w:rPr>
                <w:spacing w:val="-2"/>
                <w:sz w:val="20"/>
              </w:rPr>
              <w:t>Estimate</w:t>
            </w:r>
          </w:p>
        </w:tc>
      </w:tr>
      <w:tr w:rsidR="00233EA9" w14:paraId="2AFAE742" w14:textId="77777777">
        <w:trPr>
          <w:trHeight w:val="465"/>
        </w:trPr>
        <w:tc>
          <w:tcPr>
            <w:tcW w:w="924" w:type="dxa"/>
          </w:tcPr>
          <w:p w14:paraId="171BF860" w14:textId="77777777" w:rsidR="00233EA9" w:rsidRDefault="00000000">
            <w:pPr>
              <w:pStyle w:val="TableParagraph"/>
              <w:ind w:left="107"/>
              <w:rPr>
                <w:sz w:val="20"/>
              </w:rPr>
            </w:pPr>
            <w:r>
              <w:rPr>
                <w:spacing w:val="-10"/>
                <w:sz w:val="20"/>
              </w:rPr>
              <w:t>1</w:t>
            </w:r>
          </w:p>
        </w:tc>
        <w:tc>
          <w:tcPr>
            <w:tcW w:w="811" w:type="dxa"/>
          </w:tcPr>
          <w:p w14:paraId="27144009" w14:textId="77777777" w:rsidR="00233EA9" w:rsidRDefault="00000000">
            <w:pPr>
              <w:pStyle w:val="TableParagraph"/>
              <w:ind w:left="107"/>
              <w:rPr>
                <w:sz w:val="20"/>
              </w:rPr>
            </w:pPr>
            <w:r>
              <w:rPr>
                <w:spacing w:val="-4"/>
                <w:sz w:val="20"/>
              </w:rPr>
              <w:t>.39</w:t>
            </w:r>
            <w:r>
              <w:rPr>
                <w:spacing w:val="-4"/>
                <w:sz w:val="20"/>
                <w:vertAlign w:val="superscript"/>
              </w:rPr>
              <w:t>a</w:t>
            </w:r>
          </w:p>
        </w:tc>
        <w:tc>
          <w:tcPr>
            <w:tcW w:w="1392" w:type="dxa"/>
          </w:tcPr>
          <w:p w14:paraId="4EE965D8" w14:textId="77777777" w:rsidR="00233EA9" w:rsidRDefault="00000000">
            <w:pPr>
              <w:pStyle w:val="TableParagraph"/>
              <w:ind w:left="108"/>
              <w:rPr>
                <w:sz w:val="20"/>
              </w:rPr>
            </w:pPr>
            <w:r>
              <w:rPr>
                <w:spacing w:val="-4"/>
                <w:sz w:val="20"/>
              </w:rPr>
              <w:t>.019</w:t>
            </w:r>
          </w:p>
        </w:tc>
        <w:tc>
          <w:tcPr>
            <w:tcW w:w="2316" w:type="dxa"/>
          </w:tcPr>
          <w:p w14:paraId="6AF501BB" w14:textId="77777777" w:rsidR="00233EA9" w:rsidRDefault="00000000">
            <w:pPr>
              <w:pStyle w:val="TableParagraph"/>
              <w:ind w:left="106"/>
              <w:rPr>
                <w:sz w:val="20"/>
              </w:rPr>
            </w:pPr>
            <w:r>
              <w:rPr>
                <w:spacing w:val="-4"/>
                <w:sz w:val="20"/>
              </w:rPr>
              <w:t>.007</w:t>
            </w:r>
          </w:p>
        </w:tc>
        <w:tc>
          <w:tcPr>
            <w:tcW w:w="2453" w:type="dxa"/>
          </w:tcPr>
          <w:p w14:paraId="54506336" w14:textId="77777777" w:rsidR="00233EA9" w:rsidRDefault="00000000">
            <w:pPr>
              <w:pStyle w:val="TableParagraph"/>
              <w:ind w:left="106"/>
              <w:rPr>
                <w:sz w:val="20"/>
              </w:rPr>
            </w:pPr>
            <w:r>
              <w:rPr>
                <w:spacing w:val="-2"/>
                <w:sz w:val="20"/>
              </w:rPr>
              <w:t>.47303</w:t>
            </w:r>
          </w:p>
        </w:tc>
      </w:tr>
    </w:tbl>
    <w:p w14:paraId="7686A43E" w14:textId="77777777" w:rsidR="00233EA9" w:rsidRDefault="00000000">
      <w:pPr>
        <w:spacing w:line="248" w:lineRule="exact"/>
        <w:ind w:left="2897"/>
        <w:rPr>
          <w:b/>
        </w:rPr>
      </w:pPr>
      <w:r>
        <w:rPr>
          <w:b/>
        </w:rPr>
        <w:t>Source:</w:t>
      </w:r>
      <w:r>
        <w:rPr>
          <w:b/>
          <w:spacing w:val="-7"/>
        </w:rPr>
        <w:t xml:space="preserve"> </w:t>
      </w:r>
      <w:r>
        <w:rPr>
          <w:b/>
        </w:rPr>
        <w:t>Authors’</w:t>
      </w:r>
      <w:r>
        <w:rPr>
          <w:b/>
          <w:spacing w:val="-5"/>
        </w:rPr>
        <w:t xml:space="preserve"> </w:t>
      </w:r>
      <w:r>
        <w:rPr>
          <w:b/>
        </w:rPr>
        <w:t>Computation</w:t>
      </w:r>
      <w:r>
        <w:rPr>
          <w:b/>
          <w:spacing w:val="-9"/>
        </w:rPr>
        <w:t xml:space="preserve"> </w:t>
      </w:r>
      <w:r>
        <w:rPr>
          <w:b/>
          <w:spacing w:val="-2"/>
        </w:rPr>
        <w:t>(2021)</w:t>
      </w:r>
    </w:p>
    <w:p w14:paraId="2657D37D" w14:textId="77777777" w:rsidR="00233EA9" w:rsidRDefault="00000000">
      <w:pPr>
        <w:tabs>
          <w:tab w:val="left" w:pos="1081"/>
        </w:tabs>
        <w:spacing w:line="250" w:lineRule="exact"/>
        <w:ind w:left="721"/>
        <w:jc w:val="center"/>
      </w:pPr>
      <w:r>
        <w:rPr>
          <w:spacing w:val="-5"/>
        </w:rPr>
        <w:t>a.</w:t>
      </w:r>
      <w:r>
        <w:tab/>
        <w:t>Predictors</w:t>
      </w:r>
      <w:r>
        <w:rPr>
          <w:spacing w:val="-7"/>
        </w:rPr>
        <w:t xml:space="preserve"> </w:t>
      </w:r>
      <w:r>
        <w:t>(Constant),</w:t>
      </w:r>
      <w:r>
        <w:rPr>
          <w:spacing w:val="-7"/>
        </w:rPr>
        <w:t xml:space="preserve"> </w:t>
      </w:r>
      <w:r>
        <w:t>forensic</w:t>
      </w:r>
      <w:r>
        <w:rPr>
          <w:spacing w:val="-6"/>
        </w:rPr>
        <w:t xml:space="preserve"> </w:t>
      </w:r>
      <w:r>
        <w:rPr>
          <w:spacing w:val="-2"/>
        </w:rPr>
        <w:t>accounting</w:t>
      </w:r>
    </w:p>
    <w:p w14:paraId="12592AB8" w14:textId="77777777" w:rsidR="00233EA9" w:rsidRDefault="00233EA9">
      <w:pPr>
        <w:pStyle w:val="BodyText"/>
        <w:spacing w:before="5"/>
        <w:jc w:val="left"/>
        <w:rPr>
          <w:sz w:val="22"/>
        </w:rPr>
      </w:pPr>
    </w:p>
    <w:p w14:paraId="01C89330" w14:textId="77777777" w:rsidR="00233EA9" w:rsidRDefault="00000000">
      <w:pPr>
        <w:spacing w:after="3"/>
        <w:ind w:left="21" w:right="374"/>
        <w:jc w:val="center"/>
        <w:rPr>
          <w:b/>
        </w:rPr>
      </w:pPr>
      <w:r>
        <w:rPr>
          <w:b/>
        </w:rPr>
        <w:t>Table</w:t>
      </w:r>
      <w:r>
        <w:rPr>
          <w:b/>
          <w:spacing w:val="-2"/>
        </w:rPr>
        <w:t xml:space="preserve"> </w:t>
      </w:r>
      <w:r>
        <w:rPr>
          <w:b/>
        </w:rPr>
        <w:t>5:</w:t>
      </w:r>
      <w:r>
        <w:rPr>
          <w:b/>
          <w:spacing w:val="-1"/>
        </w:rPr>
        <w:t xml:space="preserve"> </w:t>
      </w:r>
      <w:r>
        <w:rPr>
          <w:b/>
          <w:spacing w:val="-4"/>
        </w:rPr>
        <w:t>ANOVA</w:t>
      </w:r>
    </w:p>
    <w:tbl>
      <w:tblPr>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1349"/>
        <w:gridCol w:w="2161"/>
        <w:gridCol w:w="1352"/>
        <w:gridCol w:w="1529"/>
        <w:gridCol w:w="831"/>
        <w:gridCol w:w="665"/>
      </w:tblGrid>
      <w:tr w:rsidR="00233EA9" w14:paraId="12D1A141" w14:textId="77777777">
        <w:trPr>
          <w:trHeight w:val="275"/>
        </w:trPr>
        <w:tc>
          <w:tcPr>
            <w:tcW w:w="2177" w:type="dxa"/>
            <w:gridSpan w:val="2"/>
          </w:tcPr>
          <w:p w14:paraId="06C350B6" w14:textId="77777777" w:rsidR="00233EA9" w:rsidRDefault="00000000">
            <w:pPr>
              <w:pStyle w:val="TableParagraph"/>
              <w:spacing w:line="256" w:lineRule="exact"/>
              <w:ind w:left="107"/>
              <w:rPr>
                <w:sz w:val="24"/>
              </w:rPr>
            </w:pPr>
            <w:r>
              <w:rPr>
                <w:spacing w:val="-2"/>
                <w:sz w:val="24"/>
              </w:rPr>
              <w:t>Model</w:t>
            </w:r>
          </w:p>
        </w:tc>
        <w:tc>
          <w:tcPr>
            <w:tcW w:w="2161" w:type="dxa"/>
          </w:tcPr>
          <w:p w14:paraId="0DFC1969" w14:textId="77777777" w:rsidR="00233EA9" w:rsidRDefault="00000000">
            <w:pPr>
              <w:pStyle w:val="TableParagraph"/>
              <w:spacing w:line="256" w:lineRule="exact"/>
              <w:ind w:left="319"/>
              <w:rPr>
                <w:sz w:val="24"/>
              </w:rPr>
            </w:pPr>
            <w:r>
              <w:rPr>
                <w:sz w:val="24"/>
              </w:rPr>
              <w:t xml:space="preserve">Sum of </w:t>
            </w:r>
            <w:r>
              <w:rPr>
                <w:spacing w:val="-2"/>
                <w:sz w:val="24"/>
              </w:rPr>
              <w:t>Squares</w:t>
            </w:r>
          </w:p>
        </w:tc>
        <w:tc>
          <w:tcPr>
            <w:tcW w:w="1352" w:type="dxa"/>
          </w:tcPr>
          <w:p w14:paraId="1B677999" w14:textId="77777777" w:rsidR="00233EA9" w:rsidRDefault="00000000">
            <w:pPr>
              <w:pStyle w:val="TableParagraph"/>
              <w:spacing w:line="256" w:lineRule="exact"/>
              <w:ind w:right="3"/>
              <w:jc w:val="center"/>
              <w:rPr>
                <w:sz w:val="24"/>
              </w:rPr>
            </w:pPr>
            <w:r>
              <w:rPr>
                <w:spacing w:val="-5"/>
                <w:sz w:val="24"/>
              </w:rPr>
              <w:t>Df</w:t>
            </w:r>
          </w:p>
        </w:tc>
        <w:tc>
          <w:tcPr>
            <w:tcW w:w="1529" w:type="dxa"/>
          </w:tcPr>
          <w:p w14:paraId="6BB0B078" w14:textId="77777777" w:rsidR="00233EA9" w:rsidRDefault="00000000">
            <w:pPr>
              <w:pStyle w:val="TableParagraph"/>
              <w:spacing w:line="256" w:lineRule="exact"/>
              <w:ind w:left="125"/>
              <w:rPr>
                <w:sz w:val="24"/>
              </w:rPr>
            </w:pPr>
            <w:r>
              <w:rPr>
                <w:sz w:val="24"/>
              </w:rPr>
              <w:t>Mean</w:t>
            </w:r>
            <w:r>
              <w:rPr>
                <w:spacing w:val="-2"/>
                <w:sz w:val="24"/>
              </w:rPr>
              <w:t xml:space="preserve"> Square</w:t>
            </w:r>
          </w:p>
        </w:tc>
        <w:tc>
          <w:tcPr>
            <w:tcW w:w="831" w:type="dxa"/>
          </w:tcPr>
          <w:p w14:paraId="746ED188" w14:textId="77777777" w:rsidR="00233EA9" w:rsidRDefault="00000000">
            <w:pPr>
              <w:pStyle w:val="TableParagraph"/>
              <w:spacing w:line="256" w:lineRule="exact"/>
              <w:ind w:left="2" w:right="2"/>
              <w:jc w:val="center"/>
              <w:rPr>
                <w:sz w:val="24"/>
              </w:rPr>
            </w:pPr>
            <w:r>
              <w:rPr>
                <w:spacing w:val="-10"/>
                <w:sz w:val="24"/>
              </w:rPr>
              <w:t>F</w:t>
            </w:r>
          </w:p>
        </w:tc>
        <w:tc>
          <w:tcPr>
            <w:tcW w:w="665" w:type="dxa"/>
          </w:tcPr>
          <w:p w14:paraId="5A694039" w14:textId="77777777" w:rsidR="00233EA9" w:rsidRDefault="00000000">
            <w:pPr>
              <w:pStyle w:val="TableParagraph"/>
              <w:spacing w:line="256" w:lineRule="exact"/>
              <w:ind w:left="4" w:right="1"/>
              <w:jc w:val="center"/>
              <w:rPr>
                <w:sz w:val="24"/>
              </w:rPr>
            </w:pPr>
            <w:r>
              <w:rPr>
                <w:spacing w:val="-5"/>
                <w:sz w:val="24"/>
              </w:rPr>
              <w:t>Sig</w:t>
            </w:r>
          </w:p>
        </w:tc>
      </w:tr>
      <w:tr w:rsidR="00233EA9" w14:paraId="7413EA4E" w14:textId="77777777">
        <w:trPr>
          <w:trHeight w:val="710"/>
        </w:trPr>
        <w:tc>
          <w:tcPr>
            <w:tcW w:w="828" w:type="dxa"/>
          </w:tcPr>
          <w:p w14:paraId="0F23E63A" w14:textId="77777777" w:rsidR="00233EA9" w:rsidRDefault="00000000">
            <w:pPr>
              <w:pStyle w:val="TableParagraph"/>
              <w:spacing w:before="221" w:line="240" w:lineRule="auto"/>
              <w:ind w:left="7"/>
              <w:jc w:val="center"/>
            </w:pPr>
            <w:r>
              <w:rPr>
                <w:spacing w:val="-10"/>
              </w:rPr>
              <w:t>1</w:t>
            </w:r>
          </w:p>
        </w:tc>
        <w:tc>
          <w:tcPr>
            <w:tcW w:w="1349" w:type="dxa"/>
          </w:tcPr>
          <w:p w14:paraId="6F43E79B" w14:textId="77777777" w:rsidR="00233EA9" w:rsidRDefault="00000000">
            <w:pPr>
              <w:pStyle w:val="TableParagraph"/>
              <w:spacing w:line="240" w:lineRule="auto"/>
              <w:ind w:left="11"/>
              <w:jc w:val="center"/>
            </w:pPr>
            <w:r>
              <w:rPr>
                <w:spacing w:val="-2"/>
              </w:rPr>
              <w:t>Regression Residual</w:t>
            </w:r>
          </w:p>
          <w:p w14:paraId="1B19096A" w14:textId="77777777" w:rsidR="00233EA9" w:rsidRDefault="00000000">
            <w:pPr>
              <w:pStyle w:val="TableParagraph"/>
              <w:spacing w:line="190" w:lineRule="exact"/>
              <w:ind w:left="11" w:right="4"/>
              <w:jc w:val="center"/>
            </w:pPr>
            <w:r>
              <w:rPr>
                <w:spacing w:val="-2"/>
              </w:rPr>
              <w:t>Total</w:t>
            </w:r>
          </w:p>
        </w:tc>
        <w:tc>
          <w:tcPr>
            <w:tcW w:w="2161" w:type="dxa"/>
          </w:tcPr>
          <w:p w14:paraId="2A8AF4C3" w14:textId="77777777" w:rsidR="00233EA9" w:rsidRDefault="00000000">
            <w:pPr>
              <w:pStyle w:val="TableParagraph"/>
              <w:ind w:left="9"/>
              <w:jc w:val="center"/>
              <w:rPr>
                <w:sz w:val="20"/>
              </w:rPr>
            </w:pPr>
            <w:r>
              <w:rPr>
                <w:spacing w:val="-4"/>
                <w:sz w:val="20"/>
              </w:rPr>
              <w:t>.341</w:t>
            </w:r>
          </w:p>
          <w:p w14:paraId="2FDC9ABB" w14:textId="77777777" w:rsidR="00233EA9" w:rsidRDefault="00000000">
            <w:pPr>
              <w:pStyle w:val="TableParagraph"/>
              <w:spacing w:line="240" w:lineRule="auto"/>
              <w:ind w:left="9" w:right="2"/>
              <w:jc w:val="center"/>
              <w:rPr>
                <w:sz w:val="20"/>
              </w:rPr>
            </w:pPr>
            <w:r>
              <w:rPr>
                <w:spacing w:val="-2"/>
                <w:sz w:val="20"/>
              </w:rPr>
              <w:t>17.229</w:t>
            </w:r>
          </w:p>
          <w:p w14:paraId="3D28D31F" w14:textId="77777777" w:rsidR="00233EA9" w:rsidRDefault="00000000">
            <w:pPr>
              <w:pStyle w:val="TableParagraph"/>
              <w:spacing w:before="3" w:line="240" w:lineRule="auto"/>
              <w:ind w:left="9" w:right="2"/>
              <w:jc w:val="center"/>
              <w:rPr>
                <w:sz w:val="20"/>
              </w:rPr>
            </w:pPr>
            <w:r>
              <w:rPr>
                <w:spacing w:val="-2"/>
                <w:sz w:val="20"/>
              </w:rPr>
              <w:t>17.570</w:t>
            </w:r>
          </w:p>
        </w:tc>
        <w:tc>
          <w:tcPr>
            <w:tcW w:w="1352" w:type="dxa"/>
          </w:tcPr>
          <w:p w14:paraId="62382846" w14:textId="77777777" w:rsidR="00233EA9" w:rsidRDefault="00000000">
            <w:pPr>
              <w:pStyle w:val="TableParagraph"/>
              <w:ind w:right="2"/>
              <w:jc w:val="center"/>
              <w:rPr>
                <w:sz w:val="20"/>
              </w:rPr>
            </w:pPr>
            <w:r>
              <w:rPr>
                <w:spacing w:val="-10"/>
                <w:sz w:val="20"/>
              </w:rPr>
              <w:t>1</w:t>
            </w:r>
          </w:p>
          <w:p w14:paraId="1F6DE15E" w14:textId="77777777" w:rsidR="00233EA9" w:rsidRDefault="00000000">
            <w:pPr>
              <w:pStyle w:val="TableParagraph"/>
              <w:spacing w:line="240" w:lineRule="auto"/>
              <w:jc w:val="center"/>
              <w:rPr>
                <w:sz w:val="20"/>
              </w:rPr>
            </w:pPr>
            <w:r>
              <w:rPr>
                <w:spacing w:val="-5"/>
                <w:sz w:val="20"/>
              </w:rPr>
              <w:t>77</w:t>
            </w:r>
          </w:p>
          <w:p w14:paraId="556BA81E" w14:textId="77777777" w:rsidR="00233EA9" w:rsidRDefault="00000000">
            <w:pPr>
              <w:pStyle w:val="TableParagraph"/>
              <w:spacing w:before="3" w:line="240" w:lineRule="auto"/>
              <w:ind w:right="1"/>
              <w:jc w:val="center"/>
              <w:rPr>
                <w:sz w:val="20"/>
              </w:rPr>
            </w:pPr>
            <w:r>
              <w:rPr>
                <w:spacing w:val="-5"/>
                <w:sz w:val="20"/>
              </w:rPr>
              <w:t>78</w:t>
            </w:r>
          </w:p>
        </w:tc>
        <w:tc>
          <w:tcPr>
            <w:tcW w:w="1529" w:type="dxa"/>
          </w:tcPr>
          <w:p w14:paraId="1E1D5FFE" w14:textId="77777777" w:rsidR="00233EA9" w:rsidRDefault="00000000">
            <w:pPr>
              <w:pStyle w:val="TableParagraph"/>
              <w:jc w:val="center"/>
              <w:rPr>
                <w:sz w:val="20"/>
              </w:rPr>
            </w:pPr>
            <w:r>
              <w:rPr>
                <w:spacing w:val="-4"/>
                <w:sz w:val="20"/>
              </w:rPr>
              <w:t>.341</w:t>
            </w:r>
          </w:p>
          <w:p w14:paraId="67F845A0" w14:textId="77777777" w:rsidR="00233EA9" w:rsidRDefault="00000000">
            <w:pPr>
              <w:pStyle w:val="TableParagraph"/>
              <w:spacing w:before="3" w:line="240" w:lineRule="auto"/>
              <w:jc w:val="center"/>
              <w:rPr>
                <w:sz w:val="20"/>
              </w:rPr>
            </w:pPr>
            <w:r>
              <w:rPr>
                <w:spacing w:val="-4"/>
                <w:sz w:val="20"/>
              </w:rPr>
              <w:t>.224</w:t>
            </w:r>
          </w:p>
        </w:tc>
        <w:tc>
          <w:tcPr>
            <w:tcW w:w="831" w:type="dxa"/>
          </w:tcPr>
          <w:p w14:paraId="3A93E75D" w14:textId="77777777" w:rsidR="00233EA9" w:rsidRDefault="00000000">
            <w:pPr>
              <w:pStyle w:val="TableParagraph"/>
              <w:ind w:left="2"/>
              <w:jc w:val="center"/>
              <w:rPr>
                <w:sz w:val="20"/>
              </w:rPr>
            </w:pPr>
            <w:r>
              <w:rPr>
                <w:spacing w:val="-2"/>
                <w:sz w:val="20"/>
              </w:rPr>
              <w:t>1.524</w:t>
            </w:r>
          </w:p>
        </w:tc>
        <w:tc>
          <w:tcPr>
            <w:tcW w:w="665" w:type="dxa"/>
          </w:tcPr>
          <w:p w14:paraId="571FA543" w14:textId="77777777" w:rsidR="00233EA9" w:rsidRDefault="00000000">
            <w:pPr>
              <w:pStyle w:val="TableParagraph"/>
              <w:ind w:left="4"/>
              <w:jc w:val="center"/>
              <w:rPr>
                <w:sz w:val="20"/>
              </w:rPr>
            </w:pPr>
            <w:r>
              <w:rPr>
                <w:spacing w:val="-2"/>
                <w:sz w:val="20"/>
              </w:rPr>
              <w:t>.221</w:t>
            </w:r>
            <w:r>
              <w:rPr>
                <w:spacing w:val="-2"/>
                <w:sz w:val="20"/>
                <w:vertAlign w:val="superscript"/>
              </w:rPr>
              <w:t>b</w:t>
            </w:r>
          </w:p>
        </w:tc>
      </w:tr>
    </w:tbl>
    <w:p w14:paraId="3B10B2EA" w14:textId="77777777" w:rsidR="00233EA9" w:rsidRDefault="00000000">
      <w:pPr>
        <w:spacing w:line="248" w:lineRule="exact"/>
        <w:ind w:left="2897"/>
        <w:rPr>
          <w:b/>
        </w:rPr>
      </w:pPr>
      <w:r>
        <w:rPr>
          <w:b/>
        </w:rPr>
        <w:t>Source:</w:t>
      </w:r>
      <w:r>
        <w:rPr>
          <w:b/>
          <w:spacing w:val="-7"/>
        </w:rPr>
        <w:t xml:space="preserve"> </w:t>
      </w:r>
      <w:r>
        <w:rPr>
          <w:b/>
        </w:rPr>
        <w:t>Authors’</w:t>
      </w:r>
      <w:r>
        <w:rPr>
          <w:b/>
          <w:spacing w:val="-5"/>
        </w:rPr>
        <w:t xml:space="preserve"> </w:t>
      </w:r>
      <w:r>
        <w:rPr>
          <w:b/>
        </w:rPr>
        <w:t>Computation</w:t>
      </w:r>
      <w:r>
        <w:rPr>
          <w:b/>
          <w:spacing w:val="-9"/>
        </w:rPr>
        <w:t xml:space="preserve"> </w:t>
      </w:r>
      <w:r>
        <w:rPr>
          <w:b/>
          <w:spacing w:val="-2"/>
        </w:rPr>
        <w:t>(2021)</w:t>
      </w:r>
    </w:p>
    <w:p w14:paraId="0AAC8929" w14:textId="77777777" w:rsidR="00233EA9" w:rsidRDefault="00000000">
      <w:pPr>
        <w:spacing w:line="227" w:lineRule="exact"/>
        <w:ind w:left="1450"/>
        <w:rPr>
          <w:sz w:val="20"/>
        </w:rPr>
      </w:pPr>
      <w:r>
        <w:rPr>
          <w:sz w:val="20"/>
        </w:rPr>
        <w:t>a.</w:t>
      </w:r>
      <w:r>
        <w:rPr>
          <w:spacing w:val="-7"/>
          <w:sz w:val="20"/>
        </w:rPr>
        <w:t xml:space="preserve"> </w:t>
      </w:r>
      <w:r>
        <w:rPr>
          <w:sz w:val="20"/>
        </w:rPr>
        <w:t>Dependent</w:t>
      </w:r>
      <w:r>
        <w:rPr>
          <w:spacing w:val="-8"/>
          <w:sz w:val="20"/>
        </w:rPr>
        <w:t xml:space="preserve"> </w:t>
      </w:r>
      <w:r>
        <w:rPr>
          <w:sz w:val="20"/>
        </w:rPr>
        <w:t>variable:</w:t>
      </w:r>
      <w:r>
        <w:rPr>
          <w:spacing w:val="-7"/>
          <w:sz w:val="20"/>
        </w:rPr>
        <w:t xml:space="preserve"> </w:t>
      </w:r>
      <w:r>
        <w:rPr>
          <w:sz w:val="20"/>
        </w:rPr>
        <w:t>Prevention;</w:t>
      </w:r>
      <w:r>
        <w:rPr>
          <w:spacing w:val="-8"/>
          <w:sz w:val="20"/>
        </w:rPr>
        <w:t xml:space="preserve"> </w:t>
      </w:r>
      <w:r>
        <w:rPr>
          <w:sz w:val="20"/>
        </w:rPr>
        <w:t>b.</w:t>
      </w:r>
      <w:r>
        <w:rPr>
          <w:spacing w:val="-7"/>
          <w:sz w:val="20"/>
        </w:rPr>
        <w:t xml:space="preserve"> </w:t>
      </w:r>
      <w:r>
        <w:rPr>
          <w:sz w:val="20"/>
        </w:rPr>
        <w:t>Predictors:</w:t>
      </w:r>
      <w:r>
        <w:rPr>
          <w:spacing w:val="-8"/>
          <w:sz w:val="20"/>
        </w:rPr>
        <w:t xml:space="preserve"> </w:t>
      </w:r>
      <w:r>
        <w:rPr>
          <w:sz w:val="20"/>
        </w:rPr>
        <w:t>(Constant),</w:t>
      </w:r>
      <w:r>
        <w:rPr>
          <w:spacing w:val="-5"/>
          <w:sz w:val="20"/>
        </w:rPr>
        <w:t xml:space="preserve"> </w:t>
      </w:r>
      <w:r>
        <w:rPr>
          <w:sz w:val="20"/>
        </w:rPr>
        <w:t>forensic</w:t>
      </w:r>
      <w:r>
        <w:rPr>
          <w:spacing w:val="-7"/>
          <w:sz w:val="20"/>
        </w:rPr>
        <w:t xml:space="preserve"> </w:t>
      </w:r>
      <w:r>
        <w:rPr>
          <w:spacing w:val="-2"/>
          <w:sz w:val="20"/>
        </w:rPr>
        <w:t>accounting</w:t>
      </w:r>
    </w:p>
    <w:p w14:paraId="1816AEAE" w14:textId="77777777" w:rsidR="00233EA9" w:rsidRDefault="00233EA9">
      <w:pPr>
        <w:pStyle w:val="BodyText"/>
        <w:spacing w:before="0"/>
        <w:jc w:val="left"/>
        <w:rPr>
          <w:sz w:val="20"/>
        </w:rPr>
      </w:pPr>
    </w:p>
    <w:p w14:paraId="3938194F" w14:textId="77777777" w:rsidR="00233EA9" w:rsidRDefault="00233EA9">
      <w:pPr>
        <w:pStyle w:val="BodyText"/>
        <w:spacing w:before="52"/>
        <w:jc w:val="left"/>
        <w:rPr>
          <w:sz w:val="20"/>
        </w:rPr>
      </w:pPr>
    </w:p>
    <w:p w14:paraId="382FCC35" w14:textId="77777777" w:rsidR="00233EA9" w:rsidRDefault="00000000">
      <w:pPr>
        <w:ind w:left="19" w:right="374"/>
        <w:jc w:val="center"/>
        <w:rPr>
          <w:b/>
        </w:rPr>
      </w:pPr>
      <w:r>
        <w:rPr>
          <w:b/>
        </w:rPr>
        <w:t>Table</w:t>
      </w:r>
      <w:r>
        <w:rPr>
          <w:b/>
          <w:spacing w:val="-1"/>
        </w:rPr>
        <w:t xml:space="preserve"> </w:t>
      </w:r>
      <w:r>
        <w:rPr>
          <w:b/>
        </w:rPr>
        <w:t>6:</w:t>
      </w:r>
      <w:r>
        <w:rPr>
          <w:b/>
          <w:spacing w:val="-1"/>
        </w:rPr>
        <w:t xml:space="preserve"> </w:t>
      </w:r>
      <w:proofErr w:type="spellStart"/>
      <w:r>
        <w:rPr>
          <w:b/>
          <w:spacing w:val="-2"/>
        </w:rPr>
        <w:t>Coefficients</w:t>
      </w:r>
      <w:r>
        <w:rPr>
          <w:b/>
          <w:spacing w:val="-2"/>
          <w:vertAlign w:val="superscript"/>
        </w:rPr>
        <w:t>a</w:t>
      </w:r>
      <w:proofErr w:type="spellEnd"/>
    </w:p>
    <w:p w14:paraId="1CB9E54C" w14:textId="77777777" w:rsidR="00233EA9" w:rsidRDefault="00233EA9">
      <w:pPr>
        <w:pStyle w:val="BodyText"/>
        <w:spacing w:before="10"/>
        <w:jc w:val="left"/>
        <w:rPr>
          <w:b/>
          <w:sz w:val="8"/>
        </w:rPr>
      </w:pPr>
    </w:p>
    <w:tbl>
      <w:tblPr>
        <w:tblW w:w="0" w:type="auto"/>
        <w:tblInd w:w="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4"/>
        <w:gridCol w:w="1875"/>
        <w:gridCol w:w="1322"/>
        <w:gridCol w:w="1327"/>
        <w:gridCol w:w="1475"/>
        <w:gridCol w:w="1005"/>
        <w:gridCol w:w="1009"/>
      </w:tblGrid>
      <w:tr w:rsidR="00233EA9" w14:paraId="5C519DFB" w14:textId="77777777">
        <w:trPr>
          <w:trHeight w:val="447"/>
        </w:trPr>
        <w:tc>
          <w:tcPr>
            <w:tcW w:w="2609" w:type="dxa"/>
            <w:gridSpan w:val="2"/>
            <w:vMerge w:val="restart"/>
            <w:tcBorders>
              <w:left w:val="single" w:sz="18" w:space="0" w:color="000000"/>
              <w:bottom w:val="single" w:sz="18" w:space="0" w:color="000000"/>
              <w:right w:val="single" w:sz="18" w:space="0" w:color="000000"/>
            </w:tcBorders>
          </w:tcPr>
          <w:p w14:paraId="229E587F" w14:textId="77777777" w:rsidR="00233EA9" w:rsidRDefault="00000000">
            <w:pPr>
              <w:pStyle w:val="TableParagraph"/>
              <w:ind w:left="75"/>
              <w:rPr>
                <w:sz w:val="20"/>
              </w:rPr>
            </w:pPr>
            <w:r>
              <w:rPr>
                <w:spacing w:val="-4"/>
                <w:sz w:val="20"/>
              </w:rPr>
              <w:t>Model</w:t>
            </w:r>
          </w:p>
        </w:tc>
        <w:tc>
          <w:tcPr>
            <w:tcW w:w="2649" w:type="dxa"/>
            <w:gridSpan w:val="2"/>
            <w:tcBorders>
              <w:left w:val="single" w:sz="18" w:space="0" w:color="000000"/>
              <w:bottom w:val="single" w:sz="8" w:space="0" w:color="000000"/>
              <w:right w:val="single" w:sz="8" w:space="0" w:color="000000"/>
            </w:tcBorders>
          </w:tcPr>
          <w:p w14:paraId="2FB5C958" w14:textId="77777777" w:rsidR="00233EA9" w:rsidRDefault="00000000">
            <w:pPr>
              <w:pStyle w:val="TableParagraph"/>
              <w:ind w:left="66"/>
              <w:rPr>
                <w:sz w:val="20"/>
              </w:rPr>
            </w:pPr>
            <w:r>
              <w:rPr>
                <w:sz w:val="20"/>
              </w:rPr>
              <w:t>Unstandardized</w:t>
            </w:r>
            <w:r>
              <w:rPr>
                <w:spacing w:val="-11"/>
                <w:sz w:val="20"/>
              </w:rPr>
              <w:t xml:space="preserve"> </w:t>
            </w:r>
            <w:r>
              <w:rPr>
                <w:spacing w:val="-2"/>
                <w:sz w:val="20"/>
              </w:rPr>
              <w:t>Coefficients</w:t>
            </w:r>
          </w:p>
        </w:tc>
        <w:tc>
          <w:tcPr>
            <w:tcW w:w="1475" w:type="dxa"/>
            <w:tcBorders>
              <w:left w:val="single" w:sz="8" w:space="0" w:color="000000"/>
              <w:bottom w:val="single" w:sz="8" w:space="0" w:color="000000"/>
              <w:right w:val="single" w:sz="8" w:space="0" w:color="000000"/>
            </w:tcBorders>
          </w:tcPr>
          <w:p w14:paraId="6BF9FA33" w14:textId="77777777" w:rsidR="00233EA9" w:rsidRDefault="00000000">
            <w:pPr>
              <w:pStyle w:val="TableParagraph"/>
              <w:ind w:left="82"/>
              <w:rPr>
                <w:sz w:val="20"/>
              </w:rPr>
            </w:pPr>
            <w:r>
              <w:rPr>
                <w:spacing w:val="-2"/>
                <w:sz w:val="20"/>
              </w:rPr>
              <w:t>Standardized</w:t>
            </w:r>
          </w:p>
          <w:p w14:paraId="7000706F" w14:textId="77777777" w:rsidR="00233EA9" w:rsidRDefault="00000000">
            <w:pPr>
              <w:pStyle w:val="TableParagraph"/>
              <w:spacing w:line="204" w:lineRule="exact"/>
              <w:ind w:left="82"/>
              <w:rPr>
                <w:sz w:val="20"/>
              </w:rPr>
            </w:pPr>
            <w:r>
              <w:rPr>
                <w:spacing w:val="-2"/>
                <w:sz w:val="20"/>
              </w:rPr>
              <w:t>Coefficients</w:t>
            </w:r>
          </w:p>
        </w:tc>
        <w:tc>
          <w:tcPr>
            <w:tcW w:w="1005" w:type="dxa"/>
            <w:vMerge w:val="restart"/>
            <w:tcBorders>
              <w:left w:val="single" w:sz="8" w:space="0" w:color="000000"/>
              <w:bottom w:val="single" w:sz="18" w:space="0" w:color="000000"/>
              <w:right w:val="single" w:sz="8" w:space="0" w:color="000000"/>
            </w:tcBorders>
          </w:tcPr>
          <w:p w14:paraId="5BE6408B" w14:textId="77777777" w:rsidR="00233EA9" w:rsidRDefault="00000000">
            <w:pPr>
              <w:pStyle w:val="TableParagraph"/>
              <w:ind w:left="78"/>
              <w:rPr>
                <w:sz w:val="20"/>
              </w:rPr>
            </w:pPr>
            <w:r>
              <w:rPr>
                <w:spacing w:val="-10"/>
                <w:sz w:val="20"/>
              </w:rPr>
              <w:t>T</w:t>
            </w:r>
          </w:p>
        </w:tc>
        <w:tc>
          <w:tcPr>
            <w:tcW w:w="1009" w:type="dxa"/>
            <w:vMerge w:val="restart"/>
            <w:tcBorders>
              <w:left w:val="single" w:sz="8" w:space="0" w:color="000000"/>
              <w:bottom w:val="single" w:sz="18" w:space="0" w:color="000000"/>
              <w:right w:val="single" w:sz="18" w:space="0" w:color="000000"/>
            </w:tcBorders>
          </w:tcPr>
          <w:p w14:paraId="2B46F5D4" w14:textId="77777777" w:rsidR="00233EA9" w:rsidRDefault="00000000">
            <w:pPr>
              <w:pStyle w:val="TableParagraph"/>
              <w:ind w:left="82"/>
              <w:rPr>
                <w:sz w:val="20"/>
              </w:rPr>
            </w:pPr>
            <w:r>
              <w:rPr>
                <w:spacing w:val="-4"/>
                <w:sz w:val="20"/>
              </w:rPr>
              <w:t>Sig.</w:t>
            </w:r>
          </w:p>
        </w:tc>
      </w:tr>
      <w:tr w:rsidR="00233EA9" w14:paraId="48EEFC4B" w14:textId="77777777">
        <w:trPr>
          <w:trHeight w:val="209"/>
        </w:trPr>
        <w:tc>
          <w:tcPr>
            <w:tcW w:w="2609" w:type="dxa"/>
            <w:gridSpan w:val="2"/>
            <w:vMerge/>
            <w:tcBorders>
              <w:top w:val="nil"/>
              <w:left w:val="single" w:sz="18" w:space="0" w:color="000000"/>
              <w:bottom w:val="single" w:sz="18" w:space="0" w:color="000000"/>
              <w:right w:val="single" w:sz="18" w:space="0" w:color="000000"/>
            </w:tcBorders>
          </w:tcPr>
          <w:p w14:paraId="42268977" w14:textId="77777777" w:rsidR="00233EA9" w:rsidRDefault="00233EA9">
            <w:pPr>
              <w:rPr>
                <w:sz w:val="2"/>
                <w:szCs w:val="2"/>
              </w:rPr>
            </w:pPr>
          </w:p>
        </w:tc>
        <w:tc>
          <w:tcPr>
            <w:tcW w:w="1322" w:type="dxa"/>
            <w:tcBorders>
              <w:top w:val="single" w:sz="8" w:space="0" w:color="000000"/>
              <w:left w:val="single" w:sz="18" w:space="0" w:color="000000"/>
              <w:bottom w:val="single" w:sz="18" w:space="0" w:color="000000"/>
              <w:right w:val="single" w:sz="8" w:space="0" w:color="000000"/>
            </w:tcBorders>
          </w:tcPr>
          <w:p w14:paraId="5B74678E" w14:textId="77777777" w:rsidR="00233EA9" w:rsidRDefault="00000000">
            <w:pPr>
              <w:pStyle w:val="TableParagraph"/>
              <w:spacing w:line="189" w:lineRule="exact"/>
              <w:ind w:left="69"/>
              <w:rPr>
                <w:sz w:val="20"/>
              </w:rPr>
            </w:pPr>
            <w:r>
              <w:rPr>
                <w:spacing w:val="-10"/>
                <w:sz w:val="20"/>
              </w:rPr>
              <w:t>B</w:t>
            </w:r>
          </w:p>
        </w:tc>
        <w:tc>
          <w:tcPr>
            <w:tcW w:w="1327" w:type="dxa"/>
            <w:tcBorders>
              <w:top w:val="single" w:sz="8" w:space="0" w:color="000000"/>
              <w:left w:val="single" w:sz="8" w:space="0" w:color="000000"/>
              <w:bottom w:val="single" w:sz="18" w:space="0" w:color="000000"/>
              <w:right w:val="single" w:sz="8" w:space="0" w:color="000000"/>
            </w:tcBorders>
          </w:tcPr>
          <w:p w14:paraId="1BB59DD0" w14:textId="77777777" w:rsidR="00233EA9" w:rsidRDefault="00000000">
            <w:pPr>
              <w:pStyle w:val="TableParagraph"/>
              <w:spacing w:line="189" w:lineRule="exact"/>
              <w:ind w:left="79"/>
              <w:rPr>
                <w:sz w:val="20"/>
              </w:rPr>
            </w:pPr>
            <w:r>
              <w:rPr>
                <w:sz w:val="20"/>
              </w:rPr>
              <w:t>Std.</w:t>
            </w:r>
            <w:r>
              <w:rPr>
                <w:spacing w:val="-4"/>
                <w:sz w:val="20"/>
              </w:rPr>
              <w:t xml:space="preserve"> </w:t>
            </w:r>
            <w:r>
              <w:rPr>
                <w:spacing w:val="-2"/>
                <w:sz w:val="20"/>
              </w:rPr>
              <w:t>Error</w:t>
            </w:r>
          </w:p>
        </w:tc>
        <w:tc>
          <w:tcPr>
            <w:tcW w:w="1475" w:type="dxa"/>
            <w:tcBorders>
              <w:top w:val="single" w:sz="8" w:space="0" w:color="000000"/>
              <w:left w:val="single" w:sz="8" w:space="0" w:color="000000"/>
              <w:bottom w:val="single" w:sz="18" w:space="0" w:color="000000"/>
              <w:right w:val="single" w:sz="8" w:space="0" w:color="000000"/>
            </w:tcBorders>
          </w:tcPr>
          <w:p w14:paraId="2173E545" w14:textId="77777777" w:rsidR="00233EA9" w:rsidRDefault="00000000">
            <w:pPr>
              <w:pStyle w:val="TableParagraph"/>
              <w:spacing w:line="189" w:lineRule="exact"/>
              <w:ind w:left="84"/>
              <w:rPr>
                <w:sz w:val="20"/>
              </w:rPr>
            </w:pPr>
            <w:r>
              <w:rPr>
                <w:spacing w:val="-4"/>
                <w:sz w:val="20"/>
              </w:rPr>
              <w:t>Beta</w:t>
            </w:r>
          </w:p>
        </w:tc>
        <w:tc>
          <w:tcPr>
            <w:tcW w:w="1005" w:type="dxa"/>
            <w:vMerge/>
            <w:tcBorders>
              <w:top w:val="nil"/>
              <w:left w:val="single" w:sz="8" w:space="0" w:color="000000"/>
              <w:bottom w:val="single" w:sz="18" w:space="0" w:color="000000"/>
              <w:right w:val="single" w:sz="8" w:space="0" w:color="000000"/>
            </w:tcBorders>
          </w:tcPr>
          <w:p w14:paraId="762F3E16" w14:textId="77777777" w:rsidR="00233EA9" w:rsidRDefault="00233EA9">
            <w:pPr>
              <w:rPr>
                <w:sz w:val="2"/>
                <w:szCs w:val="2"/>
              </w:rPr>
            </w:pPr>
          </w:p>
        </w:tc>
        <w:tc>
          <w:tcPr>
            <w:tcW w:w="1009" w:type="dxa"/>
            <w:vMerge/>
            <w:tcBorders>
              <w:top w:val="nil"/>
              <w:left w:val="single" w:sz="8" w:space="0" w:color="000000"/>
              <w:bottom w:val="single" w:sz="18" w:space="0" w:color="000000"/>
              <w:right w:val="single" w:sz="18" w:space="0" w:color="000000"/>
            </w:tcBorders>
          </w:tcPr>
          <w:p w14:paraId="0D6DD0C6" w14:textId="77777777" w:rsidR="00233EA9" w:rsidRDefault="00233EA9">
            <w:pPr>
              <w:rPr>
                <w:sz w:val="2"/>
                <w:szCs w:val="2"/>
              </w:rPr>
            </w:pPr>
          </w:p>
        </w:tc>
      </w:tr>
      <w:tr w:rsidR="00233EA9" w14:paraId="40145C3A" w14:textId="77777777">
        <w:trPr>
          <w:trHeight w:val="200"/>
        </w:trPr>
        <w:tc>
          <w:tcPr>
            <w:tcW w:w="734" w:type="dxa"/>
            <w:vMerge w:val="restart"/>
            <w:tcBorders>
              <w:top w:val="single" w:sz="18" w:space="0" w:color="000000"/>
              <w:left w:val="single" w:sz="18" w:space="0" w:color="000000"/>
              <w:bottom w:val="single" w:sz="18" w:space="0" w:color="000000"/>
              <w:right w:val="nil"/>
            </w:tcBorders>
          </w:tcPr>
          <w:p w14:paraId="1351A436" w14:textId="77777777" w:rsidR="00233EA9" w:rsidRDefault="00000000">
            <w:pPr>
              <w:pStyle w:val="TableParagraph"/>
              <w:spacing w:before="42" w:line="240" w:lineRule="auto"/>
              <w:ind w:left="75"/>
              <w:rPr>
                <w:sz w:val="20"/>
              </w:rPr>
            </w:pPr>
            <w:r>
              <w:rPr>
                <w:spacing w:val="-10"/>
                <w:sz w:val="20"/>
              </w:rPr>
              <w:t>1</w:t>
            </w:r>
          </w:p>
        </w:tc>
        <w:tc>
          <w:tcPr>
            <w:tcW w:w="1875" w:type="dxa"/>
            <w:tcBorders>
              <w:top w:val="single" w:sz="18" w:space="0" w:color="000000"/>
              <w:left w:val="nil"/>
              <w:bottom w:val="single" w:sz="18" w:space="0" w:color="FFFFFF"/>
              <w:right w:val="single" w:sz="18" w:space="0" w:color="000000"/>
            </w:tcBorders>
          </w:tcPr>
          <w:p w14:paraId="3E1572B9" w14:textId="77777777" w:rsidR="00233EA9" w:rsidRDefault="00000000">
            <w:pPr>
              <w:pStyle w:val="TableParagraph"/>
              <w:spacing w:line="181" w:lineRule="exact"/>
              <w:ind w:left="77"/>
              <w:rPr>
                <w:sz w:val="20"/>
              </w:rPr>
            </w:pPr>
            <w:r>
              <w:rPr>
                <w:spacing w:val="-2"/>
                <w:sz w:val="20"/>
              </w:rPr>
              <w:t>(Constant)</w:t>
            </w:r>
          </w:p>
        </w:tc>
        <w:tc>
          <w:tcPr>
            <w:tcW w:w="1322" w:type="dxa"/>
            <w:tcBorders>
              <w:top w:val="single" w:sz="18" w:space="0" w:color="000000"/>
              <w:left w:val="single" w:sz="18" w:space="0" w:color="000000"/>
              <w:bottom w:val="single" w:sz="18" w:space="0" w:color="FFFFFF"/>
              <w:right w:val="single" w:sz="8" w:space="0" w:color="000000"/>
            </w:tcBorders>
          </w:tcPr>
          <w:p w14:paraId="57DF0B82" w14:textId="77777777" w:rsidR="00233EA9" w:rsidRDefault="00000000">
            <w:pPr>
              <w:pStyle w:val="TableParagraph"/>
              <w:spacing w:line="181" w:lineRule="exact"/>
              <w:ind w:left="69"/>
              <w:rPr>
                <w:sz w:val="20"/>
              </w:rPr>
            </w:pPr>
            <w:r>
              <w:rPr>
                <w:spacing w:val="-2"/>
                <w:sz w:val="20"/>
              </w:rPr>
              <w:t>1.900</w:t>
            </w:r>
          </w:p>
        </w:tc>
        <w:tc>
          <w:tcPr>
            <w:tcW w:w="1327" w:type="dxa"/>
            <w:tcBorders>
              <w:top w:val="single" w:sz="18" w:space="0" w:color="000000"/>
              <w:left w:val="single" w:sz="8" w:space="0" w:color="000000"/>
              <w:bottom w:val="single" w:sz="18" w:space="0" w:color="FFFFFF"/>
              <w:right w:val="single" w:sz="8" w:space="0" w:color="000000"/>
            </w:tcBorders>
          </w:tcPr>
          <w:p w14:paraId="22C94E13" w14:textId="77777777" w:rsidR="00233EA9" w:rsidRDefault="00000000">
            <w:pPr>
              <w:pStyle w:val="TableParagraph"/>
              <w:spacing w:line="181" w:lineRule="exact"/>
              <w:ind w:left="79"/>
              <w:rPr>
                <w:sz w:val="20"/>
              </w:rPr>
            </w:pPr>
            <w:r>
              <w:rPr>
                <w:spacing w:val="-4"/>
                <w:sz w:val="20"/>
              </w:rPr>
              <w:t>.448</w:t>
            </w:r>
          </w:p>
        </w:tc>
        <w:tc>
          <w:tcPr>
            <w:tcW w:w="1475" w:type="dxa"/>
            <w:vMerge w:val="restart"/>
            <w:tcBorders>
              <w:top w:val="single" w:sz="18" w:space="0" w:color="000000"/>
              <w:left w:val="single" w:sz="8" w:space="0" w:color="000000"/>
              <w:bottom w:val="single" w:sz="18" w:space="0" w:color="000000"/>
              <w:right w:val="single" w:sz="8" w:space="0" w:color="000000"/>
            </w:tcBorders>
          </w:tcPr>
          <w:p w14:paraId="1FC4EC32" w14:textId="77777777" w:rsidR="00233EA9" w:rsidRDefault="00233EA9">
            <w:pPr>
              <w:pStyle w:val="TableParagraph"/>
              <w:spacing w:before="7" w:line="240" w:lineRule="auto"/>
              <w:ind w:left="0"/>
              <w:rPr>
                <w:b/>
                <w:sz w:val="20"/>
              </w:rPr>
            </w:pPr>
          </w:p>
          <w:p w14:paraId="60A603F7" w14:textId="77777777" w:rsidR="00233EA9" w:rsidRDefault="00000000">
            <w:pPr>
              <w:pStyle w:val="TableParagraph"/>
              <w:spacing w:line="190" w:lineRule="exact"/>
              <w:ind w:left="84"/>
              <w:rPr>
                <w:sz w:val="20"/>
              </w:rPr>
            </w:pPr>
            <w:r>
              <w:rPr>
                <w:spacing w:val="-4"/>
                <w:sz w:val="20"/>
              </w:rPr>
              <w:t>.139</w:t>
            </w:r>
          </w:p>
        </w:tc>
        <w:tc>
          <w:tcPr>
            <w:tcW w:w="1005" w:type="dxa"/>
            <w:tcBorders>
              <w:top w:val="single" w:sz="18" w:space="0" w:color="000000"/>
              <w:left w:val="single" w:sz="8" w:space="0" w:color="000000"/>
              <w:bottom w:val="single" w:sz="18" w:space="0" w:color="FFFFFF"/>
              <w:right w:val="single" w:sz="8" w:space="0" w:color="000000"/>
            </w:tcBorders>
          </w:tcPr>
          <w:p w14:paraId="5BF317B6" w14:textId="77777777" w:rsidR="00233EA9" w:rsidRDefault="00000000">
            <w:pPr>
              <w:pStyle w:val="TableParagraph"/>
              <w:spacing w:line="181" w:lineRule="exact"/>
              <w:ind w:left="78"/>
              <w:rPr>
                <w:sz w:val="20"/>
              </w:rPr>
            </w:pPr>
            <w:r>
              <w:rPr>
                <w:spacing w:val="-2"/>
                <w:sz w:val="20"/>
              </w:rPr>
              <w:t>4.237</w:t>
            </w:r>
          </w:p>
        </w:tc>
        <w:tc>
          <w:tcPr>
            <w:tcW w:w="1009" w:type="dxa"/>
            <w:tcBorders>
              <w:top w:val="single" w:sz="18" w:space="0" w:color="000000"/>
              <w:left w:val="single" w:sz="8" w:space="0" w:color="000000"/>
              <w:bottom w:val="single" w:sz="18" w:space="0" w:color="FFFFFF"/>
              <w:right w:val="single" w:sz="18" w:space="0" w:color="000000"/>
            </w:tcBorders>
          </w:tcPr>
          <w:p w14:paraId="17E17A0F" w14:textId="77777777" w:rsidR="00233EA9" w:rsidRDefault="00000000">
            <w:pPr>
              <w:pStyle w:val="TableParagraph"/>
              <w:spacing w:line="181" w:lineRule="exact"/>
              <w:ind w:left="82"/>
              <w:rPr>
                <w:sz w:val="20"/>
              </w:rPr>
            </w:pPr>
            <w:r>
              <w:rPr>
                <w:spacing w:val="-4"/>
                <w:sz w:val="20"/>
              </w:rPr>
              <w:t>.000</w:t>
            </w:r>
          </w:p>
        </w:tc>
      </w:tr>
      <w:tr w:rsidR="00233EA9" w14:paraId="0578AA7F" w14:textId="77777777">
        <w:trPr>
          <w:trHeight w:val="201"/>
        </w:trPr>
        <w:tc>
          <w:tcPr>
            <w:tcW w:w="734" w:type="dxa"/>
            <w:vMerge/>
            <w:tcBorders>
              <w:top w:val="nil"/>
              <w:left w:val="single" w:sz="18" w:space="0" w:color="000000"/>
              <w:bottom w:val="single" w:sz="18" w:space="0" w:color="000000"/>
              <w:right w:val="nil"/>
            </w:tcBorders>
          </w:tcPr>
          <w:p w14:paraId="6823018C" w14:textId="77777777" w:rsidR="00233EA9" w:rsidRDefault="00233EA9">
            <w:pPr>
              <w:rPr>
                <w:sz w:val="2"/>
                <w:szCs w:val="2"/>
              </w:rPr>
            </w:pPr>
          </w:p>
        </w:tc>
        <w:tc>
          <w:tcPr>
            <w:tcW w:w="1875" w:type="dxa"/>
            <w:tcBorders>
              <w:top w:val="single" w:sz="18" w:space="0" w:color="FFFFFF"/>
              <w:left w:val="nil"/>
              <w:bottom w:val="single" w:sz="18" w:space="0" w:color="000000"/>
              <w:right w:val="single" w:sz="18" w:space="0" w:color="000000"/>
            </w:tcBorders>
          </w:tcPr>
          <w:p w14:paraId="21FF47F4" w14:textId="77777777" w:rsidR="00233EA9" w:rsidRDefault="00000000">
            <w:pPr>
              <w:pStyle w:val="TableParagraph"/>
              <w:spacing w:line="181" w:lineRule="exact"/>
              <w:ind w:left="77"/>
              <w:rPr>
                <w:sz w:val="20"/>
              </w:rPr>
            </w:pPr>
            <w:r>
              <w:rPr>
                <w:sz w:val="20"/>
              </w:rPr>
              <w:t>Forensic</w:t>
            </w:r>
            <w:r>
              <w:rPr>
                <w:spacing w:val="-9"/>
                <w:sz w:val="20"/>
              </w:rPr>
              <w:t xml:space="preserve"> </w:t>
            </w:r>
            <w:r>
              <w:rPr>
                <w:spacing w:val="-2"/>
                <w:sz w:val="20"/>
              </w:rPr>
              <w:t>accounting</w:t>
            </w:r>
          </w:p>
        </w:tc>
        <w:tc>
          <w:tcPr>
            <w:tcW w:w="1322" w:type="dxa"/>
            <w:tcBorders>
              <w:top w:val="single" w:sz="18" w:space="0" w:color="FFFFFF"/>
              <w:left w:val="single" w:sz="18" w:space="0" w:color="000000"/>
              <w:bottom w:val="single" w:sz="18" w:space="0" w:color="000000"/>
              <w:right w:val="single" w:sz="8" w:space="0" w:color="000000"/>
            </w:tcBorders>
          </w:tcPr>
          <w:p w14:paraId="59782B4A" w14:textId="77777777" w:rsidR="00233EA9" w:rsidRDefault="00000000">
            <w:pPr>
              <w:pStyle w:val="TableParagraph"/>
              <w:spacing w:line="181" w:lineRule="exact"/>
              <w:ind w:left="69"/>
              <w:rPr>
                <w:sz w:val="20"/>
              </w:rPr>
            </w:pPr>
            <w:r>
              <w:rPr>
                <w:spacing w:val="-4"/>
                <w:sz w:val="20"/>
              </w:rPr>
              <w:t>.174</w:t>
            </w:r>
          </w:p>
        </w:tc>
        <w:tc>
          <w:tcPr>
            <w:tcW w:w="1327" w:type="dxa"/>
            <w:tcBorders>
              <w:top w:val="single" w:sz="18" w:space="0" w:color="FFFFFF"/>
              <w:left w:val="single" w:sz="8" w:space="0" w:color="000000"/>
              <w:bottom w:val="single" w:sz="18" w:space="0" w:color="000000"/>
              <w:right w:val="single" w:sz="8" w:space="0" w:color="000000"/>
            </w:tcBorders>
          </w:tcPr>
          <w:p w14:paraId="722192F1" w14:textId="77777777" w:rsidR="00233EA9" w:rsidRDefault="00000000">
            <w:pPr>
              <w:pStyle w:val="TableParagraph"/>
              <w:spacing w:line="181" w:lineRule="exact"/>
              <w:ind w:left="79"/>
              <w:rPr>
                <w:sz w:val="20"/>
              </w:rPr>
            </w:pPr>
            <w:r>
              <w:rPr>
                <w:spacing w:val="-4"/>
                <w:sz w:val="20"/>
              </w:rPr>
              <w:t>.141</w:t>
            </w:r>
          </w:p>
        </w:tc>
        <w:tc>
          <w:tcPr>
            <w:tcW w:w="1475" w:type="dxa"/>
            <w:vMerge/>
            <w:tcBorders>
              <w:top w:val="nil"/>
              <w:left w:val="single" w:sz="8" w:space="0" w:color="000000"/>
              <w:bottom w:val="single" w:sz="18" w:space="0" w:color="000000"/>
              <w:right w:val="single" w:sz="8" w:space="0" w:color="000000"/>
            </w:tcBorders>
          </w:tcPr>
          <w:p w14:paraId="0D0F1852" w14:textId="77777777" w:rsidR="00233EA9" w:rsidRDefault="00233EA9">
            <w:pPr>
              <w:rPr>
                <w:sz w:val="2"/>
                <w:szCs w:val="2"/>
              </w:rPr>
            </w:pPr>
          </w:p>
        </w:tc>
        <w:tc>
          <w:tcPr>
            <w:tcW w:w="1005" w:type="dxa"/>
            <w:tcBorders>
              <w:top w:val="single" w:sz="18" w:space="0" w:color="FFFFFF"/>
              <w:left w:val="single" w:sz="8" w:space="0" w:color="000000"/>
              <w:bottom w:val="single" w:sz="18" w:space="0" w:color="000000"/>
              <w:right w:val="single" w:sz="8" w:space="0" w:color="000000"/>
            </w:tcBorders>
          </w:tcPr>
          <w:p w14:paraId="1724C381" w14:textId="77777777" w:rsidR="00233EA9" w:rsidRDefault="00000000">
            <w:pPr>
              <w:pStyle w:val="TableParagraph"/>
              <w:spacing w:line="181" w:lineRule="exact"/>
              <w:ind w:left="78"/>
              <w:rPr>
                <w:sz w:val="20"/>
              </w:rPr>
            </w:pPr>
            <w:r>
              <w:rPr>
                <w:spacing w:val="-2"/>
                <w:sz w:val="20"/>
              </w:rPr>
              <w:t>1.235</w:t>
            </w:r>
          </w:p>
        </w:tc>
        <w:tc>
          <w:tcPr>
            <w:tcW w:w="1009" w:type="dxa"/>
            <w:tcBorders>
              <w:top w:val="single" w:sz="18" w:space="0" w:color="FFFFFF"/>
              <w:left w:val="single" w:sz="8" w:space="0" w:color="000000"/>
              <w:bottom w:val="single" w:sz="18" w:space="0" w:color="000000"/>
              <w:right w:val="single" w:sz="18" w:space="0" w:color="000000"/>
            </w:tcBorders>
          </w:tcPr>
          <w:p w14:paraId="786CEACD" w14:textId="77777777" w:rsidR="00233EA9" w:rsidRDefault="00000000">
            <w:pPr>
              <w:pStyle w:val="TableParagraph"/>
              <w:spacing w:line="181" w:lineRule="exact"/>
              <w:ind w:left="82"/>
              <w:rPr>
                <w:sz w:val="20"/>
              </w:rPr>
            </w:pPr>
            <w:r>
              <w:rPr>
                <w:spacing w:val="-4"/>
                <w:sz w:val="20"/>
              </w:rPr>
              <w:t>.221</w:t>
            </w:r>
          </w:p>
        </w:tc>
      </w:tr>
    </w:tbl>
    <w:p w14:paraId="01316C88" w14:textId="77777777" w:rsidR="00233EA9" w:rsidRDefault="00000000">
      <w:pPr>
        <w:spacing w:before="11" w:line="227" w:lineRule="exact"/>
        <w:ind w:left="3061"/>
        <w:rPr>
          <w:b/>
          <w:sz w:val="20"/>
        </w:rPr>
      </w:pPr>
      <w:r>
        <w:rPr>
          <w:b/>
          <w:sz w:val="20"/>
        </w:rPr>
        <w:t>Source:</w:t>
      </w:r>
      <w:r>
        <w:rPr>
          <w:b/>
          <w:spacing w:val="-8"/>
          <w:sz w:val="20"/>
        </w:rPr>
        <w:t xml:space="preserve"> </w:t>
      </w:r>
      <w:r>
        <w:rPr>
          <w:b/>
          <w:sz w:val="20"/>
        </w:rPr>
        <w:t>Authors’</w:t>
      </w:r>
      <w:r>
        <w:rPr>
          <w:b/>
          <w:spacing w:val="-8"/>
          <w:sz w:val="20"/>
        </w:rPr>
        <w:t xml:space="preserve"> </w:t>
      </w:r>
      <w:r>
        <w:rPr>
          <w:b/>
          <w:sz w:val="20"/>
        </w:rPr>
        <w:t>Computation</w:t>
      </w:r>
      <w:r>
        <w:rPr>
          <w:b/>
          <w:spacing w:val="-9"/>
          <w:sz w:val="20"/>
        </w:rPr>
        <w:t xml:space="preserve"> </w:t>
      </w:r>
      <w:r>
        <w:rPr>
          <w:b/>
          <w:spacing w:val="-2"/>
          <w:sz w:val="20"/>
        </w:rPr>
        <w:t>(2021)</w:t>
      </w:r>
    </w:p>
    <w:p w14:paraId="601D5F31" w14:textId="77777777" w:rsidR="00233EA9" w:rsidRDefault="00000000">
      <w:pPr>
        <w:spacing w:line="227" w:lineRule="exact"/>
        <w:ind w:left="3320"/>
        <w:rPr>
          <w:sz w:val="20"/>
        </w:rPr>
      </w:pPr>
      <w:r>
        <w:rPr>
          <w:sz w:val="20"/>
        </w:rPr>
        <w:t>a.</w:t>
      </w:r>
      <w:r>
        <w:rPr>
          <w:spacing w:val="-5"/>
          <w:sz w:val="20"/>
        </w:rPr>
        <w:t xml:space="preserve"> </w:t>
      </w:r>
      <w:r>
        <w:rPr>
          <w:sz w:val="20"/>
        </w:rPr>
        <w:t>Dependent</w:t>
      </w:r>
      <w:r>
        <w:rPr>
          <w:spacing w:val="-6"/>
          <w:sz w:val="20"/>
        </w:rPr>
        <w:t xml:space="preserve"> </w:t>
      </w:r>
      <w:r>
        <w:rPr>
          <w:sz w:val="20"/>
        </w:rPr>
        <w:t>variable:</w:t>
      </w:r>
      <w:r>
        <w:rPr>
          <w:spacing w:val="-6"/>
          <w:sz w:val="20"/>
        </w:rPr>
        <w:t xml:space="preserve"> </w:t>
      </w:r>
      <w:r>
        <w:rPr>
          <w:spacing w:val="-2"/>
          <w:sz w:val="20"/>
        </w:rPr>
        <w:t>Prevention</w:t>
      </w:r>
    </w:p>
    <w:p w14:paraId="61D9C712" w14:textId="77777777" w:rsidR="00233EA9" w:rsidRDefault="00000000">
      <w:pPr>
        <w:ind w:left="2016"/>
        <w:rPr>
          <w:sz w:val="20"/>
        </w:rPr>
      </w:pPr>
      <w:r>
        <w:rPr>
          <w:sz w:val="20"/>
        </w:rPr>
        <w:t>Dependent</w:t>
      </w:r>
      <w:r>
        <w:rPr>
          <w:spacing w:val="-6"/>
          <w:sz w:val="20"/>
        </w:rPr>
        <w:t xml:space="preserve"> </w:t>
      </w:r>
      <w:r>
        <w:rPr>
          <w:sz w:val="20"/>
        </w:rPr>
        <w:t>Variable:</w:t>
      </w:r>
      <w:r>
        <w:rPr>
          <w:spacing w:val="-5"/>
          <w:sz w:val="20"/>
        </w:rPr>
        <w:t xml:space="preserve"> </w:t>
      </w:r>
      <w:r>
        <w:rPr>
          <w:sz w:val="20"/>
        </w:rPr>
        <w:t>Fraud</w:t>
      </w:r>
      <w:r>
        <w:rPr>
          <w:spacing w:val="-4"/>
          <w:sz w:val="20"/>
        </w:rPr>
        <w:t xml:space="preserve"> </w:t>
      </w:r>
      <w:r>
        <w:rPr>
          <w:sz w:val="20"/>
        </w:rPr>
        <w:t>Prevention,</w:t>
      </w:r>
      <w:r>
        <w:rPr>
          <w:spacing w:val="-1"/>
          <w:sz w:val="20"/>
        </w:rPr>
        <w:t xml:space="preserve"> </w:t>
      </w:r>
      <w:r>
        <w:rPr>
          <w:sz w:val="20"/>
        </w:rPr>
        <w:t>at</w:t>
      </w:r>
      <w:r>
        <w:rPr>
          <w:spacing w:val="-4"/>
          <w:sz w:val="20"/>
        </w:rPr>
        <w:t xml:space="preserve"> </w:t>
      </w:r>
      <w:r>
        <w:rPr>
          <w:sz w:val="20"/>
        </w:rPr>
        <w:t>5%</w:t>
      </w:r>
      <w:r>
        <w:rPr>
          <w:spacing w:val="-6"/>
          <w:sz w:val="20"/>
        </w:rPr>
        <w:t xml:space="preserve"> </w:t>
      </w:r>
      <w:r>
        <w:rPr>
          <w:sz w:val="20"/>
        </w:rPr>
        <w:t>level</w:t>
      </w:r>
      <w:r>
        <w:rPr>
          <w:spacing w:val="-6"/>
          <w:sz w:val="20"/>
        </w:rPr>
        <w:t xml:space="preserve"> </w:t>
      </w:r>
      <w:r>
        <w:rPr>
          <w:sz w:val="20"/>
        </w:rPr>
        <w:t>of</w:t>
      </w:r>
      <w:r>
        <w:rPr>
          <w:spacing w:val="-6"/>
          <w:sz w:val="20"/>
        </w:rPr>
        <w:t xml:space="preserve"> </w:t>
      </w:r>
      <w:r>
        <w:rPr>
          <w:spacing w:val="-2"/>
          <w:sz w:val="20"/>
        </w:rPr>
        <w:t>significance</w:t>
      </w:r>
    </w:p>
    <w:p w14:paraId="7AB6F4E6" w14:textId="77777777" w:rsidR="00233EA9" w:rsidRDefault="00233EA9">
      <w:pPr>
        <w:rPr>
          <w:sz w:val="20"/>
        </w:rPr>
        <w:sectPr w:rsidR="00233EA9">
          <w:type w:val="continuous"/>
          <w:pgSz w:w="12240" w:h="15840"/>
          <w:pgMar w:top="1300" w:right="1080" w:bottom="960" w:left="1440" w:header="722" w:footer="772" w:gutter="0"/>
          <w:cols w:space="720"/>
        </w:sectPr>
      </w:pPr>
    </w:p>
    <w:p w14:paraId="57DE02F4" w14:textId="77777777" w:rsidR="00233EA9" w:rsidRDefault="00000000">
      <w:pPr>
        <w:pStyle w:val="BodyText"/>
        <w:spacing w:line="360" w:lineRule="auto"/>
      </w:pPr>
      <w:r>
        <w:lastRenderedPageBreak/>
        <w:t>In Table 4 adjusted R</w:t>
      </w:r>
      <w:r>
        <w:rPr>
          <w:vertAlign w:val="superscript"/>
        </w:rPr>
        <w:t>2</w:t>
      </w:r>
      <w:r>
        <w:t xml:space="preserve"> regarding fraud prevention reveals a value of 0.007. This implies that 0.07% of variation in fraud prevention was explained by forensic accounting, which is very minimal. Furthermore, the f-statistic value of 1.542 with a related p-value of 0.221, which is not significant at </w:t>
      </w:r>
      <w:proofErr w:type="gramStart"/>
      <w:r>
        <w:t>5%</w:t>
      </w:r>
      <w:proofErr w:type="gramEnd"/>
      <w:r>
        <w:t xml:space="preserve"> level of significance. Hence, the study fails to reject the null hypothesis one that there is no significant relationship between forensic accounting</w:t>
      </w:r>
      <w:r>
        <w:rPr>
          <w:spacing w:val="40"/>
        </w:rPr>
        <w:t xml:space="preserve"> </w:t>
      </w:r>
      <w:r>
        <w:t xml:space="preserve">and fraud prevention in the quoted DMBs. The insignificant p-value suggests that DMBs </w:t>
      </w:r>
      <w:proofErr w:type="gramStart"/>
      <w:r>
        <w:t>has</w:t>
      </w:r>
      <w:proofErr w:type="gramEnd"/>
      <w:r>
        <w:t xml:space="preserve"> not been adopting the principle</w:t>
      </w:r>
      <w:r>
        <w:rPr>
          <w:spacing w:val="40"/>
        </w:rPr>
        <w:t xml:space="preserve"> </w:t>
      </w:r>
      <w:r>
        <w:t>of forensic accounting in fraud prevention, they probably still operate at traditional</w:t>
      </w:r>
      <w:r>
        <w:rPr>
          <w:spacing w:val="40"/>
        </w:rPr>
        <w:t xml:space="preserve"> </w:t>
      </w:r>
      <w:r>
        <w:t>audit method.</w:t>
      </w:r>
    </w:p>
    <w:p w14:paraId="7B243DF4" w14:textId="77777777" w:rsidR="00233EA9" w:rsidRDefault="00000000">
      <w:pPr>
        <w:pStyle w:val="Heading2"/>
      </w:pPr>
      <w:r>
        <w:t>Discussion and</w:t>
      </w:r>
      <w:r>
        <w:rPr>
          <w:spacing w:val="-1"/>
        </w:rPr>
        <w:t xml:space="preserve"> </w:t>
      </w:r>
      <w:r>
        <w:rPr>
          <w:spacing w:val="-2"/>
        </w:rPr>
        <w:t>Findings</w:t>
      </w:r>
    </w:p>
    <w:p w14:paraId="3869A863" w14:textId="77777777" w:rsidR="00233EA9" w:rsidRDefault="00000000">
      <w:pPr>
        <w:pStyle w:val="BodyText"/>
        <w:spacing w:before="254" w:line="360" w:lineRule="auto"/>
        <w:ind w:right="1"/>
      </w:pPr>
      <w:r>
        <w:t>In testing hypothesis one which centers on forensic accounting and fraud detection in DMBs, the R</w:t>
      </w:r>
      <w:r>
        <w:rPr>
          <w:vertAlign w:val="superscript"/>
        </w:rPr>
        <w:t>2</w:t>
      </w:r>
      <w:r>
        <w:t xml:space="preserve"> of 0.241 implies that 24.1%</w:t>
      </w:r>
      <w:r>
        <w:rPr>
          <w:spacing w:val="40"/>
        </w:rPr>
        <w:t xml:space="preserve"> </w:t>
      </w:r>
      <w:r>
        <w:t xml:space="preserve">of variations in fraud detection </w:t>
      </w:r>
      <w:proofErr w:type="gramStart"/>
      <w:r>
        <w:t>is</w:t>
      </w:r>
      <w:proofErr w:type="gramEnd"/>
      <w:r>
        <w:t xml:space="preserve"> being explained by forensic accounting. The f- statistics chi square probability further revealed a value of 25.78 with an associated p-value of 0.000, which is significant at less than 5% level of significance. The conclusion here is that there is a significant relationship between forensic accounting</w:t>
      </w:r>
      <w:r>
        <w:rPr>
          <w:spacing w:val="40"/>
        </w:rPr>
        <w:t xml:space="preserve"> </w:t>
      </w:r>
      <w:r>
        <w:t>and fraud detection in DMBs in Nigeria.</w:t>
      </w:r>
    </w:p>
    <w:p w14:paraId="486DA36C" w14:textId="77777777" w:rsidR="00233EA9" w:rsidRDefault="00000000">
      <w:pPr>
        <w:pStyle w:val="BodyText"/>
        <w:spacing w:line="360" w:lineRule="auto"/>
        <w:ind w:right="356"/>
      </w:pPr>
      <w:r>
        <w:br w:type="column"/>
      </w:r>
      <w:r>
        <w:t>The second hypothesis centers on forensic accounting and fraud prevention. The adjusted R</w:t>
      </w:r>
      <w:r>
        <w:rPr>
          <w:vertAlign w:val="superscript"/>
        </w:rPr>
        <w:t>2</w:t>
      </w:r>
      <w:r>
        <w:t xml:space="preserve"> revealed a </w:t>
      </w:r>
      <w:proofErr w:type="gramStart"/>
      <w:r>
        <w:t>value</w:t>
      </w:r>
      <w:proofErr w:type="gramEnd"/>
      <w:r>
        <w:t xml:space="preserve"> 0.007. This implies that 0.07% of variation in fraud prevention was explained by forensic accounting, which is a minimal one. Equally the result of the f-statistics is not significant. The conclusion drawn here is that forensic accounting has no effect on fraud</w:t>
      </w:r>
      <w:r>
        <w:rPr>
          <w:spacing w:val="40"/>
        </w:rPr>
        <w:t xml:space="preserve"> </w:t>
      </w:r>
      <w:r>
        <w:rPr>
          <w:spacing w:val="-2"/>
        </w:rPr>
        <w:t>prevention.</w:t>
      </w:r>
    </w:p>
    <w:p w14:paraId="31234EB0" w14:textId="77777777" w:rsidR="00233EA9" w:rsidRDefault="00000000">
      <w:pPr>
        <w:pStyle w:val="Heading1"/>
        <w:numPr>
          <w:ilvl w:val="0"/>
          <w:numId w:val="1"/>
        </w:numPr>
        <w:tabs>
          <w:tab w:val="left" w:pos="720"/>
          <w:tab w:val="left" w:pos="3802"/>
        </w:tabs>
        <w:spacing w:before="125" w:line="360" w:lineRule="auto"/>
        <w:ind w:left="0" w:right="356" w:firstLine="0"/>
      </w:pPr>
      <w:r>
        <w:rPr>
          <w:spacing w:val="-2"/>
        </w:rPr>
        <w:t>CONCLUSION</w:t>
      </w:r>
      <w:r>
        <w:tab/>
      </w:r>
      <w:r>
        <w:rPr>
          <w:spacing w:val="-4"/>
        </w:rPr>
        <w:t xml:space="preserve">AND </w:t>
      </w:r>
      <w:r>
        <w:rPr>
          <w:spacing w:val="-2"/>
        </w:rPr>
        <w:t>RECOMMENDATION</w:t>
      </w:r>
    </w:p>
    <w:p w14:paraId="328E715B" w14:textId="77777777" w:rsidR="00233EA9" w:rsidRDefault="00000000">
      <w:pPr>
        <w:pStyle w:val="BodyText"/>
        <w:spacing w:before="116" w:line="360" w:lineRule="auto"/>
        <w:ind w:right="355"/>
      </w:pPr>
      <w:r>
        <w:t xml:space="preserve">It is very important to note that the role of a forensic accounting expert under the emerging technological driven financial fraud in the corporate organization and DMBs </w:t>
      </w:r>
      <w:proofErr w:type="gramStart"/>
      <w:r>
        <w:t>is in</w:t>
      </w:r>
      <w:proofErr w:type="gramEnd"/>
      <w:r>
        <w:t xml:space="preserve"> no doubt very</w:t>
      </w:r>
      <w:r>
        <w:rPr>
          <w:spacing w:val="-2"/>
        </w:rPr>
        <w:t xml:space="preserve"> </w:t>
      </w:r>
      <w:r>
        <w:t xml:space="preserve">vital because they help lawyers, courts, regulatory bodies and other law enforcement institutions in investigating and documenting frauds. The expertise of a forensic accountant in the modern day business operation is very important as it helps to unearth complex fraudulent activities within and outside the organization. Also, the continued institutional failure over the decades even after which audit </w:t>
      </w:r>
      <w:proofErr w:type="gramStart"/>
      <w:r>
        <w:t>have</w:t>
      </w:r>
      <w:proofErr w:type="gramEnd"/>
      <w:r>
        <w:t xml:space="preserve"> been carried out has prompted</w:t>
      </w:r>
      <w:r>
        <w:rPr>
          <w:spacing w:val="-3"/>
        </w:rPr>
        <w:t xml:space="preserve"> </w:t>
      </w:r>
      <w:r>
        <w:t>a</w:t>
      </w:r>
      <w:r>
        <w:rPr>
          <w:spacing w:val="-4"/>
        </w:rPr>
        <w:t xml:space="preserve"> </w:t>
      </w:r>
      <w:r>
        <w:t>paradigm</w:t>
      </w:r>
      <w:r>
        <w:rPr>
          <w:spacing w:val="-3"/>
        </w:rPr>
        <w:t xml:space="preserve"> </w:t>
      </w:r>
      <w:r>
        <w:t>shift</w:t>
      </w:r>
      <w:r>
        <w:rPr>
          <w:spacing w:val="-3"/>
        </w:rPr>
        <w:t xml:space="preserve"> </w:t>
      </w:r>
      <w:r>
        <w:t>in</w:t>
      </w:r>
      <w:r>
        <w:rPr>
          <w:spacing w:val="-3"/>
        </w:rPr>
        <w:t xml:space="preserve"> </w:t>
      </w:r>
      <w:r>
        <w:t>accounting</w:t>
      </w:r>
      <w:r>
        <w:rPr>
          <w:spacing w:val="-6"/>
        </w:rPr>
        <w:t xml:space="preserve"> </w:t>
      </w:r>
      <w:r>
        <w:t>and inve</w:t>
      </w:r>
      <w:r>
        <w:rPr>
          <w:i/>
        </w:rPr>
        <w:t>st</w:t>
      </w:r>
      <w:r>
        <w:t>igation of fraud related issues.</w:t>
      </w:r>
      <w:r>
        <w:rPr>
          <w:spacing w:val="40"/>
        </w:rPr>
        <w:t xml:space="preserve"> </w:t>
      </w:r>
      <w:r>
        <w:t>External auditors are meant to perform tests to</w:t>
      </w:r>
      <w:r>
        <w:rPr>
          <w:spacing w:val="47"/>
        </w:rPr>
        <w:t xml:space="preserve"> </w:t>
      </w:r>
      <w:r>
        <w:t>detect</w:t>
      </w:r>
      <w:r>
        <w:rPr>
          <w:spacing w:val="48"/>
        </w:rPr>
        <w:t xml:space="preserve"> </w:t>
      </w:r>
      <w:r>
        <w:t>errors</w:t>
      </w:r>
      <w:r>
        <w:rPr>
          <w:spacing w:val="48"/>
        </w:rPr>
        <w:t xml:space="preserve"> </w:t>
      </w:r>
      <w:r>
        <w:t>and</w:t>
      </w:r>
      <w:r>
        <w:rPr>
          <w:spacing w:val="47"/>
        </w:rPr>
        <w:t xml:space="preserve"> </w:t>
      </w:r>
      <w:r>
        <w:t>material</w:t>
      </w:r>
      <w:r>
        <w:rPr>
          <w:spacing w:val="48"/>
        </w:rPr>
        <w:t xml:space="preserve"> </w:t>
      </w:r>
      <w:r>
        <w:t>defalcation</w:t>
      </w:r>
      <w:r>
        <w:rPr>
          <w:spacing w:val="48"/>
        </w:rPr>
        <w:t xml:space="preserve"> </w:t>
      </w:r>
      <w:r>
        <w:rPr>
          <w:spacing w:val="-5"/>
        </w:rPr>
        <w:t>if</w:t>
      </w:r>
    </w:p>
    <w:p w14:paraId="1D9F8B79" w14:textId="77777777" w:rsidR="00233EA9" w:rsidRDefault="00233EA9">
      <w:pPr>
        <w:pStyle w:val="BodyText"/>
        <w:spacing w:line="360" w:lineRule="auto"/>
        <w:sectPr w:rsidR="00233EA9">
          <w:pgSz w:w="12240" w:h="15840"/>
          <w:pgMar w:top="1300" w:right="1080" w:bottom="960" w:left="1440" w:header="722" w:footer="772" w:gutter="0"/>
          <w:cols w:num="2" w:space="720" w:equalWidth="0">
            <w:col w:w="4323" w:space="718"/>
            <w:col w:w="4679"/>
          </w:cols>
        </w:sectPr>
      </w:pPr>
    </w:p>
    <w:p w14:paraId="0CB66B84" w14:textId="77777777" w:rsidR="00233EA9" w:rsidRDefault="00000000">
      <w:pPr>
        <w:pStyle w:val="BodyText"/>
        <w:spacing w:line="360" w:lineRule="auto"/>
        <w:ind w:right="1"/>
      </w:pPr>
      <w:r>
        <w:lastRenderedPageBreak/>
        <w:t xml:space="preserve">they exist. However, forensic accountants as </w:t>
      </w:r>
      <w:proofErr w:type="gramStart"/>
      <w:r>
        <w:t>an expert</w:t>
      </w:r>
      <w:proofErr w:type="gramEnd"/>
      <w:r>
        <w:t xml:space="preserve"> are now being hired in advanced economies to investigate cases of fraud and help with </w:t>
      </w:r>
      <w:proofErr w:type="gramStart"/>
      <w:r>
        <w:t>evidences</w:t>
      </w:r>
      <w:proofErr w:type="gramEnd"/>
      <w:r>
        <w:t xml:space="preserve"> that will help in the law court.</w:t>
      </w:r>
      <w:r>
        <w:rPr>
          <w:spacing w:val="-5"/>
        </w:rPr>
        <w:t xml:space="preserve"> </w:t>
      </w:r>
      <w:r>
        <w:t>The</w:t>
      </w:r>
      <w:r>
        <w:rPr>
          <w:spacing w:val="-7"/>
        </w:rPr>
        <w:t xml:space="preserve"> </w:t>
      </w:r>
      <w:r>
        <w:t>finding</w:t>
      </w:r>
      <w:r>
        <w:rPr>
          <w:spacing w:val="-8"/>
        </w:rPr>
        <w:t xml:space="preserve"> </w:t>
      </w:r>
      <w:r>
        <w:t>of</w:t>
      </w:r>
      <w:r>
        <w:rPr>
          <w:spacing w:val="-5"/>
        </w:rPr>
        <w:t xml:space="preserve"> </w:t>
      </w:r>
      <w:r>
        <w:t>this</w:t>
      </w:r>
      <w:r>
        <w:rPr>
          <w:spacing w:val="-3"/>
        </w:rPr>
        <w:t xml:space="preserve"> </w:t>
      </w:r>
      <w:r>
        <w:t>study</w:t>
      </w:r>
      <w:r>
        <w:rPr>
          <w:spacing w:val="-9"/>
        </w:rPr>
        <w:t xml:space="preserve"> </w:t>
      </w:r>
      <w:r>
        <w:t>indicates</w:t>
      </w:r>
      <w:r>
        <w:rPr>
          <w:spacing w:val="-5"/>
        </w:rPr>
        <w:t xml:space="preserve"> </w:t>
      </w:r>
      <w:r>
        <w:t>that there is a significant relationship between forensic accounting and fraud detection while forensic accounting has no effect on fraud prevention in quoted deposit money banks. The study also indicates that forensic accounting has not been able to prevent fraud occurrence in the branch operations of deposit money banks in Nigeria.</w:t>
      </w:r>
    </w:p>
    <w:p w14:paraId="4D47502A" w14:textId="77777777" w:rsidR="00233EA9" w:rsidRDefault="00000000">
      <w:pPr>
        <w:pStyle w:val="BodyText"/>
        <w:spacing w:line="360" w:lineRule="auto"/>
      </w:pPr>
      <w:r>
        <w:t>Therefore, the study recommends that the CBN and Chartered Institute of bankers of Nigeria should enforce the application of forensic accounting principle and method to tackle fraud and irregularities in DMBs. The institute Chartered Accountants of Nigeria and</w:t>
      </w:r>
      <w:r>
        <w:rPr>
          <w:spacing w:val="-2"/>
        </w:rPr>
        <w:t xml:space="preserve"> </w:t>
      </w:r>
      <w:r>
        <w:t>the</w:t>
      </w:r>
      <w:r>
        <w:rPr>
          <w:spacing w:val="-3"/>
        </w:rPr>
        <w:t xml:space="preserve"> </w:t>
      </w:r>
      <w:r>
        <w:t>training</w:t>
      </w:r>
      <w:r>
        <w:rPr>
          <w:spacing w:val="-5"/>
        </w:rPr>
        <w:t xml:space="preserve"> </w:t>
      </w:r>
      <w:r>
        <w:t>schools of</w:t>
      </w:r>
      <w:r>
        <w:rPr>
          <w:spacing w:val="-3"/>
        </w:rPr>
        <w:t xml:space="preserve"> </w:t>
      </w:r>
      <w:r>
        <w:t>the</w:t>
      </w:r>
      <w:r>
        <w:rPr>
          <w:spacing w:val="-3"/>
        </w:rPr>
        <w:t xml:space="preserve"> </w:t>
      </w:r>
      <w:r>
        <w:t>DMBs</w:t>
      </w:r>
      <w:r>
        <w:rPr>
          <w:spacing w:val="-2"/>
        </w:rPr>
        <w:t xml:space="preserve"> </w:t>
      </w:r>
      <w:r>
        <w:t>should encourage policies and special training in</w:t>
      </w:r>
      <w:r>
        <w:rPr>
          <w:spacing w:val="40"/>
        </w:rPr>
        <w:t xml:space="preserve"> </w:t>
      </w:r>
      <w:r>
        <w:t>the field of forensic accounting,</w:t>
      </w:r>
      <w:r>
        <w:rPr>
          <w:spacing w:val="40"/>
        </w:rPr>
        <w:t xml:space="preserve"> </w:t>
      </w:r>
      <w:r>
        <w:t>investigation and its application.</w:t>
      </w:r>
    </w:p>
    <w:p w14:paraId="43DB315A" w14:textId="77777777" w:rsidR="00233EA9" w:rsidRDefault="00000000">
      <w:pPr>
        <w:pStyle w:val="Heading2"/>
        <w:spacing w:before="126"/>
        <w:jc w:val="left"/>
      </w:pPr>
      <w:r>
        <w:rPr>
          <w:spacing w:val="-2"/>
        </w:rPr>
        <w:t>References</w:t>
      </w:r>
    </w:p>
    <w:p w14:paraId="4B011838" w14:textId="77777777" w:rsidR="00233EA9" w:rsidRDefault="00000000">
      <w:pPr>
        <w:spacing w:before="132"/>
        <w:ind w:left="432" w:right="1" w:hanging="432"/>
        <w:jc w:val="both"/>
        <w:rPr>
          <w:sz w:val="24"/>
        </w:rPr>
      </w:pPr>
      <w:r>
        <w:rPr>
          <w:sz w:val="24"/>
        </w:rPr>
        <w:t>Adeniyi,</w:t>
      </w:r>
      <w:r>
        <w:rPr>
          <w:spacing w:val="-7"/>
          <w:sz w:val="24"/>
        </w:rPr>
        <w:t xml:space="preserve"> </w:t>
      </w:r>
      <w:r>
        <w:rPr>
          <w:sz w:val="24"/>
        </w:rPr>
        <w:t>A.</w:t>
      </w:r>
      <w:r>
        <w:rPr>
          <w:spacing w:val="-5"/>
          <w:sz w:val="24"/>
        </w:rPr>
        <w:t xml:space="preserve"> </w:t>
      </w:r>
      <w:r>
        <w:rPr>
          <w:sz w:val="24"/>
        </w:rPr>
        <w:t>A.</w:t>
      </w:r>
      <w:r>
        <w:rPr>
          <w:spacing w:val="-7"/>
          <w:sz w:val="24"/>
        </w:rPr>
        <w:t xml:space="preserve"> </w:t>
      </w:r>
      <w:r>
        <w:rPr>
          <w:sz w:val="24"/>
        </w:rPr>
        <w:t>(2015).</w:t>
      </w:r>
      <w:r>
        <w:rPr>
          <w:spacing w:val="-6"/>
          <w:sz w:val="24"/>
        </w:rPr>
        <w:t xml:space="preserve"> </w:t>
      </w:r>
      <w:r>
        <w:rPr>
          <w:sz w:val="24"/>
        </w:rPr>
        <w:t>Forensic</w:t>
      </w:r>
      <w:r>
        <w:rPr>
          <w:spacing w:val="-7"/>
          <w:sz w:val="24"/>
        </w:rPr>
        <w:t xml:space="preserve"> </w:t>
      </w:r>
      <w:r>
        <w:rPr>
          <w:sz w:val="24"/>
        </w:rPr>
        <w:t>auditing</w:t>
      </w:r>
      <w:r>
        <w:rPr>
          <w:spacing w:val="-9"/>
          <w:sz w:val="24"/>
        </w:rPr>
        <w:t xml:space="preserve"> </w:t>
      </w:r>
      <w:r>
        <w:rPr>
          <w:sz w:val="24"/>
        </w:rPr>
        <w:t xml:space="preserve">and financial fraud in Nigerian deposit money banks (DMBs). </w:t>
      </w:r>
      <w:r>
        <w:rPr>
          <w:i/>
          <w:sz w:val="24"/>
        </w:rPr>
        <w:t>European Journal of Accounting, Auditing and Finance Research, 4</w:t>
      </w:r>
      <w:r>
        <w:rPr>
          <w:sz w:val="24"/>
        </w:rPr>
        <w:t>(8), 6-11.</w:t>
      </w:r>
    </w:p>
    <w:p w14:paraId="040B03F9" w14:textId="77777777" w:rsidR="00233EA9" w:rsidRDefault="00000000">
      <w:pPr>
        <w:spacing w:before="60"/>
        <w:ind w:left="432" w:hanging="432"/>
        <w:jc w:val="both"/>
        <w:rPr>
          <w:i/>
          <w:sz w:val="24"/>
        </w:rPr>
      </w:pPr>
      <w:proofErr w:type="spellStart"/>
      <w:r>
        <w:rPr>
          <w:sz w:val="24"/>
        </w:rPr>
        <w:t>Asusu</w:t>
      </w:r>
      <w:proofErr w:type="spellEnd"/>
      <w:r>
        <w:rPr>
          <w:sz w:val="24"/>
        </w:rPr>
        <w:t xml:space="preserve">, P. U. (2019). Effect of forensic auditing on reducing fraud cases in Nigeria money deposit bank. </w:t>
      </w:r>
      <w:r>
        <w:rPr>
          <w:i/>
          <w:sz w:val="24"/>
        </w:rPr>
        <w:t>IGWEBUIKE:</w:t>
      </w:r>
      <w:r>
        <w:rPr>
          <w:i/>
          <w:spacing w:val="52"/>
          <w:w w:val="150"/>
          <w:sz w:val="24"/>
        </w:rPr>
        <w:t xml:space="preserve"> </w:t>
      </w:r>
      <w:r>
        <w:rPr>
          <w:i/>
          <w:sz w:val="24"/>
        </w:rPr>
        <w:t>An</w:t>
      </w:r>
      <w:r>
        <w:rPr>
          <w:i/>
          <w:spacing w:val="54"/>
          <w:w w:val="150"/>
          <w:sz w:val="24"/>
        </w:rPr>
        <w:t xml:space="preserve"> </w:t>
      </w:r>
      <w:r>
        <w:rPr>
          <w:i/>
          <w:sz w:val="24"/>
        </w:rPr>
        <w:t>African</w:t>
      </w:r>
      <w:r>
        <w:rPr>
          <w:i/>
          <w:spacing w:val="55"/>
          <w:w w:val="150"/>
          <w:sz w:val="24"/>
        </w:rPr>
        <w:t xml:space="preserve"> </w:t>
      </w:r>
      <w:r>
        <w:rPr>
          <w:i/>
          <w:sz w:val="24"/>
        </w:rPr>
        <w:t>Journal</w:t>
      </w:r>
      <w:r>
        <w:rPr>
          <w:i/>
          <w:spacing w:val="56"/>
          <w:w w:val="150"/>
          <w:sz w:val="24"/>
        </w:rPr>
        <w:t xml:space="preserve"> </w:t>
      </w:r>
      <w:r>
        <w:rPr>
          <w:i/>
          <w:spacing w:val="-5"/>
          <w:sz w:val="24"/>
        </w:rPr>
        <w:t>of</w:t>
      </w:r>
    </w:p>
    <w:p w14:paraId="35A422F3" w14:textId="77777777" w:rsidR="00233EA9" w:rsidRDefault="00000000">
      <w:pPr>
        <w:spacing w:before="117"/>
        <w:ind w:left="432"/>
        <w:jc w:val="both"/>
        <w:rPr>
          <w:sz w:val="24"/>
        </w:rPr>
      </w:pPr>
      <w:r>
        <w:br w:type="column"/>
      </w:r>
      <w:r>
        <w:rPr>
          <w:i/>
          <w:sz w:val="24"/>
        </w:rPr>
        <w:t>Arts</w:t>
      </w:r>
      <w:r>
        <w:rPr>
          <w:i/>
          <w:spacing w:val="57"/>
          <w:sz w:val="24"/>
        </w:rPr>
        <w:t xml:space="preserve">  </w:t>
      </w:r>
      <w:r>
        <w:rPr>
          <w:i/>
          <w:sz w:val="24"/>
        </w:rPr>
        <w:t>and</w:t>
      </w:r>
      <w:r>
        <w:rPr>
          <w:i/>
          <w:spacing w:val="57"/>
          <w:sz w:val="24"/>
        </w:rPr>
        <w:t xml:space="preserve">  </w:t>
      </w:r>
      <w:r>
        <w:rPr>
          <w:i/>
          <w:sz w:val="24"/>
        </w:rPr>
        <w:t>Humanities,</w:t>
      </w:r>
      <w:r>
        <w:rPr>
          <w:i/>
          <w:spacing w:val="56"/>
          <w:sz w:val="24"/>
        </w:rPr>
        <w:t xml:space="preserve">  </w:t>
      </w:r>
      <w:r>
        <w:rPr>
          <w:i/>
          <w:sz w:val="24"/>
        </w:rPr>
        <w:t>5</w:t>
      </w:r>
      <w:r>
        <w:rPr>
          <w:sz w:val="24"/>
        </w:rPr>
        <w:t>(2),</w:t>
      </w:r>
      <w:r>
        <w:rPr>
          <w:spacing w:val="57"/>
          <w:sz w:val="24"/>
        </w:rPr>
        <w:t xml:space="preserve">  </w:t>
      </w:r>
      <w:r>
        <w:rPr>
          <w:spacing w:val="-2"/>
          <w:sz w:val="24"/>
        </w:rPr>
        <w:t>2488-</w:t>
      </w:r>
    </w:p>
    <w:p w14:paraId="74DDA6A8" w14:textId="77777777" w:rsidR="00233EA9" w:rsidRDefault="00000000">
      <w:pPr>
        <w:pStyle w:val="BodyText"/>
        <w:spacing w:before="0"/>
        <w:ind w:left="432"/>
      </w:pPr>
      <w:r>
        <w:t>9210(Online),</w:t>
      </w:r>
      <w:r>
        <w:rPr>
          <w:spacing w:val="-4"/>
        </w:rPr>
        <w:t xml:space="preserve"> </w:t>
      </w:r>
      <w:r>
        <w:t>2504-</w:t>
      </w:r>
      <w:r>
        <w:rPr>
          <w:spacing w:val="-4"/>
        </w:rPr>
        <w:t>9038.</w:t>
      </w:r>
    </w:p>
    <w:p w14:paraId="764F67D3" w14:textId="77777777" w:rsidR="00233EA9" w:rsidRDefault="00000000">
      <w:pPr>
        <w:spacing w:before="60"/>
        <w:ind w:left="432" w:right="356" w:hanging="433"/>
        <w:jc w:val="both"/>
        <w:rPr>
          <w:sz w:val="24"/>
        </w:rPr>
      </w:pPr>
      <w:r>
        <w:rPr>
          <w:sz w:val="24"/>
        </w:rPr>
        <w:t>Augustine, E. A., &amp; Uagbale-</w:t>
      </w:r>
      <w:proofErr w:type="spellStart"/>
      <w:r>
        <w:rPr>
          <w:sz w:val="24"/>
        </w:rPr>
        <w:t>Ekatah</w:t>
      </w:r>
      <w:proofErr w:type="spellEnd"/>
      <w:r>
        <w:rPr>
          <w:sz w:val="24"/>
        </w:rPr>
        <w:t>, R. E. (2014). The growing relevance of forensic accounting as a tool for combating fraud and corruption:</w:t>
      </w:r>
      <w:r>
        <w:rPr>
          <w:spacing w:val="40"/>
          <w:sz w:val="24"/>
        </w:rPr>
        <w:t xml:space="preserve"> </w:t>
      </w:r>
      <w:r>
        <w:rPr>
          <w:sz w:val="24"/>
        </w:rPr>
        <w:t>Nigeria</w:t>
      </w:r>
      <w:r>
        <w:rPr>
          <w:spacing w:val="-10"/>
          <w:sz w:val="24"/>
        </w:rPr>
        <w:t xml:space="preserve"> </w:t>
      </w:r>
      <w:r>
        <w:rPr>
          <w:sz w:val="24"/>
        </w:rPr>
        <w:t>experience.</w:t>
      </w:r>
      <w:r>
        <w:rPr>
          <w:spacing w:val="-7"/>
          <w:sz w:val="24"/>
        </w:rPr>
        <w:t xml:space="preserve"> </w:t>
      </w:r>
      <w:r>
        <w:rPr>
          <w:i/>
          <w:sz w:val="24"/>
        </w:rPr>
        <w:t>Research</w:t>
      </w:r>
      <w:r>
        <w:rPr>
          <w:i/>
          <w:spacing w:val="-11"/>
          <w:sz w:val="24"/>
        </w:rPr>
        <w:t xml:space="preserve"> </w:t>
      </w:r>
      <w:r>
        <w:rPr>
          <w:i/>
          <w:sz w:val="24"/>
        </w:rPr>
        <w:t>Journal</w:t>
      </w:r>
      <w:r>
        <w:rPr>
          <w:i/>
          <w:spacing w:val="-9"/>
          <w:sz w:val="24"/>
        </w:rPr>
        <w:t xml:space="preserve"> </w:t>
      </w:r>
      <w:r>
        <w:rPr>
          <w:i/>
          <w:sz w:val="24"/>
        </w:rPr>
        <w:t>of Finance and Accounting, 5</w:t>
      </w:r>
      <w:r>
        <w:rPr>
          <w:sz w:val="24"/>
        </w:rPr>
        <w:t>(2), 71-77.</w:t>
      </w:r>
    </w:p>
    <w:p w14:paraId="5F4EFFF6" w14:textId="77777777" w:rsidR="00233EA9" w:rsidRDefault="00000000">
      <w:pPr>
        <w:spacing w:before="61"/>
        <w:ind w:left="432" w:right="357" w:hanging="433"/>
        <w:jc w:val="both"/>
        <w:rPr>
          <w:sz w:val="24"/>
        </w:rPr>
      </w:pPr>
      <w:r>
        <w:rPr>
          <w:sz w:val="24"/>
        </w:rPr>
        <w:t>Bassey, B.E. (2018)</w:t>
      </w:r>
      <w:r>
        <w:rPr>
          <w:i/>
          <w:sz w:val="24"/>
        </w:rPr>
        <w:t xml:space="preserve">. </w:t>
      </w:r>
      <w:r>
        <w:rPr>
          <w:sz w:val="24"/>
        </w:rPr>
        <w:t>Effect of forensic accounting on the management of fraud in microfinance institutions in Cross River State</w:t>
      </w:r>
      <w:r>
        <w:rPr>
          <w:i/>
          <w:sz w:val="24"/>
        </w:rPr>
        <w:t>. Journal of Economics and Finance, 9</w:t>
      </w:r>
      <w:r>
        <w:rPr>
          <w:sz w:val="24"/>
        </w:rPr>
        <w:t>(4), 79- 89.</w:t>
      </w:r>
    </w:p>
    <w:p w14:paraId="74BE7960" w14:textId="77777777" w:rsidR="00233EA9" w:rsidRDefault="00000000">
      <w:pPr>
        <w:spacing w:before="60"/>
        <w:ind w:left="432" w:right="357" w:hanging="433"/>
        <w:jc w:val="both"/>
        <w:rPr>
          <w:sz w:val="24"/>
        </w:rPr>
      </w:pPr>
      <w:r>
        <w:rPr>
          <w:sz w:val="24"/>
        </w:rPr>
        <w:t xml:space="preserve">Enofe, A. O., </w:t>
      </w:r>
      <w:proofErr w:type="spellStart"/>
      <w:r>
        <w:rPr>
          <w:sz w:val="24"/>
        </w:rPr>
        <w:t>Okpako</w:t>
      </w:r>
      <w:proofErr w:type="spellEnd"/>
      <w:r>
        <w:rPr>
          <w:sz w:val="24"/>
        </w:rPr>
        <w:t>, P. O., &amp;</w:t>
      </w:r>
      <w:r>
        <w:rPr>
          <w:spacing w:val="-1"/>
          <w:sz w:val="24"/>
        </w:rPr>
        <w:t xml:space="preserve"> </w:t>
      </w:r>
      <w:proofErr w:type="spellStart"/>
      <w:r>
        <w:rPr>
          <w:sz w:val="24"/>
        </w:rPr>
        <w:t>Atube</w:t>
      </w:r>
      <w:proofErr w:type="spellEnd"/>
      <w:r>
        <w:rPr>
          <w:sz w:val="24"/>
        </w:rPr>
        <w:t>, E. N. (2013). The Impact of forensic accounting on fraud detection.</w:t>
      </w:r>
      <w:r>
        <w:rPr>
          <w:spacing w:val="40"/>
          <w:sz w:val="24"/>
        </w:rPr>
        <w:t xml:space="preserve"> </w:t>
      </w:r>
      <w:r>
        <w:rPr>
          <w:i/>
          <w:sz w:val="24"/>
        </w:rPr>
        <w:t>European Journal of Business and Management 5</w:t>
      </w:r>
      <w:r>
        <w:rPr>
          <w:sz w:val="24"/>
        </w:rPr>
        <w:t>(26), 2222-2839.</w:t>
      </w:r>
    </w:p>
    <w:p w14:paraId="4A433F20" w14:textId="77777777" w:rsidR="00233EA9" w:rsidRDefault="00000000">
      <w:pPr>
        <w:spacing w:before="60"/>
        <w:ind w:left="432" w:right="356" w:hanging="433"/>
        <w:jc w:val="both"/>
        <w:rPr>
          <w:i/>
          <w:sz w:val="24"/>
        </w:rPr>
      </w:pPr>
      <w:r>
        <w:rPr>
          <w:sz w:val="24"/>
        </w:rPr>
        <w:t>Enofe,</w:t>
      </w:r>
      <w:r>
        <w:rPr>
          <w:spacing w:val="-5"/>
          <w:sz w:val="24"/>
        </w:rPr>
        <w:t xml:space="preserve"> </w:t>
      </w:r>
      <w:r>
        <w:rPr>
          <w:sz w:val="24"/>
        </w:rPr>
        <w:t>A.</w:t>
      </w:r>
      <w:r>
        <w:rPr>
          <w:spacing w:val="-4"/>
          <w:sz w:val="24"/>
        </w:rPr>
        <w:t xml:space="preserve"> </w:t>
      </w:r>
      <w:r>
        <w:rPr>
          <w:sz w:val="24"/>
        </w:rPr>
        <w:t>O.,</w:t>
      </w:r>
      <w:r>
        <w:rPr>
          <w:spacing w:val="-4"/>
          <w:sz w:val="24"/>
        </w:rPr>
        <w:t xml:space="preserve"> </w:t>
      </w:r>
      <w:proofErr w:type="spellStart"/>
      <w:r>
        <w:rPr>
          <w:sz w:val="24"/>
        </w:rPr>
        <w:t>Omagbon</w:t>
      </w:r>
      <w:proofErr w:type="spellEnd"/>
      <w:r>
        <w:rPr>
          <w:sz w:val="24"/>
        </w:rPr>
        <w:t>,</w:t>
      </w:r>
      <w:r>
        <w:rPr>
          <w:spacing w:val="-4"/>
          <w:sz w:val="24"/>
        </w:rPr>
        <w:t xml:space="preserve"> </w:t>
      </w:r>
      <w:r>
        <w:rPr>
          <w:sz w:val="24"/>
        </w:rPr>
        <w:t>P.</w:t>
      </w:r>
      <w:r>
        <w:rPr>
          <w:spacing w:val="-5"/>
          <w:sz w:val="24"/>
        </w:rPr>
        <w:t xml:space="preserve"> </w:t>
      </w:r>
      <w:r>
        <w:rPr>
          <w:sz w:val="24"/>
        </w:rPr>
        <w:t>&amp;</w:t>
      </w:r>
      <w:r>
        <w:rPr>
          <w:spacing w:val="-7"/>
          <w:sz w:val="24"/>
        </w:rPr>
        <w:t xml:space="preserve"> </w:t>
      </w:r>
      <w:r>
        <w:rPr>
          <w:sz w:val="24"/>
        </w:rPr>
        <w:t>Ehigiator,</w:t>
      </w:r>
      <w:r>
        <w:rPr>
          <w:spacing w:val="-4"/>
          <w:sz w:val="24"/>
        </w:rPr>
        <w:t xml:space="preserve"> </w:t>
      </w:r>
      <w:r>
        <w:rPr>
          <w:sz w:val="24"/>
        </w:rPr>
        <w:t xml:space="preserve">F. I. (2015). Forensic audit and corporate fraud. </w:t>
      </w:r>
      <w:r>
        <w:rPr>
          <w:i/>
          <w:sz w:val="24"/>
        </w:rPr>
        <w:t xml:space="preserve">International Journal of Economics and Business Management, </w:t>
      </w:r>
      <w:r>
        <w:rPr>
          <w:i/>
          <w:spacing w:val="-2"/>
          <w:sz w:val="24"/>
        </w:rPr>
        <w:t>1</w:t>
      </w:r>
      <w:r>
        <w:rPr>
          <w:spacing w:val="-2"/>
          <w:sz w:val="24"/>
        </w:rPr>
        <w:t>(7)</w:t>
      </w:r>
      <w:r>
        <w:rPr>
          <w:i/>
          <w:spacing w:val="-2"/>
          <w:sz w:val="24"/>
        </w:rPr>
        <w:t>.</w:t>
      </w:r>
    </w:p>
    <w:p w14:paraId="10D99428" w14:textId="77777777" w:rsidR="00233EA9" w:rsidRDefault="00000000">
      <w:pPr>
        <w:spacing w:before="61"/>
        <w:ind w:left="432" w:right="353" w:hanging="433"/>
        <w:jc w:val="both"/>
        <w:rPr>
          <w:sz w:val="24"/>
        </w:rPr>
      </w:pPr>
      <w:proofErr w:type="spellStart"/>
      <w:r>
        <w:rPr>
          <w:sz w:val="24"/>
        </w:rPr>
        <w:t>Eyisi</w:t>
      </w:r>
      <w:proofErr w:type="spellEnd"/>
      <w:r>
        <w:rPr>
          <w:sz w:val="24"/>
        </w:rPr>
        <w:t xml:space="preserve">, A. S., &amp; </w:t>
      </w:r>
      <w:proofErr w:type="spellStart"/>
      <w:r>
        <w:rPr>
          <w:sz w:val="24"/>
        </w:rPr>
        <w:t>Agbaeze</w:t>
      </w:r>
      <w:proofErr w:type="spellEnd"/>
      <w:r>
        <w:rPr>
          <w:sz w:val="24"/>
        </w:rPr>
        <w:t xml:space="preserve">, E. K. (2014). The impact of forensic auditors </w:t>
      </w:r>
      <w:proofErr w:type="gramStart"/>
      <w:r>
        <w:rPr>
          <w:sz w:val="24"/>
        </w:rPr>
        <w:t>in</w:t>
      </w:r>
      <w:proofErr w:type="gramEnd"/>
      <w:r>
        <w:rPr>
          <w:sz w:val="24"/>
        </w:rPr>
        <w:t xml:space="preserve"> corporate governance. </w:t>
      </w:r>
      <w:r>
        <w:rPr>
          <w:i/>
          <w:sz w:val="24"/>
        </w:rPr>
        <w:t>International journal of Development and Sustainability, 3</w:t>
      </w:r>
      <w:r>
        <w:rPr>
          <w:sz w:val="24"/>
        </w:rPr>
        <w:t xml:space="preserve">(2), </w:t>
      </w:r>
      <w:r>
        <w:rPr>
          <w:spacing w:val="-2"/>
          <w:sz w:val="24"/>
        </w:rPr>
        <w:t>404-417.</w:t>
      </w:r>
    </w:p>
    <w:p w14:paraId="06157ABB" w14:textId="77777777" w:rsidR="00233EA9" w:rsidRDefault="00000000">
      <w:pPr>
        <w:spacing w:before="60"/>
        <w:ind w:left="432" w:right="355" w:hanging="433"/>
        <w:jc w:val="both"/>
        <w:rPr>
          <w:sz w:val="24"/>
        </w:rPr>
      </w:pPr>
      <w:r>
        <w:rPr>
          <w:sz w:val="24"/>
        </w:rPr>
        <w:t>Henry, A. W., &amp; Ganiyu, A. B. (2017). Effect of forensic accounting services</w:t>
      </w:r>
      <w:r>
        <w:rPr>
          <w:spacing w:val="40"/>
          <w:sz w:val="24"/>
        </w:rPr>
        <w:t xml:space="preserve"> </w:t>
      </w:r>
      <w:r>
        <w:rPr>
          <w:sz w:val="24"/>
        </w:rPr>
        <w:t xml:space="preserve">on fraud reduction in the Nigerian banking industry. </w:t>
      </w:r>
      <w:r>
        <w:rPr>
          <w:i/>
          <w:sz w:val="24"/>
        </w:rPr>
        <w:t>Advances in Social Sciences</w:t>
      </w:r>
      <w:r>
        <w:rPr>
          <w:i/>
          <w:spacing w:val="24"/>
          <w:sz w:val="24"/>
        </w:rPr>
        <w:t xml:space="preserve"> </w:t>
      </w:r>
      <w:r>
        <w:rPr>
          <w:i/>
          <w:sz w:val="24"/>
        </w:rPr>
        <w:t>Research</w:t>
      </w:r>
      <w:r>
        <w:rPr>
          <w:i/>
          <w:spacing w:val="24"/>
          <w:sz w:val="24"/>
        </w:rPr>
        <w:t xml:space="preserve"> </w:t>
      </w:r>
      <w:r>
        <w:rPr>
          <w:i/>
          <w:sz w:val="24"/>
        </w:rPr>
        <w:t>Journal,</w:t>
      </w:r>
      <w:r>
        <w:rPr>
          <w:i/>
          <w:spacing w:val="26"/>
          <w:sz w:val="24"/>
        </w:rPr>
        <w:t xml:space="preserve"> </w:t>
      </w:r>
      <w:r>
        <w:rPr>
          <w:i/>
          <w:sz w:val="24"/>
        </w:rPr>
        <w:t>44</w:t>
      </w:r>
      <w:r>
        <w:rPr>
          <w:sz w:val="24"/>
        </w:rPr>
        <w:t>(12),</w:t>
      </w:r>
      <w:r>
        <w:rPr>
          <w:spacing w:val="25"/>
          <w:sz w:val="24"/>
        </w:rPr>
        <w:t xml:space="preserve"> </w:t>
      </w:r>
      <w:r>
        <w:rPr>
          <w:spacing w:val="-5"/>
          <w:sz w:val="24"/>
        </w:rPr>
        <w:t>53-</w:t>
      </w:r>
    </w:p>
    <w:p w14:paraId="01121441" w14:textId="77777777" w:rsidR="00233EA9" w:rsidRDefault="00000000">
      <w:pPr>
        <w:ind w:left="432"/>
        <w:rPr>
          <w:i/>
          <w:sz w:val="24"/>
        </w:rPr>
      </w:pPr>
      <w:r>
        <w:rPr>
          <w:spacing w:val="-5"/>
          <w:sz w:val="24"/>
        </w:rPr>
        <w:t>64</w:t>
      </w:r>
      <w:r>
        <w:rPr>
          <w:i/>
          <w:spacing w:val="-5"/>
          <w:sz w:val="24"/>
        </w:rPr>
        <w:t>.</w:t>
      </w:r>
    </w:p>
    <w:p w14:paraId="2D9FBD8F" w14:textId="77777777" w:rsidR="00233EA9" w:rsidRDefault="00000000">
      <w:pPr>
        <w:spacing w:before="61"/>
        <w:ind w:left="432" w:right="355" w:hanging="433"/>
        <w:jc w:val="both"/>
        <w:rPr>
          <w:sz w:val="24"/>
        </w:rPr>
      </w:pPr>
      <w:proofErr w:type="spellStart"/>
      <w:r>
        <w:rPr>
          <w:sz w:val="24"/>
        </w:rPr>
        <w:t>Inyada</w:t>
      </w:r>
      <w:proofErr w:type="spellEnd"/>
      <w:r>
        <w:rPr>
          <w:sz w:val="24"/>
        </w:rPr>
        <w:t xml:space="preserve">, S. J., </w:t>
      </w:r>
      <w:proofErr w:type="spellStart"/>
      <w:r>
        <w:rPr>
          <w:sz w:val="24"/>
        </w:rPr>
        <w:t>OLopade</w:t>
      </w:r>
      <w:proofErr w:type="spellEnd"/>
      <w:r>
        <w:rPr>
          <w:sz w:val="24"/>
        </w:rPr>
        <w:t xml:space="preserve">, D. O., &amp; </w:t>
      </w:r>
      <w:proofErr w:type="spellStart"/>
      <w:r>
        <w:rPr>
          <w:sz w:val="24"/>
        </w:rPr>
        <w:t>Ugbede</w:t>
      </w:r>
      <w:proofErr w:type="spellEnd"/>
      <w:r>
        <w:rPr>
          <w:sz w:val="24"/>
        </w:rPr>
        <w:t>, J. (2019). Effect of forensic audit on bank fraud in Nigeria</w:t>
      </w:r>
      <w:r>
        <w:rPr>
          <w:b/>
          <w:sz w:val="24"/>
        </w:rPr>
        <w:t xml:space="preserve">. </w:t>
      </w:r>
      <w:r>
        <w:rPr>
          <w:i/>
          <w:sz w:val="24"/>
        </w:rPr>
        <w:t>American</w:t>
      </w:r>
      <w:r>
        <w:rPr>
          <w:i/>
          <w:spacing w:val="40"/>
          <w:sz w:val="24"/>
        </w:rPr>
        <w:t xml:space="preserve"> </w:t>
      </w:r>
      <w:r>
        <w:rPr>
          <w:i/>
          <w:sz w:val="24"/>
        </w:rPr>
        <w:t>International Journal of Contemporary Research, 9</w:t>
      </w:r>
      <w:r>
        <w:rPr>
          <w:sz w:val="24"/>
        </w:rPr>
        <w:t>(2), 10.30845.</w:t>
      </w:r>
    </w:p>
    <w:p w14:paraId="6437D66A" w14:textId="77777777" w:rsidR="00233EA9" w:rsidRDefault="00000000">
      <w:pPr>
        <w:pStyle w:val="BodyText"/>
        <w:spacing w:before="60"/>
        <w:ind w:left="432" w:right="358" w:hanging="433"/>
        <w:rPr>
          <w:i/>
        </w:rPr>
      </w:pPr>
      <w:r>
        <w:t xml:space="preserve">Joseph, F. A., </w:t>
      </w:r>
      <w:proofErr w:type="spellStart"/>
      <w:r>
        <w:t>Okike</w:t>
      </w:r>
      <w:proofErr w:type="spellEnd"/>
      <w:r>
        <w:t>, B. M., &amp; Yoko.</w:t>
      </w:r>
      <w:r>
        <w:rPr>
          <w:spacing w:val="40"/>
        </w:rPr>
        <w:t xml:space="preserve"> </w:t>
      </w:r>
      <w:r>
        <w:t>(2016). The impact of forensic accounting in fraud detection and prevention: evidence from Nigerian public</w:t>
      </w:r>
      <w:r>
        <w:rPr>
          <w:spacing w:val="49"/>
        </w:rPr>
        <w:t xml:space="preserve"> </w:t>
      </w:r>
      <w:r>
        <w:t>sector.</w:t>
      </w:r>
      <w:r>
        <w:rPr>
          <w:spacing w:val="54"/>
        </w:rPr>
        <w:t xml:space="preserve"> </w:t>
      </w:r>
      <w:r>
        <w:rPr>
          <w:i/>
        </w:rPr>
        <w:t>International</w:t>
      </w:r>
      <w:r>
        <w:rPr>
          <w:i/>
          <w:spacing w:val="52"/>
        </w:rPr>
        <w:t xml:space="preserve"> </w:t>
      </w:r>
      <w:r>
        <w:rPr>
          <w:i/>
        </w:rPr>
        <w:t>Journal</w:t>
      </w:r>
      <w:r>
        <w:rPr>
          <w:i/>
          <w:spacing w:val="52"/>
        </w:rPr>
        <w:t xml:space="preserve"> </w:t>
      </w:r>
      <w:r>
        <w:rPr>
          <w:i/>
          <w:spacing w:val="-5"/>
        </w:rPr>
        <w:t>of</w:t>
      </w:r>
    </w:p>
    <w:p w14:paraId="4D298014" w14:textId="77777777" w:rsidR="00233EA9" w:rsidRDefault="00233EA9">
      <w:pPr>
        <w:pStyle w:val="BodyText"/>
        <w:rPr>
          <w:i/>
        </w:rPr>
        <w:sectPr w:rsidR="00233EA9">
          <w:pgSz w:w="12240" w:h="15840"/>
          <w:pgMar w:top="1300" w:right="1080" w:bottom="960" w:left="1440" w:header="722" w:footer="772" w:gutter="0"/>
          <w:cols w:num="2" w:space="720" w:equalWidth="0">
            <w:col w:w="4323" w:space="718"/>
            <w:col w:w="4679"/>
          </w:cols>
        </w:sectPr>
      </w:pPr>
    </w:p>
    <w:p w14:paraId="4C236013" w14:textId="77777777" w:rsidR="00233EA9" w:rsidRDefault="00000000">
      <w:pPr>
        <w:spacing w:before="117"/>
        <w:ind w:left="432"/>
        <w:jc w:val="both"/>
        <w:rPr>
          <w:sz w:val="24"/>
        </w:rPr>
      </w:pPr>
      <w:r>
        <w:rPr>
          <w:i/>
          <w:sz w:val="24"/>
        </w:rPr>
        <w:lastRenderedPageBreak/>
        <w:t>Business Marketing and Management, 1</w:t>
      </w:r>
      <w:r>
        <w:rPr>
          <w:sz w:val="24"/>
        </w:rPr>
        <w:t>(5), 34-41.</w:t>
      </w:r>
    </w:p>
    <w:p w14:paraId="04298675" w14:textId="77777777" w:rsidR="00233EA9" w:rsidRDefault="00000000">
      <w:pPr>
        <w:spacing w:before="60"/>
        <w:ind w:left="432" w:hanging="432"/>
        <w:jc w:val="both"/>
        <w:rPr>
          <w:sz w:val="24"/>
        </w:rPr>
      </w:pPr>
      <w:r>
        <w:rPr>
          <w:sz w:val="24"/>
        </w:rPr>
        <w:t xml:space="preserve">Kennedy, P. M., &amp; </w:t>
      </w:r>
      <w:proofErr w:type="spellStart"/>
      <w:r>
        <w:rPr>
          <w:sz w:val="24"/>
        </w:rPr>
        <w:t>Anyaduba</w:t>
      </w:r>
      <w:proofErr w:type="spellEnd"/>
      <w:r>
        <w:rPr>
          <w:sz w:val="24"/>
        </w:rPr>
        <w:t xml:space="preserve"> J. O. (2013). Forensic Accounting and Financial Fraud in Nigeria: An Empirical Approach. </w:t>
      </w:r>
      <w:r>
        <w:rPr>
          <w:i/>
          <w:sz w:val="24"/>
        </w:rPr>
        <w:t>International Journal of Business</w:t>
      </w:r>
      <w:r>
        <w:rPr>
          <w:i/>
          <w:spacing w:val="39"/>
          <w:sz w:val="24"/>
        </w:rPr>
        <w:t xml:space="preserve"> </w:t>
      </w:r>
      <w:r>
        <w:rPr>
          <w:i/>
          <w:sz w:val="24"/>
        </w:rPr>
        <w:t>and</w:t>
      </w:r>
      <w:r>
        <w:rPr>
          <w:i/>
          <w:spacing w:val="41"/>
          <w:sz w:val="24"/>
        </w:rPr>
        <w:t xml:space="preserve"> </w:t>
      </w:r>
      <w:r>
        <w:rPr>
          <w:i/>
          <w:sz w:val="24"/>
        </w:rPr>
        <w:t>Social</w:t>
      </w:r>
      <w:r>
        <w:rPr>
          <w:i/>
          <w:spacing w:val="43"/>
          <w:sz w:val="24"/>
        </w:rPr>
        <w:t xml:space="preserve"> </w:t>
      </w:r>
      <w:r>
        <w:rPr>
          <w:i/>
          <w:sz w:val="24"/>
        </w:rPr>
        <w:t>Science,</w:t>
      </w:r>
      <w:r>
        <w:rPr>
          <w:i/>
          <w:spacing w:val="41"/>
          <w:sz w:val="24"/>
        </w:rPr>
        <w:t xml:space="preserve"> </w:t>
      </w:r>
      <w:r>
        <w:rPr>
          <w:i/>
          <w:sz w:val="24"/>
        </w:rPr>
        <w:t>4</w:t>
      </w:r>
      <w:r>
        <w:rPr>
          <w:sz w:val="24"/>
        </w:rPr>
        <w:t>(7),</w:t>
      </w:r>
      <w:r>
        <w:rPr>
          <w:spacing w:val="43"/>
          <w:sz w:val="24"/>
        </w:rPr>
        <w:t xml:space="preserve"> </w:t>
      </w:r>
      <w:r>
        <w:rPr>
          <w:spacing w:val="-5"/>
          <w:sz w:val="24"/>
        </w:rPr>
        <w:t>53-</w:t>
      </w:r>
    </w:p>
    <w:p w14:paraId="4817E9E8" w14:textId="77777777" w:rsidR="00233EA9" w:rsidRDefault="00000000">
      <w:pPr>
        <w:pStyle w:val="BodyText"/>
        <w:spacing w:before="0"/>
        <w:ind w:left="432"/>
        <w:jc w:val="left"/>
      </w:pPr>
      <w:r>
        <w:rPr>
          <w:spacing w:val="-5"/>
        </w:rPr>
        <w:t>79.</w:t>
      </w:r>
    </w:p>
    <w:p w14:paraId="587533FC" w14:textId="77777777" w:rsidR="00233EA9" w:rsidRDefault="00000000">
      <w:pPr>
        <w:pStyle w:val="BodyText"/>
        <w:spacing w:before="61"/>
        <w:ind w:left="432" w:hanging="432"/>
      </w:pPr>
      <w:proofErr w:type="spellStart"/>
      <w:r>
        <w:t>Khersiat</w:t>
      </w:r>
      <w:proofErr w:type="spellEnd"/>
      <w:r>
        <w:t>, O. M. (2018). The role of the forensic accountant in the detection of tax fraud in financial statements: A survey study in the Jordanian</w:t>
      </w:r>
      <w:r>
        <w:rPr>
          <w:spacing w:val="40"/>
        </w:rPr>
        <w:t xml:space="preserve"> </w:t>
      </w:r>
      <w:r>
        <w:t xml:space="preserve">accounting and auditing offices and firms. </w:t>
      </w:r>
      <w:r>
        <w:rPr>
          <w:i/>
        </w:rPr>
        <w:t>International Journal of Economics</w:t>
      </w:r>
      <w:r>
        <w:rPr>
          <w:i/>
          <w:spacing w:val="60"/>
          <w:w w:val="150"/>
        </w:rPr>
        <w:t xml:space="preserve"> </w:t>
      </w:r>
      <w:r>
        <w:rPr>
          <w:i/>
        </w:rPr>
        <w:t>and</w:t>
      </w:r>
      <w:r>
        <w:rPr>
          <w:i/>
          <w:spacing w:val="62"/>
          <w:w w:val="150"/>
        </w:rPr>
        <w:t xml:space="preserve"> </w:t>
      </w:r>
      <w:r>
        <w:rPr>
          <w:i/>
        </w:rPr>
        <w:t>Finance</w:t>
      </w:r>
      <w:r>
        <w:t>,</w:t>
      </w:r>
      <w:r>
        <w:rPr>
          <w:spacing w:val="60"/>
          <w:w w:val="150"/>
        </w:rPr>
        <w:t xml:space="preserve"> </w:t>
      </w:r>
      <w:r>
        <w:rPr>
          <w:i/>
        </w:rPr>
        <w:t>10</w:t>
      </w:r>
      <w:r>
        <w:t>(5),</w:t>
      </w:r>
      <w:r>
        <w:rPr>
          <w:spacing w:val="62"/>
          <w:w w:val="150"/>
        </w:rPr>
        <w:t xml:space="preserve"> </w:t>
      </w:r>
      <w:r>
        <w:rPr>
          <w:spacing w:val="-4"/>
        </w:rPr>
        <w:t>145-</w:t>
      </w:r>
    </w:p>
    <w:p w14:paraId="2358280F" w14:textId="77777777" w:rsidR="00233EA9" w:rsidRDefault="00000000">
      <w:pPr>
        <w:pStyle w:val="BodyText"/>
        <w:spacing w:before="0"/>
        <w:ind w:left="432"/>
        <w:jc w:val="left"/>
      </w:pPr>
      <w:r>
        <w:rPr>
          <w:spacing w:val="-4"/>
        </w:rPr>
        <w:t>153.</w:t>
      </w:r>
    </w:p>
    <w:p w14:paraId="0805954E" w14:textId="77777777" w:rsidR="00233EA9" w:rsidRDefault="00000000">
      <w:pPr>
        <w:spacing w:before="60"/>
        <w:ind w:left="432" w:hanging="432"/>
        <w:jc w:val="both"/>
        <w:rPr>
          <w:i/>
          <w:sz w:val="24"/>
        </w:rPr>
      </w:pPr>
      <w:r>
        <w:rPr>
          <w:sz w:val="24"/>
        </w:rPr>
        <w:t>Knezevic, G. (2015). The characteristics of forensic</w:t>
      </w:r>
      <w:r>
        <w:rPr>
          <w:spacing w:val="-7"/>
          <w:sz w:val="24"/>
        </w:rPr>
        <w:t xml:space="preserve"> </w:t>
      </w:r>
      <w:r>
        <w:rPr>
          <w:sz w:val="24"/>
        </w:rPr>
        <w:t>audit</w:t>
      </w:r>
      <w:r>
        <w:rPr>
          <w:spacing w:val="-8"/>
          <w:sz w:val="24"/>
        </w:rPr>
        <w:t xml:space="preserve"> </w:t>
      </w:r>
      <w:r>
        <w:rPr>
          <w:sz w:val="24"/>
        </w:rPr>
        <w:t>and</w:t>
      </w:r>
      <w:r>
        <w:rPr>
          <w:spacing w:val="-8"/>
          <w:sz w:val="24"/>
        </w:rPr>
        <w:t xml:space="preserve"> </w:t>
      </w:r>
      <w:r>
        <w:rPr>
          <w:sz w:val="24"/>
        </w:rPr>
        <w:t>differences</w:t>
      </w:r>
      <w:r>
        <w:rPr>
          <w:spacing w:val="-8"/>
          <w:sz w:val="24"/>
        </w:rPr>
        <w:t xml:space="preserve"> </w:t>
      </w:r>
      <w:r>
        <w:rPr>
          <w:sz w:val="24"/>
        </w:rPr>
        <w:t>in</w:t>
      </w:r>
      <w:r>
        <w:rPr>
          <w:spacing w:val="-8"/>
          <w:sz w:val="24"/>
        </w:rPr>
        <w:t xml:space="preserve"> </w:t>
      </w:r>
      <w:r>
        <w:rPr>
          <w:sz w:val="24"/>
        </w:rPr>
        <w:t xml:space="preserve">relation to external audit. </w:t>
      </w:r>
      <w:r>
        <w:rPr>
          <w:i/>
          <w:sz w:val="24"/>
        </w:rPr>
        <w:t xml:space="preserve">FINIZ 2015 Contemporary Financial Management. </w:t>
      </w:r>
      <w:r>
        <w:rPr>
          <w:spacing w:val="-2"/>
          <w:sz w:val="24"/>
        </w:rPr>
        <w:t>203-204</w:t>
      </w:r>
      <w:r>
        <w:rPr>
          <w:i/>
          <w:spacing w:val="-2"/>
          <w:sz w:val="24"/>
        </w:rPr>
        <w:t>.</w:t>
      </w:r>
    </w:p>
    <w:p w14:paraId="593D7A3F" w14:textId="77777777" w:rsidR="00233EA9" w:rsidRDefault="00000000">
      <w:pPr>
        <w:spacing w:before="60"/>
        <w:ind w:left="432" w:right="1" w:hanging="432"/>
        <w:jc w:val="both"/>
        <w:rPr>
          <w:i/>
          <w:sz w:val="24"/>
        </w:rPr>
      </w:pPr>
      <w:proofErr w:type="spellStart"/>
      <w:r>
        <w:rPr>
          <w:sz w:val="24"/>
        </w:rPr>
        <w:t>Nkama</w:t>
      </w:r>
      <w:proofErr w:type="spellEnd"/>
      <w:r>
        <w:rPr>
          <w:sz w:val="24"/>
        </w:rPr>
        <w:t xml:space="preserve"> N. O., &amp; John O. (2016). Forensic accounting and board performance in Nigeria banking industries. </w:t>
      </w:r>
      <w:r>
        <w:rPr>
          <w:i/>
          <w:sz w:val="24"/>
        </w:rPr>
        <w:t>Journal of Accounting</w:t>
      </w:r>
      <w:r>
        <w:rPr>
          <w:i/>
          <w:spacing w:val="-1"/>
          <w:sz w:val="24"/>
        </w:rPr>
        <w:t xml:space="preserve"> </w:t>
      </w:r>
      <w:r>
        <w:rPr>
          <w:i/>
          <w:sz w:val="24"/>
        </w:rPr>
        <w:t>and</w:t>
      </w:r>
      <w:r>
        <w:rPr>
          <w:i/>
          <w:spacing w:val="-1"/>
          <w:sz w:val="24"/>
        </w:rPr>
        <w:t xml:space="preserve"> </w:t>
      </w:r>
      <w:r>
        <w:rPr>
          <w:i/>
          <w:sz w:val="24"/>
        </w:rPr>
        <w:t xml:space="preserve">Financial </w:t>
      </w:r>
      <w:r>
        <w:rPr>
          <w:i/>
          <w:spacing w:val="-2"/>
          <w:sz w:val="24"/>
        </w:rPr>
        <w:t>Management.</w:t>
      </w:r>
    </w:p>
    <w:p w14:paraId="2687A379" w14:textId="77777777" w:rsidR="00233EA9" w:rsidRDefault="00000000">
      <w:pPr>
        <w:spacing w:before="61"/>
        <w:ind w:left="432" w:hanging="432"/>
        <w:jc w:val="both"/>
        <w:rPr>
          <w:sz w:val="24"/>
        </w:rPr>
      </w:pPr>
      <w:proofErr w:type="spellStart"/>
      <w:r>
        <w:rPr>
          <w:sz w:val="24"/>
        </w:rPr>
        <w:t>Nwaiwu</w:t>
      </w:r>
      <w:proofErr w:type="spellEnd"/>
      <w:r>
        <w:rPr>
          <w:sz w:val="24"/>
        </w:rPr>
        <w:t>, J. N., &amp; Aaron, F. C. (2018). Forensic accounting relevance and</w:t>
      </w:r>
      <w:r>
        <w:rPr>
          <w:spacing w:val="40"/>
          <w:sz w:val="24"/>
        </w:rPr>
        <w:t xml:space="preserve"> </w:t>
      </w:r>
      <w:r>
        <w:rPr>
          <w:sz w:val="24"/>
        </w:rPr>
        <w:t xml:space="preserve">fraud detection process and financial performance in Nigeria. </w:t>
      </w:r>
      <w:r>
        <w:rPr>
          <w:i/>
          <w:sz w:val="24"/>
        </w:rPr>
        <w:t>International Journal of Advanced Academic Research| Accounting &amp; Economic Development</w:t>
      </w:r>
      <w:r>
        <w:rPr>
          <w:sz w:val="24"/>
        </w:rPr>
        <w:t xml:space="preserve">, </w:t>
      </w:r>
      <w:r>
        <w:rPr>
          <w:i/>
          <w:sz w:val="24"/>
        </w:rPr>
        <w:t>4</w:t>
      </w:r>
      <w:r>
        <w:rPr>
          <w:sz w:val="24"/>
        </w:rPr>
        <w:t>(2), 16-35.</w:t>
      </w:r>
    </w:p>
    <w:p w14:paraId="3C97119A" w14:textId="77777777" w:rsidR="00233EA9" w:rsidRDefault="00000000">
      <w:pPr>
        <w:spacing w:before="60"/>
        <w:ind w:left="432" w:hanging="432"/>
        <w:jc w:val="both"/>
        <w:rPr>
          <w:sz w:val="24"/>
        </w:rPr>
      </w:pPr>
      <w:r>
        <w:rPr>
          <w:sz w:val="24"/>
        </w:rPr>
        <w:t xml:space="preserve">Nwankwo, O. (2013). Implications of fraud on commercial banks performance in Nigeria. </w:t>
      </w:r>
      <w:r>
        <w:rPr>
          <w:i/>
          <w:sz w:val="24"/>
        </w:rPr>
        <w:t>International Journal of Business and Management, 8</w:t>
      </w:r>
      <w:r>
        <w:rPr>
          <w:sz w:val="24"/>
        </w:rPr>
        <w:t>(15), 144.</w:t>
      </w:r>
    </w:p>
    <w:p w14:paraId="0A8B2713" w14:textId="77777777" w:rsidR="00233EA9" w:rsidRDefault="00000000">
      <w:pPr>
        <w:spacing w:before="61"/>
        <w:ind w:left="432" w:right="1" w:hanging="432"/>
        <w:jc w:val="both"/>
        <w:rPr>
          <w:sz w:val="24"/>
        </w:rPr>
      </w:pPr>
      <w:r>
        <w:rPr>
          <w:sz w:val="24"/>
        </w:rPr>
        <w:t xml:space="preserve">Nwosu, M. E. (2015). Forensic auditing and financial accounting in Nigeria: An assessment. </w:t>
      </w:r>
      <w:r>
        <w:rPr>
          <w:i/>
          <w:sz w:val="24"/>
        </w:rPr>
        <w:t>International Journal of Economics and Management Studies, 2</w:t>
      </w:r>
      <w:r>
        <w:rPr>
          <w:sz w:val="24"/>
        </w:rPr>
        <w:t>(7), 6-11.</w:t>
      </w:r>
    </w:p>
    <w:p w14:paraId="1766CD7C" w14:textId="77777777" w:rsidR="00233EA9" w:rsidRDefault="00000000">
      <w:pPr>
        <w:pStyle w:val="BodyText"/>
        <w:spacing w:before="60"/>
        <w:ind w:left="432" w:hanging="432"/>
      </w:pPr>
      <w:proofErr w:type="spellStart"/>
      <w:r>
        <w:t>Ogundana</w:t>
      </w:r>
      <w:proofErr w:type="spellEnd"/>
      <w:r>
        <w:t>, O., Okere, W., Ogunleye, O., &amp; Oladapo, I. (2018). Forensic accounting and</w:t>
      </w:r>
      <w:r>
        <w:rPr>
          <w:spacing w:val="55"/>
        </w:rPr>
        <w:t xml:space="preserve"> </w:t>
      </w:r>
      <w:r>
        <w:t>fraud</w:t>
      </w:r>
      <w:r>
        <w:rPr>
          <w:spacing w:val="57"/>
        </w:rPr>
        <w:t xml:space="preserve"> </w:t>
      </w:r>
      <w:r>
        <w:t>prevention</w:t>
      </w:r>
      <w:r>
        <w:rPr>
          <w:spacing w:val="57"/>
        </w:rPr>
        <w:t xml:space="preserve"> </w:t>
      </w:r>
      <w:r>
        <w:t>and</w:t>
      </w:r>
      <w:r>
        <w:rPr>
          <w:spacing w:val="57"/>
        </w:rPr>
        <w:t xml:space="preserve"> </w:t>
      </w:r>
      <w:r>
        <w:t>detection</w:t>
      </w:r>
      <w:r>
        <w:rPr>
          <w:spacing w:val="58"/>
        </w:rPr>
        <w:t xml:space="preserve"> </w:t>
      </w:r>
      <w:r>
        <w:rPr>
          <w:spacing w:val="-5"/>
        </w:rPr>
        <w:t>in</w:t>
      </w:r>
    </w:p>
    <w:p w14:paraId="5DE5CFC2" w14:textId="77777777" w:rsidR="00233EA9" w:rsidRDefault="00000000">
      <w:pPr>
        <w:spacing w:before="117"/>
        <w:ind w:left="432" w:right="357"/>
        <w:jc w:val="both"/>
        <w:rPr>
          <w:sz w:val="24"/>
        </w:rPr>
      </w:pPr>
      <w:r>
        <w:br w:type="column"/>
      </w:r>
      <w:r>
        <w:rPr>
          <w:sz w:val="24"/>
        </w:rPr>
        <w:t xml:space="preserve">Nigerian banking industry. </w:t>
      </w:r>
      <w:r>
        <w:rPr>
          <w:i/>
          <w:sz w:val="24"/>
        </w:rPr>
        <w:t>COJ</w:t>
      </w:r>
      <w:r>
        <w:rPr>
          <w:i/>
          <w:spacing w:val="40"/>
          <w:sz w:val="24"/>
        </w:rPr>
        <w:t xml:space="preserve"> </w:t>
      </w:r>
      <w:r>
        <w:rPr>
          <w:i/>
          <w:sz w:val="24"/>
        </w:rPr>
        <w:t>Reviews &amp; Research. 1</w:t>
      </w:r>
      <w:r>
        <w:rPr>
          <w:sz w:val="24"/>
        </w:rPr>
        <w:t>(1), 2639-0590.</w:t>
      </w:r>
    </w:p>
    <w:p w14:paraId="54602AC7" w14:textId="77777777" w:rsidR="00233EA9" w:rsidRDefault="00000000">
      <w:pPr>
        <w:spacing w:before="60"/>
        <w:ind w:left="432" w:right="355" w:hanging="433"/>
        <w:jc w:val="both"/>
        <w:rPr>
          <w:sz w:val="24"/>
        </w:rPr>
      </w:pPr>
      <w:r>
        <w:rPr>
          <w:sz w:val="24"/>
        </w:rPr>
        <w:t xml:space="preserve">Okafor, M. C., &amp; </w:t>
      </w:r>
      <w:proofErr w:type="spellStart"/>
      <w:r>
        <w:rPr>
          <w:sz w:val="24"/>
        </w:rPr>
        <w:t>Agbiogwo</w:t>
      </w:r>
      <w:proofErr w:type="spellEnd"/>
      <w:r>
        <w:rPr>
          <w:sz w:val="24"/>
        </w:rPr>
        <w:t xml:space="preserve">, A. A. (2016). Effects of forensic accounting skills on the management of bank fraud in Nigeria. </w:t>
      </w:r>
      <w:r>
        <w:rPr>
          <w:i/>
          <w:sz w:val="24"/>
        </w:rPr>
        <w:t>European Journal of Accounting, Auditing and Finance Research, 4</w:t>
      </w:r>
      <w:r>
        <w:rPr>
          <w:sz w:val="24"/>
        </w:rPr>
        <w:t>(6), 70-80.</w:t>
      </w:r>
    </w:p>
    <w:p w14:paraId="08560451" w14:textId="77777777" w:rsidR="00233EA9" w:rsidRDefault="00000000">
      <w:pPr>
        <w:spacing w:before="61"/>
        <w:ind w:left="432" w:right="355" w:hanging="433"/>
        <w:jc w:val="both"/>
        <w:rPr>
          <w:sz w:val="24"/>
        </w:rPr>
      </w:pPr>
      <w:r>
        <w:rPr>
          <w:sz w:val="24"/>
        </w:rPr>
        <w:t xml:space="preserve">Okoye, E. I., &amp; </w:t>
      </w:r>
      <w:proofErr w:type="spellStart"/>
      <w:r>
        <w:rPr>
          <w:sz w:val="24"/>
        </w:rPr>
        <w:t>Gbegi</w:t>
      </w:r>
      <w:proofErr w:type="spellEnd"/>
      <w:r>
        <w:rPr>
          <w:sz w:val="24"/>
        </w:rPr>
        <w:t xml:space="preserve">, D. O. (2013). Forensic accounting: a tool for fraud detection and prevention in the public sector: A study of selected ministries in Kogi State. </w:t>
      </w:r>
      <w:r>
        <w:rPr>
          <w:i/>
          <w:sz w:val="24"/>
        </w:rPr>
        <w:t>International Journal of Academic Research in Business and Social Sciences, 3</w:t>
      </w:r>
      <w:r>
        <w:rPr>
          <w:sz w:val="24"/>
        </w:rPr>
        <w:t>(3), 2222-6990.</w:t>
      </w:r>
    </w:p>
    <w:p w14:paraId="66F039BE" w14:textId="77777777" w:rsidR="00233EA9" w:rsidRDefault="00000000">
      <w:pPr>
        <w:spacing w:before="60"/>
        <w:ind w:left="432" w:right="355" w:hanging="433"/>
        <w:jc w:val="both"/>
        <w:rPr>
          <w:sz w:val="24"/>
        </w:rPr>
      </w:pPr>
      <w:r>
        <w:rPr>
          <w:sz w:val="24"/>
        </w:rPr>
        <w:t xml:space="preserve">Okpala, K. E., &amp; </w:t>
      </w:r>
      <w:proofErr w:type="spellStart"/>
      <w:r>
        <w:rPr>
          <w:sz w:val="24"/>
        </w:rPr>
        <w:t>Enwefa</w:t>
      </w:r>
      <w:proofErr w:type="spellEnd"/>
      <w:r>
        <w:rPr>
          <w:sz w:val="24"/>
        </w:rPr>
        <w:t>, C. (2017). War against corruption in Nigerian public sector:</w:t>
      </w:r>
      <w:r>
        <w:rPr>
          <w:spacing w:val="-7"/>
          <w:sz w:val="24"/>
        </w:rPr>
        <w:t xml:space="preserve"> </w:t>
      </w:r>
      <w:r>
        <w:rPr>
          <w:sz w:val="24"/>
        </w:rPr>
        <w:t>An</w:t>
      </w:r>
      <w:r>
        <w:rPr>
          <w:spacing w:val="-5"/>
          <w:sz w:val="24"/>
        </w:rPr>
        <w:t xml:space="preserve"> </w:t>
      </w:r>
      <w:r>
        <w:rPr>
          <w:sz w:val="24"/>
        </w:rPr>
        <w:t>analysis</w:t>
      </w:r>
      <w:r>
        <w:rPr>
          <w:spacing w:val="-7"/>
          <w:sz w:val="24"/>
        </w:rPr>
        <w:t xml:space="preserve"> </w:t>
      </w:r>
      <w:r>
        <w:rPr>
          <w:sz w:val="24"/>
        </w:rPr>
        <w:t>of</w:t>
      </w:r>
      <w:r>
        <w:rPr>
          <w:spacing w:val="-7"/>
          <w:sz w:val="24"/>
        </w:rPr>
        <w:t xml:space="preserve"> </w:t>
      </w:r>
      <w:r>
        <w:rPr>
          <w:sz w:val="24"/>
        </w:rPr>
        <w:t>stakeholders'</w:t>
      </w:r>
      <w:r>
        <w:rPr>
          <w:spacing w:val="-8"/>
          <w:sz w:val="24"/>
        </w:rPr>
        <w:t xml:space="preserve"> </w:t>
      </w:r>
      <w:r>
        <w:rPr>
          <w:sz w:val="24"/>
        </w:rPr>
        <w:t>role</w:t>
      </w:r>
      <w:r>
        <w:rPr>
          <w:i/>
          <w:sz w:val="24"/>
        </w:rPr>
        <w:t>. FUNAI</w:t>
      </w:r>
      <w:r>
        <w:rPr>
          <w:i/>
          <w:spacing w:val="-7"/>
          <w:sz w:val="24"/>
        </w:rPr>
        <w:t xml:space="preserve"> </w:t>
      </w:r>
      <w:r>
        <w:rPr>
          <w:i/>
          <w:sz w:val="24"/>
        </w:rPr>
        <w:t>Journal</w:t>
      </w:r>
      <w:r>
        <w:rPr>
          <w:i/>
          <w:spacing w:val="-5"/>
          <w:sz w:val="24"/>
        </w:rPr>
        <w:t xml:space="preserve"> </w:t>
      </w:r>
      <w:r>
        <w:rPr>
          <w:i/>
          <w:sz w:val="24"/>
        </w:rPr>
        <w:t>of</w:t>
      </w:r>
      <w:r>
        <w:rPr>
          <w:i/>
          <w:spacing w:val="-5"/>
          <w:sz w:val="24"/>
        </w:rPr>
        <w:t xml:space="preserve"> </w:t>
      </w:r>
      <w:r>
        <w:rPr>
          <w:i/>
          <w:sz w:val="24"/>
        </w:rPr>
        <w:t>Accounting,</w:t>
      </w:r>
      <w:r>
        <w:rPr>
          <w:i/>
          <w:spacing w:val="-6"/>
          <w:sz w:val="24"/>
        </w:rPr>
        <w:t xml:space="preserve"> </w:t>
      </w:r>
      <w:r>
        <w:rPr>
          <w:i/>
          <w:sz w:val="24"/>
        </w:rPr>
        <w:t>Business and Finance, 1</w:t>
      </w:r>
      <w:r>
        <w:rPr>
          <w:sz w:val="24"/>
        </w:rPr>
        <w:t>(1), 204 – 218.</w:t>
      </w:r>
    </w:p>
    <w:p w14:paraId="28E40F35" w14:textId="77777777" w:rsidR="00233EA9" w:rsidRDefault="00000000">
      <w:pPr>
        <w:pStyle w:val="BodyText"/>
        <w:spacing w:before="60"/>
        <w:ind w:left="432" w:right="357" w:hanging="433"/>
        <w:rPr>
          <w:i/>
        </w:rPr>
      </w:pPr>
      <w:r>
        <w:t xml:space="preserve">Olaleye J. O., &amp; </w:t>
      </w:r>
      <w:proofErr w:type="spellStart"/>
      <w:r>
        <w:t>Fashina</w:t>
      </w:r>
      <w:proofErr w:type="spellEnd"/>
      <w:r>
        <w:t xml:space="preserve">, A. F. (2019). Electronic banking fraud in Nigeria: Effects and controls. </w:t>
      </w:r>
      <w:r>
        <w:rPr>
          <w:i/>
        </w:rPr>
        <w:t>GSJ, 7</w:t>
      </w:r>
      <w:r>
        <w:t>(8)</w:t>
      </w:r>
      <w:r>
        <w:rPr>
          <w:i/>
        </w:rPr>
        <w:t>.</w:t>
      </w:r>
    </w:p>
    <w:p w14:paraId="50282E48" w14:textId="77777777" w:rsidR="00233EA9" w:rsidRDefault="00000000">
      <w:pPr>
        <w:pStyle w:val="BodyText"/>
        <w:spacing w:before="61"/>
        <w:ind w:left="432" w:right="353" w:hanging="433"/>
      </w:pPr>
      <w:r>
        <w:t>Olaoye, C. O., &amp; Dada, R. A, (2017). The roles of auditors in fraud detection and Prevention in Nigeria deposit money banks: Evidence from southwest</w:t>
      </w:r>
      <w:r>
        <w:rPr>
          <w:i/>
        </w:rPr>
        <w:t>. European Scientific Journal, 13</w:t>
      </w:r>
      <w:r>
        <w:t xml:space="preserve">(31), </w:t>
      </w:r>
      <w:r>
        <w:rPr>
          <w:spacing w:val="-2"/>
        </w:rPr>
        <w:t>290-306.</w:t>
      </w:r>
    </w:p>
    <w:p w14:paraId="30846BAE" w14:textId="77777777" w:rsidR="00233EA9" w:rsidRDefault="00000000">
      <w:pPr>
        <w:spacing w:before="60"/>
        <w:ind w:left="432" w:right="358" w:hanging="433"/>
        <w:jc w:val="both"/>
        <w:rPr>
          <w:sz w:val="24"/>
        </w:rPr>
      </w:pPr>
      <w:proofErr w:type="spellStart"/>
      <w:r>
        <w:rPr>
          <w:sz w:val="24"/>
        </w:rPr>
        <w:t>Olukowade</w:t>
      </w:r>
      <w:proofErr w:type="spellEnd"/>
      <w:r>
        <w:rPr>
          <w:sz w:val="24"/>
        </w:rPr>
        <w:t xml:space="preserve">, E., &amp; Balogun E, (2015) Relevance of forensic accounting in the detection and prevention of fraud in Nigeria. </w:t>
      </w:r>
      <w:r>
        <w:rPr>
          <w:i/>
          <w:sz w:val="24"/>
        </w:rPr>
        <w:t>International Journal of Accounting Research</w:t>
      </w:r>
      <w:r>
        <w:rPr>
          <w:b/>
          <w:i/>
          <w:sz w:val="24"/>
        </w:rPr>
        <w:t xml:space="preserve">, </w:t>
      </w:r>
      <w:r>
        <w:rPr>
          <w:i/>
          <w:sz w:val="24"/>
        </w:rPr>
        <w:t>2</w:t>
      </w:r>
      <w:r>
        <w:rPr>
          <w:sz w:val="24"/>
        </w:rPr>
        <w:t>(7) 220-235.</w:t>
      </w:r>
    </w:p>
    <w:p w14:paraId="6323BEC9" w14:textId="77777777" w:rsidR="00233EA9" w:rsidRDefault="00000000">
      <w:pPr>
        <w:spacing w:before="61"/>
        <w:ind w:left="432" w:right="356" w:hanging="433"/>
        <w:jc w:val="both"/>
        <w:rPr>
          <w:sz w:val="24"/>
        </w:rPr>
      </w:pPr>
      <w:proofErr w:type="spellStart"/>
      <w:r>
        <w:rPr>
          <w:sz w:val="24"/>
        </w:rPr>
        <w:t>Owojori</w:t>
      </w:r>
      <w:proofErr w:type="spellEnd"/>
      <w:r>
        <w:rPr>
          <w:sz w:val="24"/>
        </w:rPr>
        <w:t xml:space="preserve">, A. I. (2017). </w:t>
      </w:r>
      <w:r>
        <w:rPr>
          <w:i/>
          <w:sz w:val="24"/>
        </w:rPr>
        <w:t>Business, accounting and governance: quintessential change agent for national development</w:t>
      </w:r>
      <w:r>
        <w:rPr>
          <w:sz w:val="24"/>
        </w:rPr>
        <w:t>. 46th Inaugural Lecture delivered at Ekiti State University, Ado–Ekiti.</w:t>
      </w:r>
    </w:p>
    <w:p w14:paraId="6D5B1748" w14:textId="77777777" w:rsidR="00233EA9" w:rsidRDefault="00000000">
      <w:pPr>
        <w:tabs>
          <w:tab w:val="left" w:pos="2520"/>
        </w:tabs>
        <w:spacing w:before="60"/>
        <w:ind w:left="432" w:right="355" w:hanging="433"/>
        <w:jc w:val="both"/>
        <w:rPr>
          <w:sz w:val="24"/>
        </w:rPr>
      </w:pPr>
      <w:r>
        <w:rPr>
          <w:sz w:val="24"/>
        </w:rPr>
        <w:t xml:space="preserve">Owolabi, S. A. (2010). Fraud and fraudulent practices in Nigeria banking industry. </w:t>
      </w:r>
      <w:r>
        <w:rPr>
          <w:i/>
          <w:sz w:val="24"/>
        </w:rPr>
        <w:t xml:space="preserve">African Research Review: An </w:t>
      </w:r>
      <w:r>
        <w:rPr>
          <w:i/>
          <w:spacing w:val="-2"/>
          <w:sz w:val="24"/>
        </w:rPr>
        <w:t>International</w:t>
      </w:r>
      <w:r>
        <w:rPr>
          <w:i/>
          <w:sz w:val="24"/>
        </w:rPr>
        <w:tab/>
      </w:r>
      <w:r>
        <w:rPr>
          <w:i/>
          <w:spacing w:val="-2"/>
          <w:sz w:val="24"/>
        </w:rPr>
        <w:t xml:space="preserve">Multi-Disciplinary </w:t>
      </w:r>
      <w:r>
        <w:rPr>
          <w:i/>
          <w:sz w:val="24"/>
        </w:rPr>
        <w:t>Journal, 4</w:t>
      </w:r>
      <w:r>
        <w:rPr>
          <w:sz w:val="24"/>
        </w:rPr>
        <w:t>(3b), 49-65.</w:t>
      </w:r>
    </w:p>
    <w:p w14:paraId="5A99256F" w14:textId="77777777" w:rsidR="00233EA9" w:rsidRDefault="00233EA9">
      <w:pPr>
        <w:jc w:val="both"/>
        <w:rPr>
          <w:sz w:val="24"/>
        </w:rPr>
        <w:sectPr w:rsidR="00233EA9">
          <w:pgSz w:w="12240" w:h="15840"/>
          <w:pgMar w:top="1300" w:right="1080" w:bottom="960" w:left="1440" w:header="722" w:footer="772" w:gutter="0"/>
          <w:cols w:num="2" w:space="720" w:equalWidth="0">
            <w:col w:w="4322" w:space="719"/>
            <w:col w:w="4679"/>
          </w:cols>
        </w:sectPr>
      </w:pPr>
    </w:p>
    <w:p w14:paraId="403DEBF7" w14:textId="77777777" w:rsidR="00233EA9" w:rsidRDefault="00000000">
      <w:pPr>
        <w:spacing w:before="117"/>
        <w:ind w:left="432" w:hanging="432"/>
        <w:jc w:val="both"/>
        <w:rPr>
          <w:sz w:val="24"/>
        </w:rPr>
      </w:pPr>
      <w:proofErr w:type="spellStart"/>
      <w:r>
        <w:rPr>
          <w:sz w:val="24"/>
        </w:rPr>
        <w:lastRenderedPageBreak/>
        <w:t>Ozili</w:t>
      </w:r>
      <w:proofErr w:type="spellEnd"/>
      <w:r>
        <w:rPr>
          <w:sz w:val="24"/>
        </w:rPr>
        <w:t xml:space="preserve">, P. (2015). Forensic accounting and fraud: A review of literature and policy implications. </w:t>
      </w:r>
      <w:r>
        <w:rPr>
          <w:i/>
          <w:sz w:val="24"/>
        </w:rPr>
        <w:t>International Journal of Accounting and Economics Studies, 3</w:t>
      </w:r>
      <w:r>
        <w:rPr>
          <w:sz w:val="24"/>
        </w:rPr>
        <w:t>(1), 63-68.</w:t>
      </w:r>
    </w:p>
    <w:p w14:paraId="22923800" w14:textId="77777777" w:rsidR="00233EA9" w:rsidRDefault="00000000">
      <w:pPr>
        <w:spacing w:before="60"/>
        <w:ind w:left="432" w:hanging="432"/>
        <w:jc w:val="both"/>
        <w:rPr>
          <w:sz w:val="24"/>
        </w:rPr>
      </w:pPr>
      <w:r>
        <w:rPr>
          <w:sz w:val="24"/>
        </w:rPr>
        <w:t>Yahaya, L., Abba, M., &amp; Suleiman, N. (2018).</w:t>
      </w:r>
      <w:r>
        <w:rPr>
          <w:spacing w:val="-4"/>
          <w:sz w:val="24"/>
        </w:rPr>
        <w:t xml:space="preserve"> </w:t>
      </w:r>
      <w:r>
        <w:rPr>
          <w:sz w:val="24"/>
        </w:rPr>
        <w:t>Influence</w:t>
      </w:r>
      <w:r>
        <w:rPr>
          <w:spacing w:val="-7"/>
          <w:sz w:val="24"/>
        </w:rPr>
        <w:t xml:space="preserve"> </w:t>
      </w:r>
      <w:r>
        <w:rPr>
          <w:sz w:val="24"/>
        </w:rPr>
        <w:t>of</w:t>
      </w:r>
      <w:r>
        <w:rPr>
          <w:spacing w:val="-7"/>
          <w:sz w:val="24"/>
        </w:rPr>
        <w:t xml:space="preserve"> </w:t>
      </w:r>
      <w:r>
        <w:rPr>
          <w:sz w:val="24"/>
        </w:rPr>
        <w:t>forensic</w:t>
      </w:r>
      <w:r>
        <w:rPr>
          <w:spacing w:val="-6"/>
          <w:sz w:val="24"/>
        </w:rPr>
        <w:t xml:space="preserve"> </w:t>
      </w:r>
      <w:r>
        <w:rPr>
          <w:sz w:val="24"/>
        </w:rPr>
        <w:t xml:space="preserve">accounting practices on fraud prevention among listed companies in Nigeria. </w:t>
      </w:r>
      <w:r>
        <w:rPr>
          <w:i/>
          <w:sz w:val="24"/>
        </w:rPr>
        <w:t>Journal of Accounting, Auditing and Taxation</w:t>
      </w:r>
      <w:r>
        <w:rPr>
          <w:sz w:val="24"/>
        </w:rPr>
        <w:t xml:space="preserve">. </w:t>
      </w:r>
      <w:r>
        <w:rPr>
          <w:i/>
          <w:sz w:val="24"/>
        </w:rPr>
        <w:t>2</w:t>
      </w:r>
      <w:r>
        <w:rPr>
          <w:sz w:val="24"/>
        </w:rPr>
        <w:t>(1), 18-24.</w:t>
      </w:r>
    </w:p>
    <w:p w14:paraId="5E7B2699" w14:textId="77777777" w:rsidR="00233EA9" w:rsidRDefault="00000000">
      <w:pPr>
        <w:spacing w:before="117"/>
        <w:ind w:left="432" w:right="353" w:hanging="433"/>
        <w:jc w:val="both"/>
        <w:rPr>
          <w:sz w:val="24"/>
        </w:rPr>
      </w:pPr>
      <w:r>
        <w:br w:type="column"/>
      </w:r>
      <w:r>
        <w:rPr>
          <w:sz w:val="24"/>
        </w:rPr>
        <w:t xml:space="preserve">Zachariah, P., </w:t>
      </w:r>
      <w:proofErr w:type="spellStart"/>
      <w:r>
        <w:rPr>
          <w:sz w:val="24"/>
        </w:rPr>
        <w:t>Masoyi</w:t>
      </w:r>
      <w:proofErr w:type="spellEnd"/>
      <w:r>
        <w:rPr>
          <w:sz w:val="24"/>
        </w:rPr>
        <w:t>, A. D., Ernest, E. I.</w:t>
      </w:r>
      <w:r>
        <w:rPr>
          <w:sz w:val="16"/>
        </w:rPr>
        <w:t>, &amp;</w:t>
      </w:r>
      <w:r>
        <w:rPr>
          <w:spacing w:val="40"/>
          <w:sz w:val="16"/>
        </w:rPr>
        <w:t xml:space="preserve"> </w:t>
      </w:r>
      <w:r>
        <w:rPr>
          <w:sz w:val="24"/>
        </w:rPr>
        <w:t>Gabriel, A. O. (2014). Application of forensic auditing in reducing fraud</w:t>
      </w:r>
      <w:r>
        <w:rPr>
          <w:spacing w:val="40"/>
          <w:sz w:val="24"/>
        </w:rPr>
        <w:t xml:space="preserve"> </w:t>
      </w:r>
      <w:r>
        <w:rPr>
          <w:sz w:val="24"/>
        </w:rPr>
        <w:t xml:space="preserve">cases in Nigeria money deposit banks. </w:t>
      </w:r>
      <w:r>
        <w:rPr>
          <w:i/>
          <w:sz w:val="24"/>
        </w:rPr>
        <w:t>Global Journal of Management and Business Research: Accounting and Auditing, 14</w:t>
      </w:r>
      <w:r>
        <w:rPr>
          <w:sz w:val="24"/>
        </w:rPr>
        <w:t>(2), 13 -23.</w:t>
      </w:r>
    </w:p>
    <w:sectPr w:rsidR="00233EA9">
      <w:pgSz w:w="12240" w:h="15840"/>
      <w:pgMar w:top="1300" w:right="1080" w:bottom="960" w:left="1440" w:header="722" w:footer="772" w:gutter="0"/>
      <w:cols w:num="2" w:space="720" w:equalWidth="0">
        <w:col w:w="4322" w:space="719"/>
        <w:col w:w="467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852AA" w14:textId="77777777" w:rsidR="00264F25" w:rsidRDefault="00264F25">
      <w:r>
        <w:separator/>
      </w:r>
    </w:p>
  </w:endnote>
  <w:endnote w:type="continuationSeparator" w:id="0">
    <w:p w14:paraId="65AE1248" w14:textId="77777777" w:rsidR="00264F25" w:rsidRDefault="00264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A3518" w14:textId="77777777" w:rsidR="00233EA9" w:rsidRDefault="00000000">
    <w:pPr>
      <w:pStyle w:val="BodyText"/>
      <w:spacing w:before="0" w:line="14" w:lineRule="auto"/>
      <w:jc w:val="left"/>
      <w:rPr>
        <w:sz w:val="20"/>
      </w:rPr>
    </w:pPr>
    <w:r>
      <w:rPr>
        <w:noProof/>
        <w:sz w:val="20"/>
      </w:rPr>
      <mc:AlternateContent>
        <mc:Choice Requires="wps">
          <w:drawing>
            <wp:anchor distT="0" distB="0" distL="0" distR="0" simplePos="0" relativeHeight="487334912" behindDoc="1" locked="0" layoutInCell="1" allowOverlap="1" wp14:anchorId="718E601C" wp14:editId="7E0A0B54">
              <wp:simplePos x="0" y="0"/>
              <wp:positionH relativeFrom="page">
                <wp:posOffset>3778630</wp:posOffset>
              </wp:positionH>
              <wp:positionV relativeFrom="page">
                <wp:posOffset>9428506</wp:posOffset>
              </wp:positionV>
              <wp:extent cx="229235"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1028D393" w14:textId="77777777" w:rsidR="00233EA9"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36</w:t>
                          </w:r>
                          <w:r>
                            <w:rPr>
                              <w:spacing w:val="-5"/>
                            </w:rPr>
                            <w:fldChar w:fldCharType="end"/>
                          </w:r>
                        </w:p>
                      </w:txbxContent>
                    </wps:txbx>
                    <wps:bodyPr wrap="square" lIns="0" tIns="0" rIns="0" bIns="0" rtlCol="0">
                      <a:noAutofit/>
                    </wps:bodyPr>
                  </wps:wsp>
                </a:graphicData>
              </a:graphic>
            </wp:anchor>
          </w:drawing>
        </mc:Choice>
        <mc:Fallback>
          <w:pict>
            <v:shapetype w14:anchorId="718E601C" id="_x0000_t202" coordsize="21600,21600" o:spt="202" path="m,l,21600r21600,l21600,xe">
              <v:stroke joinstyle="miter"/>
              <v:path gradientshapeok="t" o:connecttype="rect"/>
            </v:shapetype>
            <v:shape id="Textbox 3" o:spid="_x0000_s1026" type="#_x0000_t202" style="position:absolute;margin-left:297.55pt;margin-top:742.4pt;width:18.05pt;height:14.25pt;z-index:-15981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" filled="f" stroked="f">
              <v:textbox inset="0,0,0,0">
                <w:txbxContent>
                  <w:p w14:paraId="1028D393" w14:textId="77777777" w:rsidR="00233EA9"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36</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E4D04" w14:textId="77777777" w:rsidR="00233EA9" w:rsidRDefault="00000000">
    <w:pPr>
      <w:pStyle w:val="BodyText"/>
      <w:spacing w:before="0" w:line="14" w:lineRule="auto"/>
      <w:jc w:val="left"/>
      <w:rPr>
        <w:sz w:val="20"/>
      </w:rPr>
    </w:pPr>
    <w:r>
      <w:rPr>
        <w:noProof/>
        <w:sz w:val="20"/>
      </w:rPr>
      <mc:AlternateContent>
        <mc:Choice Requires="wps">
          <w:drawing>
            <wp:anchor distT="0" distB="0" distL="0" distR="0" simplePos="0" relativeHeight="487335424" behindDoc="1" locked="0" layoutInCell="1" allowOverlap="1" wp14:anchorId="62618AC7" wp14:editId="5315D879">
              <wp:simplePos x="0" y="0"/>
              <wp:positionH relativeFrom="page">
                <wp:posOffset>3778630</wp:posOffset>
              </wp:positionH>
              <wp:positionV relativeFrom="page">
                <wp:posOffset>9428506</wp:posOffset>
              </wp:positionV>
              <wp:extent cx="229235"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5EC9CB95" w14:textId="77777777" w:rsidR="00233EA9"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37</w:t>
                          </w:r>
                          <w:r>
                            <w:rPr>
                              <w:spacing w:val="-5"/>
                            </w:rPr>
                            <w:fldChar w:fldCharType="end"/>
                          </w:r>
                        </w:p>
                      </w:txbxContent>
                    </wps:txbx>
                    <wps:bodyPr wrap="square" lIns="0" tIns="0" rIns="0" bIns="0" rtlCol="0">
                      <a:noAutofit/>
                    </wps:bodyPr>
                  </wps:wsp>
                </a:graphicData>
              </a:graphic>
            </wp:anchor>
          </w:drawing>
        </mc:Choice>
        <mc:Fallback>
          <w:pict>
            <v:shapetype w14:anchorId="62618AC7" id="_x0000_t202" coordsize="21600,21600" o:spt="202" path="m,l,21600r21600,l21600,xe">
              <v:stroke joinstyle="miter"/>
              <v:path gradientshapeok="t" o:connecttype="rect"/>
            </v:shapetype>
            <v:shape id="Textbox 4" o:spid="_x0000_s1027" type="#_x0000_t202" style="position:absolute;margin-left:297.55pt;margin-top:742.4pt;width:18.05pt;height:14.25pt;z-index:-15981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" filled="f" stroked="f">
              <v:textbox inset="0,0,0,0">
                <w:txbxContent>
                  <w:p w14:paraId="5EC9CB95" w14:textId="77777777" w:rsidR="00233EA9"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37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A1024" w14:textId="77777777" w:rsidR="00264F25" w:rsidRDefault="00264F25">
      <w:r>
        <w:separator/>
      </w:r>
    </w:p>
  </w:footnote>
  <w:footnote w:type="continuationSeparator" w:id="0">
    <w:p w14:paraId="5916C3F5" w14:textId="77777777" w:rsidR="00264F25" w:rsidRDefault="00264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E89F8" w14:textId="749459B5" w:rsidR="00233EA9" w:rsidRDefault="00233EA9">
    <w:pPr>
      <w:pStyle w:val="BodyText"/>
      <w:spacing w:before="0" w:line="14" w:lineRule="auto"/>
      <w:jc w:val="lef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73D0C" w14:textId="045F5FFE" w:rsidR="00233EA9" w:rsidRDefault="00233EA9">
    <w:pPr>
      <w:pStyle w:val="BodyText"/>
      <w:spacing w:before="0" w:line="14" w:lineRule="auto"/>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AA5FB7"/>
    <w:multiLevelType w:val="hybridMultilevel"/>
    <w:tmpl w:val="65A2632C"/>
    <w:lvl w:ilvl="0" w:tplc="2CB8159C">
      <w:start w:val="1"/>
      <w:numFmt w:val="upperRoman"/>
      <w:lvlText w:val="%1."/>
      <w:lvlJc w:val="left"/>
      <w:pPr>
        <w:ind w:left="720" w:hanging="720"/>
        <w:jc w:val="left"/>
      </w:pPr>
      <w:rPr>
        <w:rFonts w:ascii="Times New Roman" w:eastAsia="Times New Roman" w:hAnsi="Times New Roman" w:cs="Times New Roman" w:hint="default"/>
        <w:b/>
        <w:bCs/>
        <w:i w:val="0"/>
        <w:iCs w:val="0"/>
        <w:spacing w:val="0"/>
        <w:w w:val="100"/>
        <w:sz w:val="24"/>
        <w:szCs w:val="24"/>
        <w:lang w:val="en-US" w:eastAsia="en-US" w:bidi="ar-SA"/>
      </w:rPr>
    </w:lvl>
    <w:lvl w:ilvl="1" w:tplc="5244865A">
      <w:numFmt w:val="bullet"/>
      <w:lvlText w:val="•"/>
      <w:lvlJc w:val="left"/>
      <w:pPr>
        <w:ind w:left="1080" w:hanging="720"/>
      </w:pPr>
      <w:rPr>
        <w:rFonts w:hint="default"/>
        <w:lang w:val="en-US" w:eastAsia="en-US" w:bidi="ar-SA"/>
      </w:rPr>
    </w:lvl>
    <w:lvl w:ilvl="2" w:tplc="D10C4AAC">
      <w:numFmt w:val="bullet"/>
      <w:lvlText w:val="•"/>
      <w:lvlJc w:val="left"/>
      <w:pPr>
        <w:ind w:left="1440" w:hanging="720"/>
      </w:pPr>
      <w:rPr>
        <w:rFonts w:hint="default"/>
        <w:lang w:val="en-US" w:eastAsia="en-US" w:bidi="ar-SA"/>
      </w:rPr>
    </w:lvl>
    <w:lvl w:ilvl="3" w:tplc="1EAAC9B8">
      <w:numFmt w:val="bullet"/>
      <w:lvlText w:val="•"/>
      <w:lvlJc w:val="left"/>
      <w:pPr>
        <w:ind w:left="1800" w:hanging="720"/>
      </w:pPr>
      <w:rPr>
        <w:rFonts w:hint="default"/>
        <w:lang w:val="en-US" w:eastAsia="en-US" w:bidi="ar-SA"/>
      </w:rPr>
    </w:lvl>
    <w:lvl w:ilvl="4" w:tplc="176877B0">
      <w:numFmt w:val="bullet"/>
      <w:lvlText w:val="•"/>
      <w:lvlJc w:val="left"/>
      <w:pPr>
        <w:ind w:left="2160" w:hanging="720"/>
      </w:pPr>
      <w:rPr>
        <w:rFonts w:hint="default"/>
        <w:lang w:val="en-US" w:eastAsia="en-US" w:bidi="ar-SA"/>
      </w:rPr>
    </w:lvl>
    <w:lvl w:ilvl="5" w:tplc="283270A2">
      <w:numFmt w:val="bullet"/>
      <w:lvlText w:val="•"/>
      <w:lvlJc w:val="left"/>
      <w:pPr>
        <w:ind w:left="2520" w:hanging="720"/>
      </w:pPr>
      <w:rPr>
        <w:rFonts w:hint="default"/>
        <w:lang w:val="en-US" w:eastAsia="en-US" w:bidi="ar-SA"/>
      </w:rPr>
    </w:lvl>
    <w:lvl w:ilvl="6" w:tplc="6EA04F92">
      <w:numFmt w:val="bullet"/>
      <w:lvlText w:val="•"/>
      <w:lvlJc w:val="left"/>
      <w:pPr>
        <w:ind w:left="2880" w:hanging="720"/>
      </w:pPr>
      <w:rPr>
        <w:rFonts w:hint="default"/>
        <w:lang w:val="en-US" w:eastAsia="en-US" w:bidi="ar-SA"/>
      </w:rPr>
    </w:lvl>
    <w:lvl w:ilvl="7" w:tplc="E44E31E2">
      <w:numFmt w:val="bullet"/>
      <w:lvlText w:val="•"/>
      <w:lvlJc w:val="left"/>
      <w:pPr>
        <w:ind w:left="3240" w:hanging="720"/>
      </w:pPr>
      <w:rPr>
        <w:rFonts w:hint="default"/>
        <w:lang w:val="en-US" w:eastAsia="en-US" w:bidi="ar-SA"/>
      </w:rPr>
    </w:lvl>
    <w:lvl w:ilvl="8" w:tplc="165411A0">
      <w:numFmt w:val="bullet"/>
      <w:lvlText w:val="•"/>
      <w:lvlJc w:val="left"/>
      <w:pPr>
        <w:ind w:left="3600" w:hanging="720"/>
      </w:pPr>
      <w:rPr>
        <w:rFonts w:hint="default"/>
        <w:lang w:val="en-US" w:eastAsia="en-US" w:bidi="ar-SA"/>
      </w:rPr>
    </w:lvl>
  </w:abstractNum>
  <w:num w:numId="1" w16cid:durableId="650839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DMzNzK3NDAxNjexNDVQ0lEKTi0uzszPAykwrAUAU8BA+SwAAAA="/>
  </w:docVars>
  <w:rsids>
    <w:rsidRoot w:val="00233EA9"/>
    <w:rsid w:val="00233EA9"/>
    <w:rsid w:val="00244303"/>
    <w:rsid w:val="00264F25"/>
    <w:rsid w:val="004D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205A0D"/>
  <w15:docId w15:val="{FA195B24-9823-435D-A5E0-35A60E25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5"/>
      <w:ind w:left="720" w:hanging="720"/>
      <w:outlineLvl w:val="0"/>
    </w:pPr>
    <w:rPr>
      <w:b/>
      <w:bCs/>
      <w:sz w:val="24"/>
      <w:szCs w:val="24"/>
    </w:rPr>
  </w:style>
  <w:style w:type="paragraph" w:styleId="Heading2">
    <w:name w:val="heading 2"/>
    <w:basedOn w:val="Normal"/>
    <w:uiPriority w:val="9"/>
    <w:unhideWhenUsed/>
    <w:qFormat/>
    <w:pPr>
      <w:spacing w:before="125"/>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jc w:val="both"/>
    </w:pPr>
    <w:rPr>
      <w:sz w:val="24"/>
      <w:szCs w:val="24"/>
    </w:rPr>
  </w:style>
  <w:style w:type="paragraph" w:styleId="ListParagraph">
    <w:name w:val="List Paragraph"/>
    <w:basedOn w:val="Normal"/>
    <w:uiPriority w:val="1"/>
    <w:qFormat/>
    <w:pPr>
      <w:spacing w:before="95"/>
      <w:ind w:left="720" w:hanging="720"/>
    </w:pPr>
  </w:style>
  <w:style w:type="paragraph" w:customStyle="1" w:styleId="TableParagraph">
    <w:name w:val="Table Paragraph"/>
    <w:basedOn w:val="Normal"/>
    <w:uiPriority w:val="1"/>
    <w:qFormat/>
    <w:pPr>
      <w:spacing w:line="223" w:lineRule="exact"/>
      <w:ind w:left="5"/>
    </w:pPr>
  </w:style>
  <w:style w:type="paragraph" w:styleId="Header">
    <w:name w:val="header"/>
    <w:basedOn w:val="Normal"/>
    <w:link w:val="HeaderChar"/>
    <w:uiPriority w:val="99"/>
    <w:unhideWhenUsed/>
    <w:rsid w:val="004D7795"/>
    <w:pPr>
      <w:tabs>
        <w:tab w:val="center" w:pos="4680"/>
        <w:tab w:val="right" w:pos="9360"/>
      </w:tabs>
    </w:pPr>
  </w:style>
  <w:style w:type="character" w:customStyle="1" w:styleId="HeaderChar">
    <w:name w:val="Header Char"/>
    <w:basedOn w:val="DefaultParagraphFont"/>
    <w:link w:val="Header"/>
    <w:uiPriority w:val="99"/>
    <w:rsid w:val="004D7795"/>
    <w:rPr>
      <w:rFonts w:ascii="Times New Roman" w:eastAsia="Times New Roman" w:hAnsi="Times New Roman" w:cs="Times New Roman"/>
    </w:rPr>
  </w:style>
  <w:style w:type="paragraph" w:styleId="Footer">
    <w:name w:val="footer"/>
    <w:basedOn w:val="Normal"/>
    <w:link w:val="FooterChar"/>
    <w:uiPriority w:val="99"/>
    <w:unhideWhenUsed/>
    <w:rsid w:val="004D7795"/>
    <w:pPr>
      <w:tabs>
        <w:tab w:val="center" w:pos="4680"/>
        <w:tab w:val="right" w:pos="9360"/>
      </w:tabs>
    </w:pPr>
  </w:style>
  <w:style w:type="character" w:customStyle="1" w:styleId="FooterChar">
    <w:name w:val="Footer Char"/>
    <w:basedOn w:val="DefaultParagraphFont"/>
    <w:link w:val="Footer"/>
    <w:uiPriority w:val="99"/>
    <w:rsid w:val="004D779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4538</Words>
  <Characters>25055</Characters>
  <Application>Microsoft Office Word</Application>
  <DocSecurity>0</DocSecurity>
  <Lines>927</Lines>
  <Paragraphs>266</Paragraphs>
  <ScaleCrop>false</ScaleCrop>
  <Company/>
  <LinksUpToDate>false</LinksUpToDate>
  <CharactersWithSpaces>29327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JMyer Nef</dc:creator>
  <cp:lastModifiedBy>Ilias Shittu-Gbeko</cp:lastModifiedBy>
  <cp:revision>2</cp:revision>
  <dcterms:created xsi:type="dcterms:W3CDTF">2025-03-17T05:03:00Z</dcterms:created>
  <dcterms:modified xsi:type="dcterms:W3CDTF">2025-03-17T08:15:00Z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2022-11-23T00:00:00Z</vt:filetime>
  </property>
  <property fmtid="{D5CDD505-2E9C-101B-9397-08002B2CF9AE}" pid="3" name="Creator">
    <vt:lpwstr>Microsoft® Word 2010</vt:lpwstr>
  </property>
  <property fmtid="{D5CDD505-2E9C-101B-9397-08002B2CF9AE}" pid="4" name="LastSaved">
    <vt:filetime>2025-03-17T00:00:00Z</vt:filetime>
  </property>
  <property fmtid="{D5CDD505-2E9C-101B-9397-08002B2CF9AE}" pid="5" name="Producer">
    <vt:lpwstr>Microsoft® Word 2010</vt:lpwstr>
  </property>
  <property fmtid="{D5CDD505-2E9C-101B-9397-08002B2CF9AE}" pid="6" name="GrammarlyDocumentId">
    <vt:lpwstr>e0eefe9e363fa227f5cce5056a7d603c663d206b73ce054f6bec340a1bb93b94</vt:lpwstr>
  </property>
</Properties>
</file>