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57C9" w14:textId="797FAFC4" w:rsidR="005A3FF3" w:rsidRDefault="00A83F60" w:rsidP="00A83F60">
      <w:pPr>
        <w:jc w:val="center"/>
        <w:rPr>
          <w:rFonts w:ascii="Times New Roman" w:hAnsi="Times New Roman" w:cs="Times New Roman"/>
          <w:b/>
          <w:bCs/>
        </w:rPr>
      </w:pPr>
      <w:r w:rsidRPr="00A83F60">
        <w:rPr>
          <w:rFonts w:ascii="Times New Roman" w:hAnsi="Times New Roman" w:cs="Times New Roman"/>
          <w:b/>
          <w:bCs/>
        </w:rPr>
        <w:t>SEGMENTATION, TARGETING, AND POSITIONING ANALYSIS</w:t>
      </w:r>
      <w:r w:rsidR="00884CB7">
        <w:rPr>
          <w:rFonts w:ascii="Times New Roman" w:hAnsi="Times New Roman" w:cs="Times New Roman"/>
          <w:b/>
          <w:bCs/>
        </w:rPr>
        <w:t xml:space="preserve"> OF NESTLE IN CHINA</w:t>
      </w:r>
    </w:p>
    <w:p w14:paraId="4BC32B19"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Market Segmentation of Nestlé in China:</w:t>
      </w:r>
    </w:p>
    <w:p w14:paraId="102D5A1D" w14:textId="63B3FDD2" w:rsidR="005740C5" w:rsidRDefault="005740C5" w:rsidP="004B6D49">
      <w:pPr>
        <w:jc w:val="both"/>
        <w:rPr>
          <w:rFonts w:ascii="Times New Roman" w:hAnsi="Times New Roman" w:cs="Times New Roman"/>
        </w:rPr>
      </w:pPr>
      <w:r w:rsidRPr="005740C5">
        <w:rPr>
          <w:rFonts w:ascii="Times New Roman" w:hAnsi="Times New Roman" w:cs="Times New Roman"/>
        </w:rPr>
        <w:t>Nestlé employs a comprehensive segmentation strategy in China, recognizing the diverse consumer base. This segmentation includes geographic, demographic, and psychographic factors.</w:t>
      </w:r>
    </w:p>
    <w:p w14:paraId="0B1D51C3" w14:textId="77777777" w:rsidR="005740C5" w:rsidRPr="005740C5" w:rsidRDefault="005740C5" w:rsidP="004B6D49">
      <w:pPr>
        <w:jc w:val="both"/>
        <w:rPr>
          <w:rFonts w:ascii="Times New Roman" w:hAnsi="Times New Roman" w:cs="Times New Roman"/>
        </w:rPr>
      </w:pPr>
    </w:p>
    <w:p w14:paraId="36E6CF65"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Geographic Segmentation:</w:t>
      </w:r>
    </w:p>
    <w:p w14:paraId="0E54EADE"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Recognizing regional differences, Nestlé categorizes its offerings into regions like "North China" and "South China."</w:t>
      </w:r>
    </w:p>
    <w:p w14:paraId="6AC2F8B3" w14:textId="7ED64B9A" w:rsidR="005740C5" w:rsidRDefault="005740C5" w:rsidP="004B6D49">
      <w:pPr>
        <w:jc w:val="both"/>
        <w:rPr>
          <w:rFonts w:ascii="Times New Roman" w:hAnsi="Times New Roman" w:cs="Times New Roman"/>
        </w:rPr>
      </w:pPr>
      <w:r w:rsidRPr="005740C5">
        <w:rPr>
          <w:rFonts w:ascii="Times New Roman" w:hAnsi="Times New Roman" w:cs="Times New Roman"/>
        </w:rPr>
        <w:t>Tailoring products to local palates and preferences based on geographic distinctions.</w:t>
      </w:r>
    </w:p>
    <w:p w14:paraId="7E1F41C3" w14:textId="77777777" w:rsidR="005740C5" w:rsidRPr="005740C5" w:rsidRDefault="005740C5" w:rsidP="004B6D49">
      <w:pPr>
        <w:jc w:val="both"/>
        <w:rPr>
          <w:rFonts w:ascii="Times New Roman" w:hAnsi="Times New Roman" w:cs="Times New Roman"/>
        </w:rPr>
      </w:pPr>
    </w:p>
    <w:p w14:paraId="54CBD1C1"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Demographic Segmentation:</w:t>
      </w:r>
    </w:p>
    <w:p w14:paraId="291B2A60"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Age, income, and family structure play a crucial role in Nestlé's targeting.</w:t>
      </w:r>
    </w:p>
    <w:p w14:paraId="123566D1"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Products like Gerber baby food target young families, while Nescafé caters to busy professionals.</w:t>
      </w:r>
    </w:p>
    <w:p w14:paraId="46F5EDE3" w14:textId="77777777" w:rsidR="005740C5" w:rsidRDefault="005740C5" w:rsidP="004B6D49">
      <w:pPr>
        <w:jc w:val="both"/>
        <w:rPr>
          <w:rFonts w:ascii="Times New Roman" w:hAnsi="Times New Roman" w:cs="Times New Roman"/>
          <w:b/>
          <w:bCs/>
        </w:rPr>
      </w:pPr>
    </w:p>
    <w:p w14:paraId="25B60D69" w14:textId="2B070274"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Psychographic Segmentation:</w:t>
      </w:r>
    </w:p>
    <w:p w14:paraId="64F4BC7D"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Lifestyle and values are considered, with wellness-conscious consumers finding appeal in Nestlé's Health Science range.</w:t>
      </w:r>
    </w:p>
    <w:p w14:paraId="1BF00465" w14:textId="102AC88F" w:rsidR="005740C5" w:rsidRPr="005740C5" w:rsidRDefault="005740C5" w:rsidP="004B6D49">
      <w:pPr>
        <w:jc w:val="both"/>
        <w:rPr>
          <w:rFonts w:ascii="Times New Roman" w:hAnsi="Times New Roman" w:cs="Times New Roman"/>
        </w:rPr>
      </w:pPr>
      <w:r w:rsidRPr="005740C5">
        <w:rPr>
          <w:rFonts w:ascii="Times New Roman" w:hAnsi="Times New Roman" w:cs="Times New Roman"/>
        </w:rPr>
        <w:t>Nestlé adapts its offerings to cater to varying consumer preferences and attitudes.</w:t>
      </w:r>
    </w:p>
    <w:p w14:paraId="545CCD05" w14:textId="77777777" w:rsidR="005740C5" w:rsidRPr="005740C5" w:rsidRDefault="005740C5" w:rsidP="004B6D49">
      <w:pPr>
        <w:jc w:val="both"/>
        <w:rPr>
          <w:rFonts w:ascii="Times New Roman" w:hAnsi="Times New Roman" w:cs="Times New Roman"/>
          <w:b/>
          <w:bCs/>
        </w:rPr>
      </w:pPr>
    </w:p>
    <w:p w14:paraId="61E54944"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Targeting of Nestlé in China:</w:t>
      </w:r>
    </w:p>
    <w:p w14:paraId="3438A6D9"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Nestlé prioritizes specific segments based on growth potential and brand alignment. The targeted segments include young, urban professionals, health-conscious consumers, and rural markets.</w:t>
      </w:r>
    </w:p>
    <w:p w14:paraId="7C6590F2" w14:textId="77777777" w:rsidR="005740C5" w:rsidRPr="005740C5" w:rsidRDefault="005740C5" w:rsidP="004B6D49">
      <w:pPr>
        <w:jc w:val="both"/>
        <w:rPr>
          <w:rFonts w:ascii="Times New Roman" w:hAnsi="Times New Roman" w:cs="Times New Roman"/>
          <w:b/>
          <w:bCs/>
        </w:rPr>
      </w:pPr>
    </w:p>
    <w:p w14:paraId="5F768401"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Young, Urban Professionals:</w:t>
      </w:r>
    </w:p>
    <w:p w14:paraId="50880FEF"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 xml:space="preserve">Offering premium products like </w:t>
      </w:r>
      <w:proofErr w:type="spellStart"/>
      <w:r w:rsidRPr="005740C5">
        <w:rPr>
          <w:rFonts w:ascii="Times New Roman" w:hAnsi="Times New Roman" w:cs="Times New Roman"/>
        </w:rPr>
        <w:t>Häagen-Dazs</w:t>
      </w:r>
      <w:proofErr w:type="spellEnd"/>
      <w:r w:rsidRPr="005740C5">
        <w:rPr>
          <w:rFonts w:ascii="Times New Roman" w:hAnsi="Times New Roman" w:cs="Times New Roman"/>
        </w:rPr>
        <w:t xml:space="preserve"> ice cream and Nespresso coffee to capitalize on rising disposable incomes.</w:t>
      </w:r>
    </w:p>
    <w:p w14:paraId="0ED83498" w14:textId="07322611" w:rsidR="005740C5" w:rsidRDefault="005740C5" w:rsidP="004B6D49">
      <w:pPr>
        <w:jc w:val="both"/>
        <w:rPr>
          <w:rFonts w:ascii="Times New Roman" w:hAnsi="Times New Roman" w:cs="Times New Roman"/>
        </w:rPr>
      </w:pPr>
      <w:r w:rsidRPr="005740C5">
        <w:rPr>
          <w:rFonts w:ascii="Times New Roman" w:hAnsi="Times New Roman" w:cs="Times New Roman"/>
        </w:rPr>
        <w:t>Positioning products as symbols of premium indulgence and modern lifestyle.</w:t>
      </w:r>
    </w:p>
    <w:p w14:paraId="29EB0736" w14:textId="77777777" w:rsidR="005740C5" w:rsidRPr="005740C5" w:rsidRDefault="005740C5" w:rsidP="004B6D49">
      <w:pPr>
        <w:jc w:val="both"/>
        <w:rPr>
          <w:rFonts w:ascii="Times New Roman" w:hAnsi="Times New Roman" w:cs="Times New Roman"/>
        </w:rPr>
      </w:pPr>
    </w:p>
    <w:p w14:paraId="17666CDC"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Health-Conscious Consumers:</w:t>
      </w:r>
    </w:p>
    <w:p w14:paraId="53E87DF7"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Meeting the demand for healthy living with products from the Wellness Health Science range and organic offerings.</w:t>
      </w:r>
    </w:p>
    <w:p w14:paraId="19355B67"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Emphasizing scientifically proven health benefits and natural ingredients.</w:t>
      </w:r>
    </w:p>
    <w:p w14:paraId="2F003CC2"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lastRenderedPageBreak/>
        <w:t>Rural Markets:</w:t>
      </w:r>
    </w:p>
    <w:p w14:paraId="0A8EC4D3"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Ensuring affordability with products like Maggi noodles and Yinlu peanut sauces.</w:t>
      </w:r>
    </w:p>
    <w:p w14:paraId="22218A7A" w14:textId="38805C76" w:rsidR="005740C5" w:rsidRPr="005740C5" w:rsidRDefault="005740C5" w:rsidP="004B6D49">
      <w:pPr>
        <w:jc w:val="both"/>
        <w:rPr>
          <w:rFonts w:ascii="Times New Roman" w:hAnsi="Times New Roman" w:cs="Times New Roman"/>
        </w:rPr>
      </w:pPr>
      <w:r w:rsidRPr="005740C5">
        <w:rPr>
          <w:rFonts w:ascii="Times New Roman" w:hAnsi="Times New Roman" w:cs="Times New Roman"/>
        </w:rPr>
        <w:t>Targeting the large and underserved rural segment with familiar flavors and quality offerings.</w:t>
      </w:r>
    </w:p>
    <w:p w14:paraId="2F67FD66" w14:textId="77777777" w:rsidR="005740C5" w:rsidRPr="005740C5" w:rsidRDefault="005740C5" w:rsidP="004B6D49">
      <w:pPr>
        <w:jc w:val="both"/>
        <w:rPr>
          <w:rFonts w:ascii="Times New Roman" w:hAnsi="Times New Roman" w:cs="Times New Roman"/>
          <w:b/>
          <w:bCs/>
        </w:rPr>
      </w:pPr>
    </w:p>
    <w:p w14:paraId="7BCA2A28"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Positioning of Nestlé in China:</w:t>
      </w:r>
    </w:p>
    <w:p w14:paraId="15C03772"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Nestlé leverages its global brand recognition while adapting its positioning to resonate with Chinese consumers. Key positioning strategies include "Local for Local," innovation with familiarity, and premiumization.</w:t>
      </w:r>
    </w:p>
    <w:p w14:paraId="62104B4D" w14:textId="77777777" w:rsidR="005740C5" w:rsidRDefault="005740C5" w:rsidP="004B6D49">
      <w:pPr>
        <w:jc w:val="both"/>
        <w:rPr>
          <w:rFonts w:ascii="Times New Roman" w:hAnsi="Times New Roman" w:cs="Times New Roman"/>
          <w:b/>
          <w:bCs/>
        </w:rPr>
      </w:pPr>
    </w:p>
    <w:p w14:paraId="67BDC1E9" w14:textId="4371066D"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"Local for Local":</w:t>
      </w:r>
    </w:p>
    <w:p w14:paraId="1F38CAA2" w14:textId="2625C2A8" w:rsidR="005740C5" w:rsidRPr="005740C5" w:rsidRDefault="005740C5" w:rsidP="004B6D49">
      <w:pPr>
        <w:jc w:val="both"/>
        <w:rPr>
          <w:rFonts w:ascii="Times New Roman" w:hAnsi="Times New Roman" w:cs="Times New Roman"/>
        </w:rPr>
      </w:pPr>
      <w:r w:rsidRPr="005740C5">
        <w:rPr>
          <w:rFonts w:ascii="Times New Roman" w:hAnsi="Times New Roman" w:cs="Times New Roman"/>
        </w:rPr>
        <w:t>Emphasizing partnerships with local businesses and sourcing ingredients domestically to foster trust and authenticity.</w:t>
      </w:r>
    </w:p>
    <w:p w14:paraId="11A98046" w14:textId="77777777" w:rsidR="005740C5" w:rsidRPr="005740C5" w:rsidRDefault="005740C5" w:rsidP="004B6D49">
      <w:pPr>
        <w:jc w:val="both"/>
        <w:rPr>
          <w:rFonts w:ascii="Times New Roman" w:hAnsi="Times New Roman" w:cs="Times New Roman"/>
          <w:b/>
          <w:bCs/>
        </w:rPr>
      </w:pPr>
    </w:p>
    <w:p w14:paraId="60C26205" w14:textId="77777777"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Innovation with Familiarity:</w:t>
      </w:r>
    </w:p>
    <w:p w14:paraId="102C7E85" w14:textId="77777777" w:rsidR="005740C5" w:rsidRPr="005740C5" w:rsidRDefault="005740C5" w:rsidP="004B6D49">
      <w:pPr>
        <w:jc w:val="both"/>
        <w:rPr>
          <w:rFonts w:ascii="Times New Roman" w:hAnsi="Times New Roman" w:cs="Times New Roman"/>
        </w:rPr>
      </w:pPr>
      <w:r w:rsidRPr="005740C5">
        <w:rPr>
          <w:rFonts w:ascii="Times New Roman" w:hAnsi="Times New Roman" w:cs="Times New Roman"/>
        </w:rPr>
        <w:t>Introducing exciting flavors and formats within beloved brands like Nescafé and KitKat to maintain relevance while respecting tradition.</w:t>
      </w:r>
    </w:p>
    <w:p w14:paraId="673D0FD6" w14:textId="77777777" w:rsidR="005740C5" w:rsidRDefault="005740C5" w:rsidP="004B6D49">
      <w:pPr>
        <w:jc w:val="both"/>
        <w:rPr>
          <w:rFonts w:ascii="Times New Roman" w:hAnsi="Times New Roman" w:cs="Times New Roman"/>
          <w:b/>
          <w:bCs/>
        </w:rPr>
      </w:pPr>
    </w:p>
    <w:p w14:paraId="15FE78A7" w14:textId="2EAABDB8" w:rsidR="005740C5" w:rsidRPr="005740C5" w:rsidRDefault="005740C5" w:rsidP="004B6D49">
      <w:pPr>
        <w:jc w:val="both"/>
        <w:rPr>
          <w:rFonts w:ascii="Times New Roman" w:hAnsi="Times New Roman" w:cs="Times New Roman"/>
          <w:b/>
          <w:bCs/>
        </w:rPr>
      </w:pPr>
      <w:r w:rsidRPr="005740C5">
        <w:rPr>
          <w:rFonts w:ascii="Times New Roman" w:hAnsi="Times New Roman" w:cs="Times New Roman"/>
          <w:b/>
          <w:bCs/>
        </w:rPr>
        <w:t>Premiumization:</w:t>
      </w:r>
    </w:p>
    <w:p w14:paraId="3286FBFF" w14:textId="72040FEF" w:rsidR="00884CB7" w:rsidRDefault="005740C5" w:rsidP="004B6D49">
      <w:pPr>
        <w:jc w:val="both"/>
        <w:rPr>
          <w:rFonts w:ascii="Times New Roman" w:hAnsi="Times New Roman" w:cs="Times New Roman"/>
        </w:rPr>
      </w:pPr>
      <w:r w:rsidRPr="005740C5">
        <w:rPr>
          <w:rFonts w:ascii="Times New Roman" w:hAnsi="Times New Roman" w:cs="Times New Roman"/>
        </w:rPr>
        <w:t>Highlighting quality ingredients and advanced technologies to position certain products as aspirational for affluent consumers.</w:t>
      </w:r>
    </w:p>
    <w:p w14:paraId="20E4315F" w14:textId="6D46D290" w:rsidR="006B5155" w:rsidRDefault="006B5155" w:rsidP="004B6D49">
      <w:pPr>
        <w:jc w:val="both"/>
        <w:rPr>
          <w:rFonts w:ascii="Times New Roman" w:hAnsi="Times New Roman" w:cs="Times New Roman"/>
        </w:rPr>
      </w:pPr>
    </w:p>
    <w:p w14:paraId="5108E256" w14:textId="5F7F908F" w:rsidR="006B5155" w:rsidRPr="006B5155" w:rsidRDefault="006B5155" w:rsidP="004B6D49">
      <w:pPr>
        <w:jc w:val="both"/>
        <w:rPr>
          <w:rFonts w:ascii="Times New Roman" w:hAnsi="Times New Roman" w:cs="Times New Roman"/>
        </w:rPr>
      </w:pPr>
      <w:r w:rsidRPr="006B5155">
        <w:rPr>
          <w:rFonts w:ascii="Times New Roman" w:hAnsi="Times New Roman" w:cs="Times New Roman"/>
          <w:b/>
          <w:bCs/>
        </w:rPr>
        <w:t>Table 1.0</w:t>
      </w:r>
      <w:r>
        <w:rPr>
          <w:rFonts w:ascii="Times New Roman" w:hAnsi="Times New Roman" w:cs="Times New Roman"/>
          <w:b/>
          <w:bCs/>
        </w:rPr>
        <w:t xml:space="preserve">: </w:t>
      </w:r>
      <w:r w:rsidRPr="006B5155">
        <w:rPr>
          <w:rFonts w:ascii="Times New Roman" w:hAnsi="Times New Roman" w:cs="Times New Roman"/>
        </w:rPr>
        <w:t>Nestle's Segmentation, Targeting, and Positioning in China</w:t>
      </w:r>
    </w:p>
    <w:tbl>
      <w:tblPr>
        <w:tblStyle w:val="TableGrid"/>
        <w:tblW w:w="0" w:type="auto"/>
        <w:tblLook w:val="04A0" w:firstRow="1" w:lastRow="0" w:firstColumn="1" w:lastColumn="0" w:noHBand="0" w:noVBand="1"/>
      </w:tblPr>
      <w:tblGrid>
        <w:gridCol w:w="2547"/>
        <w:gridCol w:w="2268"/>
        <w:gridCol w:w="4408"/>
      </w:tblGrid>
      <w:tr w:rsidR="006B5155" w:rsidRPr="006B5155" w14:paraId="697AFA03" w14:textId="77777777" w:rsidTr="006B5155">
        <w:trPr>
          <w:trHeight w:val="917"/>
        </w:trPr>
        <w:tc>
          <w:tcPr>
            <w:tcW w:w="2547" w:type="dxa"/>
            <w:noWrap/>
            <w:hideMark/>
          </w:tcPr>
          <w:p w14:paraId="11DE654E" w14:textId="77777777" w:rsidR="006B5155" w:rsidRPr="006B5155" w:rsidRDefault="006B5155" w:rsidP="006B5155">
            <w:pPr>
              <w:jc w:val="both"/>
              <w:rPr>
                <w:rFonts w:ascii="Times New Roman" w:hAnsi="Times New Roman" w:cs="Times New Roman"/>
                <w:b/>
                <w:bCs/>
                <w:lang w:val="en-US"/>
              </w:rPr>
            </w:pPr>
            <w:r w:rsidRPr="006B5155">
              <w:rPr>
                <w:rFonts w:ascii="Times New Roman" w:hAnsi="Times New Roman" w:cs="Times New Roman"/>
                <w:b/>
                <w:bCs/>
              </w:rPr>
              <w:t>Segment</w:t>
            </w:r>
          </w:p>
        </w:tc>
        <w:tc>
          <w:tcPr>
            <w:tcW w:w="2268" w:type="dxa"/>
            <w:noWrap/>
            <w:hideMark/>
          </w:tcPr>
          <w:p w14:paraId="1BE11231" w14:textId="77777777" w:rsidR="006B5155" w:rsidRPr="006B5155" w:rsidRDefault="006B5155" w:rsidP="006B5155">
            <w:pPr>
              <w:jc w:val="both"/>
              <w:rPr>
                <w:rFonts w:ascii="Times New Roman" w:hAnsi="Times New Roman" w:cs="Times New Roman"/>
                <w:b/>
                <w:bCs/>
              </w:rPr>
            </w:pPr>
            <w:r w:rsidRPr="006B5155">
              <w:rPr>
                <w:rFonts w:ascii="Times New Roman" w:hAnsi="Times New Roman" w:cs="Times New Roman"/>
                <w:b/>
                <w:bCs/>
              </w:rPr>
              <w:t>Targeted Products</w:t>
            </w:r>
          </w:p>
        </w:tc>
        <w:tc>
          <w:tcPr>
            <w:tcW w:w="4408" w:type="dxa"/>
            <w:noWrap/>
            <w:hideMark/>
          </w:tcPr>
          <w:p w14:paraId="2483A5C3" w14:textId="77777777" w:rsidR="006B5155" w:rsidRPr="006B5155" w:rsidRDefault="006B5155" w:rsidP="006B5155">
            <w:pPr>
              <w:jc w:val="both"/>
              <w:rPr>
                <w:rFonts w:ascii="Times New Roman" w:hAnsi="Times New Roman" w:cs="Times New Roman"/>
                <w:b/>
                <w:bCs/>
              </w:rPr>
            </w:pPr>
            <w:r w:rsidRPr="006B5155">
              <w:rPr>
                <w:rFonts w:ascii="Times New Roman" w:hAnsi="Times New Roman" w:cs="Times New Roman"/>
                <w:b/>
                <w:bCs/>
              </w:rPr>
              <w:t>Positioning Strategy</w:t>
            </w:r>
          </w:p>
        </w:tc>
      </w:tr>
      <w:tr w:rsidR="006B5155" w:rsidRPr="006B5155" w14:paraId="01F0CB28" w14:textId="77777777" w:rsidTr="006B5155">
        <w:trPr>
          <w:trHeight w:val="917"/>
        </w:trPr>
        <w:tc>
          <w:tcPr>
            <w:tcW w:w="2547" w:type="dxa"/>
            <w:noWrap/>
            <w:hideMark/>
          </w:tcPr>
          <w:p w14:paraId="2DD62C91" w14:textId="77777777" w:rsidR="006B5155" w:rsidRPr="006B5155" w:rsidRDefault="006B5155" w:rsidP="006B5155">
            <w:pPr>
              <w:rPr>
                <w:rFonts w:ascii="Times New Roman" w:hAnsi="Times New Roman" w:cs="Times New Roman"/>
              </w:rPr>
            </w:pPr>
            <w:r w:rsidRPr="006B5155">
              <w:rPr>
                <w:rFonts w:ascii="Times New Roman" w:hAnsi="Times New Roman" w:cs="Times New Roman"/>
              </w:rPr>
              <w:t>Young, Urban Professionals</w:t>
            </w:r>
          </w:p>
        </w:tc>
        <w:tc>
          <w:tcPr>
            <w:tcW w:w="2268" w:type="dxa"/>
            <w:noWrap/>
            <w:hideMark/>
          </w:tcPr>
          <w:p w14:paraId="3A297C88" w14:textId="1E008C98" w:rsidR="006B5155" w:rsidRDefault="006B5155" w:rsidP="006B5155">
            <w:pPr>
              <w:jc w:val="both"/>
              <w:rPr>
                <w:rFonts w:ascii="Times New Roman" w:hAnsi="Times New Roman" w:cs="Times New Roman"/>
              </w:rPr>
            </w:pPr>
            <w:r w:rsidRPr="006B5155">
              <w:rPr>
                <w:rFonts w:ascii="Times New Roman" w:hAnsi="Times New Roman" w:cs="Times New Roman"/>
              </w:rPr>
              <w:t>Haagen-Dazs</w:t>
            </w:r>
          </w:p>
          <w:p w14:paraId="32B5DCD2" w14:textId="05E5313F" w:rsidR="006B5155" w:rsidRDefault="006B5155" w:rsidP="006B5155">
            <w:pPr>
              <w:jc w:val="both"/>
              <w:rPr>
                <w:rFonts w:ascii="Times New Roman" w:hAnsi="Times New Roman" w:cs="Times New Roman"/>
              </w:rPr>
            </w:pPr>
            <w:r w:rsidRPr="006B5155">
              <w:rPr>
                <w:rFonts w:ascii="Times New Roman" w:hAnsi="Times New Roman" w:cs="Times New Roman"/>
              </w:rPr>
              <w:t xml:space="preserve"> ice cream</w:t>
            </w:r>
          </w:p>
          <w:p w14:paraId="0C788A99" w14:textId="649B3E67" w:rsidR="006B5155" w:rsidRPr="006B5155" w:rsidRDefault="006B5155" w:rsidP="006B5155">
            <w:pPr>
              <w:jc w:val="both"/>
              <w:rPr>
                <w:rFonts w:ascii="Times New Roman" w:hAnsi="Times New Roman" w:cs="Times New Roman"/>
              </w:rPr>
            </w:pPr>
            <w:r w:rsidRPr="006B5155">
              <w:rPr>
                <w:rFonts w:ascii="Times New Roman" w:hAnsi="Times New Roman" w:cs="Times New Roman"/>
              </w:rPr>
              <w:t xml:space="preserve"> Nespresso coffee</w:t>
            </w:r>
          </w:p>
        </w:tc>
        <w:tc>
          <w:tcPr>
            <w:tcW w:w="4408" w:type="dxa"/>
            <w:noWrap/>
            <w:hideMark/>
          </w:tcPr>
          <w:p w14:paraId="0769D3D8"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Premium indulgence, modern lifestyle</w:t>
            </w:r>
          </w:p>
        </w:tc>
      </w:tr>
      <w:tr w:rsidR="006B5155" w:rsidRPr="006B5155" w14:paraId="25A39162" w14:textId="77777777" w:rsidTr="006B5155">
        <w:trPr>
          <w:trHeight w:val="917"/>
        </w:trPr>
        <w:tc>
          <w:tcPr>
            <w:tcW w:w="2547" w:type="dxa"/>
            <w:noWrap/>
            <w:hideMark/>
          </w:tcPr>
          <w:p w14:paraId="0DAE6E2A"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Health-Conscious Consumers</w:t>
            </w:r>
          </w:p>
        </w:tc>
        <w:tc>
          <w:tcPr>
            <w:tcW w:w="2268" w:type="dxa"/>
            <w:noWrap/>
            <w:hideMark/>
          </w:tcPr>
          <w:p w14:paraId="77C4F050"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Nestlé Wellness Health Science range</w:t>
            </w:r>
          </w:p>
        </w:tc>
        <w:tc>
          <w:tcPr>
            <w:tcW w:w="4408" w:type="dxa"/>
            <w:noWrap/>
            <w:hideMark/>
          </w:tcPr>
          <w:p w14:paraId="5944209A"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Scientifically proven health benefits, natural ingredients</w:t>
            </w:r>
          </w:p>
        </w:tc>
      </w:tr>
      <w:tr w:rsidR="006B5155" w:rsidRPr="006B5155" w14:paraId="5CAF5081" w14:textId="77777777" w:rsidTr="006B5155">
        <w:trPr>
          <w:trHeight w:val="917"/>
        </w:trPr>
        <w:tc>
          <w:tcPr>
            <w:tcW w:w="2547" w:type="dxa"/>
            <w:noWrap/>
            <w:hideMark/>
          </w:tcPr>
          <w:p w14:paraId="0F0D237D"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Rural Markets</w:t>
            </w:r>
          </w:p>
        </w:tc>
        <w:tc>
          <w:tcPr>
            <w:tcW w:w="2268" w:type="dxa"/>
            <w:noWrap/>
            <w:hideMark/>
          </w:tcPr>
          <w:p w14:paraId="06171F72"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Maggi noodles, Yinlu peanut sauces</w:t>
            </w:r>
          </w:p>
        </w:tc>
        <w:tc>
          <w:tcPr>
            <w:tcW w:w="4408" w:type="dxa"/>
            <w:noWrap/>
            <w:hideMark/>
          </w:tcPr>
          <w:p w14:paraId="401E1242" w14:textId="77777777" w:rsidR="006B5155" w:rsidRPr="006B5155" w:rsidRDefault="006B5155" w:rsidP="006B5155">
            <w:pPr>
              <w:jc w:val="both"/>
              <w:rPr>
                <w:rFonts w:ascii="Times New Roman" w:hAnsi="Times New Roman" w:cs="Times New Roman"/>
              </w:rPr>
            </w:pPr>
            <w:r w:rsidRPr="006B5155">
              <w:rPr>
                <w:rFonts w:ascii="Times New Roman" w:hAnsi="Times New Roman" w:cs="Times New Roman"/>
              </w:rPr>
              <w:t>Affordable quality, familiar flavors</w:t>
            </w:r>
          </w:p>
        </w:tc>
      </w:tr>
    </w:tbl>
    <w:p w14:paraId="129B8EAF" w14:textId="099249F7" w:rsidR="00C50B0F" w:rsidRDefault="00C50B0F" w:rsidP="004B6D49">
      <w:pPr>
        <w:jc w:val="both"/>
        <w:rPr>
          <w:rFonts w:ascii="Times New Roman" w:hAnsi="Times New Roman" w:cs="Times New Roman"/>
        </w:rPr>
      </w:pPr>
    </w:p>
    <w:p w14:paraId="40594C99" w14:textId="77777777" w:rsidR="00C50B0F" w:rsidRDefault="00C50B0F" w:rsidP="00C50B0F">
      <w:pPr>
        <w:jc w:val="center"/>
        <w:rPr>
          <w:rFonts w:ascii="Times New Roman" w:hAnsi="Times New Roman" w:cs="Times New Roman"/>
          <w:b/>
          <w:bCs/>
        </w:rPr>
      </w:pPr>
      <w:r>
        <w:rPr>
          <w:rFonts w:ascii="Times New Roman" w:hAnsi="Times New Roman" w:cs="Times New Roman"/>
        </w:rPr>
        <w:br w:type="page"/>
      </w:r>
      <w:r w:rsidRPr="00A83F60">
        <w:rPr>
          <w:rFonts w:ascii="Times New Roman" w:hAnsi="Times New Roman" w:cs="Times New Roman"/>
          <w:b/>
          <w:bCs/>
        </w:rPr>
        <w:lastRenderedPageBreak/>
        <w:t>SEGMENTATION, TARGETING, AND POSITIONING ANALYSIS</w:t>
      </w:r>
      <w:r>
        <w:rPr>
          <w:rFonts w:ascii="Times New Roman" w:hAnsi="Times New Roman" w:cs="Times New Roman"/>
          <w:b/>
          <w:bCs/>
        </w:rPr>
        <w:t xml:space="preserve"> OF NESTLE IN CHINA</w:t>
      </w:r>
    </w:p>
    <w:p w14:paraId="5E0032CA" w14:textId="1961BEAC" w:rsidR="00C50B0F" w:rsidRDefault="00C50B0F" w:rsidP="00507ECF">
      <w:pPr>
        <w:jc w:val="both"/>
        <w:rPr>
          <w:rFonts w:ascii="Times New Roman" w:hAnsi="Times New Roman" w:cs="Times New Roman"/>
        </w:rPr>
      </w:pPr>
      <w:r w:rsidRPr="00C50B0F">
        <w:rPr>
          <w:rFonts w:ascii="Times New Roman" w:hAnsi="Times New Roman" w:cs="Times New Roman"/>
        </w:rPr>
        <w:t>Nestle, a global giant in the food and beverage industry, has strategically approached the U.S. market with a meticulous focus on segmentation, targeting, and positioning. This analysis sheds light on how Nestle has tailored its offerings to diverse consumer segments, effectively targeted high-potential groups, and positioned its brands for maximum impact.</w:t>
      </w:r>
    </w:p>
    <w:p w14:paraId="55DC8D5F" w14:textId="77777777" w:rsidR="00507ECF" w:rsidRPr="00C50B0F" w:rsidRDefault="00507ECF" w:rsidP="00507ECF">
      <w:pPr>
        <w:jc w:val="both"/>
        <w:rPr>
          <w:rFonts w:ascii="Times New Roman" w:hAnsi="Times New Roman" w:cs="Times New Roman"/>
        </w:rPr>
      </w:pPr>
    </w:p>
    <w:p w14:paraId="48A95A75" w14:textId="33F69F1E" w:rsidR="00C50B0F" w:rsidRPr="00507ECF" w:rsidRDefault="00C50B0F" w:rsidP="00507ECF">
      <w:pPr>
        <w:jc w:val="both"/>
        <w:rPr>
          <w:rFonts w:ascii="Times New Roman" w:hAnsi="Times New Roman" w:cs="Times New Roman"/>
          <w:b/>
          <w:bCs/>
        </w:rPr>
      </w:pPr>
      <w:r w:rsidRPr="00507ECF">
        <w:rPr>
          <w:rFonts w:ascii="Times New Roman" w:hAnsi="Times New Roman" w:cs="Times New Roman"/>
          <w:b/>
          <w:bCs/>
        </w:rPr>
        <w:t>1. Segmentation Strategy</w:t>
      </w:r>
    </w:p>
    <w:p w14:paraId="2F98427B" w14:textId="77777777" w:rsidR="00C50B0F" w:rsidRPr="00C50B0F" w:rsidRDefault="00C50B0F" w:rsidP="00507ECF">
      <w:pPr>
        <w:jc w:val="both"/>
        <w:rPr>
          <w:rFonts w:ascii="Times New Roman" w:hAnsi="Times New Roman" w:cs="Times New Roman"/>
        </w:rPr>
      </w:pPr>
      <w:r w:rsidRPr="00C50B0F">
        <w:rPr>
          <w:rFonts w:ascii="Times New Roman" w:hAnsi="Times New Roman" w:cs="Times New Roman"/>
        </w:rPr>
        <w:t>Nestle's segmentation in the U.S. is multifaceted, considering various dimensions to meet the diverse needs of American consumers.</w:t>
      </w:r>
    </w:p>
    <w:p w14:paraId="5B1E0235" w14:textId="6C33AD73" w:rsidR="00C50B0F" w:rsidRPr="00507ECF" w:rsidRDefault="00C50B0F" w:rsidP="00507ECF">
      <w:pPr>
        <w:pStyle w:val="ListParagraph"/>
        <w:numPr>
          <w:ilvl w:val="0"/>
          <w:numId w:val="1"/>
        </w:numPr>
        <w:jc w:val="both"/>
        <w:rPr>
          <w:rFonts w:ascii="Times New Roman" w:hAnsi="Times New Roman" w:cs="Times New Roman"/>
          <w:b/>
          <w:bCs/>
        </w:rPr>
      </w:pPr>
      <w:r w:rsidRPr="00507ECF">
        <w:rPr>
          <w:rFonts w:ascii="Times New Roman" w:hAnsi="Times New Roman" w:cs="Times New Roman"/>
          <w:b/>
          <w:bCs/>
        </w:rPr>
        <w:t>Age:</w:t>
      </w:r>
      <w:r w:rsidR="00507ECF" w:rsidRPr="00507ECF">
        <w:rPr>
          <w:rFonts w:ascii="Times New Roman" w:hAnsi="Times New Roman" w:cs="Times New Roman"/>
          <w:b/>
          <w:bCs/>
        </w:rPr>
        <w:t xml:space="preserve"> </w:t>
      </w:r>
      <w:r w:rsidRPr="00507ECF">
        <w:rPr>
          <w:rFonts w:ascii="Times New Roman" w:hAnsi="Times New Roman" w:cs="Times New Roman"/>
        </w:rPr>
        <w:t>Nestle caters to all life stages, offering Gerber baby food for infants and Boost nutritional drinks for older individuals.</w:t>
      </w:r>
    </w:p>
    <w:p w14:paraId="2B8E7A39" w14:textId="132901C0" w:rsidR="00C50B0F" w:rsidRPr="00507ECF" w:rsidRDefault="00C50B0F" w:rsidP="00507ECF">
      <w:pPr>
        <w:pStyle w:val="ListParagraph"/>
        <w:numPr>
          <w:ilvl w:val="0"/>
          <w:numId w:val="1"/>
        </w:numPr>
        <w:jc w:val="both"/>
        <w:rPr>
          <w:rFonts w:ascii="Times New Roman" w:hAnsi="Times New Roman" w:cs="Times New Roman"/>
        </w:rPr>
      </w:pPr>
      <w:r w:rsidRPr="00507ECF">
        <w:rPr>
          <w:rFonts w:ascii="Times New Roman" w:hAnsi="Times New Roman" w:cs="Times New Roman"/>
          <w:b/>
          <w:bCs/>
        </w:rPr>
        <w:t>Lifestyle</w:t>
      </w:r>
      <w:r w:rsidRPr="00507ECF">
        <w:rPr>
          <w:rFonts w:ascii="Times New Roman" w:hAnsi="Times New Roman" w:cs="Times New Roman"/>
        </w:rPr>
        <w:t>:</w:t>
      </w:r>
      <w:r w:rsidR="00507ECF" w:rsidRPr="00507ECF">
        <w:rPr>
          <w:rFonts w:ascii="Times New Roman" w:hAnsi="Times New Roman" w:cs="Times New Roman"/>
        </w:rPr>
        <w:t xml:space="preserve"> </w:t>
      </w:r>
      <w:r w:rsidRPr="00507ECF">
        <w:rPr>
          <w:rFonts w:ascii="Times New Roman" w:hAnsi="Times New Roman" w:cs="Times New Roman"/>
        </w:rPr>
        <w:t xml:space="preserve">Lean Cuisine targets fitness enthusiasts with its healthy meal options, while </w:t>
      </w:r>
      <w:r w:rsidR="00507ECF" w:rsidRPr="00507ECF">
        <w:rPr>
          <w:rFonts w:ascii="Times New Roman" w:hAnsi="Times New Roman" w:cs="Times New Roman"/>
        </w:rPr>
        <w:t>Haagen-Dazs</w:t>
      </w:r>
      <w:r w:rsidRPr="00507ECF">
        <w:rPr>
          <w:rFonts w:ascii="Times New Roman" w:hAnsi="Times New Roman" w:cs="Times New Roman"/>
        </w:rPr>
        <w:t xml:space="preserve"> appeals to those seeking premium indulgence.</w:t>
      </w:r>
    </w:p>
    <w:p w14:paraId="4EF8E33E" w14:textId="36EA2CCF" w:rsidR="00C50B0F" w:rsidRPr="00507ECF" w:rsidRDefault="00C50B0F" w:rsidP="00507ECF">
      <w:pPr>
        <w:pStyle w:val="ListParagraph"/>
        <w:numPr>
          <w:ilvl w:val="0"/>
          <w:numId w:val="1"/>
        </w:numPr>
        <w:jc w:val="both"/>
        <w:rPr>
          <w:rFonts w:ascii="Times New Roman" w:hAnsi="Times New Roman" w:cs="Times New Roman"/>
        </w:rPr>
      </w:pPr>
      <w:r w:rsidRPr="00507ECF">
        <w:rPr>
          <w:rFonts w:ascii="Times New Roman" w:hAnsi="Times New Roman" w:cs="Times New Roman"/>
          <w:b/>
          <w:bCs/>
        </w:rPr>
        <w:t>Dietary Needs</w:t>
      </w:r>
      <w:r w:rsidRPr="00507ECF">
        <w:rPr>
          <w:rFonts w:ascii="Times New Roman" w:hAnsi="Times New Roman" w:cs="Times New Roman"/>
        </w:rPr>
        <w:t>:</w:t>
      </w:r>
      <w:r w:rsidR="00507ECF" w:rsidRPr="00507ECF">
        <w:rPr>
          <w:rFonts w:ascii="Times New Roman" w:hAnsi="Times New Roman" w:cs="Times New Roman"/>
        </w:rPr>
        <w:t xml:space="preserve"> </w:t>
      </w:r>
      <w:r w:rsidRPr="00507ECF">
        <w:rPr>
          <w:rFonts w:ascii="Times New Roman" w:hAnsi="Times New Roman" w:cs="Times New Roman"/>
        </w:rPr>
        <w:t>Nestle addresses specific dietary preferences with gluten-free, lactose-free, and plant-based options across its portfolio.</w:t>
      </w:r>
    </w:p>
    <w:p w14:paraId="0C7FE51D" w14:textId="34E17C9F" w:rsidR="00C50B0F" w:rsidRPr="00507ECF" w:rsidRDefault="00C50B0F" w:rsidP="00507ECF">
      <w:pPr>
        <w:pStyle w:val="ListParagraph"/>
        <w:numPr>
          <w:ilvl w:val="0"/>
          <w:numId w:val="1"/>
        </w:numPr>
        <w:jc w:val="both"/>
        <w:rPr>
          <w:rFonts w:ascii="Times New Roman" w:hAnsi="Times New Roman" w:cs="Times New Roman"/>
        </w:rPr>
      </w:pPr>
      <w:r w:rsidRPr="00507ECF">
        <w:rPr>
          <w:rFonts w:ascii="Times New Roman" w:hAnsi="Times New Roman" w:cs="Times New Roman"/>
          <w:b/>
          <w:bCs/>
        </w:rPr>
        <w:t>Value:</w:t>
      </w:r>
      <w:r w:rsidR="00507ECF" w:rsidRPr="00507ECF">
        <w:rPr>
          <w:rFonts w:ascii="Times New Roman" w:hAnsi="Times New Roman" w:cs="Times New Roman"/>
        </w:rPr>
        <w:t xml:space="preserve"> </w:t>
      </w:r>
      <w:r w:rsidRPr="00507ECF">
        <w:rPr>
          <w:rFonts w:ascii="Times New Roman" w:hAnsi="Times New Roman" w:cs="Times New Roman"/>
        </w:rPr>
        <w:t>The Nescafé range coexists with premium offerings like Nespresso, ensuring a broad market presence across different price points.</w:t>
      </w:r>
    </w:p>
    <w:p w14:paraId="4976AA04" w14:textId="77777777" w:rsidR="00507ECF" w:rsidRPr="00C50B0F" w:rsidRDefault="00507ECF" w:rsidP="00507ECF">
      <w:pPr>
        <w:jc w:val="both"/>
        <w:rPr>
          <w:rFonts w:ascii="Times New Roman" w:hAnsi="Times New Roman" w:cs="Times New Roman"/>
        </w:rPr>
      </w:pPr>
    </w:p>
    <w:p w14:paraId="21853F09" w14:textId="2734E9B5" w:rsidR="00C50B0F" w:rsidRPr="00507ECF" w:rsidRDefault="00C50B0F" w:rsidP="00507ECF">
      <w:pPr>
        <w:jc w:val="both"/>
        <w:rPr>
          <w:rFonts w:ascii="Times New Roman" w:hAnsi="Times New Roman" w:cs="Times New Roman"/>
          <w:b/>
          <w:bCs/>
        </w:rPr>
      </w:pPr>
      <w:r w:rsidRPr="00507ECF">
        <w:rPr>
          <w:rFonts w:ascii="Times New Roman" w:hAnsi="Times New Roman" w:cs="Times New Roman"/>
          <w:b/>
          <w:bCs/>
        </w:rPr>
        <w:t>2. Targeting Strategy</w:t>
      </w:r>
    </w:p>
    <w:p w14:paraId="3B26D647" w14:textId="77777777" w:rsidR="00C50B0F" w:rsidRPr="00C50B0F" w:rsidRDefault="00C50B0F" w:rsidP="00507ECF">
      <w:pPr>
        <w:jc w:val="both"/>
        <w:rPr>
          <w:rFonts w:ascii="Times New Roman" w:hAnsi="Times New Roman" w:cs="Times New Roman"/>
        </w:rPr>
      </w:pPr>
      <w:r w:rsidRPr="00C50B0F">
        <w:rPr>
          <w:rFonts w:ascii="Times New Roman" w:hAnsi="Times New Roman" w:cs="Times New Roman"/>
        </w:rPr>
        <w:t>Nestle's targeting strategy is focused on key segments with high potential, demonstrating flexibility in adapting to evolving consumer trends.</w:t>
      </w:r>
    </w:p>
    <w:p w14:paraId="4527B1B5" w14:textId="04E22F75" w:rsidR="00C50B0F" w:rsidRPr="00507ECF" w:rsidRDefault="00C50B0F" w:rsidP="00507ECF">
      <w:pPr>
        <w:pStyle w:val="ListParagraph"/>
        <w:numPr>
          <w:ilvl w:val="0"/>
          <w:numId w:val="2"/>
        </w:numPr>
        <w:jc w:val="both"/>
        <w:rPr>
          <w:rFonts w:ascii="Times New Roman" w:hAnsi="Times New Roman" w:cs="Times New Roman"/>
        </w:rPr>
      </w:pPr>
      <w:r w:rsidRPr="00507ECF">
        <w:rPr>
          <w:rFonts w:ascii="Times New Roman" w:hAnsi="Times New Roman" w:cs="Times New Roman"/>
        </w:rPr>
        <w:t>Millennials:</w:t>
      </w:r>
      <w:r w:rsidR="00507ECF" w:rsidRPr="00507ECF">
        <w:rPr>
          <w:rFonts w:ascii="Times New Roman" w:hAnsi="Times New Roman" w:cs="Times New Roman"/>
        </w:rPr>
        <w:t xml:space="preserve"> </w:t>
      </w:r>
      <w:r w:rsidRPr="00507ECF">
        <w:rPr>
          <w:rFonts w:ascii="Times New Roman" w:hAnsi="Times New Roman" w:cs="Times New Roman"/>
        </w:rPr>
        <w:t>Nestle targets millennials with single-serve coffee options and plant-based alternatives, aligning with their convenience and health priorities.</w:t>
      </w:r>
    </w:p>
    <w:p w14:paraId="7CF677F9" w14:textId="53E0D460" w:rsidR="00C50B0F" w:rsidRPr="00507ECF" w:rsidRDefault="00C50B0F" w:rsidP="00507ECF">
      <w:pPr>
        <w:pStyle w:val="ListParagraph"/>
        <w:numPr>
          <w:ilvl w:val="0"/>
          <w:numId w:val="2"/>
        </w:numPr>
        <w:jc w:val="both"/>
        <w:rPr>
          <w:rFonts w:ascii="Times New Roman" w:hAnsi="Times New Roman" w:cs="Times New Roman"/>
        </w:rPr>
      </w:pPr>
      <w:r w:rsidRPr="00507ECF">
        <w:rPr>
          <w:rFonts w:ascii="Times New Roman" w:hAnsi="Times New Roman" w:cs="Times New Roman"/>
        </w:rPr>
        <w:t>Busy Families:</w:t>
      </w:r>
      <w:r w:rsidR="00507ECF" w:rsidRPr="00507ECF">
        <w:rPr>
          <w:rFonts w:ascii="Times New Roman" w:hAnsi="Times New Roman" w:cs="Times New Roman"/>
        </w:rPr>
        <w:t xml:space="preserve"> </w:t>
      </w:r>
      <w:r w:rsidRPr="00507ECF">
        <w:rPr>
          <w:rFonts w:ascii="Times New Roman" w:hAnsi="Times New Roman" w:cs="Times New Roman"/>
        </w:rPr>
        <w:t>The brand caters to time-pressed parents with pre-packaged meals and frozen options that offer nutritious solutions for family meals.</w:t>
      </w:r>
    </w:p>
    <w:p w14:paraId="6F88A944" w14:textId="4616A644" w:rsidR="00C50B0F" w:rsidRPr="00507ECF" w:rsidRDefault="00C50B0F" w:rsidP="00507ECF">
      <w:pPr>
        <w:pStyle w:val="ListParagraph"/>
        <w:numPr>
          <w:ilvl w:val="0"/>
          <w:numId w:val="2"/>
        </w:numPr>
        <w:jc w:val="both"/>
        <w:rPr>
          <w:rFonts w:ascii="Times New Roman" w:hAnsi="Times New Roman" w:cs="Times New Roman"/>
        </w:rPr>
      </w:pPr>
      <w:r w:rsidRPr="00507ECF">
        <w:rPr>
          <w:rFonts w:ascii="Times New Roman" w:hAnsi="Times New Roman" w:cs="Times New Roman"/>
        </w:rPr>
        <w:t>Health-Conscious Consumers:</w:t>
      </w:r>
      <w:r w:rsidR="00507ECF" w:rsidRPr="00507ECF">
        <w:rPr>
          <w:rFonts w:ascii="Times New Roman" w:hAnsi="Times New Roman" w:cs="Times New Roman"/>
        </w:rPr>
        <w:t xml:space="preserve"> </w:t>
      </w:r>
      <w:r w:rsidRPr="00507ECF">
        <w:rPr>
          <w:rFonts w:ascii="Times New Roman" w:hAnsi="Times New Roman" w:cs="Times New Roman"/>
        </w:rPr>
        <w:t>Products like Stouffer's Lean Cuisine leverage the "healthy indulgence" trend, appealing to those seeking both taste and well-being.</w:t>
      </w:r>
    </w:p>
    <w:p w14:paraId="6DF56AC0" w14:textId="77777777" w:rsidR="00507ECF" w:rsidRPr="00C50B0F" w:rsidRDefault="00507ECF" w:rsidP="00507ECF">
      <w:pPr>
        <w:jc w:val="both"/>
        <w:rPr>
          <w:rFonts w:ascii="Times New Roman" w:hAnsi="Times New Roman" w:cs="Times New Roman"/>
        </w:rPr>
      </w:pPr>
    </w:p>
    <w:p w14:paraId="713DFD7E" w14:textId="1ACB04DC" w:rsidR="00C50B0F" w:rsidRPr="00507ECF" w:rsidRDefault="00C50B0F" w:rsidP="00507ECF">
      <w:pPr>
        <w:jc w:val="both"/>
        <w:rPr>
          <w:rFonts w:ascii="Times New Roman" w:hAnsi="Times New Roman" w:cs="Times New Roman"/>
          <w:b/>
          <w:bCs/>
        </w:rPr>
      </w:pPr>
      <w:r w:rsidRPr="00507ECF">
        <w:rPr>
          <w:rFonts w:ascii="Times New Roman" w:hAnsi="Times New Roman" w:cs="Times New Roman"/>
          <w:b/>
          <w:bCs/>
        </w:rPr>
        <w:t>3. Positioning Strategy:</w:t>
      </w:r>
    </w:p>
    <w:p w14:paraId="1EFE28E3" w14:textId="430D3CBF" w:rsidR="00C50B0F" w:rsidRPr="00C50B0F" w:rsidRDefault="00C50B0F" w:rsidP="00507ECF">
      <w:pPr>
        <w:jc w:val="both"/>
        <w:rPr>
          <w:rFonts w:ascii="Times New Roman" w:hAnsi="Times New Roman" w:cs="Times New Roman"/>
        </w:rPr>
      </w:pPr>
      <w:r w:rsidRPr="00C50B0F">
        <w:rPr>
          <w:rFonts w:ascii="Times New Roman" w:hAnsi="Times New Roman" w:cs="Times New Roman"/>
        </w:rPr>
        <w:t>Nestle positions its brands strategically to establish a distinct image and competitive advantage within each target segment.</w:t>
      </w:r>
    </w:p>
    <w:p w14:paraId="705750F9" w14:textId="2894E78F" w:rsidR="00C50B0F" w:rsidRPr="00507ECF" w:rsidRDefault="00C50B0F" w:rsidP="00507ECF">
      <w:pPr>
        <w:pStyle w:val="ListParagraph"/>
        <w:numPr>
          <w:ilvl w:val="0"/>
          <w:numId w:val="3"/>
        </w:numPr>
        <w:jc w:val="both"/>
        <w:rPr>
          <w:rFonts w:ascii="Times New Roman" w:hAnsi="Times New Roman" w:cs="Times New Roman"/>
        </w:rPr>
      </w:pPr>
      <w:r w:rsidRPr="00507ECF">
        <w:rPr>
          <w:rFonts w:ascii="Times New Roman" w:hAnsi="Times New Roman" w:cs="Times New Roman"/>
        </w:rPr>
        <w:t>Family-Friendly:</w:t>
      </w:r>
      <w:r w:rsidR="00507ECF" w:rsidRPr="00507ECF">
        <w:rPr>
          <w:rFonts w:ascii="Times New Roman" w:hAnsi="Times New Roman" w:cs="Times New Roman"/>
        </w:rPr>
        <w:t xml:space="preserve"> </w:t>
      </w:r>
      <w:r w:rsidRPr="00507ECF">
        <w:rPr>
          <w:rFonts w:ascii="Times New Roman" w:hAnsi="Times New Roman" w:cs="Times New Roman"/>
        </w:rPr>
        <w:t xml:space="preserve">Brands like Gerber and Toll House cookies evoke trust and </w:t>
      </w:r>
      <w:r w:rsidR="00507ECF" w:rsidRPr="00507ECF">
        <w:rPr>
          <w:rFonts w:ascii="Times New Roman" w:hAnsi="Times New Roman" w:cs="Times New Roman"/>
        </w:rPr>
        <w:t>nostalgia;</w:t>
      </w:r>
      <w:r w:rsidRPr="00507ECF">
        <w:rPr>
          <w:rFonts w:ascii="Times New Roman" w:hAnsi="Times New Roman" w:cs="Times New Roman"/>
        </w:rPr>
        <w:t xml:space="preserve"> positioning Nestle as a household essential for families.</w:t>
      </w:r>
    </w:p>
    <w:p w14:paraId="4CC07FE4" w14:textId="2CC378ED" w:rsidR="00C50B0F" w:rsidRPr="00507ECF" w:rsidRDefault="00C50B0F" w:rsidP="00507ECF">
      <w:pPr>
        <w:pStyle w:val="ListParagraph"/>
        <w:numPr>
          <w:ilvl w:val="0"/>
          <w:numId w:val="3"/>
        </w:numPr>
        <w:jc w:val="both"/>
        <w:rPr>
          <w:rFonts w:ascii="Times New Roman" w:hAnsi="Times New Roman" w:cs="Times New Roman"/>
        </w:rPr>
      </w:pPr>
      <w:r w:rsidRPr="00507ECF">
        <w:rPr>
          <w:rFonts w:ascii="Times New Roman" w:hAnsi="Times New Roman" w:cs="Times New Roman"/>
        </w:rPr>
        <w:t>Premium Indulgence:</w:t>
      </w:r>
      <w:r w:rsidR="00507ECF" w:rsidRPr="00507ECF">
        <w:rPr>
          <w:rFonts w:ascii="Times New Roman" w:hAnsi="Times New Roman" w:cs="Times New Roman"/>
        </w:rPr>
        <w:t xml:space="preserve"> </w:t>
      </w:r>
      <w:r w:rsidRPr="00507ECF">
        <w:rPr>
          <w:rFonts w:ascii="Times New Roman" w:hAnsi="Times New Roman" w:cs="Times New Roman"/>
        </w:rPr>
        <w:t xml:space="preserve">Nespresso and </w:t>
      </w:r>
      <w:r w:rsidR="00507ECF" w:rsidRPr="00507ECF">
        <w:rPr>
          <w:rFonts w:ascii="Times New Roman" w:hAnsi="Times New Roman" w:cs="Times New Roman"/>
        </w:rPr>
        <w:t>Haagen-Dazs</w:t>
      </w:r>
      <w:r w:rsidRPr="00507ECF">
        <w:rPr>
          <w:rFonts w:ascii="Times New Roman" w:hAnsi="Times New Roman" w:cs="Times New Roman"/>
        </w:rPr>
        <w:t xml:space="preserve"> emphasize quality and </w:t>
      </w:r>
      <w:r w:rsidR="00507ECF" w:rsidRPr="00507ECF">
        <w:rPr>
          <w:rFonts w:ascii="Times New Roman" w:hAnsi="Times New Roman" w:cs="Times New Roman"/>
        </w:rPr>
        <w:t>luxury;</w:t>
      </w:r>
      <w:r w:rsidRPr="00507ECF">
        <w:rPr>
          <w:rFonts w:ascii="Times New Roman" w:hAnsi="Times New Roman" w:cs="Times New Roman"/>
        </w:rPr>
        <w:t xml:space="preserve"> positioning Nestle in the premium indulgence category.</w:t>
      </w:r>
    </w:p>
    <w:p w14:paraId="4C2C40A0" w14:textId="50312F37" w:rsidR="00C50B0F" w:rsidRPr="00507ECF" w:rsidRDefault="00C50B0F" w:rsidP="00507ECF">
      <w:pPr>
        <w:pStyle w:val="ListParagraph"/>
        <w:numPr>
          <w:ilvl w:val="0"/>
          <w:numId w:val="3"/>
        </w:numPr>
        <w:jc w:val="both"/>
        <w:rPr>
          <w:rFonts w:ascii="Times New Roman" w:hAnsi="Times New Roman" w:cs="Times New Roman"/>
        </w:rPr>
      </w:pPr>
      <w:r w:rsidRPr="00507ECF">
        <w:rPr>
          <w:rFonts w:ascii="Times New Roman" w:hAnsi="Times New Roman" w:cs="Times New Roman"/>
        </w:rPr>
        <w:t>Convenient Innovation:</w:t>
      </w:r>
      <w:r w:rsidR="00507ECF" w:rsidRPr="00507ECF">
        <w:rPr>
          <w:rFonts w:ascii="Times New Roman" w:hAnsi="Times New Roman" w:cs="Times New Roman"/>
        </w:rPr>
        <w:t xml:space="preserve"> </w:t>
      </w:r>
      <w:r w:rsidRPr="00507ECF">
        <w:rPr>
          <w:rFonts w:ascii="Times New Roman" w:hAnsi="Times New Roman" w:cs="Times New Roman"/>
        </w:rPr>
        <w:t>Lean Cuisine and Nescafé focus on practicality and smart solutions, positioning Nestle as a go-</w:t>
      </w:r>
      <w:r w:rsidR="00507ECF" w:rsidRPr="00507ECF">
        <w:rPr>
          <w:rFonts w:ascii="Times New Roman" w:hAnsi="Times New Roman" w:cs="Times New Roman"/>
        </w:rPr>
        <w:t>to choose</w:t>
      </w:r>
      <w:r w:rsidRPr="00507ECF">
        <w:rPr>
          <w:rFonts w:ascii="Times New Roman" w:hAnsi="Times New Roman" w:cs="Times New Roman"/>
        </w:rPr>
        <w:t xml:space="preserve"> for convenient and innovative options.</w:t>
      </w:r>
    </w:p>
    <w:p w14:paraId="23442D80" w14:textId="2FCA70D6" w:rsidR="00051917" w:rsidRDefault="00051917">
      <w:pPr>
        <w:rPr>
          <w:rFonts w:ascii="Times New Roman" w:hAnsi="Times New Roman" w:cs="Times New Roman"/>
        </w:rPr>
      </w:pPr>
      <w:r>
        <w:rPr>
          <w:rFonts w:ascii="Times New Roman" w:hAnsi="Times New Roman" w:cs="Times New Roman"/>
        </w:rPr>
        <w:br w:type="page"/>
      </w:r>
    </w:p>
    <w:p w14:paraId="0457979D" w14:textId="59995944" w:rsidR="006B5155" w:rsidRDefault="00051917" w:rsidP="004B6D49">
      <w:pPr>
        <w:jc w:val="both"/>
        <w:rPr>
          <w:rFonts w:ascii="Times New Roman" w:hAnsi="Times New Roman" w:cs="Times New Roman"/>
        </w:rPr>
      </w:pPr>
      <w:r w:rsidRPr="00051917">
        <w:rPr>
          <w:rFonts w:ascii="Times New Roman" w:hAnsi="Times New Roman" w:cs="Times New Roman"/>
          <w:b/>
          <w:bCs/>
        </w:rPr>
        <w:lastRenderedPageBreak/>
        <w:t>Table 2.0</w:t>
      </w:r>
      <w:r>
        <w:rPr>
          <w:rFonts w:ascii="Times New Roman" w:hAnsi="Times New Roman" w:cs="Times New Roman"/>
        </w:rPr>
        <w:t xml:space="preserve">: </w:t>
      </w:r>
      <w:r w:rsidRPr="00051917">
        <w:rPr>
          <w:rFonts w:ascii="Times New Roman" w:hAnsi="Times New Roman" w:cs="Times New Roman"/>
        </w:rPr>
        <w:t>Nestle's Segmentation, Targeting, and Positioning for Key Segments</w:t>
      </w:r>
    </w:p>
    <w:tbl>
      <w:tblPr>
        <w:tblStyle w:val="TableGrid"/>
        <w:tblW w:w="0" w:type="auto"/>
        <w:tblLook w:val="04A0" w:firstRow="1" w:lastRow="0" w:firstColumn="1" w:lastColumn="0" w:noHBand="0" w:noVBand="1"/>
      </w:tblPr>
      <w:tblGrid>
        <w:gridCol w:w="1634"/>
        <w:gridCol w:w="1743"/>
        <w:gridCol w:w="2341"/>
        <w:gridCol w:w="2852"/>
      </w:tblGrid>
      <w:tr w:rsidR="00DC10B7" w:rsidRPr="00051917" w14:paraId="1D54E6CD" w14:textId="77777777" w:rsidTr="00DC10B7">
        <w:trPr>
          <w:trHeight w:val="1060"/>
        </w:trPr>
        <w:tc>
          <w:tcPr>
            <w:tcW w:w="1634" w:type="dxa"/>
            <w:noWrap/>
            <w:hideMark/>
          </w:tcPr>
          <w:p w14:paraId="2CE73D99" w14:textId="77777777" w:rsidR="00051917" w:rsidRPr="00051917" w:rsidRDefault="00051917" w:rsidP="00051917">
            <w:pPr>
              <w:jc w:val="both"/>
              <w:rPr>
                <w:rFonts w:ascii="Times New Roman" w:hAnsi="Times New Roman" w:cs="Times New Roman"/>
                <w:b/>
                <w:bCs/>
                <w:lang w:val="en-US"/>
              </w:rPr>
            </w:pPr>
            <w:r w:rsidRPr="00051917">
              <w:rPr>
                <w:rFonts w:ascii="Times New Roman" w:hAnsi="Times New Roman" w:cs="Times New Roman"/>
                <w:b/>
                <w:bCs/>
              </w:rPr>
              <w:t>Segment</w:t>
            </w:r>
          </w:p>
        </w:tc>
        <w:tc>
          <w:tcPr>
            <w:tcW w:w="1743" w:type="dxa"/>
            <w:noWrap/>
            <w:hideMark/>
          </w:tcPr>
          <w:p w14:paraId="3E32E7F4" w14:textId="77777777" w:rsidR="00051917" w:rsidRPr="00051917" w:rsidRDefault="00051917" w:rsidP="00051917">
            <w:pPr>
              <w:jc w:val="both"/>
              <w:rPr>
                <w:rFonts w:ascii="Times New Roman" w:hAnsi="Times New Roman" w:cs="Times New Roman"/>
                <w:b/>
                <w:bCs/>
              </w:rPr>
            </w:pPr>
            <w:r w:rsidRPr="00051917">
              <w:rPr>
                <w:rFonts w:ascii="Times New Roman" w:hAnsi="Times New Roman" w:cs="Times New Roman"/>
                <w:b/>
                <w:bCs/>
              </w:rPr>
              <w:t>Targeting Strategy</w:t>
            </w:r>
          </w:p>
        </w:tc>
        <w:tc>
          <w:tcPr>
            <w:tcW w:w="2341" w:type="dxa"/>
            <w:noWrap/>
            <w:hideMark/>
          </w:tcPr>
          <w:p w14:paraId="41F95F85" w14:textId="77777777" w:rsidR="00051917" w:rsidRPr="00051917" w:rsidRDefault="00051917" w:rsidP="00051917">
            <w:pPr>
              <w:jc w:val="both"/>
              <w:rPr>
                <w:rFonts w:ascii="Times New Roman" w:hAnsi="Times New Roman" w:cs="Times New Roman"/>
                <w:b/>
                <w:bCs/>
              </w:rPr>
            </w:pPr>
            <w:r w:rsidRPr="00051917">
              <w:rPr>
                <w:rFonts w:ascii="Times New Roman" w:hAnsi="Times New Roman" w:cs="Times New Roman"/>
                <w:b/>
                <w:bCs/>
              </w:rPr>
              <w:t>Positioning</w:t>
            </w:r>
          </w:p>
        </w:tc>
        <w:tc>
          <w:tcPr>
            <w:tcW w:w="2852" w:type="dxa"/>
            <w:noWrap/>
            <w:hideMark/>
          </w:tcPr>
          <w:p w14:paraId="16D25007" w14:textId="77777777" w:rsidR="00051917" w:rsidRPr="00051917" w:rsidRDefault="00051917" w:rsidP="00051917">
            <w:pPr>
              <w:jc w:val="both"/>
              <w:rPr>
                <w:rFonts w:ascii="Times New Roman" w:hAnsi="Times New Roman" w:cs="Times New Roman"/>
                <w:b/>
                <w:bCs/>
              </w:rPr>
            </w:pPr>
            <w:r w:rsidRPr="00051917">
              <w:rPr>
                <w:rFonts w:ascii="Times New Roman" w:hAnsi="Times New Roman" w:cs="Times New Roman"/>
                <w:b/>
                <w:bCs/>
              </w:rPr>
              <w:t>Example Brands</w:t>
            </w:r>
          </w:p>
        </w:tc>
      </w:tr>
      <w:tr w:rsidR="00DC10B7" w:rsidRPr="00051917" w14:paraId="6F79A930" w14:textId="77777777" w:rsidTr="00DC10B7">
        <w:trPr>
          <w:trHeight w:val="1060"/>
        </w:trPr>
        <w:tc>
          <w:tcPr>
            <w:tcW w:w="1634" w:type="dxa"/>
            <w:noWrap/>
            <w:hideMark/>
          </w:tcPr>
          <w:p w14:paraId="5D26FA2C"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Millennials</w:t>
            </w:r>
          </w:p>
        </w:tc>
        <w:tc>
          <w:tcPr>
            <w:tcW w:w="1743" w:type="dxa"/>
            <w:noWrap/>
            <w:hideMark/>
          </w:tcPr>
          <w:p w14:paraId="3B585090"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Convenience, health-conscious</w:t>
            </w:r>
          </w:p>
        </w:tc>
        <w:tc>
          <w:tcPr>
            <w:tcW w:w="2341" w:type="dxa"/>
            <w:noWrap/>
            <w:hideMark/>
          </w:tcPr>
          <w:p w14:paraId="46177157"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Innovative, plant-based options</w:t>
            </w:r>
          </w:p>
        </w:tc>
        <w:tc>
          <w:tcPr>
            <w:tcW w:w="2852" w:type="dxa"/>
            <w:noWrap/>
            <w:hideMark/>
          </w:tcPr>
          <w:p w14:paraId="0C63E5F5"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Sweet Earth, Lean Cuisine</w:t>
            </w:r>
          </w:p>
        </w:tc>
      </w:tr>
      <w:tr w:rsidR="00051917" w:rsidRPr="00051917" w14:paraId="0C1F5DF6" w14:textId="77777777" w:rsidTr="00DC10B7">
        <w:trPr>
          <w:trHeight w:val="1060"/>
        </w:trPr>
        <w:tc>
          <w:tcPr>
            <w:tcW w:w="1634" w:type="dxa"/>
            <w:noWrap/>
            <w:hideMark/>
          </w:tcPr>
          <w:p w14:paraId="295C97B1"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Busy Families</w:t>
            </w:r>
          </w:p>
        </w:tc>
        <w:tc>
          <w:tcPr>
            <w:tcW w:w="1743" w:type="dxa"/>
            <w:noWrap/>
            <w:hideMark/>
          </w:tcPr>
          <w:p w14:paraId="60342183"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Time-saving solutions</w:t>
            </w:r>
          </w:p>
        </w:tc>
        <w:tc>
          <w:tcPr>
            <w:tcW w:w="2341" w:type="dxa"/>
            <w:noWrap/>
            <w:hideMark/>
          </w:tcPr>
          <w:p w14:paraId="4AF691FB"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Nutritious, pre-packaged meals</w:t>
            </w:r>
          </w:p>
        </w:tc>
        <w:tc>
          <w:tcPr>
            <w:tcW w:w="2852" w:type="dxa"/>
            <w:noWrap/>
            <w:hideMark/>
          </w:tcPr>
          <w:p w14:paraId="704B1988"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Hot Pockets, DiGiorno pizzas</w:t>
            </w:r>
          </w:p>
        </w:tc>
      </w:tr>
      <w:tr w:rsidR="00DC10B7" w:rsidRPr="00051917" w14:paraId="6D7505F1" w14:textId="77777777" w:rsidTr="00DC10B7">
        <w:trPr>
          <w:trHeight w:val="1060"/>
        </w:trPr>
        <w:tc>
          <w:tcPr>
            <w:tcW w:w="1634" w:type="dxa"/>
            <w:noWrap/>
            <w:hideMark/>
          </w:tcPr>
          <w:p w14:paraId="2A645B0B"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Health-Conscious Consumers</w:t>
            </w:r>
          </w:p>
        </w:tc>
        <w:tc>
          <w:tcPr>
            <w:tcW w:w="1743" w:type="dxa"/>
            <w:noWrap/>
            <w:hideMark/>
          </w:tcPr>
          <w:p w14:paraId="67058312"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"Healthy indulgence" trend</w:t>
            </w:r>
          </w:p>
        </w:tc>
        <w:tc>
          <w:tcPr>
            <w:tcW w:w="2341" w:type="dxa"/>
            <w:noWrap/>
            <w:hideMark/>
          </w:tcPr>
          <w:p w14:paraId="59822DB8" w14:textId="77777777" w:rsidR="00051917" w:rsidRPr="00051917" w:rsidRDefault="00051917" w:rsidP="00051917">
            <w:pPr>
              <w:jc w:val="both"/>
              <w:rPr>
                <w:rFonts w:ascii="Times New Roman" w:hAnsi="Times New Roman" w:cs="Times New Roman"/>
              </w:rPr>
            </w:pPr>
            <w:r w:rsidRPr="00051917">
              <w:rPr>
                <w:rFonts w:ascii="Times New Roman" w:hAnsi="Times New Roman" w:cs="Times New Roman"/>
              </w:rPr>
              <w:t>High-quality ingredients, balanced options</w:t>
            </w:r>
          </w:p>
        </w:tc>
        <w:tc>
          <w:tcPr>
            <w:tcW w:w="2852" w:type="dxa"/>
            <w:noWrap/>
            <w:hideMark/>
          </w:tcPr>
          <w:p w14:paraId="7220C00F" w14:textId="7BD73270" w:rsidR="00051917" w:rsidRPr="00051917" w:rsidRDefault="00B7588C" w:rsidP="00051917">
            <w:pPr>
              <w:jc w:val="both"/>
              <w:rPr>
                <w:rFonts w:ascii="Times New Roman" w:hAnsi="Times New Roman" w:cs="Times New Roman"/>
              </w:rPr>
            </w:pPr>
            <w:r w:rsidRPr="00051917">
              <w:rPr>
                <w:rFonts w:ascii="Times New Roman" w:hAnsi="Times New Roman" w:cs="Times New Roman"/>
              </w:rPr>
              <w:t>Haagen-Dazs</w:t>
            </w:r>
            <w:r w:rsidR="00051917" w:rsidRPr="00051917">
              <w:rPr>
                <w:rFonts w:ascii="Times New Roman" w:hAnsi="Times New Roman" w:cs="Times New Roman"/>
              </w:rPr>
              <w:t xml:space="preserve"> Light Ice Cream, Stouffer's Lean Cuisine</w:t>
            </w:r>
          </w:p>
        </w:tc>
      </w:tr>
    </w:tbl>
    <w:p w14:paraId="1511C9A9" w14:textId="09B6F3CB" w:rsidR="00051917" w:rsidRDefault="00051917" w:rsidP="004B6D49">
      <w:pPr>
        <w:jc w:val="both"/>
        <w:rPr>
          <w:rFonts w:ascii="Times New Roman" w:hAnsi="Times New Roman" w:cs="Times New Roman"/>
        </w:rPr>
      </w:pPr>
    </w:p>
    <w:p w14:paraId="507A9036" w14:textId="0C880C34" w:rsidR="00DC10B7" w:rsidRDefault="00DC10B7" w:rsidP="004B6D49">
      <w:pPr>
        <w:jc w:val="both"/>
        <w:rPr>
          <w:rFonts w:ascii="Times New Roman" w:hAnsi="Times New Roman" w:cs="Times New Roman"/>
        </w:rPr>
      </w:pPr>
      <w:r w:rsidRPr="00DC10B7">
        <w:rPr>
          <w:rFonts w:ascii="Times New Roman" w:hAnsi="Times New Roman" w:cs="Times New Roman"/>
        </w:rPr>
        <w:t>Nestle's success in the United States is underpinned by its adept handling of segmentation, targeting, and positioning. The company's ability to understand diverse consumer needs, effectively target high-potential segments, and strategically position its brands has allowed Nestle to solidify its position as a leader in the U.S. food and beverage market. This trifecta of strategies ensures comprehensive market coverage and resonates with specific consumer groups, contributing to Nestle's ongoing success in the dynamic American food landscape.</w:t>
      </w:r>
    </w:p>
    <w:p w14:paraId="6C484660" w14:textId="77777777" w:rsidR="00B7588C" w:rsidRPr="005740C5" w:rsidRDefault="00B7588C" w:rsidP="004B6D49">
      <w:pPr>
        <w:jc w:val="both"/>
        <w:rPr>
          <w:rFonts w:ascii="Times New Roman" w:hAnsi="Times New Roman" w:cs="Times New Roman"/>
        </w:rPr>
      </w:pPr>
      <w:bookmarkStart w:id="0" w:name="_GoBack"/>
      <w:bookmarkEnd w:id="0"/>
    </w:p>
    <w:sectPr w:rsidR="00B7588C" w:rsidRPr="0057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1C0"/>
    <w:multiLevelType w:val="hybridMultilevel"/>
    <w:tmpl w:val="55F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14FB"/>
    <w:multiLevelType w:val="hybridMultilevel"/>
    <w:tmpl w:val="0F32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026"/>
    <w:multiLevelType w:val="hybridMultilevel"/>
    <w:tmpl w:val="D19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08"/>
    <w:rsid w:val="00051917"/>
    <w:rsid w:val="000D0008"/>
    <w:rsid w:val="004B6D49"/>
    <w:rsid w:val="00507ECF"/>
    <w:rsid w:val="005740C5"/>
    <w:rsid w:val="005A3FF3"/>
    <w:rsid w:val="006B5155"/>
    <w:rsid w:val="00884CB7"/>
    <w:rsid w:val="00A83F60"/>
    <w:rsid w:val="00B7588C"/>
    <w:rsid w:val="00C2529F"/>
    <w:rsid w:val="00C50B0F"/>
    <w:rsid w:val="00DC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C32"/>
  <w15:chartTrackingRefBased/>
  <w15:docId w15:val="{C492C445-3D3B-40DA-8581-747EE42B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0F"/>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7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88409">
      <w:bodyDiv w:val="1"/>
      <w:marLeft w:val="0"/>
      <w:marRight w:val="0"/>
      <w:marTop w:val="0"/>
      <w:marBottom w:val="0"/>
      <w:divBdr>
        <w:top w:val="none" w:sz="0" w:space="0" w:color="auto"/>
        <w:left w:val="none" w:sz="0" w:space="0" w:color="auto"/>
        <w:bottom w:val="none" w:sz="0" w:space="0" w:color="auto"/>
        <w:right w:val="none" w:sz="0" w:space="0" w:color="auto"/>
      </w:divBdr>
    </w:div>
    <w:div w:id="1599757632">
      <w:bodyDiv w:val="1"/>
      <w:marLeft w:val="0"/>
      <w:marRight w:val="0"/>
      <w:marTop w:val="0"/>
      <w:marBottom w:val="0"/>
      <w:divBdr>
        <w:top w:val="none" w:sz="0" w:space="0" w:color="auto"/>
        <w:left w:val="none" w:sz="0" w:space="0" w:color="auto"/>
        <w:bottom w:val="none" w:sz="0" w:space="0" w:color="auto"/>
        <w:right w:val="none" w:sz="0" w:space="0" w:color="auto"/>
      </w:divBdr>
    </w:div>
    <w:div w:id="1857035824">
      <w:bodyDiv w:val="1"/>
      <w:marLeft w:val="0"/>
      <w:marRight w:val="0"/>
      <w:marTop w:val="0"/>
      <w:marBottom w:val="0"/>
      <w:divBdr>
        <w:top w:val="none" w:sz="0" w:space="0" w:color="auto"/>
        <w:left w:val="none" w:sz="0" w:space="0" w:color="auto"/>
        <w:bottom w:val="none" w:sz="0" w:space="0" w:color="auto"/>
        <w:right w:val="none" w:sz="0" w:space="0" w:color="auto"/>
      </w:divBdr>
    </w:div>
    <w:div w:id="1910995016">
      <w:bodyDiv w:val="1"/>
      <w:marLeft w:val="0"/>
      <w:marRight w:val="0"/>
      <w:marTop w:val="0"/>
      <w:marBottom w:val="0"/>
      <w:divBdr>
        <w:top w:val="none" w:sz="0" w:space="0" w:color="auto"/>
        <w:left w:val="none" w:sz="0" w:space="0" w:color="auto"/>
        <w:bottom w:val="none" w:sz="0" w:space="0" w:color="auto"/>
        <w:right w:val="none" w:sz="0" w:space="0" w:color="auto"/>
      </w:divBdr>
    </w:div>
    <w:div w:id="20347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12</cp:revision>
  <dcterms:created xsi:type="dcterms:W3CDTF">2024-01-18T13:46:00Z</dcterms:created>
  <dcterms:modified xsi:type="dcterms:W3CDTF">2024-01-18T14:50:00Z</dcterms:modified>
</cp:coreProperties>
</file>