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E3B6D" w14:textId="0F375A78" w:rsidR="00EF0A24" w:rsidRPr="00EF0A24" w:rsidRDefault="0026152C" w:rsidP="00EF0A24">
      <w:pPr>
        <w:pStyle w:val="Heading1"/>
      </w:pPr>
      <w:r>
        <w:t xml:space="preserve">Slide 1: </w:t>
      </w:r>
      <w:r w:rsidR="00EF0A24" w:rsidRPr="00EF0A24">
        <w:t>Overview of Nigeria's Health and Social Care Sector</w:t>
      </w:r>
    </w:p>
    <w:p w14:paraId="1864D2B5" w14:textId="135CF376" w:rsidR="00EF0A24" w:rsidRDefault="00EF0A24" w:rsidP="00EF0A24">
      <w:pPr>
        <w:pStyle w:val="ListParagraph"/>
        <w:numPr>
          <w:ilvl w:val="0"/>
          <w:numId w:val="1"/>
        </w:numPr>
        <w:jc w:val="both"/>
      </w:pPr>
      <w:r>
        <w:t>The Federal Ministry of Health leads the system, working through State Ministries of Health and Local Government Health Authorities to coordinate national policies, service delivery, and disease control.</w:t>
      </w:r>
    </w:p>
    <w:p w14:paraId="5DFA7DCB" w14:textId="0D35649A" w:rsidR="00EF0A24" w:rsidRDefault="00EF0A24" w:rsidP="00EF0A24">
      <w:pPr>
        <w:pStyle w:val="ListParagraph"/>
        <w:numPr>
          <w:ilvl w:val="0"/>
          <w:numId w:val="1"/>
        </w:numPr>
        <w:jc w:val="both"/>
      </w:pPr>
      <w:r>
        <w:t>Nigeria adopts a multi-tiered and dual approach, combining hospital-based clinical care with community-level interventions to ensure health coverage across all age groups.</w:t>
      </w:r>
    </w:p>
    <w:p w14:paraId="6081A880" w14:textId="7AF32BFD" w:rsidR="00EF0A24" w:rsidRDefault="00EF0A24" w:rsidP="00EF0A24">
      <w:pPr>
        <w:pStyle w:val="ListParagraph"/>
        <w:numPr>
          <w:ilvl w:val="0"/>
          <w:numId w:val="1"/>
        </w:numPr>
        <w:jc w:val="both"/>
      </w:pPr>
      <w:r>
        <w:t>Health and social care services are delivered via public, private, traditional, and NGO-supported systems, addressing maternal care, immunisation, non-communicable diseases, and long-term care.</w:t>
      </w:r>
    </w:p>
    <w:p w14:paraId="12A1059C" w14:textId="4ED89E02" w:rsidR="00EF0A24" w:rsidRDefault="00EF0A24" w:rsidP="00EF0A24">
      <w:pPr>
        <w:pStyle w:val="ListParagraph"/>
        <w:numPr>
          <w:ilvl w:val="0"/>
          <w:numId w:val="1"/>
        </w:numPr>
        <w:jc w:val="both"/>
      </w:pPr>
      <w:r w:rsidRPr="00EF0A24">
        <w:rPr>
          <w:b/>
          <w:bCs/>
        </w:rPr>
        <w:t>The presentation focuses</w:t>
      </w:r>
      <w:r>
        <w:t xml:space="preserve"> on </w:t>
      </w:r>
      <w:r>
        <w:t>structure, funding, regulation, workforce, life-stage care, professional specialisms, barriers to access, and public health campaigns shaping Nigeria’s health</w:t>
      </w:r>
      <w:r>
        <w:t xml:space="preserve"> and social care</w:t>
      </w:r>
      <w:r>
        <w:t xml:space="preserve"> outcomes.</w:t>
      </w:r>
    </w:p>
    <w:p w14:paraId="568CA153" w14:textId="3EA62868" w:rsidR="00EF0A24" w:rsidRDefault="00EF0A24" w:rsidP="00EF0A24">
      <w:pPr>
        <w:pStyle w:val="Heading1"/>
      </w:pPr>
      <w:r>
        <w:t xml:space="preserve">Slide 2: </w:t>
      </w:r>
      <w:r w:rsidRPr="00EF0A24">
        <w:t>Aims of Health and Social Care Provision in Nigeria</w:t>
      </w:r>
    </w:p>
    <w:p w14:paraId="78806E22" w14:textId="059812CC" w:rsidR="00EF0A24" w:rsidRDefault="00EF0A24" w:rsidP="00EF0A24">
      <w:pPr>
        <w:pStyle w:val="ListParagraph"/>
        <w:numPr>
          <w:ilvl w:val="0"/>
          <w:numId w:val="1"/>
        </w:numPr>
        <w:jc w:val="both"/>
      </w:pPr>
      <w:r>
        <w:t>To enhance population wellbeing by ensuring equitable access to quality healthcare and social programs for all demographic groups (Abubakar et al., 2022).</w:t>
      </w:r>
    </w:p>
    <w:p w14:paraId="1EB901B3" w14:textId="780B58B5" w:rsidR="00EF0A24" w:rsidRDefault="00EF0A24" w:rsidP="00EF0A24">
      <w:pPr>
        <w:pStyle w:val="ListParagraph"/>
        <w:numPr>
          <w:ilvl w:val="0"/>
          <w:numId w:val="1"/>
        </w:numPr>
        <w:jc w:val="both"/>
      </w:pPr>
      <w:r>
        <w:t>To reduce health inequalities through rural infrastructure expansion and community-based initiatives targeting the 52% without primary healthcare access (WHO, 2024; UNICEF, 2022).</w:t>
      </w:r>
    </w:p>
    <w:p w14:paraId="3A82F3D7" w14:textId="31F4615F" w:rsidR="00EF0A24" w:rsidRDefault="00EF0A24" w:rsidP="00EF0A24">
      <w:pPr>
        <w:pStyle w:val="ListParagraph"/>
        <w:numPr>
          <w:ilvl w:val="0"/>
          <w:numId w:val="1"/>
        </w:numPr>
        <w:jc w:val="both"/>
      </w:pPr>
      <w:r>
        <w:t>To deliver affordable and inclusive care by implementing subsidised services via the National Health Insurance Authority Act for vulnerable groups, including persons with disabilities (NHIA, 2022).</w:t>
      </w:r>
    </w:p>
    <w:p w14:paraId="56F0BC43" w14:textId="58189782" w:rsidR="00EF0A24" w:rsidRDefault="00EF0A24" w:rsidP="00EF0A24">
      <w:pPr>
        <w:pStyle w:val="Heading1"/>
      </w:pPr>
      <w:r>
        <w:t xml:space="preserve">Slide </w:t>
      </w:r>
      <w:r>
        <w:t>3</w:t>
      </w:r>
      <w:r>
        <w:t xml:space="preserve">: </w:t>
      </w:r>
      <w:r w:rsidRPr="00EF0A24">
        <w:t>Aims of Health and Social Care Provision in Nigeria</w:t>
      </w:r>
      <w:r>
        <w:t xml:space="preserve"> (cont’d)</w:t>
      </w:r>
    </w:p>
    <w:p w14:paraId="4CD14157" w14:textId="77777777" w:rsidR="00EF0A24" w:rsidRDefault="00EF0A24" w:rsidP="00EF0A24"/>
    <w:p w14:paraId="1AC7C153" w14:textId="7F30869F" w:rsidR="00EF0A24" w:rsidRDefault="00EF0A24" w:rsidP="00EF0A24">
      <w:pPr>
        <w:pStyle w:val="ListParagraph"/>
        <w:numPr>
          <w:ilvl w:val="0"/>
          <w:numId w:val="1"/>
        </w:numPr>
        <w:jc w:val="both"/>
      </w:pPr>
      <w:r>
        <w:lastRenderedPageBreak/>
        <w:t>To strengthen continuity of care through coordinated policies that integrate clinical and community services, supported by national standards and reforms (Onwuamah et al., 2021).</w:t>
      </w:r>
    </w:p>
    <w:p w14:paraId="65E41B2B" w14:textId="0DAFB202" w:rsidR="00EF0A24" w:rsidRDefault="00EF0A24" w:rsidP="00EF0A24">
      <w:pPr>
        <w:pStyle w:val="ListParagraph"/>
        <w:numPr>
          <w:ilvl w:val="0"/>
          <w:numId w:val="1"/>
        </w:numPr>
        <w:jc w:val="both"/>
      </w:pPr>
      <w:r>
        <w:t xml:space="preserve">To </w:t>
      </w:r>
      <w:r>
        <w:t>prioritize prevention and treatment, such as immunization</w:t>
      </w:r>
      <w:r>
        <w:t xml:space="preserve"> campaigns</w:t>
      </w:r>
      <w:r>
        <w:t xml:space="preserve">, which have </w:t>
      </w:r>
      <w:r>
        <w:t>reduced under-five mortality by 18% since 2019, reinforcing a preventive care approach (NPHCDA, 2023).</w:t>
      </w:r>
    </w:p>
    <w:p w14:paraId="428B6631" w14:textId="1C2A1916" w:rsidR="005A5728" w:rsidRDefault="005A5728" w:rsidP="005A5728">
      <w:pPr>
        <w:pStyle w:val="Heading1"/>
      </w:pPr>
      <w:r>
        <w:t xml:space="preserve">Slide 4: </w:t>
      </w:r>
      <w:r>
        <w:t>Organisation of Health and Social Care Provision in Nigeria</w:t>
      </w:r>
    </w:p>
    <w:p w14:paraId="34F26335" w14:textId="0E6CC58C" w:rsidR="005A5728" w:rsidRDefault="005A5728" w:rsidP="005A5728">
      <w:pPr>
        <w:pStyle w:val="ListParagraph"/>
        <w:numPr>
          <w:ilvl w:val="0"/>
          <w:numId w:val="1"/>
        </w:numPr>
        <w:jc w:val="both"/>
      </w:pPr>
      <w:r>
        <w:t>Three-tier system: Nigeria’s health and social care is organised across federal, state, and local government levels. The Federal Ministry of Health sets policies and national standards, while state and local bodies handle implementation.</w:t>
      </w:r>
    </w:p>
    <w:p w14:paraId="51D4BA73" w14:textId="7E17EA65" w:rsidR="005A5728" w:rsidRDefault="005A5728" w:rsidP="005A5728">
      <w:pPr>
        <w:pStyle w:val="ListParagraph"/>
        <w:numPr>
          <w:ilvl w:val="0"/>
          <w:numId w:val="1"/>
        </w:numPr>
        <w:jc w:val="both"/>
      </w:pPr>
      <w:r>
        <w:t>Primary care delivery: Local Government Health Authorities (LGHAs) oversee primary services like antenatal care, immunisation, and health education, especially in rural communities.</w:t>
      </w:r>
    </w:p>
    <w:p w14:paraId="010678E0" w14:textId="746A2010" w:rsidR="005A5728" w:rsidRDefault="005A5728" w:rsidP="005A5728">
      <w:pPr>
        <w:pStyle w:val="ListParagraph"/>
        <w:numPr>
          <w:ilvl w:val="0"/>
          <w:numId w:val="1"/>
        </w:numPr>
        <w:jc w:val="both"/>
      </w:pPr>
      <w:r>
        <w:t>Public-private partnerships: Around 60% of health facilities are privately owned, mostly in urban areas, providing specialised and tertiary care alongside public services.</w:t>
      </w:r>
    </w:p>
    <w:p w14:paraId="74089CA7" w14:textId="3BCBE5D2" w:rsidR="005A5728" w:rsidRDefault="005A5728" w:rsidP="005A5728">
      <w:pPr>
        <w:pStyle w:val="ListParagraph"/>
        <w:numPr>
          <w:ilvl w:val="0"/>
          <w:numId w:val="1"/>
        </w:numPr>
        <w:jc w:val="both"/>
      </w:pPr>
      <w:r>
        <w:t>Community-based care: Community Health Workers (CHWs) deliver basic services and health education in remote areas, often supported by NGOs and donor agencies.</w:t>
      </w:r>
    </w:p>
    <w:p w14:paraId="18C9808C" w14:textId="104199E5" w:rsidR="00EF0A24" w:rsidRDefault="005A5728" w:rsidP="005A5728">
      <w:pPr>
        <w:pStyle w:val="Heading1"/>
      </w:pPr>
      <w:r>
        <w:t xml:space="preserve">Slide 5: </w:t>
      </w:r>
      <w:r>
        <w:t>Size of the Health and Social Care Sector in Nigeria</w:t>
      </w:r>
    </w:p>
    <w:p w14:paraId="4FDED12C" w14:textId="033A1A83" w:rsidR="00EE695F" w:rsidRDefault="00EE695F" w:rsidP="00142AC2">
      <w:pPr>
        <w:pStyle w:val="ListParagraph"/>
        <w:numPr>
          <w:ilvl w:val="0"/>
          <w:numId w:val="1"/>
        </w:numPr>
        <w:jc w:val="both"/>
      </w:pPr>
      <w:r>
        <w:t>As of 2025, Nigeria’s health and social care sector employs approximately 300,000 professionals, including doctors, nurses, midwives, and community health workers, supporting a population of over 220 million.</w:t>
      </w:r>
    </w:p>
    <w:p w14:paraId="7BA2FAE7" w14:textId="08BEC0C0" w:rsidR="00EE695F" w:rsidRDefault="00EE695F" w:rsidP="00142AC2">
      <w:pPr>
        <w:pStyle w:val="ListParagraph"/>
        <w:numPr>
          <w:ilvl w:val="0"/>
          <w:numId w:val="1"/>
        </w:numPr>
        <w:jc w:val="both"/>
      </w:pPr>
      <w:r>
        <w:t xml:space="preserve">The sector contributes 5.18% to Nigeria’s GDP, with healthcare spending </w:t>
      </w:r>
      <w:proofErr w:type="spellStart"/>
      <w:r>
        <w:t>totaling</w:t>
      </w:r>
      <w:proofErr w:type="spellEnd"/>
      <w:r>
        <w:t xml:space="preserve"> ₦2.48 trillion in the 2025 federal budget (NBS, 2025).</w:t>
      </w:r>
    </w:p>
    <w:p w14:paraId="26BA47EF" w14:textId="3D62094E" w:rsidR="00EE695F" w:rsidRDefault="00EE695F" w:rsidP="00142AC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To strengthen the workforce, 774 Health Fellows were deployed nationwide under the National Health Fellows Program, and </w:t>
      </w:r>
      <w:r>
        <w:t xml:space="preserve">the Nigeria Sovereign Investment Authority (NSIA) is retraining 120,000 frontline workers </w:t>
      </w:r>
      <w:r>
        <w:t>(Ajibo, 2020).</w:t>
      </w:r>
    </w:p>
    <w:p w14:paraId="74E58466" w14:textId="6BFF0669" w:rsidR="00EE695F" w:rsidRDefault="00EE695F" w:rsidP="00142AC2">
      <w:pPr>
        <w:pStyle w:val="ListParagraph"/>
        <w:numPr>
          <w:ilvl w:val="0"/>
          <w:numId w:val="1"/>
        </w:numPr>
        <w:jc w:val="both"/>
      </w:pPr>
      <w:r>
        <w:t xml:space="preserve">The country operates around 17,600 primary healthcare </w:t>
      </w:r>
      <w:r>
        <w:t>centers</w:t>
      </w:r>
      <w:r>
        <w:t xml:space="preserve"> (PHCs), </w:t>
      </w:r>
      <w:r>
        <w:t xml:space="preserve">which form the service delivery base. Urban areas house 60% of private hospitals and the </w:t>
      </w:r>
      <w:r>
        <w:t>most advanced medical equipment.</w:t>
      </w:r>
    </w:p>
    <w:p w14:paraId="0872B53F" w14:textId="77777777" w:rsidR="00EE695F" w:rsidRDefault="00EE695F" w:rsidP="00142AC2">
      <w:pPr>
        <w:pStyle w:val="ListParagraph"/>
        <w:numPr>
          <w:ilvl w:val="0"/>
          <w:numId w:val="1"/>
        </w:numPr>
        <w:jc w:val="both"/>
      </w:pPr>
      <w:r>
        <w:t xml:space="preserve">The $1.57 billion HOPE-PHC initiative, backed by the World Bank, supports PHC </w:t>
      </w:r>
      <w:r>
        <w:t>revitalization</w:t>
      </w:r>
      <w:r>
        <w:t>, especially in under-resourced rural areas.</w:t>
      </w:r>
    </w:p>
    <w:p w14:paraId="26C9D13B" w14:textId="5E819A33" w:rsidR="005A5728" w:rsidRDefault="005A5728" w:rsidP="00EE695F">
      <w:pPr>
        <w:pStyle w:val="Heading1"/>
      </w:pPr>
      <w:r>
        <w:t xml:space="preserve">Slide 6: </w:t>
      </w:r>
      <w:r w:rsidR="00EE695F">
        <w:t>Funding of Health and Social Care in Nigeria</w:t>
      </w:r>
    </w:p>
    <w:p w14:paraId="69C905A5" w14:textId="6A0436BC" w:rsidR="00142AC2" w:rsidRDefault="00142AC2" w:rsidP="00142AC2">
      <w:pPr>
        <w:pStyle w:val="ListParagraph"/>
        <w:numPr>
          <w:ilvl w:val="0"/>
          <w:numId w:val="1"/>
        </w:numPr>
        <w:jc w:val="both"/>
      </w:pPr>
      <w:r>
        <w:t xml:space="preserve">Public Funding: </w:t>
      </w:r>
      <w:r>
        <w:t>In 2025, the Nigerian government allocated ₦2.48 trillion (5.18% of the national budget) to healthcare</w:t>
      </w:r>
      <w:r>
        <w:t>, with funding distributed through general taxation and programs like the Basic Health Care Provision Fund (BHCPF) (Olonade et al., 2019).</w:t>
      </w:r>
    </w:p>
    <w:p w14:paraId="3EC73737" w14:textId="2EDFEC18" w:rsidR="00142AC2" w:rsidRDefault="00142AC2" w:rsidP="00142AC2">
      <w:pPr>
        <w:pStyle w:val="ListParagraph"/>
        <w:numPr>
          <w:ilvl w:val="0"/>
          <w:numId w:val="1"/>
        </w:numPr>
        <w:jc w:val="both"/>
      </w:pPr>
      <w:r>
        <w:t xml:space="preserve">Out-of-Pocket Payments: </w:t>
      </w:r>
      <w:r>
        <w:t>Due to limited insurance coverage, households finance 74.85% of total healthcare costs directly, paying for services like consultations and medications</w:t>
      </w:r>
      <w:r>
        <w:t xml:space="preserve"> (NBS, 2023).</w:t>
      </w:r>
    </w:p>
    <w:p w14:paraId="7ABAAEA8" w14:textId="1F31825F" w:rsidR="00142AC2" w:rsidRDefault="00142AC2" w:rsidP="00142AC2">
      <w:pPr>
        <w:pStyle w:val="ListParagraph"/>
        <w:numPr>
          <w:ilvl w:val="0"/>
          <w:numId w:val="1"/>
        </w:numPr>
        <w:jc w:val="both"/>
      </w:pPr>
      <w:r>
        <w:t xml:space="preserve">Health Insurance: NHIA </w:t>
      </w:r>
      <w:r>
        <w:t>covers</w:t>
      </w:r>
      <w:r>
        <w:t xml:space="preserve"> about 7% of the population, mainly formal workers, with pilot micro-insurance schemes targeting informal sectors (NHIA, 2023).</w:t>
      </w:r>
    </w:p>
    <w:p w14:paraId="2C2E2A47" w14:textId="212E4E58" w:rsidR="00EE695F" w:rsidRDefault="00142AC2" w:rsidP="00142AC2">
      <w:pPr>
        <w:pStyle w:val="ListParagraph"/>
        <w:numPr>
          <w:ilvl w:val="0"/>
          <w:numId w:val="1"/>
        </w:numPr>
        <w:jc w:val="both"/>
      </w:pPr>
      <w:r>
        <w:t xml:space="preserve">International &amp; Informal Support: 12% of funding comes from international donors like the World Bank and Global Fund, while NGOs, faith-based </w:t>
      </w:r>
      <w:r>
        <w:t>organizations</w:t>
      </w:r>
      <w:r>
        <w:t>, and traditional healers support care delivery in underserved areas (UNICEF, 2023; David-West et al., 2019).</w:t>
      </w:r>
    </w:p>
    <w:p w14:paraId="10CCACD3" w14:textId="3BB58CB8" w:rsidR="00142AC2" w:rsidRDefault="00142AC2" w:rsidP="000B3788">
      <w:pPr>
        <w:pStyle w:val="Heading1"/>
      </w:pPr>
      <w:r>
        <w:t xml:space="preserve">Slide 7: </w:t>
      </w:r>
      <w:r w:rsidR="000B3788">
        <w:t>Regulation of Health and Social Care in Nigeria</w:t>
      </w:r>
    </w:p>
    <w:p w14:paraId="275546C7" w14:textId="0EBFFC85" w:rsidR="000B3788" w:rsidRDefault="000B3788" w:rsidP="00D37675">
      <w:pPr>
        <w:pStyle w:val="ListParagraph"/>
        <w:numPr>
          <w:ilvl w:val="0"/>
          <w:numId w:val="1"/>
        </w:numPr>
        <w:jc w:val="both"/>
      </w:pPr>
      <w:r>
        <w:t>Oversight: The Federal Ministry of Health (FMOH) leads national regulation, policy coordination, and health standards across all levels (Nabeena, 2024).</w:t>
      </w:r>
    </w:p>
    <w:p w14:paraId="492A4546" w14:textId="7114184A" w:rsidR="000B3788" w:rsidRDefault="000B3788" w:rsidP="00D37675">
      <w:pPr>
        <w:pStyle w:val="ListParagraph"/>
        <w:numPr>
          <w:ilvl w:val="0"/>
          <w:numId w:val="1"/>
        </w:numPr>
        <w:jc w:val="both"/>
      </w:pPr>
      <w:r>
        <w:lastRenderedPageBreak/>
        <w:t>Product Safety: NAFDAC regulates pharmaceuticals, herbal medicines, and medical devices through certification, surveillance, and public health protection (Eruaga et al., 2024).</w:t>
      </w:r>
    </w:p>
    <w:p w14:paraId="49045FE4" w14:textId="77777777" w:rsidR="000B3788" w:rsidRDefault="000B3788" w:rsidP="00D37675">
      <w:pPr>
        <w:pStyle w:val="ListParagraph"/>
        <w:numPr>
          <w:ilvl w:val="0"/>
          <w:numId w:val="1"/>
        </w:numPr>
        <w:jc w:val="both"/>
      </w:pPr>
      <w:r>
        <w:t>Professional Practice: MDCN and NMCN license and monitor doctors, nurses, and midwives to uphold professional competence and service quality (MDCN, 2025; NMCN, 2025).</w:t>
      </w:r>
    </w:p>
    <w:p w14:paraId="04C31C95" w14:textId="0ECC2717" w:rsidR="000B3788" w:rsidRDefault="000B3788" w:rsidP="00D37675">
      <w:pPr>
        <w:pStyle w:val="ListParagraph"/>
        <w:numPr>
          <w:ilvl w:val="0"/>
          <w:numId w:val="1"/>
        </w:numPr>
        <w:jc w:val="both"/>
      </w:pPr>
      <w:r>
        <w:t>Insurance &amp; Programs: NHIA oversees health insurance compliance, while NPHCDA supervises immunisation programs and community health service delivery (NHIA, 2022; Omonisi, 2022).</w:t>
      </w:r>
    </w:p>
    <w:p w14:paraId="67196922" w14:textId="7CCB5757" w:rsidR="000B3788" w:rsidRDefault="000B3788" w:rsidP="00D37675">
      <w:pPr>
        <w:pStyle w:val="Heading1"/>
      </w:pPr>
      <w:r>
        <w:t xml:space="preserve">Slide 8: </w:t>
      </w:r>
      <w:r w:rsidR="00D37675">
        <w:t>Analysis of Health and Social Care Spending in Nigeria</w:t>
      </w:r>
    </w:p>
    <w:p w14:paraId="21241735" w14:textId="0011BE05" w:rsidR="00D37675" w:rsidRDefault="00D37675" w:rsidP="00D37675">
      <w:pPr>
        <w:pStyle w:val="ListParagraph"/>
        <w:numPr>
          <w:ilvl w:val="0"/>
          <w:numId w:val="1"/>
        </w:numPr>
        <w:jc w:val="both"/>
      </w:pPr>
      <w:r>
        <w:t>Low Budget Allocation: In 2025, only 5.18% of Nigeria’s national budget was allocated to health—well below the 15% Abuja Declaration benchmark (Anthony, 2021).</w:t>
      </w:r>
    </w:p>
    <w:p w14:paraId="009B1F34" w14:textId="77B268C2" w:rsidR="00D37675" w:rsidRDefault="00D37675" w:rsidP="00D37675">
      <w:pPr>
        <w:pStyle w:val="ListParagraph"/>
        <w:numPr>
          <w:ilvl w:val="0"/>
          <w:numId w:val="1"/>
        </w:numPr>
        <w:jc w:val="both"/>
      </w:pPr>
      <w:r>
        <w:t>Out-of-Pocket Burden: Households cover 74.85% of healthcare costs, increasing financial pressure on low-income families (Adebisi et al., 2020).</w:t>
      </w:r>
    </w:p>
    <w:p w14:paraId="6552F2E0" w14:textId="0323F8AB" w:rsidR="00D37675" w:rsidRDefault="00D37675" w:rsidP="00D37675">
      <w:pPr>
        <w:pStyle w:val="ListParagraph"/>
        <w:numPr>
          <w:ilvl w:val="0"/>
          <w:numId w:val="1"/>
        </w:numPr>
        <w:jc w:val="both"/>
      </w:pPr>
      <w:r>
        <w:t>Pandemic Impact: The COVID-19 response required ₦231.78 billion, exposing funding gaps and straining service delivery (Ilesanmi et al., 2021).</w:t>
      </w:r>
    </w:p>
    <w:p w14:paraId="3195E45D" w14:textId="30004377" w:rsidR="00D37675" w:rsidRPr="00D37675" w:rsidRDefault="00D37675" w:rsidP="00D37675">
      <w:pPr>
        <w:pStyle w:val="ListParagraph"/>
        <w:numPr>
          <w:ilvl w:val="0"/>
          <w:numId w:val="1"/>
        </w:numPr>
        <w:jc w:val="both"/>
      </w:pPr>
      <w:r>
        <w:t>Donor Dependence &amp; Gaps: While 12% of funding comes from international aid, uneven fund distribution limits impact in rural areas (Madu &amp; Osborne, 2023).</w:t>
      </w:r>
    </w:p>
    <w:sectPr w:rsidR="00D37675" w:rsidRPr="00D3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31C2A"/>
    <w:multiLevelType w:val="hybridMultilevel"/>
    <w:tmpl w:val="09D6D2B4"/>
    <w:lvl w:ilvl="0" w:tplc="047A36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72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c0sjAyMjI0MbawMDRU0lEKTi0uzszPAykwqgUADlzOwywAAAA="/>
  </w:docVars>
  <w:rsids>
    <w:rsidRoot w:val="000F619F"/>
    <w:rsid w:val="000671BC"/>
    <w:rsid w:val="00073977"/>
    <w:rsid w:val="000B3788"/>
    <w:rsid w:val="000F619F"/>
    <w:rsid w:val="00142AC2"/>
    <w:rsid w:val="0018231B"/>
    <w:rsid w:val="001B46FA"/>
    <w:rsid w:val="001B71F4"/>
    <w:rsid w:val="001D79AC"/>
    <w:rsid w:val="00221EA4"/>
    <w:rsid w:val="0026152C"/>
    <w:rsid w:val="0026488A"/>
    <w:rsid w:val="00530181"/>
    <w:rsid w:val="005A3FF3"/>
    <w:rsid w:val="005A5728"/>
    <w:rsid w:val="005B6259"/>
    <w:rsid w:val="005C467D"/>
    <w:rsid w:val="006450B7"/>
    <w:rsid w:val="0070302F"/>
    <w:rsid w:val="00712611"/>
    <w:rsid w:val="0071660F"/>
    <w:rsid w:val="007329BA"/>
    <w:rsid w:val="007B0CD4"/>
    <w:rsid w:val="007F113A"/>
    <w:rsid w:val="00884545"/>
    <w:rsid w:val="00A11648"/>
    <w:rsid w:val="00C637D7"/>
    <w:rsid w:val="00D37675"/>
    <w:rsid w:val="00DB6B20"/>
    <w:rsid w:val="00ED0F9D"/>
    <w:rsid w:val="00EE695F"/>
    <w:rsid w:val="00EF0A24"/>
    <w:rsid w:val="00F13A21"/>
    <w:rsid w:val="00F325FC"/>
    <w:rsid w:val="00F50A05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672BD"/>
  <w15:chartTrackingRefBased/>
  <w15:docId w15:val="{CCE98606-F9F7-4961-A852-AD7C9C43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52C"/>
    <w:pPr>
      <w:spacing w:line="360" w:lineRule="auto"/>
    </w:pPr>
    <w:rPr>
      <w:rFonts w:ascii="Calibri" w:hAnsi="Calibr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52C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2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2C"/>
    <w:rPr>
      <w:rFonts w:ascii="Calibri" w:eastAsiaTheme="majorEastAsia" w:hAnsi="Calibri" w:cstheme="majorBidi"/>
      <w:b/>
      <w:color w:val="0F4761" w:themeColor="accent1" w:themeShade="BF"/>
      <w:sz w:val="36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6152C"/>
    <w:rPr>
      <w:rFonts w:ascii="Calibri" w:eastAsiaTheme="majorEastAsia" w:hAnsi="Calibri" w:cstheme="majorBidi"/>
      <w:color w:val="0F4761" w:themeColor="accent1" w:themeShade="BF"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19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19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19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19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19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19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19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F6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19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19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F6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19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F6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19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F6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818</Words>
  <Characters>5186</Characters>
  <Application>Microsoft Office Word</Application>
  <DocSecurity>0</DocSecurity>
  <Lines>90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7</cp:revision>
  <dcterms:created xsi:type="dcterms:W3CDTF">2025-03-31T20:57:00Z</dcterms:created>
  <dcterms:modified xsi:type="dcterms:W3CDTF">2025-04-01T06:11:00Z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a35b025d7d8c54fbd2e05eac1eaa4276a593dd98058cca4863c0c518bfbd4337</vt:lpwstr>
  </property>
</Properties>
</file>