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sz w:val="24"/>
          <w:szCs w:val="24"/>
        </w:rPr>
        <w:id w:val="1602674351"/>
        <w:docPartObj>
          <w:docPartGallery w:val="Table of Contents"/>
          <w:docPartUnique/>
        </w:docPartObj>
      </w:sdtPr>
      <w:sdtEndPr>
        <w:rPr>
          <w:rFonts w:eastAsiaTheme="minorHAnsi"/>
          <w:b/>
          <w:bCs/>
          <w:noProof/>
          <w:color w:val="auto"/>
          <w:kern w:val="2"/>
          <w:lang w:val="en-GB"/>
        </w:rPr>
      </w:sdtEndPr>
      <w:sdtContent>
        <w:p w14:paraId="02B40C2E" w14:textId="706D64DC" w:rsidR="00AF2D5E" w:rsidRPr="006809B8" w:rsidRDefault="00AF2D5E" w:rsidP="00AF2D5E">
          <w:pPr>
            <w:pStyle w:val="TOCHeading"/>
            <w:jc w:val="center"/>
            <w:rPr>
              <w:rFonts w:ascii="Arial" w:hAnsi="Arial" w:cs="Arial"/>
              <w:b/>
              <w:bCs/>
              <w:color w:val="auto"/>
            </w:rPr>
          </w:pPr>
          <w:r w:rsidRPr="006809B8">
            <w:rPr>
              <w:rFonts w:ascii="Arial" w:hAnsi="Arial" w:cs="Arial"/>
              <w:b/>
              <w:bCs/>
              <w:color w:val="auto"/>
            </w:rPr>
            <w:t>Table of Contents</w:t>
          </w:r>
        </w:p>
        <w:p w14:paraId="0AFAD37E" w14:textId="77777777" w:rsidR="00766119" w:rsidRPr="00766119" w:rsidRDefault="00766119" w:rsidP="00766119">
          <w:pPr>
            <w:rPr>
              <w:lang w:val="en-US"/>
            </w:rPr>
          </w:pPr>
        </w:p>
        <w:p w14:paraId="204D4FF0" w14:textId="1EFEC56F" w:rsidR="00AF2D5E" w:rsidRPr="00AF2D5E" w:rsidRDefault="00AF2D5E">
          <w:pPr>
            <w:pStyle w:val="TOC1"/>
            <w:tabs>
              <w:tab w:val="right" w:leader="dot" w:pos="9350"/>
            </w:tabs>
            <w:rPr>
              <w:rFonts w:eastAsiaTheme="minorEastAsia" w:cs="Arial"/>
              <w:noProof/>
              <w:szCs w:val="24"/>
              <w:lang w:val="en-US"/>
            </w:rPr>
          </w:pPr>
          <w:r w:rsidRPr="00AF2D5E">
            <w:rPr>
              <w:rFonts w:cs="Arial"/>
              <w:szCs w:val="24"/>
            </w:rPr>
            <w:fldChar w:fldCharType="begin"/>
          </w:r>
          <w:r w:rsidRPr="00AF2D5E">
            <w:rPr>
              <w:rFonts w:cs="Arial"/>
              <w:szCs w:val="24"/>
            </w:rPr>
            <w:instrText xml:space="preserve"> TOC \o "1-3" \h \z \u </w:instrText>
          </w:r>
          <w:r w:rsidRPr="00AF2D5E">
            <w:rPr>
              <w:rFonts w:cs="Arial"/>
              <w:szCs w:val="24"/>
            </w:rPr>
            <w:fldChar w:fldCharType="separate"/>
          </w:r>
          <w:hyperlink w:anchor="_Toc184123944" w:history="1">
            <w:r w:rsidRPr="00AF2D5E">
              <w:rPr>
                <w:rStyle w:val="Hyperlink"/>
                <w:rFonts w:cs="Arial"/>
                <w:noProof/>
                <w:szCs w:val="24"/>
              </w:rPr>
              <w:t>SUSTAINABILITY ACTIVITIES</w:t>
            </w:r>
            <w:r w:rsidRPr="00AF2D5E">
              <w:rPr>
                <w:rFonts w:cs="Arial"/>
                <w:noProof/>
                <w:webHidden/>
                <w:szCs w:val="24"/>
              </w:rPr>
              <w:tab/>
            </w:r>
            <w:r w:rsidRPr="00AF2D5E">
              <w:rPr>
                <w:rFonts w:cs="Arial"/>
                <w:noProof/>
                <w:webHidden/>
                <w:szCs w:val="24"/>
              </w:rPr>
              <w:fldChar w:fldCharType="begin"/>
            </w:r>
            <w:r w:rsidRPr="00AF2D5E">
              <w:rPr>
                <w:rFonts w:cs="Arial"/>
                <w:noProof/>
                <w:webHidden/>
                <w:szCs w:val="24"/>
              </w:rPr>
              <w:instrText xml:space="preserve"> PAGEREF _Toc184123944 \h </w:instrText>
            </w:r>
            <w:r w:rsidRPr="00AF2D5E">
              <w:rPr>
                <w:rFonts w:cs="Arial"/>
                <w:noProof/>
                <w:webHidden/>
                <w:szCs w:val="24"/>
              </w:rPr>
            </w:r>
            <w:r w:rsidRPr="00AF2D5E">
              <w:rPr>
                <w:rFonts w:cs="Arial"/>
                <w:noProof/>
                <w:webHidden/>
                <w:szCs w:val="24"/>
              </w:rPr>
              <w:fldChar w:fldCharType="separate"/>
            </w:r>
            <w:r w:rsidRPr="00AF2D5E">
              <w:rPr>
                <w:rFonts w:cs="Arial"/>
                <w:noProof/>
                <w:webHidden/>
                <w:szCs w:val="24"/>
              </w:rPr>
              <w:t>2</w:t>
            </w:r>
            <w:r w:rsidRPr="00AF2D5E">
              <w:rPr>
                <w:rFonts w:cs="Arial"/>
                <w:noProof/>
                <w:webHidden/>
                <w:szCs w:val="24"/>
              </w:rPr>
              <w:fldChar w:fldCharType="end"/>
            </w:r>
          </w:hyperlink>
        </w:p>
        <w:p w14:paraId="5100617C" w14:textId="60DCCEE0" w:rsidR="00AF2D5E" w:rsidRPr="00AF2D5E" w:rsidRDefault="00AF2D5E">
          <w:pPr>
            <w:pStyle w:val="TOC1"/>
            <w:tabs>
              <w:tab w:val="right" w:leader="dot" w:pos="9350"/>
            </w:tabs>
            <w:rPr>
              <w:rFonts w:eastAsiaTheme="minorEastAsia" w:cs="Arial"/>
              <w:noProof/>
              <w:szCs w:val="24"/>
              <w:lang w:val="en-US"/>
            </w:rPr>
          </w:pPr>
          <w:hyperlink w:anchor="_Toc184123945" w:history="1">
            <w:r w:rsidRPr="00AF2D5E">
              <w:rPr>
                <w:rStyle w:val="Hyperlink"/>
                <w:rFonts w:cs="Arial"/>
                <w:noProof/>
                <w:szCs w:val="24"/>
              </w:rPr>
              <w:t>ABUNDANT EARTH FOUNDATION GROUPING AND UNSDG CONTRIBUTION</w:t>
            </w:r>
            <w:r w:rsidRPr="00AF2D5E">
              <w:rPr>
                <w:rFonts w:cs="Arial"/>
                <w:noProof/>
                <w:webHidden/>
                <w:szCs w:val="24"/>
              </w:rPr>
              <w:tab/>
            </w:r>
            <w:r w:rsidRPr="00AF2D5E">
              <w:rPr>
                <w:rFonts w:cs="Arial"/>
                <w:noProof/>
                <w:webHidden/>
                <w:szCs w:val="24"/>
              </w:rPr>
              <w:fldChar w:fldCharType="begin"/>
            </w:r>
            <w:r w:rsidRPr="00AF2D5E">
              <w:rPr>
                <w:rFonts w:cs="Arial"/>
                <w:noProof/>
                <w:webHidden/>
                <w:szCs w:val="24"/>
              </w:rPr>
              <w:instrText xml:space="preserve"> PAGEREF _Toc184123945 \h </w:instrText>
            </w:r>
            <w:r w:rsidRPr="00AF2D5E">
              <w:rPr>
                <w:rFonts w:cs="Arial"/>
                <w:noProof/>
                <w:webHidden/>
                <w:szCs w:val="24"/>
              </w:rPr>
            </w:r>
            <w:r w:rsidRPr="00AF2D5E">
              <w:rPr>
                <w:rFonts w:cs="Arial"/>
                <w:noProof/>
                <w:webHidden/>
                <w:szCs w:val="24"/>
              </w:rPr>
              <w:fldChar w:fldCharType="separate"/>
            </w:r>
            <w:r w:rsidRPr="00AF2D5E">
              <w:rPr>
                <w:rFonts w:cs="Arial"/>
                <w:noProof/>
                <w:webHidden/>
                <w:szCs w:val="24"/>
              </w:rPr>
              <w:t>6</w:t>
            </w:r>
            <w:r w:rsidRPr="00AF2D5E">
              <w:rPr>
                <w:rFonts w:cs="Arial"/>
                <w:noProof/>
                <w:webHidden/>
                <w:szCs w:val="24"/>
              </w:rPr>
              <w:fldChar w:fldCharType="end"/>
            </w:r>
          </w:hyperlink>
        </w:p>
        <w:p w14:paraId="16A8ADD6" w14:textId="4A068140" w:rsidR="00AF2D5E" w:rsidRPr="00AF2D5E" w:rsidRDefault="00AF2D5E">
          <w:pPr>
            <w:pStyle w:val="TOC1"/>
            <w:tabs>
              <w:tab w:val="right" w:leader="dot" w:pos="9350"/>
            </w:tabs>
            <w:rPr>
              <w:rFonts w:eastAsiaTheme="minorEastAsia" w:cs="Arial"/>
              <w:noProof/>
              <w:szCs w:val="24"/>
              <w:lang w:val="en-US"/>
            </w:rPr>
          </w:pPr>
          <w:hyperlink w:anchor="_Toc184123946" w:history="1">
            <w:r w:rsidRPr="00AF2D5E">
              <w:rPr>
                <w:rStyle w:val="Hyperlink"/>
                <w:rFonts w:cs="Arial"/>
                <w:noProof/>
                <w:szCs w:val="24"/>
              </w:rPr>
              <w:t>GLOBAL FORCES AND INFLUENCES</w:t>
            </w:r>
            <w:r w:rsidRPr="00AF2D5E">
              <w:rPr>
                <w:rFonts w:cs="Arial"/>
                <w:noProof/>
                <w:webHidden/>
                <w:szCs w:val="24"/>
              </w:rPr>
              <w:tab/>
            </w:r>
            <w:r w:rsidRPr="00AF2D5E">
              <w:rPr>
                <w:rFonts w:cs="Arial"/>
                <w:noProof/>
                <w:webHidden/>
                <w:szCs w:val="24"/>
              </w:rPr>
              <w:fldChar w:fldCharType="begin"/>
            </w:r>
            <w:r w:rsidRPr="00AF2D5E">
              <w:rPr>
                <w:rFonts w:cs="Arial"/>
                <w:noProof/>
                <w:webHidden/>
                <w:szCs w:val="24"/>
              </w:rPr>
              <w:instrText xml:space="preserve"> PAGEREF _Toc184123946 \h </w:instrText>
            </w:r>
            <w:r w:rsidRPr="00AF2D5E">
              <w:rPr>
                <w:rFonts w:cs="Arial"/>
                <w:noProof/>
                <w:webHidden/>
                <w:szCs w:val="24"/>
              </w:rPr>
            </w:r>
            <w:r w:rsidRPr="00AF2D5E">
              <w:rPr>
                <w:rFonts w:cs="Arial"/>
                <w:noProof/>
                <w:webHidden/>
                <w:szCs w:val="24"/>
              </w:rPr>
              <w:fldChar w:fldCharType="separate"/>
            </w:r>
            <w:r w:rsidRPr="00AF2D5E">
              <w:rPr>
                <w:rFonts w:cs="Arial"/>
                <w:noProof/>
                <w:webHidden/>
                <w:szCs w:val="24"/>
              </w:rPr>
              <w:t>9</w:t>
            </w:r>
            <w:r w:rsidRPr="00AF2D5E">
              <w:rPr>
                <w:rFonts w:cs="Arial"/>
                <w:noProof/>
                <w:webHidden/>
                <w:szCs w:val="24"/>
              </w:rPr>
              <w:fldChar w:fldCharType="end"/>
            </w:r>
          </w:hyperlink>
        </w:p>
        <w:p w14:paraId="6021B1C6" w14:textId="7C18ACE7" w:rsidR="00AF2D5E" w:rsidRPr="00AF2D5E" w:rsidRDefault="00AF2D5E">
          <w:pPr>
            <w:pStyle w:val="TOC1"/>
            <w:tabs>
              <w:tab w:val="right" w:leader="dot" w:pos="9350"/>
            </w:tabs>
            <w:rPr>
              <w:rFonts w:eastAsiaTheme="minorEastAsia" w:cs="Arial"/>
              <w:noProof/>
              <w:szCs w:val="24"/>
              <w:lang w:val="en-US"/>
            </w:rPr>
          </w:pPr>
          <w:hyperlink w:anchor="_Toc184123947" w:history="1">
            <w:r w:rsidRPr="00AF2D5E">
              <w:rPr>
                <w:rStyle w:val="Hyperlink"/>
                <w:rFonts w:cs="Arial"/>
                <w:noProof/>
                <w:szCs w:val="24"/>
              </w:rPr>
              <w:t>CONCLUSION</w:t>
            </w:r>
            <w:r w:rsidRPr="00AF2D5E">
              <w:rPr>
                <w:rFonts w:cs="Arial"/>
                <w:noProof/>
                <w:webHidden/>
                <w:szCs w:val="24"/>
              </w:rPr>
              <w:tab/>
            </w:r>
            <w:r w:rsidRPr="00AF2D5E">
              <w:rPr>
                <w:rFonts w:cs="Arial"/>
                <w:noProof/>
                <w:webHidden/>
                <w:szCs w:val="24"/>
              </w:rPr>
              <w:fldChar w:fldCharType="begin"/>
            </w:r>
            <w:r w:rsidRPr="00AF2D5E">
              <w:rPr>
                <w:rFonts w:cs="Arial"/>
                <w:noProof/>
                <w:webHidden/>
                <w:szCs w:val="24"/>
              </w:rPr>
              <w:instrText xml:space="preserve"> PAGEREF _Toc184123947 \h </w:instrText>
            </w:r>
            <w:r w:rsidRPr="00AF2D5E">
              <w:rPr>
                <w:rFonts w:cs="Arial"/>
                <w:noProof/>
                <w:webHidden/>
                <w:szCs w:val="24"/>
              </w:rPr>
            </w:r>
            <w:r w:rsidRPr="00AF2D5E">
              <w:rPr>
                <w:rFonts w:cs="Arial"/>
                <w:noProof/>
                <w:webHidden/>
                <w:szCs w:val="24"/>
              </w:rPr>
              <w:fldChar w:fldCharType="separate"/>
            </w:r>
            <w:r w:rsidRPr="00AF2D5E">
              <w:rPr>
                <w:rFonts w:cs="Arial"/>
                <w:noProof/>
                <w:webHidden/>
                <w:szCs w:val="24"/>
              </w:rPr>
              <w:t>13</w:t>
            </w:r>
            <w:r w:rsidRPr="00AF2D5E">
              <w:rPr>
                <w:rFonts w:cs="Arial"/>
                <w:noProof/>
                <w:webHidden/>
                <w:szCs w:val="24"/>
              </w:rPr>
              <w:fldChar w:fldCharType="end"/>
            </w:r>
          </w:hyperlink>
        </w:p>
        <w:p w14:paraId="07ADDA44" w14:textId="2FF22F35" w:rsidR="00AF2D5E" w:rsidRPr="00AF2D5E" w:rsidRDefault="00AF2D5E">
          <w:pPr>
            <w:pStyle w:val="TOC1"/>
            <w:tabs>
              <w:tab w:val="right" w:leader="dot" w:pos="9350"/>
            </w:tabs>
            <w:rPr>
              <w:rFonts w:eastAsiaTheme="minorEastAsia" w:cs="Arial"/>
              <w:noProof/>
              <w:szCs w:val="24"/>
              <w:lang w:val="en-US"/>
            </w:rPr>
          </w:pPr>
          <w:hyperlink w:anchor="_Toc184123948" w:history="1">
            <w:r w:rsidRPr="00AF2D5E">
              <w:rPr>
                <w:rStyle w:val="Hyperlink"/>
                <w:rFonts w:cs="Arial"/>
                <w:noProof/>
                <w:szCs w:val="24"/>
              </w:rPr>
              <w:t>REFERENCES</w:t>
            </w:r>
            <w:r w:rsidRPr="00AF2D5E">
              <w:rPr>
                <w:rFonts w:cs="Arial"/>
                <w:noProof/>
                <w:webHidden/>
                <w:szCs w:val="24"/>
              </w:rPr>
              <w:tab/>
            </w:r>
            <w:r w:rsidRPr="00AF2D5E">
              <w:rPr>
                <w:rFonts w:cs="Arial"/>
                <w:noProof/>
                <w:webHidden/>
                <w:szCs w:val="24"/>
              </w:rPr>
              <w:fldChar w:fldCharType="begin"/>
            </w:r>
            <w:r w:rsidRPr="00AF2D5E">
              <w:rPr>
                <w:rFonts w:cs="Arial"/>
                <w:noProof/>
                <w:webHidden/>
                <w:szCs w:val="24"/>
              </w:rPr>
              <w:instrText xml:space="preserve"> PAGEREF _Toc184123948 \h </w:instrText>
            </w:r>
            <w:r w:rsidRPr="00AF2D5E">
              <w:rPr>
                <w:rFonts w:cs="Arial"/>
                <w:noProof/>
                <w:webHidden/>
                <w:szCs w:val="24"/>
              </w:rPr>
            </w:r>
            <w:r w:rsidRPr="00AF2D5E">
              <w:rPr>
                <w:rFonts w:cs="Arial"/>
                <w:noProof/>
                <w:webHidden/>
                <w:szCs w:val="24"/>
              </w:rPr>
              <w:fldChar w:fldCharType="separate"/>
            </w:r>
            <w:r w:rsidRPr="00AF2D5E">
              <w:rPr>
                <w:rFonts w:cs="Arial"/>
                <w:noProof/>
                <w:webHidden/>
                <w:szCs w:val="24"/>
              </w:rPr>
              <w:t>16</w:t>
            </w:r>
            <w:r w:rsidRPr="00AF2D5E">
              <w:rPr>
                <w:rFonts w:cs="Arial"/>
                <w:noProof/>
                <w:webHidden/>
                <w:szCs w:val="24"/>
              </w:rPr>
              <w:fldChar w:fldCharType="end"/>
            </w:r>
          </w:hyperlink>
        </w:p>
        <w:p w14:paraId="5043EECB" w14:textId="339B144F" w:rsidR="00AF2D5E" w:rsidRDefault="00AF2D5E">
          <w:r w:rsidRPr="00AF2D5E">
            <w:rPr>
              <w:rFonts w:cs="Arial"/>
              <w:b/>
              <w:bCs/>
              <w:noProof/>
              <w:szCs w:val="24"/>
            </w:rPr>
            <w:fldChar w:fldCharType="end"/>
          </w:r>
        </w:p>
      </w:sdtContent>
    </w:sdt>
    <w:p w14:paraId="1602D8B0" w14:textId="77777777" w:rsidR="00AF2D5E" w:rsidRDefault="00AF2D5E">
      <w:pPr>
        <w:spacing w:line="259" w:lineRule="auto"/>
        <w:jc w:val="left"/>
        <w:rPr>
          <w:rFonts w:eastAsiaTheme="majorEastAsia" w:cstheme="majorBidi"/>
          <w:b/>
          <w:szCs w:val="40"/>
        </w:rPr>
      </w:pPr>
      <w:r>
        <w:br w:type="page"/>
      </w:r>
    </w:p>
    <w:p w14:paraId="5BBA09A6" w14:textId="0B1A9640" w:rsidR="0018526D" w:rsidRPr="00190321" w:rsidRDefault="00D167DE" w:rsidP="00D167DE">
      <w:pPr>
        <w:pStyle w:val="Heading1"/>
      </w:pPr>
      <w:bookmarkStart w:id="0" w:name="_Toc184123944"/>
      <w:r w:rsidRPr="00190321">
        <w:lastRenderedPageBreak/>
        <w:t>SUSTAINABILITY ACTIVITIES</w:t>
      </w:r>
      <w:bookmarkEnd w:id="0"/>
    </w:p>
    <w:p w14:paraId="4F3550B8" w14:textId="37F63E57" w:rsidR="00607938" w:rsidRPr="00190321" w:rsidRDefault="00607938" w:rsidP="00CB7710">
      <w:pPr>
        <w:spacing w:after="0"/>
        <w:rPr>
          <w:rFonts w:cs="Arial"/>
          <w:szCs w:val="24"/>
        </w:rPr>
      </w:pPr>
      <w:r w:rsidRPr="00190321">
        <w:rPr>
          <w:rFonts w:cs="Arial"/>
          <w:szCs w:val="24"/>
        </w:rPr>
        <w:t>Unilever has long been recognised  for its comprehensive approach to sustainability focusing on both environmental and social responsibility. It has laid down an ambitious sustainability targets, environmental goals where the company has committed to decreasing virgin plastic use by 50% in the medium term of 2025 and to ensure that all the packaging are reusable recyclable or compostable</w:t>
      </w:r>
      <w:r w:rsidR="00265EE9">
        <w:rPr>
          <w:rFonts w:cs="Arial"/>
          <w:szCs w:val="24"/>
        </w:rPr>
        <w:t xml:space="preserve"> </w:t>
      </w:r>
      <w:r w:rsidR="00265EE9">
        <w:rPr>
          <w:rFonts w:cs="Arial"/>
          <w:szCs w:val="24"/>
        </w:rPr>
        <w:fldChar w:fldCharType="begin"/>
      </w:r>
      <w:r w:rsidR="00265EE9">
        <w:rPr>
          <w:rFonts w:cs="Arial"/>
          <w:szCs w:val="24"/>
        </w:rPr>
        <w:instrText xml:space="preserve"> ADDIN ZOTERO_ITEM CSL_CITATION {"citationID":"DdmmorGS","properties":{"formattedCitation":"(Unilever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265EE9">
        <w:rPr>
          <w:rFonts w:cs="Arial"/>
          <w:szCs w:val="24"/>
        </w:rPr>
        <w:fldChar w:fldCharType="separate"/>
      </w:r>
      <w:r w:rsidR="00A86067" w:rsidRPr="00A86067">
        <w:rPr>
          <w:rFonts w:cs="Arial"/>
        </w:rPr>
        <w:t>(Unilever Sustainability Report, 2024)</w:t>
      </w:r>
      <w:r w:rsidR="00265EE9">
        <w:rPr>
          <w:rFonts w:cs="Arial"/>
          <w:szCs w:val="24"/>
        </w:rPr>
        <w:fldChar w:fldCharType="end"/>
      </w:r>
      <w:r w:rsidRPr="00190321">
        <w:rPr>
          <w:rFonts w:cs="Arial"/>
          <w:szCs w:val="24"/>
        </w:rPr>
        <w:t>. By 2023, it has lowered virgin plastic usage by 16% and employed more than 300,000 metric tons of recycled plastic, having a rise compared to the prior year, which was 10%</w:t>
      </w:r>
      <w:r w:rsidR="00265EE9">
        <w:rPr>
          <w:rFonts w:cs="Arial"/>
          <w:szCs w:val="24"/>
        </w:rPr>
        <w:t xml:space="preserve"> </w:t>
      </w:r>
      <w:r w:rsidR="00265EE9">
        <w:rPr>
          <w:rFonts w:cs="Arial"/>
          <w:szCs w:val="24"/>
        </w:rPr>
        <w:fldChar w:fldCharType="begin"/>
      </w:r>
      <w:r w:rsidR="00265EE9">
        <w:rPr>
          <w:rFonts w:cs="Arial"/>
          <w:szCs w:val="24"/>
        </w:rPr>
        <w:instrText xml:space="preserve"> ADDIN ZOTERO_ITEM CSL_CITATION {"citationID":"ZFqFO7lb","properties":{"formattedCitation":"(Unilever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265EE9">
        <w:rPr>
          <w:rFonts w:cs="Arial"/>
          <w:szCs w:val="24"/>
        </w:rPr>
        <w:fldChar w:fldCharType="separate"/>
      </w:r>
      <w:r w:rsidR="00A86067" w:rsidRPr="00A86067">
        <w:rPr>
          <w:rFonts w:cs="Arial"/>
        </w:rPr>
        <w:t>(Unilever Sustainability Report, 2024)</w:t>
      </w:r>
      <w:r w:rsidR="00265EE9">
        <w:rPr>
          <w:rFonts w:cs="Arial"/>
          <w:szCs w:val="24"/>
        </w:rPr>
        <w:fldChar w:fldCharType="end"/>
      </w:r>
      <w:r w:rsidRPr="00190321">
        <w:rPr>
          <w:rFonts w:cs="Arial"/>
          <w:szCs w:val="24"/>
        </w:rPr>
        <w:t>. The company is also working to cut the carbon footprint by launching Clean Future program, which aims at transition from fossil fuel-derived ingredients to renewable ones by 2030 and the company’s net-zero emission target is planned for 2039</w:t>
      </w:r>
      <w:r w:rsidR="00265EE9">
        <w:rPr>
          <w:rFonts w:cs="Arial"/>
          <w:szCs w:val="24"/>
        </w:rPr>
        <w:t xml:space="preserve"> </w:t>
      </w:r>
      <w:r w:rsidR="00265EE9">
        <w:rPr>
          <w:rFonts w:cs="Arial"/>
          <w:szCs w:val="24"/>
        </w:rPr>
        <w:fldChar w:fldCharType="begin"/>
      </w:r>
      <w:r w:rsidR="00265EE9">
        <w:rPr>
          <w:rFonts w:cs="Arial"/>
          <w:szCs w:val="24"/>
        </w:rPr>
        <w:instrText xml:space="preserve"> ADDIN ZOTERO_ITEM CSL_CITATION {"citationID":"JIeEPOix","properties":{"formattedCitation":"(Unilever Report, 2023)","plainCitation":"(Unilever Report, 2023)","noteIndex":0},"citationItems":[{"id":266,"uris":["http://zotero.org/users/local/90rMeuHC/items/Q56D2YIC"],"itemData":{"id":266,"type":"article-journal","language":"en","source":"Zotero","title":"Unilever Annual Report and Accounts 2023","author":[{"family":"Unilever Report","given":""}],"issued":{"date-parts":[["2023"]]}}}],"schema":"https://github.com/citation-style-language/schema/raw/master/csl-citation.json"} </w:instrText>
      </w:r>
      <w:r w:rsidR="00265EE9">
        <w:rPr>
          <w:rFonts w:cs="Arial"/>
          <w:szCs w:val="24"/>
        </w:rPr>
        <w:fldChar w:fldCharType="separate"/>
      </w:r>
      <w:r w:rsidR="00A86067" w:rsidRPr="00A86067">
        <w:rPr>
          <w:rFonts w:cs="Arial"/>
        </w:rPr>
        <w:t>(Unilever Report, 2023)</w:t>
      </w:r>
      <w:r w:rsidR="00265EE9">
        <w:rPr>
          <w:rFonts w:cs="Arial"/>
          <w:szCs w:val="24"/>
        </w:rPr>
        <w:fldChar w:fldCharType="end"/>
      </w:r>
      <w:r w:rsidRPr="00190321">
        <w:rPr>
          <w:rFonts w:cs="Arial"/>
          <w:szCs w:val="24"/>
        </w:rPr>
        <w:t>. This has been part of Unilever’s sustainability commitment; in January 2023, the company reported that over 50% of its electricity was generated from renewables, and it had cut emissions per unit of output by 40% since 2015</w:t>
      </w:r>
      <w:r w:rsidR="00265EE9">
        <w:rPr>
          <w:rFonts w:cs="Arial"/>
          <w:szCs w:val="24"/>
        </w:rPr>
        <w:t xml:space="preserve"> </w:t>
      </w:r>
      <w:r w:rsidR="00265EE9">
        <w:rPr>
          <w:rFonts w:cs="Arial"/>
          <w:szCs w:val="24"/>
        </w:rPr>
        <w:fldChar w:fldCharType="begin"/>
      </w:r>
      <w:r w:rsidR="00265EE9">
        <w:rPr>
          <w:rFonts w:cs="Arial"/>
          <w:szCs w:val="24"/>
        </w:rPr>
        <w:instrText xml:space="preserve"> ADDIN ZOTERO_ITEM CSL_CITATION {"citationID":"TbIdBKoJ","properties":{"formattedCitation":"(Unilever ESG, 2023)","plainCitation":"(Unilever ESG, 2023)","noteIndex":0},"citationItems":[{"id":283,"uris":["http://zotero.org/users/local/90rMeuHC/items/PG264UIA"],"itemData":{"id":283,"type":"webpage","abstract":"Explore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ESG","given":""}],"accessed":{"date-parts":[["2024",12,3]]},"issued":{"date-parts":[["2023",11,1]]}}}],"schema":"https://github.com/citation-style-language/schema/raw/master/csl-citation.json"} </w:instrText>
      </w:r>
      <w:r w:rsidR="00265EE9">
        <w:rPr>
          <w:rFonts w:cs="Arial"/>
          <w:szCs w:val="24"/>
        </w:rPr>
        <w:fldChar w:fldCharType="separate"/>
      </w:r>
      <w:r w:rsidR="00A86067" w:rsidRPr="00A86067">
        <w:rPr>
          <w:rFonts w:cs="Arial"/>
        </w:rPr>
        <w:t>(Unilever ESG, 2023)</w:t>
      </w:r>
      <w:r w:rsidR="00265EE9">
        <w:rPr>
          <w:rFonts w:cs="Arial"/>
          <w:szCs w:val="24"/>
        </w:rPr>
        <w:fldChar w:fldCharType="end"/>
      </w:r>
      <w:r w:rsidRPr="00190321">
        <w:rPr>
          <w:rFonts w:cs="Arial"/>
          <w:szCs w:val="24"/>
        </w:rPr>
        <w:t>. This is in line with Unilever’s overall climate plan which is a set of operational and product focused initiatives aimed at reducing carbon foot printing.</w:t>
      </w:r>
    </w:p>
    <w:p w14:paraId="5A950234" w14:textId="06998C81" w:rsidR="00607938" w:rsidRPr="00190321" w:rsidRDefault="00607938" w:rsidP="00CB7710">
      <w:pPr>
        <w:spacing w:after="0"/>
        <w:rPr>
          <w:rFonts w:cs="Arial"/>
          <w:szCs w:val="24"/>
        </w:rPr>
      </w:pPr>
      <w:r w:rsidRPr="00190321">
        <w:rPr>
          <w:rFonts w:cs="Arial"/>
          <w:szCs w:val="24"/>
        </w:rPr>
        <w:t>Social responsibility is another key part of the company’s sustainability plan with objectives oriented towards enhancing the livelihood of people in the supply chain. The Sustainable Agriculture Principles (SAP) give guidance to ethical employment relations based on, amongst others, wage levels, working condition, and no use of child labour in the supply chain at Unilever</w:t>
      </w:r>
      <w:r w:rsidR="00265EE9">
        <w:rPr>
          <w:rFonts w:cs="Arial"/>
          <w:szCs w:val="24"/>
        </w:rPr>
        <w:t xml:space="preserve"> </w:t>
      </w:r>
      <w:r w:rsidR="00265EE9">
        <w:rPr>
          <w:rFonts w:cs="Arial"/>
          <w:szCs w:val="24"/>
        </w:rPr>
        <w:fldChar w:fldCharType="begin"/>
      </w:r>
      <w:r w:rsidR="00265EE9">
        <w:rPr>
          <w:rFonts w:cs="Arial"/>
          <w:szCs w:val="24"/>
        </w:rPr>
        <w:instrText xml:space="preserve"> ADDIN ZOTERO_ITEM CSL_CITATION {"citationID":"b7vInvUx","properties":{"formattedCitation":"(Shravan and Vaishali, 2024)","plainCitation":"(Shravan and Vaishali, 2024)","noteIndex":0},"citationItems":[{"id":297,"uris":["http://zotero.org/users/local/90rMeuHC/items/L8AZG6PJ"],"itemData":{"id":297,"type":"article-journal","abstract":"In the richly diverse and dynamic landscape of India, the integration of Environmental, Social, and Governance (ESG) practices has emerged as a pivotal force shaping corporate strategies and societal well-being. This paper endeavors to illuminate the pathways toward strengthening sustainability endeavors across various sectors by highlighting ESG best practices from an Indian perspective. At its core lies a detailed examination of the sustainability journey of Hindustan Unilever Limited , a stalwart in India's corporate landscape renowned for its pioneering efforts in sustainability.Through a meticulous analysis of HUL's Sustainable Living Plan, this paper delves into the origins, constituent elements, implementation strategies, and the profound impact it has had on India's socio-economic fabric. By sharing HUL's sustainability journey within the broader narrative of India's socio-economic landscape, this study underscores the transformative potential of indigenous ESG initiatives. From addressing environmental degradation and resource scarcity to tackling societal disparities and fostering inclusive growth, HUL's journey serves as a beacon of inspiration for Indian corporations navigating the intricate terrain of sustainability.","container-title":"International Journal of Trend in Scientific Research and Development","ISSN":"2456-6470","issue":"3","language":"en","note":"number: 3\npublisher: IJTSRD","page":"72-76","source":"eprints.umsida.ac.id","title":"Identifying and Disseminating ESG Best Practices: Route Map to Strengthening Sustainability Ecosystem","title-short":"Identifying and Disseminating ESG Best Practices","volume":"8","author":[{"family":"Shravan","given":"Kumar"},{"family":"Vaishali","given":"Shree"}],"issued":{"date-parts":[["2024",5]]}}}],"schema":"https://github.com/citation-style-language/schema/raw/master/csl-citation.json"} </w:instrText>
      </w:r>
      <w:r w:rsidR="00265EE9">
        <w:rPr>
          <w:rFonts w:cs="Arial"/>
          <w:szCs w:val="24"/>
        </w:rPr>
        <w:fldChar w:fldCharType="separate"/>
      </w:r>
      <w:r w:rsidR="00A86067" w:rsidRPr="00A86067">
        <w:rPr>
          <w:rFonts w:cs="Arial"/>
        </w:rPr>
        <w:t>(Shravan and Vaishali, 2024)</w:t>
      </w:r>
      <w:r w:rsidR="00265EE9">
        <w:rPr>
          <w:rFonts w:cs="Arial"/>
          <w:szCs w:val="24"/>
        </w:rPr>
        <w:fldChar w:fldCharType="end"/>
      </w:r>
      <w:r w:rsidRPr="00190321">
        <w:rPr>
          <w:rFonts w:cs="Arial"/>
          <w:szCs w:val="24"/>
        </w:rPr>
        <w:t>. Subsequently, the company initiated its Sustainable Living Plan in 2010 to help enhance the private label and the general well-being of a billion people by 2025; they partially achieved regards through multiple health and hygiene crusades; these include Lifebuoy handwashing campaign that extended across 1.5 billion people from all the world by 2023</w:t>
      </w:r>
      <w:r w:rsidR="00A86067">
        <w:rPr>
          <w:rFonts w:cs="Arial"/>
          <w:szCs w:val="24"/>
        </w:rPr>
        <w:t xml:space="preserve"> </w:t>
      </w:r>
      <w:r w:rsidR="00A86067">
        <w:rPr>
          <w:rFonts w:cs="Arial"/>
          <w:szCs w:val="24"/>
        </w:rPr>
        <w:fldChar w:fldCharType="begin"/>
      </w:r>
      <w:r w:rsidR="00921BFC">
        <w:rPr>
          <w:rFonts w:cs="Arial"/>
          <w:szCs w:val="24"/>
        </w:rPr>
        <w:instrText xml:space="preserve"> ADDIN ZOTERO_ITEM CSL_CITATION {"citationID":"Ir4xiuiR","properties":{"formattedCitation":"(Hu and Zeng, 2024a)","plainCitation":"(Hu and Zeng, 2024a)","noteIndex":0},"citationItems":[{"id":8,"uris":["http://zotero.org/users/local/90rMeuHC/items/LRR945GC"],"itemData":{"id":8,"type":"article-journal","abstract":"This paper explores the challenges and countermeasures companies face in achieving sustainable operations. There are many challenges to achieving sustainable operations, which include financial constraints, strategic transformation, institutional and cultural influences, and financial pressures. This paper proposes that companies can overcome these challenges by formulating a clear sustainability strategy, improving resource efficiency, enhancing supply chain management, promoting environmental innovation, and strengthening social responsibility as countermeasures. Meanwhile, the paper takes Unilever as an example to analyze its remarkable progress in achieving sustainable operations. Unilever has achieved many results by implementing nine health, hygiene, nutrition, greenhouse gases, water resources and waste commitments and setting more than 50 targets. Unilever has also responded positively to the challenge of achieving sustainable operations by working with suppliers, driving waste reduction and implementing carbon-neutral targets. The research in this paper will provide useful lessons and insights for companies to achieve sustainable operations.","container-title":"SHS Web of Conferences","DOI":"10.1051/shsconf/202418101036","ISSN":"2261-2424","journalAbbreviation":"SHS Web Conf.","language":"en","license":"© The Authors, published by EDP Sciences, 2024","note":"publisher: EDP Sciences","page":"01036","source":"www.shs-conferences.org","title":"Achieving Sustainable Operations: Challenges, Countermeasures, and the Case of Unilever","title-short":"Achieving Sustainable Operations","volume":"181","author":[{"family":"Hu","given":"Yixuan"},{"family":"Zeng","given":"Yumeng"}],"issued":{"date-parts":[["2024"]]}}}],"schema":"https://github.com/citation-style-language/schema/raw/master/csl-citation.json"} </w:instrText>
      </w:r>
      <w:r w:rsidR="00A86067">
        <w:rPr>
          <w:rFonts w:cs="Arial"/>
          <w:szCs w:val="24"/>
        </w:rPr>
        <w:fldChar w:fldCharType="separate"/>
      </w:r>
      <w:r w:rsidR="00921BFC" w:rsidRPr="00921BFC">
        <w:rPr>
          <w:rFonts w:cs="Arial"/>
        </w:rPr>
        <w:t>(Hu and Zeng, 2024a)</w:t>
      </w:r>
      <w:r w:rsidR="00A86067">
        <w:rPr>
          <w:rFonts w:cs="Arial"/>
          <w:szCs w:val="24"/>
        </w:rPr>
        <w:fldChar w:fldCharType="end"/>
      </w:r>
      <w:r w:rsidRPr="00190321">
        <w:rPr>
          <w:rFonts w:cs="Arial"/>
          <w:szCs w:val="24"/>
        </w:rPr>
        <w:t>. Additionally, Unilever has achieved a satisfactory level of realization of social objectives, for example, providing employment to women. For women’s empowerment in 2022 it said it has benefited over 2 million women through empowering them through training and enabling them to access credit, training and jobs among others</w:t>
      </w:r>
      <w:r w:rsidR="00A86067">
        <w:rPr>
          <w:rFonts w:cs="Arial"/>
          <w:szCs w:val="24"/>
        </w:rPr>
        <w:t xml:space="preserve"> </w:t>
      </w:r>
      <w:r w:rsidR="00A86067">
        <w:rPr>
          <w:rFonts w:cs="Arial"/>
          <w:szCs w:val="24"/>
        </w:rPr>
        <w:fldChar w:fldCharType="begin"/>
      </w:r>
      <w:r w:rsidR="00921BFC">
        <w:rPr>
          <w:rFonts w:cs="Arial"/>
          <w:szCs w:val="24"/>
        </w:rPr>
        <w:instrText xml:space="preserve"> ADDIN ZOTERO_ITEM CSL_CITATION {"citationID":"NjgEeRfA","properties":{"formattedCitation":"(Hu and Zeng, 2024a)","plainCitation":"(Hu and Zeng, 2024a)","noteIndex":0},"citationItems":[{"id":8,"uris":["http://zotero.org/users/local/90rMeuHC/items/LRR945GC"],"itemData":{"id":8,"type":"article-journal","abstract":"This paper explores the challenges and countermeasures companies face in achieving sustainable operations. There are many challenges to achieving sustainable operations, which include financial constraints, strategic transformation, institutional and cultural influences, and financial pressures. This paper proposes that companies can overcome these challenges by formulating a clear sustainability strategy, improving resource efficiency, enhancing supply chain management, promoting environmental innovation, and strengthening social responsibility as countermeasures. Meanwhile, the paper takes Unilever as an example to analyze its remarkable progress in achieving sustainable operations. Unilever has achieved many results by implementing nine health, hygiene, nutrition, greenhouse gases, water resources and waste commitments and setting more than 50 targets. Unilever has also responded positively to the challenge of achieving sustainable operations by working with suppliers, driving waste reduction and implementing carbon-neutral targets. The research in this paper will provide useful lessons and insights for companies to achieve sustainable operations.","container-title":"SHS Web of Conferences","DOI":"10.1051/shsconf/202418101036","ISSN":"2261-2424","journalAbbreviation":"SHS Web Conf.","language":"en","license":"© The Authors, published by EDP Sciences, 2024","note":"publisher: EDP Sciences","page":"01036","source":"www.shs-conferences.org","title":"Achieving Sustainable Operations: Challenges, Countermeasures, and the Case of Unilever","title-short":"Achieving Sustainable Operations","volume":"181","author":[{"family":"Hu","given":"Yixuan"},{"family":"Zeng","given":"Yumeng"}],"issued":{"date-parts":[["2024"]]}}}],"schema":"https://github.com/citation-style-language/schema/raw/master/csl-citation.json"} </w:instrText>
      </w:r>
      <w:r w:rsidR="00A86067">
        <w:rPr>
          <w:rFonts w:cs="Arial"/>
          <w:szCs w:val="24"/>
        </w:rPr>
        <w:fldChar w:fldCharType="separate"/>
      </w:r>
      <w:r w:rsidR="00921BFC" w:rsidRPr="00921BFC">
        <w:rPr>
          <w:rFonts w:cs="Arial"/>
        </w:rPr>
        <w:t>(Hu and Zeng, 2024a)</w:t>
      </w:r>
      <w:r w:rsidR="00A86067">
        <w:rPr>
          <w:rFonts w:cs="Arial"/>
          <w:szCs w:val="24"/>
        </w:rPr>
        <w:fldChar w:fldCharType="end"/>
      </w:r>
      <w:r w:rsidRPr="00190321">
        <w:rPr>
          <w:rFonts w:cs="Arial"/>
          <w:szCs w:val="24"/>
        </w:rPr>
        <w:t>.</w:t>
      </w:r>
    </w:p>
    <w:p w14:paraId="109B7037" w14:textId="3C28226B" w:rsidR="002B3138" w:rsidRPr="00190321" w:rsidRDefault="002B3138" w:rsidP="00CB7710">
      <w:pPr>
        <w:spacing w:after="0"/>
        <w:rPr>
          <w:rFonts w:cs="Arial"/>
          <w:szCs w:val="24"/>
        </w:rPr>
      </w:pPr>
      <w:r w:rsidRPr="00190321">
        <w:rPr>
          <w:rFonts w:cs="Arial"/>
          <w:szCs w:val="24"/>
        </w:rPr>
        <w:lastRenderedPageBreak/>
        <w:t>Thus, Unilever’s sustainability initiatives show a commendable contribution to global sustainability, though the efficiency of such initiatives deserves a critical examination. For instance, the company has managed to source 79% of its agricultural raw materials sustainably; tea, 100% and palm oil at 99% aligning to SDG12 (Responsible Consumption and Production)</w:t>
      </w:r>
      <w:r w:rsidR="00A86067">
        <w:rPr>
          <w:rFonts w:cs="Arial"/>
          <w:szCs w:val="24"/>
        </w:rPr>
        <w:t xml:space="preserve"> </w:t>
      </w:r>
      <w:r w:rsidR="00A86067">
        <w:rPr>
          <w:rFonts w:cs="Arial"/>
          <w:szCs w:val="24"/>
        </w:rPr>
        <w:fldChar w:fldCharType="begin"/>
      </w:r>
      <w:r w:rsidR="00A86067">
        <w:rPr>
          <w:rFonts w:cs="Arial"/>
          <w:szCs w:val="24"/>
        </w:rPr>
        <w:instrText xml:space="preserve"> ADDIN ZOTERO_ITEM CSL_CITATION {"citationID":"6QQn2n7W","properties":{"formattedCitation":"(Unilever ESG, 2023)","plainCitation":"(Unilever ESG, 2023)","noteIndex":0},"citationItems":[{"id":283,"uris":["http://zotero.org/users/local/90rMeuHC/items/PG264UIA"],"itemData":{"id":283,"type":"webpage","abstract":"Explore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ESG","given":""}],"accessed":{"date-parts":[["2024",12,3]]},"issued":{"date-parts":[["2023",11,1]]}}}],"schema":"https://github.com/citation-style-language/schema/raw/master/csl-citation.json"} </w:instrText>
      </w:r>
      <w:r w:rsidR="00A86067">
        <w:rPr>
          <w:rFonts w:cs="Arial"/>
          <w:szCs w:val="24"/>
        </w:rPr>
        <w:fldChar w:fldCharType="separate"/>
      </w:r>
      <w:r w:rsidR="00A86067" w:rsidRPr="00A86067">
        <w:rPr>
          <w:rFonts w:cs="Arial"/>
        </w:rPr>
        <w:t>(Unilever ESG, 2023)</w:t>
      </w:r>
      <w:r w:rsidR="00A86067">
        <w:rPr>
          <w:rFonts w:cs="Arial"/>
          <w:szCs w:val="24"/>
        </w:rPr>
        <w:fldChar w:fldCharType="end"/>
      </w:r>
      <w:r w:rsidRPr="00190321">
        <w:rPr>
          <w:rFonts w:cs="Arial"/>
          <w:szCs w:val="24"/>
        </w:rPr>
        <w:t>. Nevertheless, there are still sourcing issues in maintaining high standards of sustainability across the geographical location. The fact that many companies conform to the RSPO certification is commendable, however it does not completely tackle the related issues like small producer integration or regional deforestation which erases the positive effects of the Whole Supply Chain modus operandi</w:t>
      </w:r>
      <w:r w:rsidR="00A86067">
        <w:rPr>
          <w:rFonts w:cs="Arial"/>
          <w:szCs w:val="24"/>
        </w:rPr>
        <w:t xml:space="preserve"> </w:t>
      </w:r>
      <w:r w:rsidR="00A86067">
        <w:rPr>
          <w:rFonts w:cs="Arial"/>
          <w:szCs w:val="24"/>
        </w:rPr>
        <w:fldChar w:fldCharType="begin"/>
      </w:r>
      <w:r w:rsidR="00A86067">
        <w:rPr>
          <w:rFonts w:cs="Arial"/>
          <w:szCs w:val="24"/>
        </w:rPr>
        <w:instrText xml:space="preserve"> ADDIN ZOTERO_ITEM CSL_CITATION {"citationID":"rpl8Sds9","properties":{"formattedCitation":"(Day, 2020)","plainCitation":"(Day, 2020)","noteIndex":0},"citationItems":[{"id":302,"uris":["http://zotero.org/users/local/90rMeuHC/items/GYXSN6CV"],"itemData":{"id":302,"type":"thesis","abstract":"ENGLISH SUMMARY : Agricultural soils are under immense pressure from modern farming practices, leading to unsustainable rates of degradation. Unchecked soil erosion and compaction reduce agricultural yields, while a loss of soil organic matter leads to a reduction in the soil’s capacity to sequester carbon, a key strategy to mitigate climate change. In recent decades, Voluntary Sustainability Standards (VSS) have been established to manage the health of soils and a range of other environmental and social impacts, providing safeguards that prohibit detrimental activities while promoting good agricultural practices. However, the effectiveness of these standards in meeting their objectives has been questioned, as the outcomes of prescribed practices usually go unmeasured. Unilever’s Sustainable Agriculture Code is a company-own VSS implemented globally with suppliers of a range of vegetables, fruits and cereals and other crops. Although this code contains measures to quantify some environmental impacts, there is no methodology to assess the outcomes of management practices for soil health. This thesis explores available methodologies to measure the outcomes of soil management practices, relating to soil compaction, erosion and soil organic carbon, with a particular focus on China and the United States. Barriers to adoption of methodologies by supply chain actors, as well as a system by which to capture and administer progress were also investigated. A systematic review of peer-reviewed and grey literature, as well as semi-structured interviews were methods used to explore these questions. It was determined that traditional in-field sampling and laboratory analysis methods were deemed unsuitable, except for the measurement of soil compaction. Instead, the Fieldprint Calculator’s soil conservation and soil carbon tools are suitable models to estimate soil loss and soil organic matter for farmers in the United States. The globally relevant Cool Farm Tool was considered a viable method to model the greenhouse gas emissions from farming, including carbon sequestered as the result of management practices. Finally, the SLAKES mobile application is considered an accessible tool to measure wet aggregate stability, a principle indicator of the erodibility of soil. Barriers to the adoption of these tools/methods by supply chain actors were also investigated, identifying the need for incentives like premiums and learning opportunities as a key lever to facilitating the participation of farmers. For Unilever, the selection of methods would need to consider objectives, weighing up contextual relevance with the benefits of standardisation and scientific rigour. Finally, the logical framework was identified as useful system by which to capture and administer performance against these methodologies, because of it’s ability to synthesise key components of the monitoring and evaluation process into a simple and transparent format.","language":"en_ZA","publisher":"Stellenbosch : Stellenbosch University","source":"scholar.sun.ac.za","title":"Exploring methodologies for assessing the outcome of soil management practices in Unilever's Sustainable Agriculture Code","URL":"http://hdl.handle.net/10019.1/107942","author":[{"family":"Day","given":"Mark"}],"accessed":{"date-parts":[["2024",12,3]]},"issued":{"date-parts":[["2020",3]]}}}],"schema":"https://github.com/citation-style-language/schema/raw/master/csl-citation.json"} </w:instrText>
      </w:r>
      <w:r w:rsidR="00A86067">
        <w:rPr>
          <w:rFonts w:cs="Arial"/>
          <w:szCs w:val="24"/>
        </w:rPr>
        <w:fldChar w:fldCharType="separate"/>
      </w:r>
      <w:r w:rsidR="00A86067" w:rsidRPr="00A86067">
        <w:rPr>
          <w:rFonts w:cs="Arial"/>
        </w:rPr>
        <w:t>(Day, 2020)</w:t>
      </w:r>
      <w:r w:rsidR="00A86067">
        <w:rPr>
          <w:rFonts w:cs="Arial"/>
          <w:szCs w:val="24"/>
        </w:rPr>
        <w:fldChar w:fldCharType="end"/>
      </w:r>
      <w:r w:rsidRPr="00190321">
        <w:rPr>
          <w:rFonts w:cs="Arial"/>
          <w:szCs w:val="24"/>
        </w:rPr>
        <w:t>.</w:t>
      </w:r>
    </w:p>
    <w:p w14:paraId="5AF54D19" w14:textId="505763E1" w:rsidR="002B3138" w:rsidRPr="00190321" w:rsidRDefault="00A86067" w:rsidP="00CB7710">
      <w:pPr>
        <w:spacing w:after="0"/>
        <w:rPr>
          <w:rFonts w:cs="Arial"/>
          <w:szCs w:val="24"/>
        </w:rPr>
      </w:pPr>
      <w:r>
        <w:rPr>
          <w:rFonts w:cs="Arial"/>
          <w:szCs w:val="24"/>
        </w:rPr>
        <w:t xml:space="preserve">According to </w:t>
      </w:r>
      <w:r>
        <w:rPr>
          <w:rFonts w:cs="Arial"/>
          <w:szCs w:val="24"/>
        </w:rPr>
        <w:fldChar w:fldCharType="begin"/>
      </w:r>
      <w:r w:rsidR="00516402">
        <w:rPr>
          <w:rFonts w:cs="Arial"/>
          <w:szCs w:val="24"/>
        </w:rPr>
        <w:instrText xml:space="preserve"> ADDIN ZOTERO_ITEM CSL_CITATION {"citationID":"dt691NpH","properties":{"formattedCitation":"(Unilever ESG, 2023)","plainCitation":"(Unilever ESG, 2023)","dontUpdate":true,"noteIndex":0},"citationItems":[{"id":283,"uris":["http://zotero.org/users/local/90rMeuHC/items/PG264UIA"],"itemData":{"id":283,"type":"webpage","abstract":"Explore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ESG","given":""}],"accessed":{"date-parts":[["2024",12,3]]},"issued":{"date-parts":[["2023",11,1]]}}}],"schema":"https://github.com/citation-style-language/schema/raw/master/csl-citation.json"} </w:instrText>
      </w:r>
      <w:r>
        <w:rPr>
          <w:rFonts w:cs="Arial"/>
          <w:szCs w:val="24"/>
        </w:rPr>
        <w:fldChar w:fldCharType="separate"/>
      </w:r>
      <w:r w:rsidRPr="00A86067">
        <w:rPr>
          <w:rFonts w:cs="Arial"/>
        </w:rPr>
        <w:t xml:space="preserve">Unilever ESG, </w:t>
      </w:r>
      <w:r>
        <w:rPr>
          <w:rFonts w:cs="Arial"/>
        </w:rPr>
        <w:t>(</w:t>
      </w:r>
      <w:r w:rsidRPr="00A86067">
        <w:rPr>
          <w:rFonts w:cs="Arial"/>
        </w:rPr>
        <w:t>2023)</w:t>
      </w:r>
      <w:r>
        <w:rPr>
          <w:rFonts w:cs="Arial"/>
          <w:szCs w:val="24"/>
        </w:rPr>
        <w:fldChar w:fldCharType="end"/>
      </w:r>
      <w:r w:rsidR="002B3138" w:rsidRPr="00190321">
        <w:rPr>
          <w:rFonts w:cs="Arial"/>
          <w:szCs w:val="24"/>
        </w:rPr>
        <w:t>, Unilever has made a 16% reduction in virgin plastic use and efforts to increase the use of recycled material, indicating significant steps towards a circular economy. However, these figures are a small fraction of its overall plastic utilization impact, which makes one doubt its capability of hitting the intended 50% cut by 2025. Even though it has formulated various carbon reduction plans such as renewable energy deployment to cover more than half of electricity mixes, th</w:t>
      </w:r>
      <w:r w:rsidR="00CA12B7" w:rsidRPr="00190321">
        <w:rPr>
          <w:rFonts w:cs="Arial"/>
          <w:szCs w:val="24"/>
        </w:rPr>
        <w:t>e</w:t>
      </w:r>
      <w:r w:rsidR="002B3138" w:rsidRPr="00190321">
        <w:rPr>
          <w:rFonts w:cs="Arial"/>
          <w:szCs w:val="24"/>
        </w:rPr>
        <w:t xml:space="preserve"> rel</w:t>
      </w:r>
      <w:r w:rsidR="00CA12B7" w:rsidRPr="00190321">
        <w:rPr>
          <w:rFonts w:cs="Arial"/>
          <w:szCs w:val="24"/>
        </w:rPr>
        <w:t>iance</w:t>
      </w:r>
      <w:r w:rsidR="002B3138" w:rsidRPr="00190321">
        <w:rPr>
          <w:rFonts w:cs="Arial"/>
          <w:szCs w:val="24"/>
        </w:rPr>
        <w:t xml:space="preserve"> on offset processes rather than direct emission reductions has stirred doubts regarding the company’s efforts towards the SDG 13</w:t>
      </w:r>
      <w:r>
        <w:rPr>
          <w:rFonts w:cs="Arial"/>
          <w:szCs w:val="24"/>
        </w:rPr>
        <w:t xml:space="preserve"> </w:t>
      </w:r>
      <w:r>
        <w:rPr>
          <w:rFonts w:cs="Arial"/>
          <w:szCs w:val="24"/>
        </w:rPr>
        <w:fldChar w:fldCharType="begin"/>
      </w:r>
      <w:r>
        <w:rPr>
          <w:rFonts w:cs="Arial"/>
          <w:szCs w:val="24"/>
        </w:rPr>
        <w:instrText xml:space="preserve"> ADDIN ZOTERO_ITEM CSL_CITATION {"citationID":"hDa3M8z3","properties":{"formattedCitation":"(Almutairi, 2023)","plainCitation":"(Almutairi, 2023)","noteIndex":0},"citationItems":[{"id":293,"uris":["http://zotero.org/users/local/90rMeuHC/items/CYJAMIBW"],"itemData":{"id":293,"type":"article-journal","abstract":"this paper aims to analyse and evaluate the sustainability approach within the supply chain management system and analyse the case study to understand realistic assumptions, benefits, and challenges while introducing sustainability. Thus, the paper includes the sustainability notion discussion and understanding of sustainability place within the supply chain system in terms of the company’s effectiveness of performance and the societal effect it creates. In order to evaluate the practical applicability of the sustainability approach within the supply chain management aimed at improving its quality and efficiency, the paper applies the case study research by analysing the sustainable supply chain of Unilever company. Thus, the paper includes both the theoretical analysis and case company evaluation of sustainability application in the context of supply chain management in terms of the benefits, challenges, and specificity of implementation of sustainability in the supply chain. Finally, the report ends with the conclusion that provides a brief overview of sustainability importance within the supply chain","container-title":"المجلة العربية للقياس والتقويم","DOI":"10.21608/ajme.2023.258370","source":"journals.ekb.eg","title":"SUSTAINABILITY OF SUPPLY CHAIN UNILEVER CASE STUDY","URL":"https://journals.ekb.eg/article_258370.html","author":[{"family":"Almutairi","given":"Yousef M. H."}],"accessed":{"date-parts":[["2024",12,3]]},"issued":{"date-parts":[["2023",1,1]]}}}],"schema":"https://github.com/citation-style-language/schema/raw/master/csl-citation.json"} </w:instrText>
      </w:r>
      <w:r>
        <w:rPr>
          <w:rFonts w:cs="Arial"/>
          <w:szCs w:val="24"/>
        </w:rPr>
        <w:fldChar w:fldCharType="separate"/>
      </w:r>
      <w:r w:rsidRPr="00A86067">
        <w:rPr>
          <w:rFonts w:cs="Arial"/>
        </w:rPr>
        <w:t>(Almutairi, 2023)</w:t>
      </w:r>
      <w:r>
        <w:rPr>
          <w:rFonts w:cs="Arial"/>
          <w:szCs w:val="24"/>
        </w:rPr>
        <w:fldChar w:fldCharType="end"/>
      </w:r>
      <w:r w:rsidR="002B3138" w:rsidRPr="00190321">
        <w:rPr>
          <w:rFonts w:cs="Arial"/>
          <w:szCs w:val="24"/>
        </w:rPr>
        <w:t>.</w:t>
      </w:r>
    </w:p>
    <w:p w14:paraId="7CA58D7A" w14:textId="25AE85A6" w:rsidR="00CA12B7" w:rsidRPr="00190321" w:rsidRDefault="00CA12B7" w:rsidP="00CB7710">
      <w:pPr>
        <w:spacing w:after="0"/>
        <w:rPr>
          <w:rFonts w:cs="Arial"/>
          <w:szCs w:val="24"/>
        </w:rPr>
      </w:pPr>
      <w:r w:rsidRPr="00190321">
        <w:rPr>
          <w:rFonts w:cs="Arial"/>
          <w:szCs w:val="24"/>
        </w:rPr>
        <w:t>To understand the structure of sustainability activities of the specified organization, we must identify and critically assess key initiatives, their interconnections, and their broader implications. Sustainability is typically framed around three pillars: environmental, social, and economic. To some extent, the measures to decrease carbon emission, the use of renewable power source, and waste minimization can be a proof of the environmental responsibility of Unilever. For instance, applying circular economy ideas like reusing and recycling materials showcase how resource efficiency is elated to environmental and economic goals</w:t>
      </w:r>
      <w:r w:rsidR="00A86067">
        <w:rPr>
          <w:rFonts w:cs="Arial"/>
          <w:szCs w:val="24"/>
        </w:rPr>
        <w:t xml:space="preserve"> </w:t>
      </w:r>
      <w:r w:rsidR="00A86067">
        <w:rPr>
          <w:rFonts w:cs="Arial"/>
          <w:szCs w:val="24"/>
        </w:rPr>
        <w:fldChar w:fldCharType="begin"/>
      </w:r>
      <w:r w:rsidR="00A86067">
        <w:rPr>
          <w:rFonts w:cs="Arial"/>
          <w:szCs w:val="24"/>
        </w:rPr>
        <w:instrText xml:space="preserve"> ADDIN ZOTERO_ITEM CSL_CITATION {"citationID":"1Hz5nied","properties":{"formattedCitation":"(Dang Khanh, 2024)","plainCitation":"(Dang Khanh, 2024)","noteIndex":0},"citationItems":[{"id":14,"uris":["http://zotero.org/users/local/90rMeuHC/items/TZIJK423"],"itemData":{"id":14,"type":"webpage","abstract":"This thesis explores how integrating environmental, social and governance (ESG) considerations into strategic management, finance and corporate governance impacts organizational performance. A comprehensive literature review examines existing frameworks for ESG integration and evaluates empirical research on relationships between ESG, strategy and financial metrics.\n\nTo investigate in-depth, a comparative case study analysis is conducted of Unilever and Neste, two multinational companies lauded as leaders in progressive ESG management. Utilizing qualitative data sources such as annual/sustainability reports and financial statements from 2016-2022, along with supplementary interviews, the research evaluates the level and systematic approach to ESG integration employed by each firm.\nQuantitative analysis of financial performance indicators over this period aims to identify associations with the degree of embedding responsible practices.\n\nThe study findings indicate that Neste, which adopted a more holistic model aligning environmental and social priorities with core business strategy, achieved superior risk-adjusted financial returns compared to Unilever and industry averages. Clear positive correlations emerge between higher levels of comprehensive ESG integration and enhanced profitability. Adherence to established guidelines like the UN Global Compact and GRI Standards is identified as enabling more robust incorporation of material sustainability factors.\n\nThis thesis contributes novel evidence on implementing integrated governance models to create competitive advantages through sustainable development. Conceptual frameworks are proposed for optimizing coordination of ESG issues across strategic planning, financial processes, and corporate oversight mechanisms. Practical recommendations are provided for businesses and policymakers to further catalyze the strategic management of environmental, social and governance performance in pursuit of long-term value\ncreation.","genre":"fi=AMK-opinnäytetyö|sv=YH-examensarbete|en=Bachelor's thesis|","language":"eng","license":"fi=All rights reserved. This publication is copyrighted. You may download, display and print it for Your own personal use. Commercial use is prohibited.|sv=All rights reserved. This publication is copyrighted. You may download, display and print it for Your own personal use. Commercial use is prohibited.|en=All rights reserved. This publication is copyrighted. You may download, display and print it for Your own personal use. Commercial use is prohibited.|","note":"Accepted: 2024-06-03T04:27:29Z","title":"Integrating Environmental, Social and Governance Factors into Strategic Management: A Comparative Case Study of Unilever and Neste.","title-short":"Integrating Environmental, Social and Governance Factors into Strategic Management","URL":"http://www.theseus.fi/handle/10024/861615","author":[{"family":"Dang Khanh","given":"Giang"}],"accessed":{"date-parts":[["2024",11,22]]},"issued":{"date-parts":[["2024"]]}}}],"schema":"https://github.com/citation-style-language/schema/raw/master/csl-citation.json"} </w:instrText>
      </w:r>
      <w:r w:rsidR="00A86067">
        <w:rPr>
          <w:rFonts w:cs="Arial"/>
          <w:szCs w:val="24"/>
        </w:rPr>
        <w:fldChar w:fldCharType="separate"/>
      </w:r>
      <w:r w:rsidR="00A86067" w:rsidRPr="00A86067">
        <w:rPr>
          <w:rFonts w:cs="Arial"/>
        </w:rPr>
        <w:t>(Dang Khanh, 2024)</w:t>
      </w:r>
      <w:r w:rsidR="00A86067">
        <w:rPr>
          <w:rFonts w:cs="Arial"/>
          <w:szCs w:val="24"/>
        </w:rPr>
        <w:fldChar w:fldCharType="end"/>
      </w:r>
      <w:r w:rsidRPr="00190321">
        <w:rPr>
          <w:rFonts w:cs="Arial"/>
          <w:szCs w:val="24"/>
        </w:rPr>
        <w:t>. As for the company-level responsibilities, social objectives like enhancing employees’ treatment, diversity, and responsible individual and community interaction also signal the concern with social sustainability</w:t>
      </w:r>
      <w:r w:rsidR="00A86067">
        <w:rPr>
          <w:rFonts w:cs="Arial"/>
          <w:szCs w:val="24"/>
        </w:rPr>
        <w:t xml:space="preserve"> </w:t>
      </w:r>
      <w:r w:rsidR="00A86067">
        <w:rPr>
          <w:rFonts w:cs="Arial"/>
          <w:szCs w:val="24"/>
        </w:rPr>
        <w:fldChar w:fldCharType="begin"/>
      </w:r>
      <w:r w:rsidR="00A86067">
        <w:rPr>
          <w:rFonts w:cs="Arial"/>
          <w:szCs w:val="24"/>
        </w:rPr>
        <w:instrText xml:space="preserve"> ADDIN ZOTERO_ITEM CSL_CITATION {"citationID":"uLtHeN8g","properties":{"formattedCitation":"(Dang Khanh, 2024)","plainCitation":"(Dang Khanh, 2024)","noteIndex":0},"citationItems":[{"id":14,"uris":["http://zotero.org/users/local/90rMeuHC/items/TZIJK423"],"itemData":{"id":14,"type":"webpage","abstract":"This thesis explores how integrating environmental, social and governance (ESG) considerations into strategic management, finance and corporate governance impacts organizational performance. A comprehensive literature review examines existing frameworks for ESG integration and evaluates empirical research on relationships between ESG, strategy and financial metrics.\n\nTo investigate in-depth, a comparative case study analysis is conducted of Unilever and Neste, two multinational companies lauded as leaders in progressive ESG management. Utilizing qualitative data sources such as annual/sustainability reports and financial statements from 2016-2022, along with supplementary interviews, the research evaluates the level and systematic approach to ESG integration employed by each firm.\nQuantitative analysis of financial performance indicators over this period aims to identify associations with the degree of embedding responsible practices.\n\nThe study findings indicate that Neste, which adopted a more holistic model aligning environmental and social priorities with core business strategy, achieved superior risk-adjusted financial returns compared to Unilever and industry averages. Clear positive correlations emerge between higher levels of comprehensive ESG integration and enhanced profitability. Adherence to established guidelines like the UN Global Compact and GRI Standards is identified as enabling more robust incorporation of material sustainability factors.\n\nThis thesis contributes novel evidence on implementing integrated governance models to create competitive advantages through sustainable development. Conceptual frameworks are proposed for optimizing coordination of ESG issues across strategic planning, financial processes, and corporate oversight mechanisms. Practical recommendations are provided for businesses and policymakers to further catalyze the strategic management of environmental, social and governance performance in pursuit of long-term value\ncreation.","genre":"fi=AMK-opinnäytetyö|sv=YH-examensarbete|en=Bachelor's thesis|","language":"eng","license":"fi=All rights reserved. This publication is copyrighted. You may download, display and print it for Your own personal use. Commercial use is prohibited.|sv=All rights reserved. This publication is copyrighted. You may download, display and print it for Your own personal use. Commercial use is prohibited.|en=All rights reserved. This publication is copyrighted. You may download, display and print it for Your own personal use. Commercial use is prohibited.|","note":"Accepted: 2024-06-03T04:27:29Z","title":"Integrating Environmental, Social and Governance Factors into Strategic Management: A Comparative Case Study of Unilever and Neste.","title-short":"Integrating Environmental, Social and Governance Factors into Strategic Management","URL":"http://www.theseus.fi/handle/10024/861615","author":[{"family":"Dang Khanh","given":"Giang"}],"accessed":{"date-parts":[["2024",11,22]]},"issued":{"date-parts":[["2024"]]}}}],"schema":"https://github.com/citation-style-language/schema/raw/master/csl-citation.json"} </w:instrText>
      </w:r>
      <w:r w:rsidR="00A86067">
        <w:rPr>
          <w:rFonts w:cs="Arial"/>
          <w:szCs w:val="24"/>
        </w:rPr>
        <w:fldChar w:fldCharType="separate"/>
      </w:r>
      <w:r w:rsidR="00A86067" w:rsidRPr="00A86067">
        <w:rPr>
          <w:rFonts w:cs="Arial"/>
        </w:rPr>
        <w:t>(Dang Khanh, 2024)</w:t>
      </w:r>
      <w:r w:rsidR="00A86067">
        <w:rPr>
          <w:rFonts w:cs="Arial"/>
          <w:szCs w:val="24"/>
        </w:rPr>
        <w:fldChar w:fldCharType="end"/>
      </w:r>
      <w:r w:rsidRPr="00190321">
        <w:rPr>
          <w:rFonts w:cs="Arial"/>
          <w:szCs w:val="24"/>
        </w:rPr>
        <w:t>. These activities are usually related; for example, the workforce inclusion as one of the means to achieve innovation, which in its turn can drive more efficient and sustainable processes.</w:t>
      </w:r>
    </w:p>
    <w:p w14:paraId="233AD822" w14:textId="0EE4F365" w:rsidR="007A16A2" w:rsidRPr="00190321" w:rsidRDefault="007A16A2" w:rsidP="00CB7710">
      <w:pPr>
        <w:rPr>
          <w:rFonts w:cs="Arial"/>
          <w:szCs w:val="24"/>
        </w:rPr>
      </w:pPr>
      <w:r w:rsidRPr="00190321">
        <w:rPr>
          <w:rFonts w:cs="Arial"/>
          <w:szCs w:val="24"/>
        </w:rPr>
        <w:lastRenderedPageBreak/>
        <w:t xml:space="preserve">It is crucial for Unilever must integrate all efforts to the company’s economic plan and the cost control measures which are needed to finance future innovations in sustainable technologies. </w:t>
      </w:r>
      <w:r w:rsidR="003A1E4A">
        <w:rPr>
          <w:rFonts w:cs="Arial"/>
          <w:szCs w:val="24"/>
        </w:rPr>
        <w:fldChar w:fldCharType="begin"/>
      </w:r>
      <w:r w:rsidR="00516402">
        <w:rPr>
          <w:rFonts w:cs="Arial"/>
          <w:szCs w:val="24"/>
        </w:rPr>
        <w:instrText xml:space="preserve"> ADDIN ZOTERO_ITEM CSL_CITATION {"citationID":"6KhUEwBP","properties":{"formattedCitation":"(Drozdowska, Le\\uc0\\u347{}niak-Johann and Pihur, 2024)","plainCitation":"(Drozdowska, Leśniak-Johann and Pihur, 2024)","dontUpdate":true,"noteIndex":0},"citationItems":[{"id":16,"uris":["http://zotero.org/users/local/90rMeuHC/items/A3QII33B"],"itemData":{"id":16,"type":"chapter","abstract":"According to the European Commission’s (2021) viewpoint, the goal of Industry 5.0 is to promote a dynamic, human-centered, and sustainable industrial landscape.","container-title":"Organizational Development, Innovation, and Economy 5.0","ISBN":"978-1-00-350227-2","note":"number-of-pages: 13","publisher":"Routledge","title":"Best practices in sustainability communication and reporting among the world's largest companies in the realm of Industry 5.0","author":[{"family":"Drozdowska","given":"Marta"},{"family":"Leśniak-Johann","given":"Małgorzata"},{"family":"Pihur","given":"Kamila"}],"issued":{"date-parts":[["2024"]]}}}],"schema":"https://github.com/citation-style-language/schema/raw/master/csl-citation.json"} </w:instrText>
      </w:r>
      <w:r w:rsidR="003A1E4A">
        <w:rPr>
          <w:rFonts w:cs="Arial"/>
          <w:szCs w:val="24"/>
        </w:rPr>
        <w:fldChar w:fldCharType="separate"/>
      </w:r>
      <w:r w:rsidR="003A1E4A" w:rsidRPr="003A1E4A">
        <w:rPr>
          <w:rFonts w:cs="Arial"/>
          <w:kern w:val="0"/>
        </w:rPr>
        <w:t xml:space="preserve">Drozdowska, Leśniak-Johann and Pihur, </w:t>
      </w:r>
      <w:r w:rsidR="003A1E4A">
        <w:rPr>
          <w:rFonts w:cs="Arial"/>
          <w:kern w:val="0"/>
        </w:rPr>
        <w:t>(</w:t>
      </w:r>
      <w:r w:rsidR="003A1E4A" w:rsidRPr="003A1E4A">
        <w:rPr>
          <w:rFonts w:cs="Arial"/>
          <w:kern w:val="0"/>
        </w:rPr>
        <w:t>2024)</w:t>
      </w:r>
      <w:r w:rsidR="003A1E4A">
        <w:rPr>
          <w:rFonts w:cs="Arial"/>
          <w:szCs w:val="24"/>
        </w:rPr>
        <w:fldChar w:fldCharType="end"/>
      </w:r>
      <w:r w:rsidR="003A1E4A">
        <w:rPr>
          <w:rFonts w:cs="Arial"/>
          <w:szCs w:val="24"/>
        </w:rPr>
        <w:t xml:space="preserve"> </w:t>
      </w:r>
      <w:r w:rsidRPr="00190321">
        <w:rPr>
          <w:rFonts w:cs="Arial"/>
          <w:szCs w:val="24"/>
        </w:rPr>
        <w:t>supports the view that organizations with sound sustainability programmes gain greater brand identification and organizational competitive edge. This matters because such related sustainability activities collectively form an integrated effect, engaging and impacting on a broad range of issues such as climate change and inequality, while ensuring organizational resilience. Evidence from industry leaders shows that embedding sustainability into core operations fosters not just compliance but transformative growth</w:t>
      </w:r>
      <w:r w:rsidR="003A1E4A">
        <w:rPr>
          <w:rFonts w:cs="Arial"/>
          <w:szCs w:val="24"/>
        </w:rPr>
        <w:t xml:space="preserve"> </w:t>
      </w:r>
      <w:r w:rsidR="003A1E4A">
        <w:rPr>
          <w:rFonts w:cs="Arial"/>
          <w:szCs w:val="24"/>
        </w:rPr>
        <w:fldChar w:fldCharType="begin"/>
      </w:r>
      <w:r w:rsidR="003A1E4A">
        <w:rPr>
          <w:rFonts w:cs="Arial"/>
          <w:szCs w:val="24"/>
        </w:rPr>
        <w:instrText xml:space="preserve"> ADDIN ZOTERO_ITEM CSL_CITATION {"citationID":"W2K3YOks","properties":{"formattedCitation":"(Harris, 2020)","plainCitation":"(Harris, 2020)","noteIndex":0},"citationItems":[{"id":300,"uris":["http://zotero.org/users/local/90rMeuHC/items/HEBXYEIY"],"itemData":{"id":300,"type":"article-journal","abstract":"In September 2015, the UN unanimously ratified the 17 Sustainable Development Goals, an action which would come to represent ‘a paradigm shift for the planet.’ Under this new agenda, Secretary Ban Ki-moon called for increased participation from businesses around the world to help ensure the success of these global goals. To date, private sector involvement in the implementation, financing, and evaluation of the SDGs has received considerable attention. This report proposes another useful lens to evaluate progress: Twitter metrics. Review of Twitter usage during the annual UN General Assembly (2015- 2019) reveals important trends about which companies engage in the SDGs conversation, and which companies do not. Further analysis of two distinct case studies – Coca-Cola and Unilever – point towards useful recommendations for all companies to consider when engaging with the SDGs","language":"en","source":"repositories.lib.utexas.edu","title":"The private sector &amp; UN Sustainable Development Goals : an evaluation of progress using Twitter","title-short":"The private sector &amp; UN Sustainable Development Goals","URL":"https://hdl.handle.net/2152/87919","author":[{"family":"Harris","given":"Amie Elizabeth"}],"accessed":{"date-parts":[["2024",12,3]]},"issued":{"date-parts":[["2020",5,8]]}}}],"schema":"https://github.com/citation-style-language/schema/raw/master/csl-citation.json"} </w:instrText>
      </w:r>
      <w:r w:rsidR="003A1E4A">
        <w:rPr>
          <w:rFonts w:cs="Arial"/>
          <w:szCs w:val="24"/>
        </w:rPr>
        <w:fldChar w:fldCharType="separate"/>
      </w:r>
      <w:r w:rsidR="003A1E4A" w:rsidRPr="003A1E4A">
        <w:rPr>
          <w:rFonts w:cs="Arial"/>
        </w:rPr>
        <w:t>(Harris, 2020)</w:t>
      </w:r>
      <w:r w:rsidR="003A1E4A">
        <w:rPr>
          <w:rFonts w:cs="Arial"/>
          <w:szCs w:val="24"/>
        </w:rPr>
        <w:fldChar w:fldCharType="end"/>
      </w:r>
      <w:r w:rsidRPr="00190321">
        <w:rPr>
          <w:rFonts w:cs="Arial"/>
          <w:szCs w:val="24"/>
        </w:rPr>
        <w:t>.</w:t>
      </w:r>
    </w:p>
    <w:p w14:paraId="1A727D1E" w14:textId="6C329920" w:rsidR="005B5707" w:rsidRPr="00190321" w:rsidRDefault="005B5707" w:rsidP="00CB7710">
      <w:pPr>
        <w:spacing w:after="0"/>
      </w:pPr>
      <w:r w:rsidRPr="00190321">
        <w:t>While launching its products to the market Nestle, a company in the food and beverage industry has developed dynamic sustainability strategies to</w:t>
      </w:r>
      <w:r w:rsidR="003917AF" w:rsidRPr="00190321">
        <w:t xml:space="preserve"> reduce its environmental footprint and improve social outcomes</w:t>
      </w:r>
      <w:r w:rsidR="005F02B6">
        <w:t xml:space="preserve"> </w:t>
      </w:r>
      <w:r w:rsidR="005F02B6">
        <w:fldChar w:fldCharType="begin"/>
      </w:r>
      <w:r w:rsidR="005F02B6">
        <w:instrText xml:space="preserve"> ADDIN ZOTERO_ITEM CSL_CITATION {"citationID":"vymOFY30","properties":{"formattedCitation":"(Wolf, 2014)","plainCitation":"(Wolf, 2014)","noteIndex":0},"citationItems":[{"id":304,"uris":["http://zotero.org/users/local/90rMeuHC/items/KHHD94CW"],"itemData":{"id":304,"type":"article-journal","abstract":"In 2009, Greenpeace launched an aggressive campaign against Nestlé, accusing the organization of driving rainforest deforestation through its palm oil suppliers. The objective was to damage the brand image of Nestlé and, thereby, force the organization to make its supply chain more sustainable. Prominent cases such as these have led to the prevailing view that sustainable supply chain management (SSCM) is primarily reactive and propelled by external pressures. This research, in contrast, assumes that SSCM can contribute positively to the reputation of an organization as a “good citizen” and, thereby, counter the impression that external stakeholder pressure is the only driver of SSCM. The study draws on Resource Dependence Theory in analyzing the three competing models of the potential stakeholder, SSCM and the corporate sustainability performance relationship. A dataset of 1,621 organizations allows the statistical comparison of these three models. Findings suggest that stakeholder pressure and SSCM both contribute to an organization’s sustainability performance. Thus, supply chain managers will perceive benefits from SSCM other than merely the reduction of risk from reputational damage through stakeholder activism.","container-title":"Journal of Business Ethics","DOI":"10.1007/s10551-012-1603-0","ISSN":"1573-0697","issue":"3","journalAbbreviation":"J Bus Ethics","language":"en","page":"317-328","source":"Springer Link","title":"The Relationship Between Sustainable Supply Chain Management, Stakeholder Pressure and Corporate Sustainability Performance","volume":"119","author":[{"family":"Wolf","given":"Julia"}],"issued":{"date-parts":[["2014",2,1]]}}}],"schema":"https://github.com/citation-style-language/schema/raw/master/csl-citation.json"} </w:instrText>
      </w:r>
      <w:r w:rsidR="005F02B6">
        <w:fldChar w:fldCharType="separate"/>
      </w:r>
      <w:r w:rsidR="005F02B6" w:rsidRPr="005F02B6">
        <w:rPr>
          <w:rFonts w:cs="Arial"/>
        </w:rPr>
        <w:t>(Wolf, 2014)</w:t>
      </w:r>
      <w:r w:rsidR="005F02B6">
        <w:fldChar w:fldCharType="end"/>
      </w:r>
      <w:r w:rsidRPr="00190321">
        <w:t xml:space="preserve">. </w:t>
      </w:r>
      <w:r w:rsidR="003917AF" w:rsidRPr="00190321">
        <w:t>The company has pledged that a</w:t>
      </w:r>
      <w:r w:rsidRPr="00190321">
        <w:t xml:space="preserve">ll packaging must be recyclable by 2025, and net zero greenhouse gas emissions must be </w:t>
      </w:r>
      <w:r w:rsidR="003917AF" w:rsidRPr="00190321">
        <w:t xml:space="preserve">achieved </w:t>
      </w:r>
      <w:r w:rsidRPr="00190321">
        <w:t>by 2050</w:t>
      </w:r>
      <w:r w:rsidR="005F02B6">
        <w:t xml:space="preserve"> </w:t>
      </w:r>
      <w:r w:rsidR="005F02B6">
        <w:fldChar w:fldCharType="begin"/>
      </w:r>
      <w:r w:rsidR="005F02B6">
        <w:instrText xml:space="preserve"> ADDIN ZOTERO_ITEM CSL_CITATION {"citationID":"DINtR5JL","properties":{"formattedCitation":"(Nestle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5F02B6">
        <w:fldChar w:fldCharType="separate"/>
      </w:r>
      <w:r w:rsidR="005F02B6" w:rsidRPr="005F02B6">
        <w:rPr>
          <w:rFonts w:cs="Arial"/>
        </w:rPr>
        <w:t>(Nestle Sustainability Report, 2023)</w:t>
      </w:r>
      <w:r w:rsidR="005F02B6">
        <w:fldChar w:fldCharType="end"/>
      </w:r>
      <w:r w:rsidRPr="00190321">
        <w:t xml:space="preserve">. Nescafé Plan is responsible for training more </w:t>
      </w:r>
      <w:r w:rsidR="003917AF" w:rsidRPr="00190321">
        <w:t>than</w:t>
      </w:r>
      <w:r w:rsidRPr="00190321">
        <w:t xml:space="preserve"> 200</w:t>
      </w:r>
      <w:r w:rsidR="003917AF" w:rsidRPr="00190321">
        <w:t>,</w:t>
      </w:r>
      <w:r w:rsidRPr="00190321">
        <w:t xml:space="preserve">000 farmers in over 30 countries in sustainable farming, </w:t>
      </w:r>
      <w:r w:rsidR="003917AF" w:rsidRPr="00190321">
        <w:t xml:space="preserve">ensuring </w:t>
      </w:r>
      <w:r w:rsidRPr="00190321">
        <w:t>100</w:t>
      </w:r>
      <w:r w:rsidR="003917AF" w:rsidRPr="00190321">
        <w:t>%</w:t>
      </w:r>
      <w:r w:rsidRPr="00190321">
        <w:t xml:space="preserve"> of coffee beans used by Nestlé are sustainably sourced</w:t>
      </w:r>
      <w:r w:rsidR="005F02B6">
        <w:t xml:space="preserve"> </w:t>
      </w:r>
      <w:r w:rsidR="005F02B6">
        <w:fldChar w:fldCharType="begin"/>
      </w:r>
      <w:r w:rsidR="005F02B6">
        <w:instrText xml:space="preserve"> ADDIN ZOTERO_ITEM CSL_CITATION {"citationID":"ZiUN9yDY","properties":{"formattedCitation":"(Nestle,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5F02B6">
        <w:fldChar w:fldCharType="separate"/>
      </w:r>
      <w:r w:rsidR="005F02B6" w:rsidRPr="005F02B6">
        <w:rPr>
          <w:rFonts w:cs="Arial"/>
        </w:rPr>
        <w:t>(Nestle, 2023)</w:t>
      </w:r>
      <w:r w:rsidR="005F02B6">
        <w:fldChar w:fldCharType="end"/>
      </w:r>
      <w:r w:rsidRPr="00190321">
        <w:t xml:space="preserve">. This is true, the company’s water stewardship seeks to conserve water, with the goal of sourcing or using only the amount that is required especially in its production </w:t>
      </w:r>
      <w:r w:rsidR="003917AF" w:rsidRPr="00190321">
        <w:t>processes,</w:t>
      </w:r>
      <w:r w:rsidRPr="00190321">
        <w:t xml:space="preserve"> while exercising responsible water extraction amongst other things</w:t>
      </w:r>
      <w:r w:rsidR="00F00890">
        <w:t xml:space="preserve"> </w:t>
      </w:r>
      <w:r w:rsidR="00F00890">
        <w:fldChar w:fldCharType="begin"/>
      </w:r>
      <w:r w:rsidR="00F00890">
        <w:instrText xml:space="preserve"> ADDIN ZOTERO_ITEM CSL_CITATION {"citationID":"rEMlEtOn","properties":{"formattedCitation":"(Wolf, 2014)","plainCitation":"(Wolf, 2014)","noteIndex":0},"citationItems":[{"id":304,"uris":["http://zotero.org/users/local/90rMeuHC/items/KHHD94CW"],"itemData":{"id":304,"type":"article-journal","abstract":"In 2009, Greenpeace launched an aggressive campaign against Nestlé, accusing the organization of driving rainforest deforestation through its palm oil suppliers. The objective was to damage the brand image of Nestlé and, thereby, force the organization to make its supply chain more sustainable. Prominent cases such as these have led to the prevailing view that sustainable supply chain management (SSCM) is primarily reactive and propelled by external pressures. This research, in contrast, assumes that SSCM can contribute positively to the reputation of an organization as a “good citizen” and, thereby, counter the impression that external stakeholder pressure is the only driver of SSCM. The study draws on Resource Dependence Theory in analyzing the three competing models of the potential stakeholder, SSCM and the corporate sustainability performance relationship. A dataset of 1,621 organizations allows the statistical comparison of these three models. Findings suggest that stakeholder pressure and SSCM both contribute to an organization’s sustainability performance. Thus, supply chain managers will perceive benefits from SSCM other than merely the reduction of risk from reputational damage through stakeholder activism.","container-title":"Journal of Business Ethics","DOI":"10.1007/s10551-012-1603-0","ISSN":"1573-0697","issue":"3","journalAbbreviation":"J Bus Ethics","language":"en","page":"317-328","source":"Springer Link","title":"The Relationship Between Sustainable Supply Chain Management, Stakeholder Pressure and Corporate Sustainability Performance","volume":"119","author":[{"family":"Wolf","given":"Julia"}],"issued":{"date-parts":[["2014",2,1]]}}}],"schema":"https://github.com/citation-style-language/schema/raw/master/csl-citation.json"} </w:instrText>
      </w:r>
      <w:r w:rsidR="00F00890">
        <w:fldChar w:fldCharType="separate"/>
      </w:r>
      <w:r w:rsidR="00F00890" w:rsidRPr="00F00890">
        <w:rPr>
          <w:rFonts w:cs="Arial"/>
        </w:rPr>
        <w:t>(Wolf, 2014)</w:t>
      </w:r>
      <w:r w:rsidR="00F00890">
        <w:fldChar w:fldCharType="end"/>
      </w:r>
      <w:r w:rsidRPr="00190321">
        <w:t xml:space="preserve">. </w:t>
      </w:r>
      <w:r w:rsidR="003917AF" w:rsidRPr="00190321">
        <w:t>S</w:t>
      </w:r>
      <w:r w:rsidRPr="00190321">
        <w:t>ocially, Nestlé</w:t>
      </w:r>
      <w:r w:rsidR="003917AF" w:rsidRPr="00190321">
        <w:t>’s initiatives in</w:t>
      </w:r>
      <w:r w:rsidRPr="00190321">
        <w:t xml:space="preserve"> Pakistan has provided incomes and better lives for the rural women</w:t>
      </w:r>
      <w:r w:rsidR="003917AF" w:rsidRPr="00190321">
        <w:t xml:space="preserve"> by hiring them</w:t>
      </w:r>
      <w:r w:rsidRPr="00190321">
        <w:t xml:space="preserve"> as sales agents, it also promoting the UNSDG 5 Gender Equality and UNSDGs 8 Decent Work and Economic Growths</w:t>
      </w:r>
      <w:r w:rsidR="00F00890">
        <w:t xml:space="preserve"> </w:t>
      </w:r>
      <w:r w:rsidR="00F00890">
        <w:fldChar w:fldCharType="begin"/>
      </w:r>
      <w:r w:rsidR="00F00890">
        <w:instrText xml:space="preserve"> ADDIN ZOTERO_ITEM CSL_CITATION {"citationID":"x6CZsptT","properties":{"formattedCitation":"(Vytopil, 2019)","plainCitation":"(Vytopil, 2019)","noteIndex":0},"citationItems":[{"id":311,"uris":["http://zotero.org/users/local/90rMeuHC/items/I7QAD5P4"],"itemData":{"id":311,"type":"chapter","abstract":"This chapter investigates under which circumstances the corporate social responsibility (CSR) statements of a Dutch multinational company could give rise to liability towards a consumer on the basis of unfair commercial practices and whether this is a desirable development. First, the author describes under which acts of legislation Dutch multinational companies are obligated to publish CSR-related information and under which circumstances a company can be held liable vis-à-vis a consumers on the basis of the Unfair Commercial Practices Directive. This chapter concludes that CSR statements will generally qualify as commercial statements under the Unfair Commercial Practices Directive. As a result, such CSR statements could be used as a legal ground for liability in respect to unfair commercial practices, should these statements prove to be incorrect and/or misleading. Concurrently, the supply chains of multinational companies are long, international and frequently not very transparent. As a result, multinational companies are not always aware of what goes on at all levels in their supply chains. Companies therefore run a risk of publishing CSR statements that may turn out to be misleading. The question then arises of whether companies should find a “safe harbor” if they comply with their statutory duty of transparency, so that they cannot be held liable on the basis of unfair commercial practices if they are transparent in respect to their CSR practices.","container-title":"Law and Responsible Supply Chain Management","ISBN":"978-0-429-46123-1","note":"number-of-pages: 21","publisher":"Routledge","title":"Liability for “greenwashing”?: On unfair commercial practices, the legal duty to be transparent and the case for a “safe harbor”","title-short":"Liability for “greenwashing”?","author":[{"family":"Vytopil","given":"Louise A."}],"issued":{"date-parts":[["2019"]]}}}],"schema":"https://github.com/citation-style-language/schema/raw/master/csl-citation.json"} </w:instrText>
      </w:r>
      <w:r w:rsidR="00F00890">
        <w:fldChar w:fldCharType="separate"/>
      </w:r>
      <w:r w:rsidR="00F00890" w:rsidRPr="00F00890">
        <w:rPr>
          <w:rFonts w:cs="Arial"/>
        </w:rPr>
        <w:t>(Vytopil, 2019)</w:t>
      </w:r>
      <w:r w:rsidR="00F00890">
        <w:fldChar w:fldCharType="end"/>
      </w:r>
      <w:r w:rsidRPr="00190321">
        <w:t xml:space="preserve">. </w:t>
      </w:r>
      <w:r w:rsidR="003917AF" w:rsidRPr="00190321">
        <w:t>In addition</w:t>
      </w:r>
      <w:r w:rsidRPr="00190321">
        <w:t xml:space="preserve">, </w:t>
      </w:r>
      <w:r w:rsidR="003917AF" w:rsidRPr="00190321">
        <w:t>the</w:t>
      </w:r>
      <w:r w:rsidRPr="00190321">
        <w:t xml:space="preserve"> Nestlé Cocoa Plan </w:t>
      </w:r>
      <w:r w:rsidR="003917AF" w:rsidRPr="00190321">
        <w:t>is to</w:t>
      </w:r>
      <w:r w:rsidRPr="00190321">
        <w:t xml:space="preserve"> assist the farmers in Brazil to make better wage, education and better farming practices aiming at eradicating child labor in their </w:t>
      </w:r>
      <w:r w:rsidR="003917AF" w:rsidRPr="00190321">
        <w:t>supply chain</w:t>
      </w:r>
      <w:r w:rsidR="00F00890">
        <w:t xml:space="preserve"> </w:t>
      </w:r>
      <w:r w:rsidR="00F00890">
        <w:fldChar w:fldCharType="begin"/>
      </w:r>
      <w:r w:rsidR="00F00890">
        <w:instrText xml:space="preserve"> ADDIN ZOTERO_ITEM CSL_CITATION {"citationID":"1g8ebMLe","properties":{"formattedCitation":"(Mastellotto, 2023)","plainCitation":"(Mastellotto, 2023)","noteIndex":0},"citationItems":[{"id":310,"uris":["http://zotero.org/users/local/90rMeuHC/items/WE6GEIWX"],"itemData":{"id":310,"type":"webpage","abstract":"Explore millions of resources from scholarly journals, books, newspapers, videos and more, on the ProQuest Platform.","language":"en","title":"Leading in the Change into Sustainable Food Systems: the Nestlé Case: Avoiding Greenwashing Accusations: Utilising the Nescafé Plan for Investor Communication - ProQuest","title-short":"Leading in the Change into Sustainable Food Systems","URL":"https://www.proquest.com/openview/8e7287a14284052157f3af9fb8f09561/1?pq-origsite=gscholar&amp;cbl=2026366&amp;diss=y","author":[{"family":"Mastellotto","given":"Frederic","dropping-particle":"vonWedel"}],"accessed":{"date-parts":[["2024",12,3]]},"issued":{"date-parts":[["2023"]]}}}],"schema":"https://github.com/citation-style-language/schema/raw/master/csl-citation.json"} </w:instrText>
      </w:r>
      <w:r w:rsidR="00F00890">
        <w:fldChar w:fldCharType="separate"/>
      </w:r>
      <w:r w:rsidR="00F00890" w:rsidRPr="00F00890">
        <w:rPr>
          <w:rFonts w:cs="Arial"/>
        </w:rPr>
        <w:t>(Mastellotto, 2023)</w:t>
      </w:r>
      <w:r w:rsidR="00F00890">
        <w:fldChar w:fldCharType="end"/>
      </w:r>
      <w:r w:rsidRPr="00190321">
        <w:t>.</w:t>
      </w:r>
    </w:p>
    <w:p w14:paraId="405B436A" w14:textId="6CA0ABF8" w:rsidR="00526F8B" w:rsidRPr="00190321" w:rsidRDefault="00526F8B" w:rsidP="00CB7710">
      <w:pPr>
        <w:spacing w:after="0"/>
        <w:rPr>
          <w:rFonts w:cs="Arial"/>
          <w:szCs w:val="24"/>
        </w:rPr>
      </w:pPr>
      <w:r w:rsidRPr="00190321">
        <w:rPr>
          <w:rFonts w:cs="Arial"/>
          <w:szCs w:val="24"/>
        </w:rPr>
        <w:t>However, these advancements have not come without criticism, which undermines sustainability. Critics have accused Nestlé of greenwashing, for example though its Nespresso recycling program, because independent studies have confirmed that only a little of the capsules get recycled</w:t>
      </w:r>
      <w:r w:rsidR="00F00890">
        <w:rPr>
          <w:rFonts w:cs="Arial"/>
          <w:szCs w:val="24"/>
        </w:rPr>
        <w:t xml:space="preserve"> </w:t>
      </w:r>
      <w:r w:rsidR="00F00890">
        <w:rPr>
          <w:rFonts w:cs="Arial"/>
          <w:szCs w:val="24"/>
        </w:rPr>
        <w:fldChar w:fldCharType="begin"/>
      </w:r>
      <w:r w:rsidR="00F00890">
        <w:rPr>
          <w:rFonts w:cs="Arial"/>
          <w:szCs w:val="24"/>
        </w:rPr>
        <w:instrText xml:space="preserve"> ADDIN ZOTERO_ITEM CSL_CITATION {"citationID":"80T7ow5O","properties":{"formattedCitation":"(Vytopil, 2019)","plainCitation":"(Vytopil, 2019)","noteIndex":0},"citationItems":[{"id":311,"uris":["http://zotero.org/users/local/90rMeuHC/items/I7QAD5P4"],"itemData":{"id":311,"type":"chapter","abstract":"This chapter investigates under which circumstances the corporate social responsibility (CSR) statements of a Dutch multinational company could give rise to liability towards a consumer on the basis of unfair commercial practices and whether this is a desirable development. First, the author describes under which acts of legislation Dutch multinational companies are obligated to publish CSR-related information and under which circumstances a company can be held liable vis-à-vis a consumers on the basis of the Unfair Commercial Practices Directive. This chapter concludes that CSR statements will generally qualify as commercial statements under the Unfair Commercial Practices Directive. As a result, such CSR statements could be used as a legal ground for liability in respect to unfair commercial practices, should these statements prove to be incorrect and/or misleading. Concurrently, the supply chains of multinational companies are long, international and frequently not very transparent. As a result, multinational companies are not always aware of what goes on at all levels in their supply chains. Companies therefore run a risk of publishing CSR statements that may turn out to be misleading. The question then arises of whether companies should find a “safe harbor” if they comply with their statutory duty of transparency, so that they cannot be held liable on the basis of unfair commercial practices if they are transparent in respect to their CSR practices.","container-title":"Law and Responsible Supply Chain Management","ISBN":"978-0-429-46123-1","note":"number-of-pages: 21","publisher":"Routledge","title":"Liability for “greenwashing”?: On unfair commercial practices, the legal duty to be transparent and the case for a “safe harbor”","title-short":"Liability for “greenwashing”?","author":[{"family":"Vytopil","given":"Louise A."}],"issued":{"date-parts":[["2019"]]}}}],"schema":"https://github.com/citation-style-language/schema/raw/master/csl-citation.json"} </w:instrText>
      </w:r>
      <w:r w:rsidR="00F00890">
        <w:rPr>
          <w:rFonts w:cs="Arial"/>
          <w:szCs w:val="24"/>
        </w:rPr>
        <w:fldChar w:fldCharType="separate"/>
      </w:r>
      <w:r w:rsidR="00F00890" w:rsidRPr="00F00890">
        <w:rPr>
          <w:rFonts w:cs="Arial"/>
        </w:rPr>
        <w:t>(Vytopil, 2019)</w:t>
      </w:r>
      <w:r w:rsidR="00F00890">
        <w:rPr>
          <w:rFonts w:cs="Arial"/>
          <w:szCs w:val="24"/>
        </w:rPr>
        <w:fldChar w:fldCharType="end"/>
      </w:r>
      <w:r w:rsidRPr="00190321">
        <w:rPr>
          <w:rFonts w:cs="Arial"/>
          <w:szCs w:val="24"/>
        </w:rPr>
        <w:t>. The company has been accused of unethical water extraction especially in drought-stricken regions areas, besides depleting the various water resources in the regions</w:t>
      </w:r>
      <w:r w:rsidR="00F00890">
        <w:rPr>
          <w:rFonts w:cs="Arial"/>
          <w:szCs w:val="24"/>
        </w:rPr>
        <w:t xml:space="preserve"> </w:t>
      </w:r>
      <w:r w:rsidR="00F00890">
        <w:rPr>
          <w:rFonts w:cs="Arial"/>
          <w:szCs w:val="24"/>
        </w:rPr>
        <w:fldChar w:fldCharType="begin"/>
      </w:r>
      <w:r w:rsidR="00F00890">
        <w:rPr>
          <w:rFonts w:cs="Arial"/>
          <w:szCs w:val="24"/>
        </w:rPr>
        <w:instrText xml:space="preserve"> ADDIN ZOTERO_ITEM CSL_CITATION {"citationID":"7OXPCCr7","properties":{"formattedCitation":"(Vytopil, 2019)","plainCitation":"(Vytopil, 2019)","noteIndex":0},"citationItems":[{"id":311,"uris":["http://zotero.org/users/local/90rMeuHC/items/I7QAD5P4"],"itemData":{"id":311,"type":"chapter","abstract":"This chapter investigates under which circumstances the corporate social responsibility (CSR) statements of a Dutch multinational company could give rise to liability towards a consumer on the basis of unfair commercial practices and whether this is a desirable development. First, the author describes under which acts of legislation Dutch multinational companies are obligated to publish CSR-related information and under which circumstances a company can be held liable vis-à-vis a consumers on the basis of the Unfair Commercial Practices Directive. This chapter concludes that CSR statements will generally qualify as commercial statements under the Unfair Commercial Practices Directive. As a result, such CSR statements could be used as a legal ground for liability in respect to unfair commercial practices, should these statements prove to be incorrect and/or misleading. Concurrently, the supply chains of multinational companies are long, international and frequently not very transparent. As a result, multinational companies are not always aware of what goes on at all levels in their supply chains. Companies therefore run a risk of publishing CSR statements that may turn out to be misleading. The question then arises of whether companies should find a “safe harbor” if they comply with their statutory duty of transparency, so that they cannot be held liable on the basis of unfair commercial practices if they are transparent in respect to their CSR practices.","container-title":"Law and Responsible Supply Chain Management","ISBN":"978-0-429-46123-1","note":"number-of-pages: 21","publisher":"Routledge","title":"Liability for “greenwashing”?: On unfair commercial practices, the legal duty to be transparent and the case for a “safe harbor”","title-short":"Liability for “greenwashing”?","author":[{"family":"Vytopil","given":"Louise A."}],"issued":{"date-parts":[["2019"]]}}}],"schema":"https://github.com/citation-style-language/schema/raw/master/csl-citation.json"} </w:instrText>
      </w:r>
      <w:r w:rsidR="00F00890">
        <w:rPr>
          <w:rFonts w:cs="Arial"/>
          <w:szCs w:val="24"/>
        </w:rPr>
        <w:fldChar w:fldCharType="separate"/>
      </w:r>
      <w:r w:rsidR="00F00890" w:rsidRPr="00F00890">
        <w:rPr>
          <w:rFonts w:cs="Arial"/>
        </w:rPr>
        <w:t>(Vytopil, 2019)</w:t>
      </w:r>
      <w:r w:rsidR="00F00890">
        <w:rPr>
          <w:rFonts w:cs="Arial"/>
          <w:szCs w:val="24"/>
        </w:rPr>
        <w:fldChar w:fldCharType="end"/>
      </w:r>
      <w:r w:rsidRPr="00190321">
        <w:rPr>
          <w:rFonts w:cs="Arial"/>
          <w:szCs w:val="24"/>
        </w:rPr>
        <w:t xml:space="preserve">. Moreover, </w:t>
      </w:r>
      <w:r w:rsidRPr="00190321">
        <w:rPr>
          <w:rFonts w:cs="Arial"/>
          <w:szCs w:val="24"/>
        </w:rPr>
        <w:lastRenderedPageBreak/>
        <w:t>controversy remains concerning child labor and poor working conditions in its cocoa supply chain, the efficacy of these certifications is also questionable</w:t>
      </w:r>
      <w:r w:rsidR="00F00890">
        <w:rPr>
          <w:rFonts w:cs="Arial"/>
          <w:szCs w:val="24"/>
        </w:rPr>
        <w:t xml:space="preserve"> </w:t>
      </w:r>
      <w:r w:rsidR="00F00890">
        <w:rPr>
          <w:rFonts w:cs="Arial"/>
          <w:szCs w:val="24"/>
        </w:rPr>
        <w:fldChar w:fldCharType="begin"/>
      </w:r>
      <w:r w:rsidR="00F00890">
        <w:rPr>
          <w:rFonts w:cs="Arial"/>
          <w:szCs w:val="24"/>
        </w:rPr>
        <w:instrText xml:space="preserve"> ADDIN ZOTERO_ITEM CSL_CITATION {"citationID":"EBmopRKJ","properties":{"formattedCitation":"(Gerrard, 2022)","plainCitation":"(Gerrard, 2022)","noteIndex":0},"citationItems":[{"id":308,"uris":["http://zotero.org/users/local/90rMeuHC/items/YM74VEN7"],"itemData":{"id":308,"type":"webpage","title":"The Instascams Of Big Candy: Greenwashing, Corporate Harm &amp; Fraudulent Ethical Narratives","URL":"https://openaccess.wgtn.ac.nz/articles/thesis/THE_INSTASCAMS_OF_BIG_CANDY_GREENWASHING_CORPORATE_HARM_FRAUDULENT_ETHICAL_NARRATIVES/19430873?file=34525466","author":[{"family":"Gerrard","given":"Mackenzie Caitlin"}],"accessed":{"date-parts":[["2024",12,3]]},"issued":{"date-parts":[["2022"]]}}}],"schema":"https://github.com/citation-style-language/schema/raw/master/csl-citation.json"} </w:instrText>
      </w:r>
      <w:r w:rsidR="00F00890">
        <w:rPr>
          <w:rFonts w:cs="Arial"/>
          <w:szCs w:val="24"/>
        </w:rPr>
        <w:fldChar w:fldCharType="separate"/>
      </w:r>
      <w:r w:rsidR="00F00890" w:rsidRPr="00F00890">
        <w:rPr>
          <w:rFonts w:cs="Arial"/>
        </w:rPr>
        <w:t>(Gerrard, 2022)</w:t>
      </w:r>
      <w:r w:rsidR="00F00890">
        <w:rPr>
          <w:rFonts w:cs="Arial"/>
          <w:szCs w:val="24"/>
        </w:rPr>
        <w:fldChar w:fldCharType="end"/>
      </w:r>
      <w:r w:rsidRPr="00190321">
        <w:rPr>
          <w:rFonts w:cs="Arial"/>
          <w:szCs w:val="24"/>
        </w:rPr>
        <w:t>. Another concern is about materiality as more than 80% of significant negative events appear to have been either not disclosed or disclosed in a manner that is less than comprehensive</w:t>
      </w:r>
      <w:r w:rsidR="00E44D4E">
        <w:rPr>
          <w:rFonts w:cs="Arial"/>
          <w:szCs w:val="24"/>
        </w:rPr>
        <w:t xml:space="preserve"> </w:t>
      </w:r>
      <w:r w:rsidR="00E44D4E">
        <w:rPr>
          <w:rFonts w:cs="Arial"/>
          <w:szCs w:val="24"/>
        </w:rPr>
        <w:fldChar w:fldCharType="begin"/>
      </w:r>
      <w:r w:rsidR="00E44D4E">
        <w:rPr>
          <w:rFonts w:cs="Arial"/>
          <w:szCs w:val="24"/>
        </w:rPr>
        <w:instrText xml:space="preserve"> ADDIN ZOTERO_ITEM CSL_CITATION {"citationID":"R878h6yW","properties":{"formattedCitation":"(K\\uc0\\u252{}feo\\uc0\\u287{}lu, 2022)","plainCitation":"(Küfeoğlu, 2022)","noteIndex":0},"citationItems":[{"id":314,"uris":["http://zotero.org/users/local/90rMeuHC/items/BVLJDTJ5"],"itemData":{"id":314,"type":"chapter","abstract":"Emerging technologiesEmerging technologies can be defined as a set of technologies whose development and application areas are still expanding rapidly, and their technical and value potential is still largely unrealised. Naturally, this leads to a vivid innovationInnovation environment for these technologies. In this book, tech-savvy people can easily read and understand the working principles of 34 different emerging technologiesEmerging technologies. And then, they can see in what areas these technologies are used and how they can create value. Moreover, the book starts with an “InnovationInnovation Journey” chapter. This chapter focuses on innovationInnovation and how ideas are converted into value and business. By value, we mean monetary, environmental and social value. In addition, for entrepreneurs and start-ups, we also show the funding and financing mechanisms for innovative ideas.","container-title":"Emerging Technologies : Value Creation for Sustainable Development","event-place":"Cham","ISBN":"978-3-031-07127-0","language":"en","note":"DOI: 10.1007/978-3-031-07127-0_1","page":"1-40","publisher":"Springer International Publishing","publisher-place":"Cham","source":"Springer Link","title":"Innovation, Value Creation and Impact Assessment","URL":"https://doi.org/10.1007/978-3-031-07127-0_1","author":[{"family":"Küfeoğlu","given":"Sinan"}],"editor":[{"family":"Küfeoğlu","given":"Sinan"}],"accessed":{"date-parts":[["2024",12,3]]},"issued":{"date-parts":[["2022"]]}}}],"schema":"https://github.com/citation-style-language/schema/raw/master/csl-citation.json"} </w:instrText>
      </w:r>
      <w:r w:rsidR="00E44D4E">
        <w:rPr>
          <w:rFonts w:cs="Arial"/>
          <w:szCs w:val="24"/>
        </w:rPr>
        <w:fldChar w:fldCharType="separate"/>
      </w:r>
      <w:r w:rsidR="00E44D4E" w:rsidRPr="00E44D4E">
        <w:rPr>
          <w:rFonts w:cs="Arial"/>
          <w:kern w:val="0"/>
        </w:rPr>
        <w:t>(Küfeoğlu, 2022)</w:t>
      </w:r>
      <w:r w:rsidR="00E44D4E">
        <w:rPr>
          <w:rFonts w:cs="Arial"/>
          <w:szCs w:val="24"/>
        </w:rPr>
        <w:fldChar w:fldCharType="end"/>
      </w:r>
      <w:r w:rsidRPr="00190321">
        <w:rPr>
          <w:rFonts w:cs="Arial"/>
          <w:szCs w:val="24"/>
        </w:rPr>
        <w:t>. These challenges show that Nestlé should develop more accountability measures and extend sustainability in its operations worldwide.</w:t>
      </w:r>
    </w:p>
    <w:p w14:paraId="7AD3C5A1" w14:textId="4C258558" w:rsidR="007A33D2" w:rsidRPr="00190321" w:rsidRDefault="00744D0F" w:rsidP="00CB7710">
      <w:pPr>
        <w:spacing w:after="0"/>
        <w:rPr>
          <w:rFonts w:cs="Arial"/>
          <w:szCs w:val="24"/>
        </w:rPr>
      </w:pPr>
      <w:r>
        <w:rPr>
          <w:rFonts w:cs="Arial"/>
          <w:szCs w:val="24"/>
        </w:rPr>
        <w:fldChar w:fldCharType="begin"/>
      </w:r>
      <w:r w:rsidR="00516402">
        <w:rPr>
          <w:rFonts w:cs="Arial"/>
          <w:szCs w:val="24"/>
        </w:rPr>
        <w:instrText xml:space="preserve"> ADDIN ZOTERO_ITEM CSL_CITATION {"citationID":"kwMY25f4","properties":{"formattedCitation":"(Goyal and Dangwal, 2022)","plainCitation":"(Goyal and Dangwal, 2022)","dontUpdate":true,"noteIndex":0},"citationItems":[{"id":313,"uris":["http://zotero.org/users/local/90rMeuHC/items/T9GWZLJ9"],"itemData":{"id":313,"type":"article-journal","abstract":"The major focus in the field of sustainability assessment for the past few years is on analysing the sustainability practices of corporates on an annual basis. Less attention has been devoted to estimating the sustainability practices on an event basis. The current study was carried out to analyse the sustainability practices adopted by companies during the period of Coronavirus Disease 2019 (COVID-19). A sustainability performance measurement (SPM) framework was constructed using content analysis, to measure the performance of Sensex companies towards sustainability efforts. Sensex constitutes 30 well-established and financially sound companies listed in the Bombay Stock Exchange (BSE). The primary elements of the SPM framework were derived from Sustainable Development Goals, which are considered to be a blueprint for a sustainable future. The initiatives taken by companies during the period of ‘covidization’ were classified under different parameters of SPM and then quantified with the help of mathematical tools. The results signify that there lies a scope of 63.08% improvement in sustainability practices of overall industries. Further, there is a huge gap of 76.92% between the best-performing and least-performing companies. The performance of all the sectors studied for the sustainability practices was statistically at par with each other. However, the difference between the best-performing (fast-moving consumer goods—FMCG) and least performing (finance) sectors was found to be 42.74%. The result of analysis of variance (ANOVA) for performance across various sustainability parameters taken up by different sectors was significantly different from each other. A gap of 86.67% was uncovered in our analysis between the best-performing and least-performing sustainability parameters taken up by the companies under various sectors. Considering the fact that COVID-19 is a medical emergency, the performance of ‘good health and well-being’ as the best-performing sustainability parameter is justified. But at the same time, importance of other sustainability parameters cannot be ignored. It has also been observed that even in times of dire necessity, the prevailing undersized image of sustainability efforts of selected sample companies was not satisfactory. It is suggested that the corporate sector and the government should be more cautious in pursuing the objective of sustainability.","container-title":"Global Business Review","DOI":"10.1177/09721509221123126","ISSN":"0972-1509","issue":"6","language":"en","note":"publisher: SAGE Publications India","page":"1492-1519","source":"SAGE Journals","title":"Assessment of Social Accountability through SDGs of Corporate Sector during COVID-19 in India","volume":"23","author":[{"family":"Goyal","given":"Resham"},{"family":"Dangwal","given":"Ramesh Chandra"}],"issued":{"date-parts":[["2022",12,1]]}}}],"schema":"https://github.com/citation-style-language/schema/raw/master/csl-citation.json"} </w:instrText>
      </w:r>
      <w:r>
        <w:rPr>
          <w:rFonts w:cs="Arial"/>
          <w:szCs w:val="24"/>
        </w:rPr>
        <w:fldChar w:fldCharType="separate"/>
      </w:r>
      <w:r w:rsidRPr="00744D0F">
        <w:rPr>
          <w:rFonts w:cs="Arial"/>
        </w:rPr>
        <w:t xml:space="preserve">Goyal and Dangwal, </w:t>
      </w:r>
      <w:r>
        <w:rPr>
          <w:rFonts w:cs="Arial"/>
        </w:rPr>
        <w:t>(</w:t>
      </w:r>
      <w:r w:rsidRPr="00744D0F">
        <w:rPr>
          <w:rFonts w:cs="Arial"/>
        </w:rPr>
        <w:t>2022)</w:t>
      </w:r>
      <w:r>
        <w:rPr>
          <w:rFonts w:cs="Arial"/>
          <w:szCs w:val="24"/>
        </w:rPr>
        <w:fldChar w:fldCharType="end"/>
      </w:r>
      <w:r>
        <w:rPr>
          <w:rFonts w:cs="Arial"/>
          <w:szCs w:val="24"/>
        </w:rPr>
        <w:t xml:space="preserve"> explained that </w:t>
      </w:r>
      <w:r w:rsidR="004E0302" w:rsidRPr="00190321">
        <w:rPr>
          <w:rFonts w:cs="Arial"/>
          <w:szCs w:val="24"/>
        </w:rPr>
        <w:t>Nestlé’s efforts towards sustainability have a mixed contribution to environmental, social, and economic sustainability in some ways while a weak contribution in others. Socially, the 2025 goal of ensuring 100% recyclable packaging supports SDG 12 focusing on Sustainable Consumption and Production while depressing 100% carbon neutrality by 2050 is aligned to SDG 13 focusing on Climate Action</w:t>
      </w:r>
      <w:r>
        <w:rPr>
          <w:rFonts w:cs="Arial"/>
          <w:szCs w:val="24"/>
        </w:rPr>
        <w:t xml:space="preserve"> </w:t>
      </w:r>
      <w:r>
        <w:rPr>
          <w:rFonts w:cs="Arial"/>
          <w:szCs w:val="24"/>
        </w:rPr>
        <w:fldChar w:fldCharType="begin"/>
      </w:r>
      <w:r>
        <w:rPr>
          <w:rFonts w:cs="Arial"/>
          <w:szCs w:val="24"/>
        </w:rPr>
        <w:instrText xml:space="preserve"> ADDIN ZOTERO_ITEM CSL_CITATION {"citationID":"9f7vuT3i","properties":{"formattedCitation":"(Shou, Kang and Park, 2022)","plainCitation":"(Shou, Kang and Park, 2022)","noteIndex":0},"citationItems":[{"id":305,"uris":["http://zotero.org/users/local/90rMeuHC/items/AJ2U47BV"],"itemData":{"id":305,"type":"chapter","abstract":"Sustainability management practices (SMPs) have attracted increasing attentions from supply chain researchers in recent years, whereas research on how firms collaborate with supply chain partners to implement SMPs successfully is still lacking. Drawing on the supply chain learning (SCL) perspective, we propose that supply chain integration (SCI) contributes to the successful implementation of SMPs. A structural equation modeling analysis is employed to test the proposed hypotheses using data collected from the International Manufacturing Strategy Survey (IMSS) project database. The findings suggest that supplier and customer integration are vital enablers for both intra- and inter-organizational SMPs. Moreover, both intra- and inter-organizational SMPs are verified to be significantly and positively associated with sustainability performance (i.e., economic, environmental and social performance) and function as complements to jointly enhance environmental and social performance simultaneously. This study employs the SCL perspective to incorporate SCI into the sustainability literature, providing a new perspective on sustainability and supply chain management research.","container-title":"Supply Chain Integration for Sustainable Advantages","event-place":"Singapore","ISBN":"9789811693328","language":"en","note":"DOI: 10.1007/978-981-16-9332-8_7","page":"129-147","publisher":"Springer","publisher-place":"Singapore","source":"Springer Link","title":"Supply Chain Integration and Sustainability: The Supply Chain Learning Perspective","title-short":"Supply Chain Integration and Sustainability","URL":"https://doi.org/10.1007/978-981-16-9332-8_7","author":[{"family":"Shou","given":"Yongyi"},{"family":"Kang","given":"Mingu"},{"family":"Park","given":"Young Won"}],"editor":[{"family":"Shou","given":"Yongyi"},{"family":"Kang","given":"Mingu"},{"family":"Park","given":"Young Won"}],"accessed":{"date-parts":[["2024",12,3]]},"issued":{"date-parts":[["2022"]]}}}],"schema":"https://github.com/citation-style-language/schema/raw/master/csl-citation.json"} </w:instrText>
      </w:r>
      <w:r>
        <w:rPr>
          <w:rFonts w:cs="Arial"/>
          <w:szCs w:val="24"/>
        </w:rPr>
        <w:fldChar w:fldCharType="separate"/>
      </w:r>
      <w:r w:rsidRPr="00744D0F">
        <w:rPr>
          <w:rFonts w:cs="Arial"/>
        </w:rPr>
        <w:t>(Shou, Kang and Park, 2022)</w:t>
      </w:r>
      <w:r>
        <w:rPr>
          <w:rFonts w:cs="Arial"/>
          <w:szCs w:val="24"/>
        </w:rPr>
        <w:fldChar w:fldCharType="end"/>
      </w:r>
      <w:r>
        <w:rPr>
          <w:rFonts w:cs="Arial"/>
          <w:szCs w:val="24"/>
        </w:rPr>
        <w:t>.</w:t>
      </w:r>
      <w:r w:rsidR="004E0302" w:rsidRPr="00190321">
        <w:rPr>
          <w:rFonts w:cs="Arial"/>
          <w:szCs w:val="24"/>
        </w:rPr>
        <w:t xml:space="preserve"> The company moderately contributes to sustainable development goals. Nevertheless, the a</w:t>
      </w:r>
      <w:r w:rsidR="00D40CA6" w:rsidRPr="00190321">
        <w:rPr>
          <w:rFonts w:cs="Arial"/>
          <w:szCs w:val="24"/>
        </w:rPr>
        <w:t>llegation</w:t>
      </w:r>
      <w:r w:rsidR="004E0302" w:rsidRPr="00190321">
        <w:rPr>
          <w:rFonts w:cs="Arial"/>
          <w:szCs w:val="24"/>
        </w:rPr>
        <w:t>s of greenwashing</w:t>
      </w:r>
      <w:r>
        <w:rPr>
          <w:rFonts w:cs="Arial"/>
          <w:szCs w:val="24"/>
        </w:rPr>
        <w:t xml:space="preserve"> outlined by </w:t>
      </w:r>
      <w:r>
        <w:rPr>
          <w:rFonts w:cs="Arial"/>
          <w:szCs w:val="24"/>
        </w:rPr>
        <w:fldChar w:fldCharType="begin"/>
      </w:r>
      <w:r w:rsidR="00516402">
        <w:rPr>
          <w:rFonts w:cs="Arial"/>
          <w:szCs w:val="24"/>
        </w:rPr>
        <w:instrText xml:space="preserve"> ADDIN ZOTERO_ITEM CSL_CITATION {"citationID":"r2UWGeVj","properties":{"formattedCitation":"(Mastellotto, 2023)","plainCitation":"(Mastellotto, 2023)","dontUpdate":true,"noteIndex":0},"citationItems":[{"id":310,"uris":["http://zotero.org/users/local/90rMeuHC/items/WE6GEIWX"],"itemData":{"id":310,"type":"webpage","abstract":"Explore millions of resources from scholarly journals, books, newspapers, videos and more, on the ProQuest Platform.","language":"en","title":"Leading in the Change into Sustainable Food Systems: the Nestlé Case: Avoiding Greenwashing Accusations: Utilising the Nescafé Plan for Investor Communication - ProQuest","title-short":"Leading in the Change into Sustainable Food Systems","URL":"https://www.proquest.com/openview/8e7287a14284052157f3af9fb8f09561/1?pq-origsite=gscholar&amp;cbl=2026366&amp;diss=y","author":[{"family":"Mastellotto","given":"Frederic","dropping-particle":"vonWedel"}],"accessed":{"date-parts":[["2024",12,3]]},"issued":{"date-parts":[["2023"]]}}}],"schema":"https://github.com/citation-style-language/schema/raw/master/csl-citation.json"} </w:instrText>
      </w:r>
      <w:r>
        <w:rPr>
          <w:rFonts w:cs="Arial"/>
          <w:szCs w:val="24"/>
        </w:rPr>
        <w:fldChar w:fldCharType="separate"/>
      </w:r>
      <w:r w:rsidRPr="00744D0F">
        <w:rPr>
          <w:rFonts w:cs="Arial"/>
        </w:rPr>
        <w:t xml:space="preserve">Mastellotto, </w:t>
      </w:r>
      <w:r>
        <w:rPr>
          <w:rFonts w:cs="Arial"/>
        </w:rPr>
        <w:t>(</w:t>
      </w:r>
      <w:r w:rsidRPr="00744D0F">
        <w:rPr>
          <w:rFonts w:cs="Arial"/>
        </w:rPr>
        <w:t>2023)</w:t>
      </w:r>
      <w:r>
        <w:rPr>
          <w:rFonts w:cs="Arial"/>
          <w:szCs w:val="24"/>
        </w:rPr>
        <w:fldChar w:fldCharType="end"/>
      </w:r>
      <w:r>
        <w:rPr>
          <w:rFonts w:cs="Arial"/>
          <w:szCs w:val="24"/>
        </w:rPr>
        <w:t xml:space="preserve"> and </w:t>
      </w:r>
      <w:r w:rsidR="004E0302" w:rsidRPr="00190321">
        <w:rPr>
          <w:rFonts w:cs="Arial"/>
          <w:szCs w:val="24"/>
        </w:rPr>
        <w:t xml:space="preserve">low effectiveness of recycling initiatives cast doubt on these statements, which, in fact, identify a gap between </w:t>
      </w:r>
      <w:r w:rsidR="00D40CA6" w:rsidRPr="00190321">
        <w:rPr>
          <w:rFonts w:cs="Arial"/>
          <w:szCs w:val="24"/>
        </w:rPr>
        <w:t xml:space="preserve">ambition </w:t>
      </w:r>
      <w:r w:rsidR="004E0302" w:rsidRPr="00190321">
        <w:rPr>
          <w:rFonts w:cs="Arial"/>
          <w:szCs w:val="24"/>
        </w:rPr>
        <w:t>and</w:t>
      </w:r>
      <w:r w:rsidR="00D40CA6" w:rsidRPr="00190321">
        <w:rPr>
          <w:rFonts w:cs="Arial"/>
          <w:szCs w:val="24"/>
        </w:rPr>
        <w:t xml:space="preserve"> execution</w:t>
      </w:r>
      <w:r w:rsidR="004E0302" w:rsidRPr="00190321">
        <w:rPr>
          <w:rFonts w:cs="Arial"/>
          <w:szCs w:val="24"/>
        </w:rPr>
        <w:t xml:space="preserve">. For instance, </w:t>
      </w:r>
      <w:r w:rsidR="00D40CA6" w:rsidRPr="00190321">
        <w:rPr>
          <w:rFonts w:cs="Arial"/>
          <w:szCs w:val="24"/>
        </w:rPr>
        <w:t xml:space="preserve">findings </w:t>
      </w:r>
      <w:r w:rsidR="004E0302" w:rsidRPr="00190321">
        <w:rPr>
          <w:rFonts w:cs="Arial"/>
          <w:szCs w:val="24"/>
        </w:rPr>
        <w:t xml:space="preserve">revealed by </w:t>
      </w:r>
      <w:r>
        <w:rPr>
          <w:rFonts w:cs="Arial"/>
          <w:szCs w:val="24"/>
        </w:rPr>
        <w:fldChar w:fldCharType="begin"/>
      </w:r>
      <w:r w:rsidR="00516402">
        <w:rPr>
          <w:rFonts w:cs="Arial"/>
          <w:szCs w:val="24"/>
        </w:rPr>
        <w:instrText xml:space="preserve"> ADDIN ZOTERO_ITEM CSL_CITATION {"citationID":"6PUrBdVj","properties":{"formattedCitation":"(Brandao and Godinho-Filho, 2022)","plainCitation":"(Brandao and Godinho-Filho, 2022)","dontUpdate":true,"noteIndex":0},"citationItems":[{"id":306,"uris":["http://zotero.org/users/local/90rMeuHC/items/T8C4MJU4"],"itemData":{"id":306,"type":"article-journal","abstract":"The imperative for building a sustainable future depends on how organizations manage their supply chains, which are responsible for processing raw materials into finished products. Recently, a new trend has been emerging in some companies, considering not only an entire supply chain but several supply chains inside the organization. This way of approaching sustainability, by focusing on several supply chains, can be called a multiple supply chain perspective, and professionals’ interest in this context has been growing. This study aims to explore essential components needed to manage multiple supply chains toward sustainability from a focal company perspective. Sustainability reports from 25 companies leaders in supply chain management are analyzed using content analysis and correspondence analysis. As a result, a conceptual model is proposed, considering four essential components: supply chain processes; relational mechanisms; monitoring and control mechanisms; and sustainability outcomes. Based on this conceptual model, six propositions are elaborated to be further empirically explored in the literature. The proposed conceptual model helps supply chain and sustainability managers to improve their efforts toward sustainability by revealing what components are needed to manage each different supply chain and by helping to create more focused strategies that are effective in different scenarios.","container-title":"Journal of Cleaner Production","DOI":"10.1016/j.jclepro.2022.134046","ISSN":"0959-6526","journalAbbreviation":"Journal of Cleaner Production","page":"134046","source":"ScienceDirect","title":"Is a multiple supply chain management perspective a new way to manage global supply chains toward sustainability?","volume":"375","author":[{"family":"Brandao","given":"Maicom Sergio"},{"family":"Godinho-Filho","given":"Moacir"}],"issued":{"date-parts":[["2022",11,15]]}}}],"schema":"https://github.com/citation-style-language/schema/raw/master/csl-citation.json"} </w:instrText>
      </w:r>
      <w:r>
        <w:rPr>
          <w:rFonts w:cs="Arial"/>
          <w:szCs w:val="24"/>
        </w:rPr>
        <w:fldChar w:fldCharType="separate"/>
      </w:r>
      <w:r w:rsidRPr="00744D0F">
        <w:rPr>
          <w:rFonts w:cs="Arial"/>
        </w:rPr>
        <w:t xml:space="preserve">Brandao and Godinho-Filho, </w:t>
      </w:r>
      <w:r>
        <w:rPr>
          <w:rFonts w:cs="Arial"/>
        </w:rPr>
        <w:t>(</w:t>
      </w:r>
      <w:r w:rsidRPr="00744D0F">
        <w:rPr>
          <w:rFonts w:cs="Arial"/>
        </w:rPr>
        <w:t>2022)</w:t>
      </w:r>
      <w:r>
        <w:rPr>
          <w:rFonts w:cs="Arial"/>
          <w:szCs w:val="24"/>
        </w:rPr>
        <w:fldChar w:fldCharType="end"/>
      </w:r>
      <w:r w:rsidR="004E0302" w:rsidRPr="00190321">
        <w:rPr>
          <w:rFonts w:cs="Arial"/>
          <w:szCs w:val="24"/>
        </w:rPr>
        <w:t xml:space="preserve"> concerning actual recycling rates of Nespresso capsules suggest that they remain rather low, which weakens </w:t>
      </w:r>
      <w:r w:rsidR="00D40CA6" w:rsidRPr="00190321">
        <w:rPr>
          <w:rFonts w:cs="Arial"/>
          <w:szCs w:val="24"/>
        </w:rPr>
        <w:t xml:space="preserve"> the overall impact on sustainability goals</w:t>
      </w:r>
      <w:r w:rsidR="004E0302" w:rsidRPr="00190321">
        <w:rPr>
          <w:rFonts w:cs="Arial"/>
          <w:szCs w:val="24"/>
        </w:rPr>
        <w:t>.</w:t>
      </w:r>
    </w:p>
    <w:p w14:paraId="6C4A6479" w14:textId="3313E6CD" w:rsidR="00D40CA6" w:rsidRPr="00190321" w:rsidRDefault="00D40CA6" w:rsidP="00CB7710">
      <w:pPr>
        <w:spacing w:after="0"/>
        <w:rPr>
          <w:rFonts w:cs="Arial"/>
          <w:szCs w:val="24"/>
        </w:rPr>
      </w:pPr>
      <w:r w:rsidRPr="00190321">
        <w:rPr>
          <w:rFonts w:cs="Arial"/>
          <w:szCs w:val="24"/>
        </w:rPr>
        <w:t>Nestlé has pointed efforts towards gender equality, giving this area a satisfactory percentage in achieving SDG 5 (Gender Equality) as well as dedicating impacts towards improving livelihoods along the agricultural value chain, though these impacts give SDG 8 (Decent Work and Economic Growth) only 1% level contribution</w:t>
      </w:r>
      <w:r w:rsidR="00AB0DCE">
        <w:rPr>
          <w:rFonts w:cs="Arial"/>
          <w:szCs w:val="24"/>
        </w:rPr>
        <w:t xml:space="preserve"> </w:t>
      </w:r>
      <w:r w:rsidR="00AB0DCE">
        <w:rPr>
          <w:rFonts w:cs="Arial"/>
          <w:szCs w:val="24"/>
        </w:rPr>
        <w:fldChar w:fldCharType="begin"/>
      </w:r>
      <w:r w:rsidR="00AB0DCE">
        <w:rPr>
          <w:rFonts w:cs="Arial"/>
          <w:szCs w:val="24"/>
        </w:rPr>
        <w:instrText xml:space="preserve"> ADDIN ZOTERO_ITEM CSL_CITATION {"citationID":"1xm9k0mu","properties":{"formattedCitation":"(Nestle,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AB0DCE">
        <w:rPr>
          <w:rFonts w:cs="Arial"/>
          <w:szCs w:val="24"/>
        </w:rPr>
        <w:fldChar w:fldCharType="separate"/>
      </w:r>
      <w:r w:rsidR="00AB0DCE" w:rsidRPr="00AB0DCE">
        <w:rPr>
          <w:rFonts w:cs="Arial"/>
        </w:rPr>
        <w:t>(Nestle, 2023)</w:t>
      </w:r>
      <w:r w:rsidR="00AB0DCE">
        <w:rPr>
          <w:rFonts w:cs="Arial"/>
          <w:szCs w:val="24"/>
        </w:rPr>
        <w:fldChar w:fldCharType="end"/>
      </w:r>
      <w:r w:rsidRPr="00190321">
        <w:rPr>
          <w:rFonts w:cs="Arial"/>
          <w:szCs w:val="24"/>
        </w:rPr>
        <w:t xml:space="preserve">. Social sustainability is only partially </w:t>
      </w:r>
      <w:r w:rsidR="004D1D4A" w:rsidRPr="00190321">
        <w:rPr>
          <w:rFonts w:cs="Arial"/>
          <w:szCs w:val="24"/>
        </w:rPr>
        <w:t>addressed</w:t>
      </w:r>
      <w:r w:rsidRPr="00190321">
        <w:rPr>
          <w:rFonts w:cs="Arial"/>
          <w:szCs w:val="24"/>
        </w:rPr>
        <w:t xml:space="preserve"> through hiring rural women as sales agents in Pakistan to avail job opportunities as well as other interventions</w:t>
      </w:r>
      <w:r w:rsidR="00AB0DCE">
        <w:rPr>
          <w:rFonts w:cs="Arial"/>
          <w:szCs w:val="24"/>
        </w:rPr>
        <w:t xml:space="preserve"> </w:t>
      </w:r>
      <w:r w:rsidR="00AB0DCE">
        <w:rPr>
          <w:rFonts w:cs="Arial"/>
          <w:szCs w:val="24"/>
        </w:rPr>
        <w:fldChar w:fldCharType="begin"/>
      </w:r>
      <w:r w:rsidR="00AB0DCE">
        <w:rPr>
          <w:rFonts w:cs="Arial"/>
          <w:szCs w:val="24"/>
        </w:rPr>
        <w:instrText xml:space="preserve"> ADDIN ZOTERO_ITEM CSL_CITATION {"citationID":"LqNuXOBo","properties":{"formattedCitation":"(Nestle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AB0DCE">
        <w:rPr>
          <w:rFonts w:cs="Arial"/>
          <w:szCs w:val="24"/>
        </w:rPr>
        <w:fldChar w:fldCharType="separate"/>
      </w:r>
      <w:r w:rsidR="00AB0DCE" w:rsidRPr="00AB0DCE">
        <w:rPr>
          <w:rFonts w:cs="Arial"/>
        </w:rPr>
        <w:t>(Nestle Sustainability Report, 2023)</w:t>
      </w:r>
      <w:r w:rsidR="00AB0DCE">
        <w:rPr>
          <w:rFonts w:cs="Arial"/>
          <w:szCs w:val="24"/>
        </w:rPr>
        <w:fldChar w:fldCharType="end"/>
      </w:r>
      <w:r w:rsidRPr="00190321">
        <w:rPr>
          <w:rFonts w:cs="Arial"/>
          <w:szCs w:val="24"/>
        </w:rPr>
        <w:t xml:space="preserve">. Nevertheless, some factors such as child labor and low wages in supply chains are fundamental problems which depict considerable concerns; thus, making it difficult for the company to adhere to the UN Declaration of Human Rights. </w:t>
      </w:r>
      <w:r w:rsidR="004D1D4A" w:rsidRPr="00190321">
        <w:rPr>
          <w:rFonts w:cs="Arial"/>
          <w:szCs w:val="24"/>
        </w:rPr>
        <w:t>Reports</w:t>
      </w:r>
      <w:r w:rsidRPr="00190321">
        <w:rPr>
          <w:rFonts w:cs="Arial"/>
          <w:szCs w:val="24"/>
        </w:rPr>
        <w:t xml:space="preserve"> of low levels of traceability and continuing labour </w:t>
      </w:r>
      <w:r w:rsidR="004D1D4A" w:rsidRPr="00190321">
        <w:rPr>
          <w:rFonts w:cs="Arial"/>
          <w:szCs w:val="24"/>
        </w:rPr>
        <w:t>issues</w:t>
      </w:r>
      <w:r w:rsidRPr="00190321">
        <w:rPr>
          <w:rFonts w:cs="Arial"/>
          <w:szCs w:val="24"/>
        </w:rPr>
        <w:t xml:space="preserve"> in cocoa sourcing also </w:t>
      </w:r>
      <w:r w:rsidR="004D1D4A" w:rsidRPr="00190321">
        <w:rPr>
          <w:rFonts w:cs="Arial"/>
          <w:szCs w:val="24"/>
        </w:rPr>
        <w:t>underline</w:t>
      </w:r>
      <w:r w:rsidRPr="00190321">
        <w:rPr>
          <w:rFonts w:cs="Arial"/>
          <w:szCs w:val="24"/>
        </w:rPr>
        <w:t xml:space="preserve"> this deficit</w:t>
      </w:r>
      <w:r w:rsidR="00AB0DCE">
        <w:rPr>
          <w:rFonts w:cs="Arial"/>
          <w:szCs w:val="24"/>
        </w:rPr>
        <w:t xml:space="preserve"> </w:t>
      </w:r>
      <w:r w:rsidR="00AB0DCE">
        <w:rPr>
          <w:rFonts w:cs="Arial"/>
          <w:szCs w:val="24"/>
        </w:rPr>
        <w:fldChar w:fldCharType="begin"/>
      </w:r>
      <w:r w:rsidR="00AB0DCE">
        <w:rPr>
          <w:rFonts w:cs="Arial"/>
          <w:szCs w:val="24"/>
        </w:rPr>
        <w:instrText xml:space="preserve"> ADDIN ZOTERO_ITEM CSL_CITATION {"citationID":"p3PRxkH4","properties":{"formattedCitation":"(Vytopil, 2019)","plainCitation":"(Vytopil, 2019)","noteIndex":0},"citationItems":[{"id":311,"uris":["http://zotero.org/users/local/90rMeuHC/items/I7QAD5P4"],"itemData":{"id":311,"type":"chapter","abstract":"This chapter investigates under which circumstances the corporate social responsibility (CSR) statements of a Dutch multinational company could give rise to liability towards a consumer on the basis of unfair commercial practices and whether this is a desirable development. First, the author describes under which acts of legislation Dutch multinational companies are obligated to publish CSR-related information and under which circumstances a company can be held liable vis-à-vis a consumers on the basis of the Unfair Commercial Practices Directive. This chapter concludes that CSR statements will generally qualify as commercial statements under the Unfair Commercial Practices Directive. As a result, such CSR statements could be used as a legal ground for liability in respect to unfair commercial practices, should these statements prove to be incorrect and/or misleading. Concurrently, the supply chains of multinational companies are long, international and frequently not very transparent. As a result, multinational companies are not always aware of what goes on at all levels in their supply chains. Companies therefore run a risk of publishing CSR statements that may turn out to be misleading. The question then arises of whether companies should find a “safe harbor” if they comply with their statutory duty of transparency, so that they cannot be held liable on the basis of unfair commercial practices if they are transparent in respect to their CSR practices.","container-title":"Law and Responsible Supply Chain Management","ISBN":"978-0-429-46123-1","note":"number-of-pages: 21","publisher":"Routledge","title":"Liability for “greenwashing”?: On unfair commercial practices, the legal duty to be transparent and the case for a “safe harbor”","title-short":"Liability for “greenwashing”?","author":[{"family":"Vytopil","given":"Louise A."}],"issued":{"date-parts":[["2019"]]}}}],"schema":"https://github.com/citation-style-language/schema/raw/master/csl-citation.json"} </w:instrText>
      </w:r>
      <w:r w:rsidR="00AB0DCE">
        <w:rPr>
          <w:rFonts w:cs="Arial"/>
          <w:szCs w:val="24"/>
        </w:rPr>
        <w:fldChar w:fldCharType="separate"/>
      </w:r>
      <w:r w:rsidR="00AB0DCE" w:rsidRPr="00AB0DCE">
        <w:rPr>
          <w:rFonts w:cs="Arial"/>
        </w:rPr>
        <w:t>(Vytopil, 2019)</w:t>
      </w:r>
      <w:r w:rsidR="00AB0DCE">
        <w:rPr>
          <w:rFonts w:cs="Arial"/>
          <w:szCs w:val="24"/>
        </w:rPr>
        <w:fldChar w:fldCharType="end"/>
      </w:r>
      <w:r w:rsidRPr="00190321">
        <w:rPr>
          <w:rFonts w:cs="Arial"/>
          <w:szCs w:val="24"/>
        </w:rPr>
        <w:t xml:space="preserve">. Although firm-level activities employed a useful approach in Nestlé toward reaching sustainable development, the firm’s activities are also often limited by low level of transparency and implementation deficits. More specifically, the </w:t>
      </w:r>
      <w:r w:rsidRPr="00190321">
        <w:rPr>
          <w:rFonts w:cs="Arial"/>
          <w:szCs w:val="24"/>
        </w:rPr>
        <w:lastRenderedPageBreak/>
        <w:t xml:space="preserve">increase of accountability and the </w:t>
      </w:r>
      <w:r w:rsidR="004D1D4A" w:rsidRPr="00190321">
        <w:rPr>
          <w:rFonts w:cs="Arial"/>
          <w:szCs w:val="24"/>
        </w:rPr>
        <w:t xml:space="preserve">independent assessment </w:t>
      </w:r>
      <w:r w:rsidRPr="00190321">
        <w:rPr>
          <w:rFonts w:cs="Arial"/>
          <w:szCs w:val="24"/>
        </w:rPr>
        <w:t>as a way of improving sustainability is more valuable for the company.</w:t>
      </w:r>
    </w:p>
    <w:p w14:paraId="7B5DF0DA" w14:textId="238C2BB3" w:rsidR="004D1D4A" w:rsidRPr="00190321" w:rsidRDefault="004D1D4A" w:rsidP="00CB7710">
      <w:pPr>
        <w:spacing w:after="0"/>
        <w:rPr>
          <w:rFonts w:cs="Arial"/>
          <w:szCs w:val="24"/>
        </w:rPr>
      </w:pPr>
      <w:r w:rsidRPr="00190321">
        <w:rPr>
          <w:rFonts w:cs="Arial"/>
          <w:szCs w:val="24"/>
        </w:rPr>
        <w:t>Nestlé’s sustainable activities point to the company’s goal of reducing environmental impacts, improving supply chain stewardship, and promoting social inclusion</w:t>
      </w:r>
      <w:r w:rsidR="002B5813">
        <w:rPr>
          <w:rFonts w:cs="Arial"/>
          <w:szCs w:val="24"/>
        </w:rPr>
        <w:t xml:space="preserve"> </w:t>
      </w:r>
      <w:r w:rsidR="002B5813">
        <w:rPr>
          <w:rFonts w:cs="Arial"/>
          <w:szCs w:val="24"/>
        </w:rPr>
        <w:fldChar w:fldCharType="begin"/>
      </w:r>
      <w:r w:rsidR="002B5813">
        <w:rPr>
          <w:rFonts w:cs="Arial"/>
          <w:szCs w:val="24"/>
        </w:rPr>
        <w:instrText xml:space="preserve"> ADDIN ZOTERO_ITEM CSL_CITATION {"citationID":"OzzOu5Z4","properties":{"formattedCitation":"(Goyal and Dangwal, 2022)","plainCitation":"(Goyal and Dangwal, 2022)","noteIndex":0},"citationItems":[{"id":313,"uris":["http://zotero.org/users/local/90rMeuHC/items/T9GWZLJ9"],"itemData":{"id":313,"type":"article-journal","abstract":"The major focus in the field of sustainability assessment for the past few years is on analysing the sustainability practices of corporates on an annual basis. Less attention has been devoted to estimating the sustainability practices on an event basis. The current study was carried out to analyse the sustainability practices adopted by companies during the period of Coronavirus Disease 2019 (COVID-19). A sustainability performance measurement (SPM) framework was constructed using content analysis, to measure the performance of Sensex companies towards sustainability efforts. Sensex constitutes 30 well-established and financially sound companies listed in the Bombay Stock Exchange (BSE). The primary elements of the SPM framework were derived from Sustainable Development Goals, which are considered to be a blueprint for a sustainable future. The initiatives taken by companies during the period of ‘covidization’ were classified under different parameters of SPM and then quantified with the help of mathematical tools. The results signify that there lies a scope of 63.08% improvement in sustainability practices of overall industries. Further, there is a huge gap of 76.92% between the best-performing and least-performing companies. The performance of all the sectors studied for the sustainability practices was statistically at par with each other. However, the difference between the best-performing (fast-moving consumer goods—FMCG) and least performing (finance) sectors was found to be 42.74%. The result of analysis of variance (ANOVA) for performance across various sustainability parameters taken up by different sectors was significantly different from each other. A gap of 86.67% was uncovered in our analysis between the best-performing and least-performing sustainability parameters taken up by the companies under various sectors. Considering the fact that COVID-19 is a medical emergency, the performance of ‘good health and well-being’ as the best-performing sustainability parameter is justified. But at the same time, importance of other sustainability parameters cannot be ignored. It has also been observed that even in times of dire necessity, the prevailing undersized image of sustainability efforts of selected sample companies was not satisfactory. It is suggested that the corporate sector and the government should be more cautious in pursuing the objective of sustainability.","container-title":"Global Business Review","DOI":"10.1177/09721509221123126","ISSN":"0972-1509","issue":"6","language":"en","note":"publisher: SAGE Publications India","page":"1492-1519","source":"SAGE Journals","title":"Assessment of Social Accountability through SDGs of Corporate Sector during COVID-19 in India","volume":"23","author":[{"family":"Goyal","given":"Resham"},{"family":"Dangwal","given":"Ramesh Chandra"}],"issued":{"date-parts":[["2022",12,1]]}}}],"schema":"https://github.com/citation-style-language/schema/raw/master/csl-citation.json"} </w:instrText>
      </w:r>
      <w:r w:rsidR="002B5813">
        <w:rPr>
          <w:rFonts w:cs="Arial"/>
          <w:szCs w:val="24"/>
        </w:rPr>
        <w:fldChar w:fldCharType="separate"/>
      </w:r>
      <w:r w:rsidR="002B5813" w:rsidRPr="002B5813">
        <w:rPr>
          <w:rFonts w:cs="Arial"/>
        </w:rPr>
        <w:t>(Goyal and Dangwal, 2022)</w:t>
      </w:r>
      <w:r w:rsidR="002B5813">
        <w:rPr>
          <w:rFonts w:cs="Arial"/>
          <w:szCs w:val="24"/>
        </w:rPr>
        <w:fldChar w:fldCharType="end"/>
      </w:r>
      <w:r w:rsidRPr="00190321">
        <w:rPr>
          <w:rFonts w:cs="Arial"/>
          <w:szCs w:val="24"/>
        </w:rPr>
        <w:t xml:space="preserve">. These endeavours illustrate integrated processes that are significant for responding to global issues which include climate change, resource depletion, and social disparities. For instance, environmental and social sustainability management goals are established with reference to </w:t>
      </w:r>
      <w:r w:rsidR="0071626A" w:rsidRPr="00190321">
        <w:rPr>
          <w:rFonts w:cs="Arial"/>
          <w:szCs w:val="24"/>
        </w:rPr>
        <w:t xml:space="preserve"> SDG’s </w:t>
      </w:r>
      <w:r w:rsidRPr="00190321">
        <w:rPr>
          <w:rFonts w:cs="Arial"/>
          <w:szCs w:val="24"/>
        </w:rPr>
        <w:t xml:space="preserve">12 </w:t>
      </w:r>
      <w:r w:rsidR="0071626A" w:rsidRPr="00190321">
        <w:rPr>
          <w:rFonts w:cs="Arial"/>
          <w:szCs w:val="24"/>
        </w:rPr>
        <w:t>(</w:t>
      </w:r>
      <w:r w:rsidRPr="00190321">
        <w:rPr>
          <w:rFonts w:cs="Arial"/>
          <w:szCs w:val="24"/>
        </w:rPr>
        <w:t>Responsible consumption</w:t>
      </w:r>
      <w:r w:rsidR="0071626A" w:rsidRPr="00190321">
        <w:rPr>
          <w:rFonts w:cs="Arial"/>
          <w:szCs w:val="24"/>
        </w:rPr>
        <w:t>)</w:t>
      </w:r>
      <w:r w:rsidRPr="00190321">
        <w:rPr>
          <w:rFonts w:cs="Arial"/>
          <w:szCs w:val="24"/>
        </w:rPr>
        <w:t xml:space="preserve"> and </w:t>
      </w:r>
      <w:r w:rsidR="0071626A" w:rsidRPr="00190321">
        <w:rPr>
          <w:rFonts w:cs="Arial"/>
          <w:szCs w:val="24"/>
        </w:rPr>
        <w:t>SDG’S 13 (</w:t>
      </w:r>
      <w:r w:rsidRPr="00190321">
        <w:rPr>
          <w:rFonts w:cs="Arial"/>
          <w:szCs w:val="24"/>
        </w:rPr>
        <w:t>climate action</w:t>
      </w:r>
      <w:r w:rsidR="0071626A" w:rsidRPr="00190321">
        <w:rPr>
          <w:rFonts w:cs="Arial"/>
          <w:szCs w:val="24"/>
        </w:rPr>
        <w:t>)</w:t>
      </w:r>
      <w:r w:rsidR="002B5813">
        <w:rPr>
          <w:rFonts w:cs="Arial"/>
          <w:szCs w:val="24"/>
        </w:rPr>
        <w:t xml:space="preserve"> </w:t>
      </w:r>
      <w:r w:rsidR="002B5813">
        <w:rPr>
          <w:rFonts w:cs="Arial"/>
          <w:szCs w:val="24"/>
        </w:rPr>
        <w:fldChar w:fldCharType="begin"/>
      </w:r>
      <w:r w:rsidR="002B5813">
        <w:rPr>
          <w:rFonts w:cs="Arial"/>
          <w:szCs w:val="24"/>
        </w:rPr>
        <w:instrText xml:space="preserve"> ADDIN ZOTERO_ITEM CSL_CITATION {"citationID":"h8cKNVHx","properties":{"formattedCitation":"(Saha {\\i{}et al.}, 2022)","plainCitation":"(Saha et al., 2022)","noteIndex":0},"citationItems":[{"id":316,"uris":["http://zotero.org/users/local/90rMeuHC/items/3AD7T5ZT"],"itemData":{"id":316,"type":"article-journal","abstract":"The food supply chain (FSC), being a complex network, faces major issues such as traceability, food security, safety and sustainability. Blockchain technology (BLCT) is regarded as an innovative technology that can transform FSC by means of its traceable, irrevocable, tamperproof network. BLCT being a new technology, little work has been carried out on the FSC domain. The purpose of the study is to examine the most recent trends, benefits, challenges, and application of BLCT in the FSC and explore the comprehensive adoption and application of BLCT, stating how it helps to achieve a triple bottom line (TBL) and net zero in the supply chain. The methodology used in this article is a systematic literature review (SLR) comprising 55 papers spanning the years 2018 to 2022. The findings of the study state that BLCT helps to achieve food safety, security, and traceability and increases the performance of the FSC. It also contributes to achieving the TBL of sustainability which can further help to achieve net zero. Based on this work’s insight and observations, practitioners and academics can better understand how companies can implement BLCT and achieve TBL benefits in the FSC, which could eventually provide a path to achieving net zero.","container-title":"Sustainability","DOI":"10.3390/su142416916","ISSN":"2071-1050","issue":"24","language":"en","license":"http://creativecommons.org/licenses/by/3.0/","note":"number: 24\npublisher: Multidisciplinary Digital Publishing Institute","page":"16916","source":"www.mdpi.com","title":"Blockchain Changing the Outlook of the Sustainable Food Supply Chain to Achieve Net Zero?","volume":"14","author":[{"family":"Saha","given":"Aditi S."},{"family":"Raut","given":"Rakesh D."},{"family":"Yadav","given":"Vinay Surendra"},{"family":"Majumdar","given":"Abhijit"}],"issued":{"date-parts":[["2022",1]]}}}],"schema":"https://github.com/citation-style-language/schema/raw/master/csl-citation.json"} </w:instrText>
      </w:r>
      <w:r w:rsidR="002B5813">
        <w:rPr>
          <w:rFonts w:cs="Arial"/>
          <w:szCs w:val="24"/>
        </w:rPr>
        <w:fldChar w:fldCharType="separate"/>
      </w:r>
      <w:r w:rsidR="002B5813" w:rsidRPr="002B5813">
        <w:rPr>
          <w:rFonts w:cs="Arial"/>
          <w:kern w:val="0"/>
        </w:rPr>
        <w:t xml:space="preserve">(Saha </w:t>
      </w:r>
      <w:r w:rsidR="002B5813" w:rsidRPr="002B5813">
        <w:rPr>
          <w:rFonts w:cs="Arial"/>
          <w:i/>
          <w:iCs/>
          <w:kern w:val="0"/>
        </w:rPr>
        <w:t>et al.</w:t>
      </w:r>
      <w:r w:rsidR="002B5813" w:rsidRPr="002B5813">
        <w:rPr>
          <w:rFonts w:cs="Arial"/>
          <w:kern w:val="0"/>
        </w:rPr>
        <w:t>, 2022)</w:t>
      </w:r>
      <w:r w:rsidR="002B5813">
        <w:rPr>
          <w:rFonts w:cs="Arial"/>
          <w:szCs w:val="24"/>
        </w:rPr>
        <w:fldChar w:fldCharType="end"/>
      </w:r>
      <w:r w:rsidRPr="00190321">
        <w:rPr>
          <w:rFonts w:cs="Arial"/>
          <w:szCs w:val="24"/>
        </w:rPr>
        <w:t xml:space="preserve">. However, the effectiveness of these efforts is constrained by operational gaps as it can be seen by criticisms of </w:t>
      </w:r>
      <w:r w:rsidR="0071626A" w:rsidRPr="00190321">
        <w:rPr>
          <w:rFonts w:cs="Arial"/>
          <w:szCs w:val="24"/>
        </w:rPr>
        <w:t xml:space="preserve">incomplete </w:t>
      </w:r>
      <w:r w:rsidRPr="00190321">
        <w:rPr>
          <w:rFonts w:cs="Arial"/>
          <w:szCs w:val="24"/>
        </w:rPr>
        <w:t xml:space="preserve">recycling infrastructure and supply chain </w:t>
      </w:r>
      <w:r w:rsidR="0071626A" w:rsidRPr="00190321">
        <w:rPr>
          <w:rFonts w:cs="Arial"/>
          <w:szCs w:val="24"/>
        </w:rPr>
        <w:t>traceability</w:t>
      </w:r>
      <w:r w:rsidRPr="00190321">
        <w:rPr>
          <w:rFonts w:cs="Arial"/>
          <w:szCs w:val="24"/>
        </w:rPr>
        <w:t xml:space="preserve"> issues.</w:t>
      </w:r>
    </w:p>
    <w:p w14:paraId="2ED46CB1" w14:textId="77777777" w:rsidR="000F58B2" w:rsidRDefault="000F58B2" w:rsidP="00CB7710">
      <w:pPr>
        <w:spacing w:before="240"/>
        <w:rPr>
          <w:rFonts w:cs="Arial"/>
          <w:b/>
          <w:bCs/>
          <w:szCs w:val="24"/>
        </w:rPr>
      </w:pPr>
    </w:p>
    <w:p w14:paraId="0101C423" w14:textId="7C83C0E2" w:rsidR="0018526D" w:rsidRPr="00190321" w:rsidRDefault="00D167DE" w:rsidP="00D167DE">
      <w:pPr>
        <w:pStyle w:val="Heading1"/>
      </w:pPr>
      <w:bookmarkStart w:id="1" w:name="_Toc184123945"/>
      <w:r w:rsidRPr="00190321">
        <w:t>ABUNDANT EARTH FOUNDATION GROUPING AND UNSDG CONTRIBUTION</w:t>
      </w:r>
      <w:bookmarkEnd w:id="1"/>
      <w:r w:rsidRPr="00190321">
        <w:t> </w:t>
      </w:r>
    </w:p>
    <w:p w14:paraId="546709EE" w14:textId="011346BE" w:rsidR="002959FD" w:rsidRPr="00190321" w:rsidRDefault="002959FD" w:rsidP="00CB7710">
      <w:r w:rsidRPr="00190321">
        <w:t>Unilever has made significant progress in advancing Responsible Consumption and Production (SDG 12) and Partnerships for the Goals (SDG 17), while the advancement made on Sustainable Cities and Communities (SDG 11) are moderate</w:t>
      </w:r>
      <w:r w:rsidR="002B5813">
        <w:t xml:space="preserve"> </w:t>
      </w:r>
      <w:r w:rsidR="002B5813">
        <w:fldChar w:fldCharType="begin"/>
      </w:r>
      <w:r w:rsidR="002B5813">
        <w:instrText xml:space="preserve"> ADDIN ZOTERO_ITEM CSL_CITATION {"citationID":"UTjDkkyK","properties":{"formattedCitation":"(Unilever ESG, 2023)","plainCitation":"(Unilever ESG, 2023)","noteIndex":0},"citationItems":[{"id":283,"uris":["http://zotero.org/users/local/90rMeuHC/items/PG264UIA"],"itemData":{"id":283,"type":"webpage","abstract":"Explore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ESG","given":""}],"accessed":{"date-parts":[["2024",12,3]]},"issued":{"date-parts":[["2023",11,1]]}}}],"schema":"https://github.com/citation-style-language/schema/raw/master/csl-citation.json"} </w:instrText>
      </w:r>
      <w:r w:rsidR="002B5813">
        <w:fldChar w:fldCharType="separate"/>
      </w:r>
      <w:r w:rsidR="002B5813" w:rsidRPr="002B5813">
        <w:rPr>
          <w:rFonts w:cs="Arial"/>
        </w:rPr>
        <w:t>(Unilever ESG, 2023)</w:t>
      </w:r>
      <w:r w:rsidR="002B5813">
        <w:fldChar w:fldCharType="end"/>
      </w:r>
      <w:r w:rsidRPr="00190321">
        <w:t>. For SDG 12, Unilever is making significant progress in its Sustainable Agriculture Principles (SAP), having attained 79% of its sustainable agricultural materials by 2023 towards the 100% target</w:t>
      </w:r>
      <w:r w:rsidR="008B7728">
        <w:t xml:space="preserve"> </w:t>
      </w:r>
      <w:r w:rsidR="008B7728">
        <w:fldChar w:fldCharType="begin"/>
      </w:r>
      <w:r w:rsidR="008B7728">
        <w:instrText xml:space="preserve"> ADDIN ZOTERO_ITEM CSL_CITATION {"citationID":"fWRGNmPi","properties":{"formattedCitation":"(Unilever Report, 2023)","plainCitation":"(Unilever Report, 2023)","noteIndex":0},"citationItems":[{"id":266,"uris":["http://zotero.org/users/local/90rMeuHC/items/Q56D2YIC"],"itemData":{"id":266,"type":"article-journal","language":"en","source":"Zotero","title":"Unilever Annual Report and Accounts 2023","author":[{"family":"Unilever Report","given":""}],"issued":{"date-parts":[["2023"]]}}}],"schema":"https://github.com/citation-style-language/schema/raw/master/csl-citation.json"} </w:instrText>
      </w:r>
      <w:r w:rsidR="008B7728">
        <w:fldChar w:fldCharType="separate"/>
      </w:r>
      <w:r w:rsidR="008B7728" w:rsidRPr="008B7728">
        <w:rPr>
          <w:rFonts w:cs="Arial"/>
        </w:rPr>
        <w:t>(Unilever Report, 2023)</w:t>
      </w:r>
      <w:r w:rsidR="008B7728">
        <w:fldChar w:fldCharType="end"/>
      </w:r>
      <w:r w:rsidRPr="00190321">
        <w:t>. Also, the commitment to reducing virgin plastic use by 50% by 2025 and making all its packaging usable or recyclable or compostable shows conscious engagements to responsible production and consumption though challenges like the need for more innovative packaging solutions remain</w:t>
      </w:r>
      <w:r w:rsidR="008B7728">
        <w:t xml:space="preserve"> </w:t>
      </w:r>
      <w:r w:rsidR="008B7728">
        <w:fldChar w:fldCharType="begin"/>
      </w:r>
      <w:r w:rsidR="008B7728">
        <w:instrText xml:space="preserve"> ADDIN ZOTERO_ITEM CSL_CITATION {"citationID":"9YpnR1Pc","properties":{"formattedCitation":"(Unilever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8B7728">
        <w:fldChar w:fldCharType="separate"/>
      </w:r>
      <w:r w:rsidR="008B7728" w:rsidRPr="008B7728">
        <w:rPr>
          <w:rFonts w:cs="Arial"/>
        </w:rPr>
        <w:t>(Unilever Sustainability Report, 2024)</w:t>
      </w:r>
      <w:r w:rsidR="008B7728">
        <w:fldChar w:fldCharType="end"/>
      </w:r>
      <w:r w:rsidRPr="00190321">
        <w:t>.</w:t>
      </w:r>
    </w:p>
    <w:p w14:paraId="579BBAD7" w14:textId="05C48A5D" w:rsidR="002959FD" w:rsidRPr="00190321" w:rsidRDefault="002959FD" w:rsidP="00CB7710">
      <w:r w:rsidRPr="00190321">
        <w:t>In SDG 17, Unilever has significantly advanced its goals through strategic partnerships with NGOs and local farmers to improve supply chain sustainability</w:t>
      </w:r>
      <w:r w:rsidR="008B7728">
        <w:t xml:space="preserve"> </w:t>
      </w:r>
      <w:r w:rsidR="008B7728">
        <w:fldChar w:fldCharType="begin"/>
      </w:r>
      <w:r w:rsidR="008B7728">
        <w:instrText xml:space="preserve"> ADDIN ZOTERO_ITEM CSL_CITATION {"citationID":"xDLrmu6i","properties":{"formattedCitation":"(Soloveva {\\i{}et al.}, 2024)","plainCitation":"(Soloveva et al., 2024)","noteIndex":0},"citationItems":[{"id":274,"uris":["http://zotero.org/users/local/90rMeuHC/items/LQWC4JBD"],"itemData":{"id":274,"type":"chapter","abstract":"The purpose of the issue is to identify the features, new forms and mechanisms of participation of transnational corporations in the implementation of sustainable development goals and to identify possible directions for further involvement of transnational business in achieving global sustainable development. The paper defines the concept of sustainable development, explains its key aspects, highlights and characterizes the main directions of usage in the activities of transnational corporations. Using a three-pronged approach, the SDG Compass, the methodology for monitoring progress toward achieving the SDGs, the classification of the SDGs by the criterion of “significance” for business, as well as the method of case studies, the contribution of corporations to achieving the sustainable development goals was measured and tracked. The cases of participation of individual TNCs (transnational companies Unilever, Coca-Cola, SBERBANK of Russia) in the implementation of the SDGs and their experience in reorienting their own business strategies to build sustainable development served as the basis for analysis and allowed the authors of the article to conclude that participation in the concept opens up broad prospects for transnational corporations—ensures the growth of consumer demand, allows to attract a PPP mechanism, highly qualified personnel, receive additional investments, benefits and subsidies from the state, opens up prospects for the implementation of new projects, makes it possible to enter the market with new services and innovative solutions, etc. As a result, companies gain additional competitive advantages, which, in turn, becomes a strong incentive for them to strengthen their activities in this area.","container-title":"Ecological Footprint of the Modern Economy and the Ways to Reduce It: The Role of Leading Technologies and Responsible Innovations","event-place":"Cham","ISBN":"978-3-031-49711-7","language":"en","note":"DOI: 10.1007/978-3-031-49711-7_51","page":"301-306","publisher":"Springer Nature Switzerland","publisher-place":"Cham","source":"Springer Link","title":"Implementation of the Concept of Sustainable Development in the Activities of Transnational Corporations","URL":"https://doi.org/10.1007/978-3-031-49711-7_51","author":[{"family":"Soloveva","given":"Elena A."},{"family":"Andish","given":"Irina B."},{"family":"Dyakonova","given":"Maria A."},{"family":"Yefimova","given":"Olga V."},{"family":"Mirgorod","given":"Denis A."}],"editor":[{"family":"Sergi","given":"Bruno S."},{"family":"Popkova","given":"Elena G."},{"family":"Ostrovskaya","given":"Anna A."},{"family":"Chursin","given":"Alexander A."},{"family":"Ragulina","given":"Yulia V."}],"accessed":{"date-parts":[["2024",12,3]]},"issued":{"date-parts":[["2024"]]}}}],"schema":"https://github.com/citation-style-language/schema/raw/master/csl-citation.json"} </w:instrText>
      </w:r>
      <w:r w:rsidR="008B7728">
        <w:fldChar w:fldCharType="separate"/>
      </w:r>
      <w:r w:rsidR="008B7728" w:rsidRPr="008B7728">
        <w:rPr>
          <w:rFonts w:cs="Arial"/>
          <w:kern w:val="0"/>
        </w:rPr>
        <w:t xml:space="preserve">(Soloveva </w:t>
      </w:r>
      <w:r w:rsidR="008B7728" w:rsidRPr="008B7728">
        <w:rPr>
          <w:rFonts w:cs="Arial"/>
          <w:i/>
          <w:iCs/>
          <w:kern w:val="0"/>
        </w:rPr>
        <w:t>et al.</w:t>
      </w:r>
      <w:r w:rsidR="008B7728" w:rsidRPr="008B7728">
        <w:rPr>
          <w:rFonts w:cs="Arial"/>
          <w:kern w:val="0"/>
        </w:rPr>
        <w:t>, 2024)</w:t>
      </w:r>
      <w:r w:rsidR="008B7728">
        <w:fldChar w:fldCharType="end"/>
      </w:r>
      <w:r w:rsidRPr="00190321">
        <w:t xml:space="preserve">. These collaborations have assisted in </w:t>
      </w:r>
      <w:r w:rsidR="008710BB" w:rsidRPr="00190321">
        <w:t>strengthening</w:t>
      </w:r>
      <w:r w:rsidRPr="00190321">
        <w:t xml:space="preserve"> environmental and social practice, which has been a sign of a great advancement in partnerships. However, regarding SDG 11 the company’s actions are moderate in supporting sustainable city and community since more push is still required to point explicitly to urban sustainably besides impacts on the environment within Unilever’s supply chain</w:t>
      </w:r>
      <w:r w:rsidR="008B7728">
        <w:t xml:space="preserve"> </w:t>
      </w:r>
      <w:r w:rsidR="008B7728">
        <w:fldChar w:fldCharType="begin"/>
      </w:r>
      <w:r w:rsidR="008B7728">
        <w:instrText xml:space="preserve"> ADDIN ZOTERO_ITEM CSL_CITATION {"citationID":"BcBW6Npe","properties":{"formattedCitation":"(Harventy, 2024)","plainCitation":"(Harventy, 2024)","noteIndex":0},"citationItems":[{"id":12,"uris":["http://zotero.org/users/local/90rMeuHC/items/YNRQIAGW"],"itemData":{"id":12,"type":"article-journal","abstract":"Currently businesses compete in a global economy where great attention has been focused on sustainability issues. How can companies develop business strategies that are used to address environmental and social issues, as well as Small and Medium Enterprises (SMEs). This article presents a comprehensive exploration using a literature review, which aims to explain how shared value creation (CSV) can be used as a business strategy developed by SMEs to realize the Sustainable Development Goals (SDGs) and offer a \"win‒win solution\", especially for SMEs in Indonesia as a developing country. CSV as a business strategy for SMEs to address social and environmental problems that occur in society while generating economic value for SMEs and society. The methodology in this study uses an extensive literature review analysis. By analyzing literature and focusing on theoretical exploration, this study synthesizes insights into CSV that can be used as a business strategy and create competitive advantages for SMEs. CSV strategy can simultaneously provide increased economic and social value for society and the company. SMEs are expected to be able to identify and analyze problems, then formulate and develop a company business strategy to address sustainability issue. In addition, SMEs can achieve financial success by using strategies that can also generate benefits for society. This article is expected to enrich academic literature by providing a conceptual analysis to understand CSV strategy as a sustainable business strategy. In addition, these findings offer practical support for businesses, especially SMEs, in formulating sustainable business strategies that can provide competitive advantages for companies.","container-title":"Multidisciplinary Reviews","DOI":"10.31893/multirev.2025099","ISSN":"2595-3982","issue":"4","language":"en","page":"2025099-2025099","source":"www.malque.pub","title":"Pursuing sustainable development goals through creating shared value in small medium enterprise","volume":"8","author":[{"family":"Harventy","given":"Gina"}],"issued":{"date-parts":[["2024"]]}}}],"schema":"https://github.com/citation-style-language/schema/raw/master/csl-citation.json"} </w:instrText>
      </w:r>
      <w:r w:rsidR="008B7728">
        <w:fldChar w:fldCharType="separate"/>
      </w:r>
      <w:r w:rsidR="008B7728" w:rsidRPr="008B7728">
        <w:rPr>
          <w:rFonts w:cs="Arial"/>
        </w:rPr>
        <w:t>(Harventy, 2024)</w:t>
      </w:r>
      <w:r w:rsidR="008B7728">
        <w:fldChar w:fldCharType="end"/>
      </w:r>
      <w:r w:rsidRPr="00190321">
        <w:t xml:space="preserve">. </w:t>
      </w:r>
      <w:r w:rsidRPr="00190321">
        <w:lastRenderedPageBreak/>
        <w:t xml:space="preserve">Focusing on the concept of greenwashing and imprecise ecological statements </w:t>
      </w:r>
      <w:r w:rsidR="008710BB" w:rsidRPr="00190321">
        <w:t xml:space="preserve">hinder full achievement </w:t>
      </w:r>
      <w:r w:rsidRPr="00190321">
        <w:t>in this area.</w:t>
      </w:r>
    </w:p>
    <w:p w14:paraId="4634C26F" w14:textId="4ACE8985" w:rsidR="00D12A15" w:rsidRPr="00190321" w:rsidRDefault="00D12A15" w:rsidP="00CB7710">
      <w:r w:rsidRPr="00190321">
        <w:t xml:space="preserve">Unilever should focus on communities’ partnership reinforcement. Through strategic partnerships with local governments and NGOs, as well as grassroots organizations, Unilever will be able to design and implement the sustainable solutions required by urban centers such as waste management structures and renewable power structures. </w:t>
      </w:r>
      <w:r w:rsidR="008B7728">
        <w:t xml:space="preserve">As suggested by </w:t>
      </w:r>
      <w:r w:rsidR="008B7728">
        <w:fldChar w:fldCharType="begin"/>
      </w:r>
      <w:r w:rsidR="00516402">
        <w:instrText xml:space="preserve"> ADDIN ZOTERO_ITEM CSL_CITATION {"citationID":"fP6Ih7oR","properties":{"formattedCitation":"(Delabre, Alexander and Rodrigues, 2020)","plainCitation":"(Delabre, Alexander and Rodrigues, 2020)","dontUpdate":true,"noteIndex":0},"citationItems":[{"id":326,"uris":["http://zotero.org/users/local/90rMeuHC/items/JILYW3CM"],"itemData":{"id":326,"type":"article-journal","abstract":"Governance for sustainable development increasingly involves diverse stakeholder groups, with the promise of enhanced legitimacy and effectiveness in decision-making and implementation. The UN sustainable development goals (SDGs) emphasise the important role of multiple (non-state) actors, including businesses and non-governmental organisations, including in efforts to ensure the sustainability of supply chains, and to reduce tropical deforestation and forest degradation. This paper critically analyses sustainability strategies to examine how the UN SDG agendas related to ‘sustainable supply chains’ and ‘tropical forest protection’ are framed and enacted by two contrasting non-state actors: (1) Instituto Centro de Vida (ICV), an NGO in Brazil working to address deforestation, including by supporting farmers to produce commodities, and (2) Unilever, a global consumer goods manufacturer and major buyer of such commodities. By identifying areas of variability in the discursive techniques used by ICV and Unilever, we unearth particular power dynamics that can shape the processes and outcomes of sustainability strategies. This paper finds that the two organisations use diverse strategies at different levels of governance, both participate actively in multi-stakeholder forums to advance their organisations’ goals, but have divergent framings of ‘sustainability’. Despite being considered ‘non-state’ actors, the strategies of the two organisations examined both reflect, and influence, the structural effects of the state in the implementation of non-state organisations’ strategies, and progress towards the SDGs. Although there is alignment of certain strategies related to tropical forest protection, in some cases, there is a risk that more sustainable, alternative approaches to governing forests and supply chains may be excluded.","container-title":"Sustainability Science","DOI":"10.1007/s11625-019-00747-z","ISSN":"1862-4057","issue":"6","journalAbbreviation":"Sustain Sci","language":"en","page":"1637-1651","source":"Springer Link","title":"Strategies for tropical forest protection and sustainable supply chains: challenges and opportunities for alignment with the UN sustainable development goals","title-short":"Strategies for tropical forest protection and sustainable supply chains","volume":"15","author":[{"family":"Delabre","given":"Izabela"},{"family":"Alexander","given":"Anthony"},{"family":"Rodrigues","given":"Camila"}],"issued":{"date-parts":[["2020",11,1]]}}}],"schema":"https://github.com/citation-style-language/schema/raw/master/csl-citation.json"} </w:instrText>
      </w:r>
      <w:r w:rsidR="008B7728">
        <w:fldChar w:fldCharType="separate"/>
      </w:r>
      <w:r w:rsidR="008B7728" w:rsidRPr="008B7728">
        <w:rPr>
          <w:rFonts w:cs="Arial"/>
        </w:rPr>
        <w:t xml:space="preserve">Delabre, Alexander and Rodrigues, </w:t>
      </w:r>
      <w:r w:rsidR="008B7728">
        <w:rPr>
          <w:rFonts w:cs="Arial"/>
        </w:rPr>
        <w:t>(</w:t>
      </w:r>
      <w:r w:rsidR="008B7728" w:rsidRPr="008B7728">
        <w:rPr>
          <w:rFonts w:cs="Arial"/>
        </w:rPr>
        <w:t>2020)</w:t>
      </w:r>
      <w:r w:rsidR="008B7728">
        <w:fldChar w:fldCharType="end"/>
      </w:r>
      <w:r w:rsidR="008B7728">
        <w:t xml:space="preserve"> </w:t>
      </w:r>
      <w:r w:rsidRPr="00190321">
        <w:t>Combining disaster preparedness coordination with designs for rebuilding community resilience in cities would be an additional benefit. For instance, in arid areas, Unilever could tap into Municipalities to drive water-hefty schemes incorporating expert knowledge with pooled capital to deliver sustainable changes</w:t>
      </w:r>
      <w:r w:rsidR="003A06C8">
        <w:t xml:space="preserve"> </w:t>
      </w:r>
      <w:r w:rsidR="003A06C8">
        <w:fldChar w:fldCharType="begin"/>
      </w:r>
      <w:r w:rsidR="003A06C8">
        <w:instrText xml:space="preserve"> ADDIN ZOTERO_ITEM CSL_CITATION {"citationID":"L4bkn6jH","properties":{"formattedCitation":"(Delabre, Alexander and Rodrigues, 2020)","plainCitation":"(Delabre, Alexander and Rodrigues, 2020)","noteIndex":0},"citationItems":[{"id":326,"uris":["http://zotero.org/users/local/90rMeuHC/items/JILYW3CM"],"itemData":{"id":326,"type":"article-journal","abstract":"Governance for sustainable development increasingly involves diverse stakeholder groups, with the promise of enhanced legitimacy and effectiveness in decision-making and implementation. The UN sustainable development goals (SDGs) emphasise the important role of multiple (non-state) actors, including businesses and non-governmental organisations, including in efforts to ensure the sustainability of supply chains, and to reduce tropical deforestation and forest degradation. This paper critically analyses sustainability strategies to examine how the UN SDG agendas related to ‘sustainable supply chains’ and ‘tropical forest protection’ are framed and enacted by two contrasting non-state actors: (1) Instituto Centro de Vida (ICV), an NGO in Brazil working to address deforestation, including by supporting farmers to produce commodities, and (2) Unilever, a global consumer goods manufacturer and major buyer of such commodities. By identifying areas of variability in the discursive techniques used by ICV and Unilever, we unearth particular power dynamics that can shape the processes and outcomes of sustainability strategies. This paper finds that the two organisations use diverse strategies at different levels of governance, both participate actively in multi-stakeholder forums to advance their organisations’ goals, but have divergent framings of ‘sustainability’. Despite being considered ‘non-state’ actors, the strategies of the two organisations examined both reflect, and influence, the structural effects of the state in the implementation of non-state organisations’ strategies, and progress towards the SDGs. Although there is alignment of certain strategies related to tropical forest protection, in some cases, there is a risk that more sustainable, alternative approaches to governing forests and supply chains may be excluded.","container-title":"Sustainability Science","DOI":"10.1007/s11625-019-00747-z","ISSN":"1862-4057","issue":"6","journalAbbreviation":"Sustain Sci","language":"en","page":"1637-1651","source":"Springer Link","title":"Strategies for tropical forest protection and sustainable supply chains: challenges and opportunities for alignment with the UN sustainable development goals","title-short":"Strategies for tropical forest protection and sustainable supply chains","volume":"15","author":[{"family":"Delabre","given":"Izabela"},{"family":"Alexander","given":"Anthony"},{"family":"Rodrigues","given":"Camila"}],"issued":{"date-parts":[["2020",11,1]]}}}],"schema":"https://github.com/citation-style-language/schema/raw/master/csl-citation.json"} </w:instrText>
      </w:r>
      <w:r w:rsidR="003A06C8">
        <w:fldChar w:fldCharType="separate"/>
      </w:r>
      <w:r w:rsidR="003A06C8" w:rsidRPr="003A06C8">
        <w:rPr>
          <w:rFonts w:cs="Arial"/>
        </w:rPr>
        <w:t>(Delabre, Alexander and Rodrigues, 2020)</w:t>
      </w:r>
      <w:r w:rsidR="003A06C8">
        <w:fldChar w:fldCharType="end"/>
      </w:r>
      <w:r w:rsidRPr="00190321">
        <w:t>. Increase effectiveness of Unilever’s initiatives The following initiatives can greatly boost the support of Unilever’s SDG 11 (Sustainable Cities and Communities) and confidence and responsibility.</w:t>
      </w:r>
    </w:p>
    <w:p w14:paraId="06170017" w14:textId="6F598367" w:rsidR="00D12A15" w:rsidRPr="00190321" w:rsidRDefault="00D12A15" w:rsidP="00CB7710">
      <w:r w:rsidRPr="00190321">
        <w:t>In addition, Unilever needs to go further in developing circular economy policies for a community by creating information campaigns that help in minimizing the waste and promoting consumption habits. Activities such as deposit return systems for plastic packaging or mobile recycling units could likely engage populace in the urban areas. It is equally important that small holder farmers are empowered</w:t>
      </w:r>
      <w:r w:rsidR="003A06C8">
        <w:t xml:space="preserve"> </w:t>
      </w:r>
      <w:r w:rsidR="003A06C8">
        <w:fldChar w:fldCharType="begin"/>
      </w:r>
      <w:r w:rsidR="003A06C8">
        <w:instrText xml:space="preserve"> ADDIN ZOTERO_ITEM CSL_CITATION {"citationID":"65G0xOZ5","properties":{"formattedCitation":"(Baragiola and Mauri, 2022)","plainCitation":"(Baragiola and Mauri, 2022)","noteIndex":0},"citationItems":[{"id":318,"uris":["http://zotero.org/users/local/90rMeuHC/items/9MMZCSS3"],"itemData":{"id":318,"type":"article-journal","abstract":"LAUREA MAGISTRALE","language":"eng","note":"Accepted: 2023-02-07T16:03:12Z","source":"www.politesi.polimi.it","title":"SDGs and the private sector : Unilever and P&amp;amp;G case studies","title-short":"SDGs and the private sector","URL":"https://www.politesi.polimi.it/handle/10589/195916","author":[{"family":"Baragiola","given":"Giulia"},{"family":"Mauri","given":"Martina"}],"accessed":{"date-parts":[["2024",12,3]]},"issued":{"date-parts":[["2022",12,20]]}}}],"schema":"https://github.com/citation-style-language/schema/raw/master/csl-citation.json"} </w:instrText>
      </w:r>
      <w:r w:rsidR="003A06C8">
        <w:fldChar w:fldCharType="separate"/>
      </w:r>
      <w:r w:rsidR="003A06C8" w:rsidRPr="003A06C8">
        <w:rPr>
          <w:rFonts w:cs="Arial"/>
        </w:rPr>
        <w:t>(Baragiola and Mauri, 2022)</w:t>
      </w:r>
      <w:r w:rsidR="003A06C8">
        <w:fldChar w:fldCharType="end"/>
      </w:r>
      <w:r w:rsidR="003A06C8">
        <w:t>.</w:t>
      </w:r>
      <w:r w:rsidRPr="00190321">
        <w:t xml:space="preserve"> Unilever can provide training in sustainable farming techniques and fair access to global markets, ensuring economic inclusion while securing sustainable raw materials for its supply chain</w:t>
      </w:r>
      <w:r w:rsidR="003A06C8">
        <w:t xml:space="preserve"> </w:t>
      </w:r>
      <w:r w:rsidR="003A06C8">
        <w:fldChar w:fldCharType="begin"/>
      </w:r>
      <w:r w:rsidR="003A06C8">
        <w:instrText xml:space="preserve"> ADDIN ZOTERO_ITEM CSL_CITATION {"citationID":"SXrW3Kso","properties":{"formattedCitation":"(Sharma, 2015)","plainCitation":"(Sharma, 2015)","noteIndex":0},"citationItems":[{"id":322,"uris":["http://zotero.org/users/local/90rMeuHC/items/UD6MJ6UU"],"itemData":{"id":322,"type":"article-journal","container-title":"Washington International Law Journal","journalAbbreviation":"Wash. Int'l L.J.","page":"589","source":"COinS","title":"Who Leads in a G-Zero World? Multi-Nationals, Sustainable Development, and Corporate Social Responsibility in a Changing Global Order","title-short":"Who Leads in a G-Zero World?","volume":"24","author":[{"family":"Sharma","given":"Avi"}],"issued":{"date-parts":[["2015"]]}}}],"schema":"https://github.com/citation-style-language/schema/raw/master/csl-citation.json"} </w:instrText>
      </w:r>
      <w:r w:rsidR="003A06C8">
        <w:fldChar w:fldCharType="separate"/>
      </w:r>
      <w:r w:rsidR="003A06C8" w:rsidRPr="003A06C8">
        <w:rPr>
          <w:rFonts w:cs="Arial"/>
        </w:rPr>
        <w:t>(Sharma, 2015)</w:t>
      </w:r>
      <w:r w:rsidR="003A06C8">
        <w:fldChar w:fldCharType="end"/>
      </w:r>
      <w:r w:rsidRPr="00190321">
        <w:t>. Interventions like the urban farming projects would help improve the food security among urban dwellers while at the same time decreasing the pressure exerted on the environment hence ensure alignment with Responsible Consumption and Production (SDG 12) and Partnerships for the Goals (SDG 17)</w:t>
      </w:r>
      <w:r w:rsidR="003A06C8">
        <w:t xml:space="preserve"> </w:t>
      </w:r>
      <w:r w:rsidR="003A06C8">
        <w:fldChar w:fldCharType="begin"/>
      </w:r>
      <w:r w:rsidR="003A06C8">
        <w:instrText xml:space="preserve"> ADDIN ZOTERO_ITEM CSL_CITATION {"citationID":"PFf27L6K","properties":{"formattedCitation":"(Soloveva {\\i{}et al.}, 2024)","plainCitation":"(Soloveva et al., 2024)","noteIndex":0},"citationItems":[{"id":274,"uris":["http://zotero.org/users/local/90rMeuHC/items/LQWC4JBD"],"itemData":{"id":274,"type":"chapter","abstract":"The purpose of the issue is to identify the features, new forms and mechanisms of participation of transnational corporations in the implementation of sustainable development goals and to identify possible directions for further involvement of transnational business in achieving global sustainable development. The paper defines the concept of sustainable development, explains its key aspects, highlights and characterizes the main directions of usage in the activities of transnational corporations. Using a three-pronged approach, the SDG Compass, the methodology for monitoring progress toward achieving the SDGs, the classification of the SDGs by the criterion of “significance” for business, as well as the method of case studies, the contribution of corporations to achieving the sustainable development goals was measured and tracked. The cases of participation of individual TNCs (transnational companies Unilever, Coca-Cola, SBERBANK of Russia) in the implementation of the SDGs and their experience in reorienting their own business strategies to build sustainable development served as the basis for analysis and allowed the authors of the article to conclude that participation in the concept opens up broad prospects for transnational corporations—ensures the growth of consumer demand, allows to attract a PPP mechanism, highly qualified personnel, receive additional investments, benefits and subsidies from the state, opens up prospects for the implementation of new projects, makes it possible to enter the market with new services and innovative solutions, etc. As a result, companies gain additional competitive advantages, which, in turn, becomes a strong incentive for them to strengthen their activities in this area.","container-title":"Ecological Footprint of the Modern Economy and the Ways to Reduce It: The Role of Leading Technologies and Responsible Innovations","event-place":"Cham","ISBN":"978-3-031-49711-7","language":"en","note":"DOI: 10.1007/978-3-031-49711-7_51","page":"301-306","publisher":"Springer Nature Switzerland","publisher-place":"Cham","source":"Springer Link","title":"Implementation of the Concept of Sustainable Development in the Activities of Transnational Corporations","URL":"https://doi.org/10.1007/978-3-031-49711-7_51","author":[{"family":"Soloveva","given":"Elena A."},{"family":"Andish","given":"Irina B."},{"family":"Dyakonova","given":"Maria A."},{"family":"Yefimova","given":"Olga V."},{"family":"Mirgorod","given":"Denis A."}],"editor":[{"family":"Sergi","given":"Bruno S."},{"family":"Popkova","given":"Elena G."},{"family":"Ostrovskaya","given":"Anna A."},{"family":"Chursin","given":"Alexander A."},{"family":"Ragulina","given":"Yulia V."}],"accessed":{"date-parts":[["2024",12,3]]},"issued":{"date-parts":[["2024"]]}}}],"schema":"https://github.com/citation-style-language/schema/raw/master/csl-citation.json"} </w:instrText>
      </w:r>
      <w:r w:rsidR="003A06C8">
        <w:fldChar w:fldCharType="separate"/>
      </w:r>
      <w:r w:rsidR="003A06C8" w:rsidRPr="003A06C8">
        <w:rPr>
          <w:rFonts w:cs="Arial"/>
          <w:kern w:val="0"/>
        </w:rPr>
        <w:t xml:space="preserve">(Soloveva </w:t>
      </w:r>
      <w:r w:rsidR="003A06C8" w:rsidRPr="003A06C8">
        <w:rPr>
          <w:rFonts w:cs="Arial"/>
          <w:i/>
          <w:iCs/>
          <w:kern w:val="0"/>
        </w:rPr>
        <w:t>et al.</w:t>
      </w:r>
      <w:r w:rsidR="003A06C8" w:rsidRPr="003A06C8">
        <w:rPr>
          <w:rFonts w:cs="Arial"/>
          <w:kern w:val="0"/>
        </w:rPr>
        <w:t>, 2024)</w:t>
      </w:r>
      <w:r w:rsidR="003A06C8">
        <w:fldChar w:fldCharType="end"/>
      </w:r>
      <w:r w:rsidRPr="00190321">
        <w:t>.</w:t>
      </w:r>
    </w:p>
    <w:p w14:paraId="36677007" w14:textId="2ED9865B" w:rsidR="0030138A" w:rsidRPr="00190321" w:rsidRDefault="0030138A" w:rsidP="00CB7710">
      <w:r w:rsidRPr="00190321">
        <w:t>The proposed strategies can be integrated into the existing sustainability framework of Unilever, making them well suited to its goals and challenges. Building local partnerships and support is particularly relevant as Unilever has already partnered with NGOs and governments under projects such as the Sustainable Living Plan</w:t>
      </w:r>
      <w:r w:rsidR="003A06C8">
        <w:t xml:space="preserve"> </w:t>
      </w:r>
      <w:r w:rsidR="003A06C8">
        <w:fldChar w:fldCharType="begin"/>
      </w:r>
      <w:r w:rsidR="003A06C8">
        <w:instrText xml:space="preserve"> ADDIN ZOTERO_ITEM CSL_CITATION {"citationID":"5sNo93MO","properties":{"formattedCitation":"(Nurul, 2016)","plainCitation":"(Nurul, 2016)","noteIndex":0},"citationItems":[{"id":324,"uris":["http://zotero.org/users/local/90rMeuHC/items/M5BEME8P"],"itemData":{"id":324,"type":"webpage","abstract":"Explore millions of resources from scholarly journals, books, newspapers, videos and more, on the ProQuest Platform.","language":"en","title":"Public – Private – Community Partnerships : A Case of Unilever’s Corporate Social Responsibility in Surabaya, Indonesia - ProQuest","title-short":"Public – Private – Community Partnerships","URL":"https://www.proquest.com/openview/2f417e475ee9044bc9fa0364166d17f9/1?pq-origsite=gscholar&amp;cbl=2026366&amp;diss=y","author":[{"family":"Nurul","given":"Isnaeni"}],"accessed":{"date-parts":[["2024",12,3]]},"issued":{"date-parts":[["2016"]]}}}],"schema":"https://github.com/citation-style-language/schema/raw/master/csl-citation.json"} </w:instrText>
      </w:r>
      <w:r w:rsidR="003A06C8">
        <w:fldChar w:fldCharType="separate"/>
      </w:r>
      <w:r w:rsidR="003A06C8" w:rsidRPr="003A06C8">
        <w:rPr>
          <w:rFonts w:cs="Arial"/>
        </w:rPr>
        <w:t xml:space="preserve">(Nurul, </w:t>
      </w:r>
      <w:r w:rsidR="003A06C8" w:rsidRPr="003A06C8">
        <w:rPr>
          <w:rFonts w:cs="Arial"/>
        </w:rPr>
        <w:lastRenderedPageBreak/>
        <w:t>2016)</w:t>
      </w:r>
      <w:r w:rsidR="003A06C8">
        <w:fldChar w:fldCharType="end"/>
      </w:r>
      <w:r w:rsidRPr="00190321">
        <w:t>.</w:t>
      </w:r>
      <w:r w:rsidR="003A06C8">
        <w:t xml:space="preserve"> As suggested by </w:t>
      </w:r>
      <w:r w:rsidR="003A06C8">
        <w:fldChar w:fldCharType="begin"/>
      </w:r>
      <w:r w:rsidR="003A06C8">
        <w:instrText xml:space="preserve"> ADDIN ZOTERO_ITEM CSL_CITATION {"citationID":"IZCeCxTn","properties":{"formattedCitation":"(Homavazir and Kinny, 2024)","plainCitation":"(Homavazir and Kinny, 2024)","noteIndex":0},"citationItems":[{"id":273,"uris":["http://zotero.org/users/local/90rMeuHC/items/AL85Z385"],"itemData":{"id":273,"type":"chapter","abstract":"The impact of Hindustan Unilever Limited's (HUL) sustainability measures on India's progress\ntoward the Sustainable Development Goals (SDGs) is examined in this study report. The study\nexamines how money is allocated and used in the fields of women's empowerment, environmental\nsustainability, healthcare, and other areas. HUL's Environmental, Social, and Governance (ESG)\nobjectives serve as a gauge for the company's dedication to sustainability. In order to shed light on\nthe company's contributions to social and environmental well-being in India, the study uses a\nquantitative research methodology to investigate the relationship between HUL's efforts and\nSDGs","title":"Assessing the Impact of Hindustan Unilever Limited's Sustainable Initiatives on Sustainable Development Goals (SDGs) in India","author":[{"family":"Homavazir","given":"Zuleika"},{"family":"Kinny","given":"Shania"}],"issued":{"date-parts":[["2024",12]]}}}],"schema":"https://github.com/citation-style-language/schema/raw/master/csl-citation.json"} </w:instrText>
      </w:r>
      <w:r w:rsidR="003A06C8">
        <w:fldChar w:fldCharType="separate"/>
      </w:r>
      <w:r w:rsidR="003A06C8" w:rsidRPr="003A06C8">
        <w:rPr>
          <w:rFonts w:cs="Arial"/>
        </w:rPr>
        <w:t>(Homavazir and Kinny, 2024)</w:t>
      </w:r>
      <w:r w:rsidR="003A06C8">
        <w:fldChar w:fldCharType="end"/>
      </w:r>
      <w:r w:rsidRPr="00190321">
        <w:t xml:space="preserve"> A possible way to go forward would be to extend such collaborations to tackle problems, which address community-specific issues like waste management and water conservation, critical for urban sustainability</w:t>
      </w:r>
      <w:r w:rsidR="00921BFC">
        <w:t xml:space="preserve"> </w:t>
      </w:r>
      <w:r w:rsidR="00921BFC">
        <w:fldChar w:fldCharType="begin"/>
      </w:r>
      <w:r w:rsidR="00921BFC">
        <w:instrText xml:space="preserve"> ADDIN ZOTERO_ITEM CSL_CITATION {"citationID":"77QM2l3Q","properties":{"formattedCitation":"(Hatt,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rsidR="00921BFC">
        <w:fldChar w:fldCharType="separate"/>
      </w:r>
      <w:r w:rsidR="00921BFC" w:rsidRPr="00921BFC">
        <w:rPr>
          <w:rFonts w:cs="Arial"/>
        </w:rPr>
        <w:t>(Hatt, 2023)</w:t>
      </w:r>
      <w:r w:rsidR="00921BFC">
        <w:fldChar w:fldCharType="end"/>
      </w:r>
      <w:r w:rsidRPr="00190321">
        <w:t xml:space="preserve">. </w:t>
      </w:r>
    </w:p>
    <w:p w14:paraId="332C1C52" w14:textId="32370945" w:rsidR="00B12C20" w:rsidRPr="00190321" w:rsidRDefault="0030138A" w:rsidP="00CB7710">
      <w:r w:rsidRPr="00190321">
        <w:t>Circular economic initiatives and empowering smallholder farmers are  two practical and feasible strategies because Unilever already has backgrounds in implementing sustainable sourcing strategy and engaging the consumers</w:t>
      </w:r>
      <w:r w:rsidR="00921BFC">
        <w:t xml:space="preserve"> </w:t>
      </w:r>
      <w:r w:rsidR="00921BFC">
        <w:fldChar w:fldCharType="begin"/>
      </w:r>
      <w:r w:rsidR="00921BFC">
        <w:instrText xml:space="preserve"> ADDIN ZOTERO_ITEM CSL_CITATION {"citationID":"oOPgpnwU","properties":{"formattedCitation":"(Hu and Zeng, 2024a)","plainCitation":"(Hu and Zeng, 2024a)","noteIndex":0},"citationItems":[{"id":8,"uris":["http://zotero.org/users/local/90rMeuHC/items/LRR945GC"],"itemData":{"id":8,"type":"article-journal","abstract":"This paper explores the challenges and countermeasures companies face in achieving sustainable operations. There are many challenges to achieving sustainable operations, which include financial constraints, strategic transformation, institutional and cultural influences, and financial pressures. This paper proposes that companies can overcome these challenges by formulating a clear sustainability strategy, improving resource efficiency, enhancing supply chain management, promoting environmental innovation, and strengthening social responsibility as countermeasures. Meanwhile, the paper takes Unilever as an example to analyze its remarkable progress in achieving sustainable operations. Unilever has achieved many results by implementing nine health, hygiene, nutrition, greenhouse gases, water resources and waste commitments and setting more than 50 targets. Unilever has also responded positively to the challenge of achieving sustainable operations by working with suppliers, driving waste reduction and implementing carbon-neutral targets. The research in this paper will provide useful lessons and insights for companies to achieve sustainable operations.","container-title":"SHS Web of Conferences","DOI":"10.1051/shsconf/202418101036","ISSN":"2261-2424","journalAbbreviation":"SHS Web Conf.","language":"en","license":"© The Authors, published by EDP Sciences, 2024","note":"publisher: EDP Sciences","page":"01036","source":"www.shs-conferences.org","title":"Achieving Sustainable Operations: Challenges, Countermeasures, and the Case of Unilever","title-short":"Achieving Sustainable Operations","volume":"181","author":[{"family":"Hu","given":"Yixuan"},{"family":"Zeng","given":"Yumeng"}],"issued":{"date-parts":[["2024"]]}}}],"schema":"https://github.com/citation-style-language/schema/raw/master/csl-citation.json"} </w:instrText>
      </w:r>
      <w:r w:rsidR="00921BFC">
        <w:fldChar w:fldCharType="separate"/>
      </w:r>
      <w:r w:rsidR="00921BFC" w:rsidRPr="00921BFC">
        <w:rPr>
          <w:rFonts w:cs="Arial"/>
        </w:rPr>
        <w:t>(Hu and Zeng, 2024a)</w:t>
      </w:r>
      <w:r w:rsidR="00921BFC">
        <w:fldChar w:fldCharType="end"/>
      </w:r>
      <w:r w:rsidRPr="00190321">
        <w:t>. This strategy aligns well with its calls for appropriate consumption to cut the amount of waste produced throughout the value chain. Similarly, enhancing the livelihoods of smallholder farmers through sustainable agriculture practices aligns with its sourcing standards aimed at concerns of food security and minority economic engagement</w:t>
      </w:r>
      <w:r w:rsidR="00921BFC">
        <w:t xml:space="preserve"> </w:t>
      </w:r>
      <w:r w:rsidR="00921BFC">
        <w:fldChar w:fldCharType="begin"/>
      </w:r>
      <w:r w:rsidR="00921BFC">
        <w:instrText xml:space="preserve"> ADDIN ZOTERO_ITEM CSL_CITATION {"citationID":"fjzAKgzQ","properties":{"formattedCitation":"(Slater {\\i{}et al.}, 2024)","plainCitation":"(Slater et al., 2024)","noteIndex":0},"citationItems":[{"id":361,"uris":["http://zotero.org/users/local/90rMeuHC/items/UPFSRYKG"],"itemData":{"id":361,"type":"article-journal","abstract":"A major challenge to transforming food systems to promote human health and sustainable development is the global rise in the manufacture and consumption of ultra-processed foods (UPFs). A key driver of this dietary transition is the globalization of UPF corporations, and their organized corporate political activity (CPA) intended to counter opposition and block government regulation. UPF industry CPA and the corporate interest groups who lobby on their behalf have been well described at the national level, however, at the global level, this network has not been systematically characterized. This study aims to map, analyse, and describe this network, and discuss the implications for global food policy action on UPFs, global food governance (GFG), and food systems transformation.","container-title":"Globalization and Health","DOI":"10.1186/s12992-024-01020-4","ISSN":"1744-8603","issue":"1","journalAbbreviation":"Global Health","language":"en","page":"16","source":"Springer Link","title":"Corporate interest groups and their implications for global food governance: mapping and analysing the global corporate influence network of the transnational ultra-processed food industry","title-short":"Corporate interest groups and their implications for global food governance","volume":"20","author":[{"family":"Slater","given":"Scott"},{"family":"Lawrence","given":"Mark"},{"family":"Wood","given":"Benjamin"},{"family":"Serodio","given":"Paulo"},{"family":"Baker","given":"Phillip"}],"issued":{"date-parts":[["2024",2,22]]}}}],"schema":"https://github.com/citation-style-language/schema/raw/master/csl-citation.json"} </w:instrText>
      </w:r>
      <w:r w:rsidR="00921BFC">
        <w:fldChar w:fldCharType="separate"/>
      </w:r>
      <w:r w:rsidR="00921BFC" w:rsidRPr="00921BFC">
        <w:rPr>
          <w:rFonts w:cs="Arial"/>
          <w:kern w:val="0"/>
        </w:rPr>
        <w:t xml:space="preserve">(Slater </w:t>
      </w:r>
      <w:r w:rsidR="00921BFC" w:rsidRPr="00921BFC">
        <w:rPr>
          <w:rFonts w:cs="Arial"/>
          <w:i/>
          <w:iCs/>
          <w:kern w:val="0"/>
        </w:rPr>
        <w:t>et al.</w:t>
      </w:r>
      <w:r w:rsidR="00921BFC" w:rsidRPr="00921BFC">
        <w:rPr>
          <w:rFonts w:cs="Arial"/>
          <w:kern w:val="0"/>
        </w:rPr>
        <w:t>, 2024)</w:t>
      </w:r>
      <w:r w:rsidR="00921BFC">
        <w:fldChar w:fldCharType="end"/>
      </w:r>
      <w:r w:rsidRPr="00190321">
        <w:t>.</w:t>
      </w:r>
    </w:p>
    <w:p w14:paraId="7391111B" w14:textId="7606E40B" w:rsidR="005F55A4" w:rsidRPr="00190321" w:rsidRDefault="00252421" w:rsidP="00CB7710">
      <w:pPr>
        <w:spacing w:after="0"/>
        <w:rPr>
          <w:rFonts w:cs="Arial"/>
          <w:szCs w:val="24"/>
        </w:rPr>
      </w:pPr>
      <w:r w:rsidRPr="00190321">
        <w:rPr>
          <w:rFonts w:cs="Arial"/>
          <w:szCs w:val="24"/>
        </w:rPr>
        <w:t>Nestlé’s sustainability activities represent a major contribution towards the achievement of the United Nations Sustainable Development Goals (UNSDGs) primarily regarding Responsible Consumption and Production (SDG 12) and Partnership for the Goals (SDG 17). Thus, the commitment to sourcing from the certified suppliers, keeping a high level of the food safety and following strong courses of sustainability is the evidence of the progress towards the SDG 12</w:t>
      </w:r>
      <w:r w:rsidR="00516402">
        <w:rPr>
          <w:rFonts w:cs="Arial"/>
          <w:szCs w:val="24"/>
        </w:rPr>
        <w:t xml:space="preserve"> </w:t>
      </w:r>
      <w:r w:rsidR="00516402">
        <w:rPr>
          <w:rFonts w:cs="Arial"/>
          <w:szCs w:val="24"/>
        </w:rPr>
        <w:fldChar w:fldCharType="begin"/>
      </w:r>
      <w:r w:rsidR="00516402">
        <w:rPr>
          <w:rFonts w:cs="Arial"/>
          <w:szCs w:val="24"/>
        </w:rPr>
        <w:instrText xml:space="preserve"> ADDIN ZOTERO_ITEM CSL_CITATION {"citationID":"nw3XL9Oi","properties":{"formattedCitation":"(Wilburn and Wilburn, 2020)","plainCitation":"(Wilburn and Wilburn, 2020)","noteIndex":0},"citationItems":[{"id":336,"uris":["http://zotero.org/users/local/90rMeuHC/items/CDGXVC7G"],"itemData":{"id":336,"type":"chapter","title":"ESG Reporting using UN Sustainable Development Goals","author":[{"family":"Wilburn","given":"Kathleen"},{"family":"Wilburn","given":"Ralph"}],"issued":{"date-parts":[["2020"]]}}}],"schema":"https://github.com/citation-style-language/schema/raw/master/csl-citation.json"} </w:instrText>
      </w:r>
      <w:r w:rsidR="00516402">
        <w:rPr>
          <w:rFonts w:cs="Arial"/>
          <w:szCs w:val="24"/>
        </w:rPr>
        <w:fldChar w:fldCharType="separate"/>
      </w:r>
      <w:r w:rsidR="00516402" w:rsidRPr="00516402">
        <w:rPr>
          <w:rFonts w:cs="Arial"/>
        </w:rPr>
        <w:t>(Wilburn and Wilburn, 2020)</w:t>
      </w:r>
      <w:r w:rsidR="00516402">
        <w:rPr>
          <w:rFonts w:cs="Arial"/>
          <w:szCs w:val="24"/>
        </w:rPr>
        <w:fldChar w:fldCharType="end"/>
      </w:r>
      <w:r w:rsidRPr="00190321">
        <w:rPr>
          <w:rFonts w:cs="Arial"/>
          <w:szCs w:val="24"/>
        </w:rPr>
        <w:t xml:space="preserve">. Their focus on limiting waste, raising food safety, and incorporating regenerative agriculture practices further contributes to the goal, showcasing a moderate </w:t>
      </w:r>
      <w:r w:rsidR="00D35734" w:rsidRPr="00190321">
        <w:rPr>
          <w:rFonts w:cs="Arial"/>
          <w:szCs w:val="24"/>
        </w:rPr>
        <w:t>progress in addressing climate impact and supply chain emissions</w:t>
      </w:r>
      <w:r w:rsidR="00516402">
        <w:rPr>
          <w:rFonts w:cs="Arial"/>
          <w:szCs w:val="24"/>
        </w:rPr>
        <w:t xml:space="preserve"> </w:t>
      </w:r>
      <w:r w:rsidR="00516402">
        <w:rPr>
          <w:rFonts w:cs="Arial"/>
          <w:szCs w:val="24"/>
        </w:rPr>
        <w:fldChar w:fldCharType="begin"/>
      </w:r>
      <w:r w:rsidR="00516402">
        <w:rPr>
          <w:rFonts w:cs="Arial"/>
          <w:szCs w:val="24"/>
        </w:rPr>
        <w:instrText xml:space="preserve"> ADDIN ZOTERO_ITEM CSL_CITATION {"citationID":"Vvdb171y","properties":{"formattedCitation":"(van der Waal and Thijssens, 2020)","plainCitation":"(van der Waal and Thijssens, 2020)","noteIndex":0},"citationItems":[{"id":337,"uris":["http://zotero.org/users/local/90rMeuHC/items/JRF4T9DH"],"itemData":{"id":337,"type":"article-journal","abstract":"The Sustainable Development Goals (SDG) stress the necessity of private businesses’ active participation, appealing for their creativity and innovation to create value for the common good, such as reducing poverty, eradicating hunger, and protecting biodiversity. While currently some, especially recently formed private businesses may consider the common good as their main business goal, most existing stock-listed businesses clearly do not. The question that arises is why private stock-listed businesses should voluntarily engage with such common good objectives while being principally shareholder value oriented. This study aims to map the undiscovered terrain of corporate SDG involvement as emanating from the sustainability reports of the 2000 largest stock listed businesses worldwide. The methodology is based on an exploratory two-step approach. First, using logistic and quantile regressions, potential associations between reported SDG involvement and corporation attributes are investigated quantitatively for a sample of the 2000 largest stock listed corporations worldwide. Secondly, the most extensive SDG reporters are analyzed qualitatively in order to explore what is actually disclosed. The quantitative results show that corporate involvement in the SDGs is overall still limited, and mainly associated with commitment to other sustainability-related themes and East Asian country settings, as well as company size, and corporate sustainability level. Such implies that SDG involvement is inspired by a mixture of legitimacy and institutional motives. However, when the level of involvement is analyzed, a much more scattered picture occurs. Global Compact membership is the only factor that is consistently highly significant. More importantly, qualitative scrutiny of the individual reports reveals that company involvement is largely symbolic and intentional, rather than substantive. This suggests that companies treat the SDGs, similarly to the Global Compact, as a scheme with non-committal implications, facilitating impression management and learning. This study provides an initial understanding of current corporate practice, as well as clues for theorizing this largely unexplored research field. Practically, the overall lack of meaningful SDG disclosures implies that stakeholders with an SDG interest cannot rely on sustainability reports for their decisions.","container-title":"Journal of Cleaner Production","DOI":"10.1016/j.jclepro.2019.119625","ISSN":"0959-6526","journalAbbreviation":"Journal of Cleaner Production","page":"119625","source":"ScienceDirect","title":"Corporate involvement in Sustainable Development Goals: Exploring the territory","title-short":"Corporate involvement in Sustainable Development Goals","volume":"252","author":[{"family":"Waal","given":"Johannes W. H.","non-dropping-particle":"van der"},{"family":"Thijssens","given":"Thomas"}],"issued":{"date-parts":[["2020",4,10]]}}}],"schema":"https://github.com/citation-style-language/schema/raw/master/csl-citation.json"} </w:instrText>
      </w:r>
      <w:r w:rsidR="00516402">
        <w:rPr>
          <w:rFonts w:cs="Arial"/>
          <w:szCs w:val="24"/>
        </w:rPr>
        <w:fldChar w:fldCharType="separate"/>
      </w:r>
      <w:r w:rsidR="00516402" w:rsidRPr="00516402">
        <w:rPr>
          <w:rFonts w:cs="Arial"/>
        </w:rPr>
        <w:t>(van der Waal and Thijssens, 2020)</w:t>
      </w:r>
      <w:r w:rsidR="00516402">
        <w:rPr>
          <w:rFonts w:cs="Arial"/>
          <w:szCs w:val="24"/>
        </w:rPr>
        <w:fldChar w:fldCharType="end"/>
      </w:r>
      <w:r w:rsidR="00D35734" w:rsidRPr="00190321">
        <w:rPr>
          <w:rFonts w:cs="Arial"/>
          <w:szCs w:val="24"/>
        </w:rPr>
        <w:t>.</w:t>
      </w:r>
    </w:p>
    <w:p w14:paraId="44F18BF1" w14:textId="6E598E87" w:rsidR="00196850" w:rsidRPr="00190321" w:rsidRDefault="00196850" w:rsidP="00CB7710">
      <w:pPr>
        <w:spacing w:after="0"/>
        <w:rPr>
          <w:rFonts w:cs="Arial"/>
          <w:szCs w:val="24"/>
        </w:rPr>
      </w:pPr>
      <w:r w:rsidRPr="00190321">
        <w:rPr>
          <w:rFonts w:cs="Arial"/>
          <w:szCs w:val="24"/>
        </w:rPr>
        <w:t xml:space="preserve">To enhance Nestlé’s strategic actions in the areas of Responsible Consumption and Production (SDG 12) and Partnerships for the Goals (SDG 17), the company would be to recruit and develop professionals with expertise in sustainable supply chain management, climate change, and regenerative agriculture. </w:t>
      </w:r>
      <w:r w:rsidR="00516402">
        <w:rPr>
          <w:rFonts w:cs="Arial"/>
          <w:szCs w:val="24"/>
        </w:rPr>
        <w:t xml:space="preserve">As explained by </w:t>
      </w:r>
      <w:r w:rsidR="00516402">
        <w:rPr>
          <w:rFonts w:cs="Arial"/>
          <w:szCs w:val="24"/>
        </w:rPr>
        <w:fldChar w:fldCharType="begin"/>
      </w:r>
      <w:r w:rsidR="00516402">
        <w:rPr>
          <w:rFonts w:cs="Arial"/>
          <w:szCs w:val="24"/>
        </w:rPr>
        <w:instrText xml:space="preserve"> ADDIN ZOTERO_ITEM CSL_CITATION {"citationID":"H6oYMam8","properties":{"formattedCitation":"(Ralph and Kennedy, 2017)","plainCitation":"(Ralph and Kennedy, 2017)","dontUpdate":true,"noteIndex":0},"citationItems":[{"id":348,"uris":["http://zotero.org/users/local/90rMeuHC/items/6NH4EN27"],"itemData":{"id":348,"type":"chapter","abstract":"This chapter proposes that stakeholder engagement can support peacemaking in violent conflict through corporate peacemaking (CPM). It outlines concepts in stakeholder theory/engagement, and then illustrates how companies can conduct CPM by applying a framework of 14 interventions. CPM helps bring disputing parties together for peace talks to halt/prevent violent conflict. CPM can demonstrate corporate responsibility, build peace and good relations with and between stakeholders, and protect the company and its reputation. The chapter particularly contributes to Sustainable Development Goal 16. In conflict-prone markets, it proposes, stakeholder engagement encompasses an added, critical role for managers: supporting peace. The chapter provides key concepts in stakeholder theory and engagement as applied, in particular, to conflict-prone countries. It focuses on CPM undertaken by transnational corporations (TNCs), business organisations (with TNCs as members) or business leaders representing TNCs. The chapter presents a CPM case study in Colombia, along with seminar plans, additional activities and further reading.","container-title":"The Business Student's Guide to Sustainable Management","edition":"2","ISBN":"978-1-351-21650-0","note":"number-of-pages: 39","publisher":"Routledge","title":"Stakeholder engagement and corporate peacemaking","author":[{"family":"Ralph","given":"Natalie"},{"family":"Kennedy","given":"Ellie"}],"issued":{"date-parts":[["2017"]]}}}],"schema":"https://github.com/citation-style-language/schema/raw/master/csl-citation.json"} </w:instrText>
      </w:r>
      <w:r w:rsidR="00516402">
        <w:rPr>
          <w:rFonts w:cs="Arial"/>
          <w:szCs w:val="24"/>
        </w:rPr>
        <w:fldChar w:fldCharType="separate"/>
      </w:r>
      <w:r w:rsidR="00516402" w:rsidRPr="00516402">
        <w:rPr>
          <w:rFonts w:cs="Arial"/>
        </w:rPr>
        <w:t xml:space="preserve">Ralph and Kennedy, </w:t>
      </w:r>
      <w:r w:rsidR="00516402">
        <w:rPr>
          <w:rFonts w:cs="Arial"/>
        </w:rPr>
        <w:t>(</w:t>
      </w:r>
      <w:r w:rsidR="00516402" w:rsidRPr="00516402">
        <w:rPr>
          <w:rFonts w:cs="Arial"/>
        </w:rPr>
        <w:t>2017)</w:t>
      </w:r>
      <w:r w:rsidR="00516402">
        <w:rPr>
          <w:rFonts w:cs="Arial"/>
          <w:szCs w:val="24"/>
        </w:rPr>
        <w:fldChar w:fldCharType="end"/>
      </w:r>
      <w:r w:rsidRPr="00190321">
        <w:rPr>
          <w:rFonts w:cs="Arial"/>
          <w:szCs w:val="24"/>
        </w:rPr>
        <w:t xml:space="preserve"> This could be done by investing in specialized talent programs and partnerships with universities in which sustainability is studied. These professionals would assist in intensifying the integration of sustainability into Nestlé’s supply chain worldwide, resource traceability, and usage of eco-friendly material</w:t>
      </w:r>
      <w:r w:rsidR="00D30F00" w:rsidRPr="00190321">
        <w:rPr>
          <w:rFonts w:cs="Arial"/>
          <w:szCs w:val="24"/>
        </w:rPr>
        <w:t>,</w:t>
      </w:r>
      <w:r w:rsidRPr="00190321">
        <w:rPr>
          <w:rFonts w:cs="Arial"/>
          <w:szCs w:val="24"/>
        </w:rPr>
        <w:t xml:space="preserve"> particularly in </w:t>
      </w:r>
      <w:r w:rsidRPr="00190321">
        <w:rPr>
          <w:rFonts w:cs="Arial"/>
          <w:szCs w:val="24"/>
        </w:rPr>
        <w:lastRenderedPageBreak/>
        <w:t>packaging</w:t>
      </w:r>
      <w:r w:rsidR="00516402">
        <w:rPr>
          <w:rFonts w:cs="Arial"/>
          <w:szCs w:val="24"/>
        </w:rPr>
        <w:t xml:space="preserve"> </w:t>
      </w:r>
      <w:r w:rsidR="00516402">
        <w:rPr>
          <w:rFonts w:cs="Arial"/>
          <w:szCs w:val="24"/>
        </w:rPr>
        <w:fldChar w:fldCharType="begin"/>
      </w:r>
      <w:r w:rsidR="00516402">
        <w:rPr>
          <w:rFonts w:cs="Arial"/>
          <w:szCs w:val="24"/>
        </w:rPr>
        <w:instrText xml:space="preserve"> ADDIN ZOTERO_ITEM CSL_CITATION {"citationID":"gAdcNN8s","properties":{"formattedCitation":"(Sofia, 2023)","plainCitation":"(Sofia, 2023)","noteIndex":0},"citationItems":[{"id":332,"uris":["http://zotero.org/users/local/90rMeuHC/items/MZ4GCUHV"],"itemData":{"id":332,"type":"webpage","abstract":"Explore millions of resources from scholarly journals, books, newspapers, videos and more, on the ProQuest Platform.","language":"en","title":"Leading in the Change into Sustainable Food Systems: The Nestlé Case - Creating Shared Value as a Competitive Advantage and the Role of NGOs in a Company´s Sustainability Journey - ProQuest","title-short":"Leading in the Change into Sustainable Food Systems","URL":"https://www.proquest.com/openview/8e7287a14284052149211b17461270d1/1?pq-origsite=gscholar&amp;cbl=2026366&amp;diss=y","author":[{"family":"Sofia","given":"Mariana"}],"accessed":{"date-parts":[["2024",12,3]]},"issued":{"date-parts":[["2023",1,25]]}}}],"schema":"https://github.com/citation-style-language/schema/raw/master/csl-citation.json"} </w:instrText>
      </w:r>
      <w:r w:rsidR="00516402">
        <w:rPr>
          <w:rFonts w:cs="Arial"/>
          <w:szCs w:val="24"/>
        </w:rPr>
        <w:fldChar w:fldCharType="separate"/>
      </w:r>
      <w:r w:rsidR="00516402" w:rsidRPr="00516402">
        <w:rPr>
          <w:rFonts w:cs="Arial"/>
        </w:rPr>
        <w:t>(Sofia, 2023)</w:t>
      </w:r>
      <w:r w:rsidR="00516402">
        <w:rPr>
          <w:rFonts w:cs="Arial"/>
          <w:szCs w:val="24"/>
        </w:rPr>
        <w:fldChar w:fldCharType="end"/>
      </w:r>
      <w:r w:rsidRPr="00190321">
        <w:rPr>
          <w:rFonts w:cs="Arial"/>
          <w:szCs w:val="24"/>
        </w:rPr>
        <w:t>. Training of current employees on sustainable practice would also bring a stronger internal corporate culture in environmentalism.</w:t>
      </w:r>
    </w:p>
    <w:p w14:paraId="77E9D3C9" w14:textId="0DD5CEF9" w:rsidR="00D30F00" w:rsidRPr="00190321" w:rsidRDefault="00D30F00" w:rsidP="00CB7710">
      <w:pPr>
        <w:spacing w:after="0"/>
        <w:rPr>
          <w:rFonts w:cs="Arial"/>
          <w:szCs w:val="24"/>
        </w:rPr>
      </w:pPr>
      <w:r w:rsidRPr="00190321">
        <w:rPr>
          <w:rFonts w:cs="Arial"/>
          <w:szCs w:val="24"/>
        </w:rPr>
        <w:t>Furthermore, Nestlé can improve the sustainability visibility of the company through increased marketing efforts that emphasizes  its commitment to the UNSDGs, through specific actions such as, reduction of waste, sustainable procurement, and food safety measures</w:t>
      </w:r>
      <w:r w:rsidR="00516402">
        <w:rPr>
          <w:rFonts w:cs="Arial"/>
          <w:szCs w:val="24"/>
        </w:rPr>
        <w:t xml:space="preserve"> </w:t>
      </w:r>
      <w:r w:rsidR="00516402">
        <w:rPr>
          <w:rFonts w:cs="Arial"/>
          <w:szCs w:val="24"/>
        </w:rPr>
        <w:fldChar w:fldCharType="begin"/>
      </w:r>
      <w:r w:rsidR="00516402">
        <w:rPr>
          <w:rFonts w:cs="Arial"/>
          <w:szCs w:val="24"/>
        </w:rPr>
        <w:instrText xml:space="preserve"> ADDIN ZOTERO_ITEM CSL_CITATION {"citationID":"z53khFtq","properties":{"formattedCitation":"(Noterdaeme, 2023)","plainCitation":"(Noterdaeme, 2023)","noteIndex":0},"citationItems":[{"id":341,"uris":["http://zotero.org/users/local/90rMeuHC/items/52YU2LQA"],"itemData":{"id":341,"type":"chapter","abstract":"Our present society cannot continue to function as it does today, knowing that the world's population\ncontinues to grow. New systems must be put in place to ensure access to healthy and sustainable food\nfor all. That is why this study focuses on the agricultural sector and the different ways in which the\ncurrent agricultural system can be transformed towards a more sustainable one. This research master’s\nthesis studies three main topics: how companies operating in the agricultural sector embed the UN\nSustainable Development Goals (SDGs) in their strategy, review of circular business models (CBMs) these\ncompanies implement and the value and competitive advantage generated for the business following the\nimplementation of the SDGs and CBMs. In order to analyze these subjects, a literature review on the SDGs,\nthe agricultural sector, corporate strategy, circular business models and value and competitive advantage\nwas confronted with a multiple case study conducted within five companies. This provided answers to\nthese three research questions but also interesting avenues for future research","title":"How to embed the Sustainable Development Goals in the strategy of a company? Review of circular business models and assessment of their sustainability and how SDGs and CBMs enable to create business value and competitive advantage? The case of the Agricultural Sector. ","author":[{"family":"Noterdaeme","given":"Leah"}],"issued":{"date-parts":[["2023"]]}}}],"schema":"https://github.com/citation-style-language/schema/raw/master/csl-citation.json"} </w:instrText>
      </w:r>
      <w:r w:rsidR="00516402">
        <w:rPr>
          <w:rFonts w:cs="Arial"/>
          <w:szCs w:val="24"/>
        </w:rPr>
        <w:fldChar w:fldCharType="separate"/>
      </w:r>
      <w:r w:rsidR="00516402" w:rsidRPr="00516402">
        <w:rPr>
          <w:rFonts w:cs="Arial"/>
        </w:rPr>
        <w:t>(Noterdaeme, 2023)</w:t>
      </w:r>
      <w:r w:rsidR="00516402">
        <w:rPr>
          <w:rFonts w:cs="Arial"/>
          <w:szCs w:val="24"/>
        </w:rPr>
        <w:fldChar w:fldCharType="end"/>
      </w:r>
      <w:r w:rsidRPr="00190321">
        <w:rPr>
          <w:rFonts w:cs="Arial"/>
          <w:szCs w:val="24"/>
        </w:rPr>
        <w:t>. Collaborating with external sustainability managers or replicating best practices from other organisations such as Patagonia’s supply chain practices could in turn augment Nestlé’s drive</w:t>
      </w:r>
      <w:r w:rsidR="00516402">
        <w:rPr>
          <w:rFonts w:cs="Arial"/>
          <w:szCs w:val="24"/>
        </w:rPr>
        <w:t xml:space="preserve"> </w:t>
      </w:r>
      <w:r w:rsidR="00516402">
        <w:rPr>
          <w:rFonts w:cs="Arial"/>
          <w:szCs w:val="24"/>
        </w:rPr>
        <w:fldChar w:fldCharType="begin"/>
      </w:r>
      <w:r w:rsidR="00516402">
        <w:rPr>
          <w:rFonts w:cs="Arial"/>
          <w:szCs w:val="24"/>
        </w:rPr>
        <w:instrText xml:space="preserve"> ADDIN ZOTERO_ITEM CSL_CITATION {"citationID":"4ayQnOKR","properties":{"formattedCitation":"(Soloveva {\\i{}et al.}, 2024)","plainCitation":"(Soloveva et al., 2024)","noteIndex":0},"citationItems":[{"id":274,"uris":["http://zotero.org/users/local/90rMeuHC/items/LQWC4JBD"],"itemData":{"id":274,"type":"chapter","abstract":"The purpose of the issue is to identify the features, new forms and mechanisms of participation of transnational corporations in the implementation of sustainable development goals and to identify possible directions for further involvement of transnational business in achieving global sustainable development. The paper defines the concept of sustainable development, explains its key aspects, highlights and characterizes the main directions of usage in the activities of transnational corporations. Using a three-pronged approach, the SDG Compass, the methodology for monitoring progress toward achieving the SDGs, the classification of the SDGs by the criterion of “significance” for business, as well as the method of case studies, the contribution of corporations to achieving the sustainable development goals was measured and tracked. The cases of participation of individual TNCs (transnational companies Unilever, Coca-Cola, SBERBANK of Russia) in the implementation of the SDGs and their experience in reorienting their own business strategies to build sustainable development served as the basis for analysis and allowed the authors of the article to conclude that participation in the concept opens up broad prospects for transnational corporations—ensures the growth of consumer demand, allows to attract a PPP mechanism, highly qualified personnel, receive additional investments, benefits and subsidies from the state, opens up prospects for the implementation of new projects, makes it possible to enter the market with new services and innovative solutions, etc. As a result, companies gain additional competitive advantages, which, in turn, becomes a strong incentive for them to strengthen their activities in this area.","container-title":"Ecological Footprint of the Modern Economy and the Ways to Reduce It: The Role of Leading Technologies and Responsible Innovations","event-place":"Cham","ISBN":"978-3-031-49711-7","language":"en","note":"DOI: 10.1007/978-3-031-49711-7_51","page":"301-306","publisher":"Springer Nature Switzerland","publisher-place":"Cham","source":"Springer Link","title":"Implementation of the Concept of Sustainable Development in the Activities of Transnational Corporations","URL":"https://doi.org/10.1007/978-3-031-49711-7_51","author":[{"family":"Soloveva","given":"Elena A."},{"family":"Andish","given":"Irina B."},{"family":"Dyakonova","given":"Maria A."},{"family":"Yefimova","given":"Olga V."},{"family":"Mirgorod","given":"Denis A."}],"editor":[{"family":"Sergi","given":"Bruno S."},{"family":"Popkova","given":"Elena G."},{"family":"Ostrovskaya","given":"Anna A."},{"family":"Chursin","given":"Alexander A."},{"family":"Ragulina","given":"Yulia V."}],"accessed":{"date-parts":[["2024",12,3]]},"issued":{"date-parts":[["2024"]]}}}],"schema":"https://github.com/citation-style-language/schema/raw/master/csl-citation.json"} </w:instrText>
      </w:r>
      <w:r w:rsidR="00516402">
        <w:rPr>
          <w:rFonts w:cs="Arial"/>
          <w:szCs w:val="24"/>
        </w:rPr>
        <w:fldChar w:fldCharType="separate"/>
      </w:r>
      <w:r w:rsidR="00516402" w:rsidRPr="00516402">
        <w:rPr>
          <w:rFonts w:cs="Arial"/>
          <w:kern w:val="0"/>
        </w:rPr>
        <w:t xml:space="preserve">(Soloveva </w:t>
      </w:r>
      <w:r w:rsidR="00516402" w:rsidRPr="00516402">
        <w:rPr>
          <w:rFonts w:cs="Arial"/>
          <w:i/>
          <w:iCs/>
          <w:kern w:val="0"/>
        </w:rPr>
        <w:t>et al.</w:t>
      </w:r>
      <w:r w:rsidR="00516402" w:rsidRPr="00516402">
        <w:rPr>
          <w:rFonts w:cs="Arial"/>
          <w:kern w:val="0"/>
        </w:rPr>
        <w:t>, 2024)</w:t>
      </w:r>
      <w:r w:rsidR="00516402">
        <w:rPr>
          <w:rFonts w:cs="Arial"/>
          <w:szCs w:val="24"/>
        </w:rPr>
        <w:fldChar w:fldCharType="end"/>
      </w:r>
      <w:r w:rsidRPr="00190321">
        <w:rPr>
          <w:rFonts w:cs="Arial"/>
          <w:szCs w:val="24"/>
        </w:rPr>
        <w:t>. This approach would enhance both their internal sustainability practices and the perception of their brand externally.</w:t>
      </w:r>
    </w:p>
    <w:p w14:paraId="7E89A7D3" w14:textId="7107ECC3" w:rsidR="00D30F00" w:rsidRPr="00190321" w:rsidRDefault="00D30F00" w:rsidP="00CB7710">
      <w:pPr>
        <w:spacing w:after="0"/>
        <w:rPr>
          <w:rFonts w:cs="Arial"/>
          <w:szCs w:val="24"/>
        </w:rPr>
      </w:pPr>
      <w:r w:rsidRPr="00190321">
        <w:rPr>
          <w:rFonts w:cs="Arial"/>
          <w:szCs w:val="24"/>
        </w:rPr>
        <w:t xml:space="preserve">A </w:t>
      </w:r>
      <w:r w:rsidR="00172CCB" w:rsidRPr="00190321">
        <w:rPr>
          <w:rFonts w:cs="Arial"/>
          <w:szCs w:val="24"/>
        </w:rPr>
        <w:t xml:space="preserve">highly suitable strategy for Nestle, given their commitment to achieving significant progress in SDG 12 and SDG 17 is </w:t>
      </w:r>
      <w:r w:rsidRPr="00190321">
        <w:rPr>
          <w:rFonts w:cs="Arial"/>
          <w:szCs w:val="24"/>
        </w:rPr>
        <w:t>recruiting and developing professional in sustainability. All of these are evident in their existing strategies and initiatives that show their willingness to invest in constant improvements, including the recent one in the Hazard Analysis and Critical Control Points (HACCP) process , as well as their initiative in sustainable sourcing</w:t>
      </w:r>
      <w:r w:rsidR="006F6DEA">
        <w:rPr>
          <w:rFonts w:cs="Arial"/>
          <w:szCs w:val="24"/>
        </w:rPr>
        <w:t xml:space="preserve"> </w:t>
      </w:r>
      <w:r w:rsidR="006F6DEA">
        <w:rPr>
          <w:rFonts w:cs="Arial"/>
          <w:szCs w:val="24"/>
        </w:rPr>
        <w:fldChar w:fldCharType="begin"/>
      </w:r>
      <w:r w:rsidR="006F6DEA">
        <w:rPr>
          <w:rFonts w:cs="Arial"/>
          <w:szCs w:val="24"/>
        </w:rPr>
        <w:instrText xml:space="preserve"> ADDIN ZOTERO_ITEM CSL_CITATION {"citationID":"Q0EhjZHG","properties":{"formattedCitation":"(Kostiuchenko and Zakorko, 2019)","plainCitation":"(Kostiuchenko and Zakorko, 2019)","noteIndex":0},"citationItems":[{"id":334,"uris":["http://zotero.org/users/local/90rMeuHC/items/9C6ZGPU8"],"itemData":{"id":334,"type":"article-journal","abstract":"Стаття присвячена дослідженню впливу Глобальних цілей сталого розвитку на стратегічне планування транснаціональних компаній та на їх  конкурентоспроможність. Об’єктом дослідження стали транснаціональні компанії сектору товарів широкого вжитку, зокрема: Danone S.A., Kraft Heinz, PepsiCo Inc., the Coca Cola company, Unilever PLC, P&amp;G, Johnson&amp; Johnson, Mondelez International, Nestle S.A., Philip Morris International, British American Tobacco. У статті досліджено відповідність діяльності основних компаній-гравців в цій галузі на міжнародній\nарені Глобальним цілям сталого розвитку на основі аналізу стратегій транснаціональних компаній. Визначено роль \"зеленого\" інвестування в забезпеченні конкурентоспроможності транснаціональних корпорацій. Інформаційною базою дослідження стали інформаційні матеріали ООН, інформаційні ресурси Forbes, статичні дані NASDAQ, публікації відомих аудиторських та консалтингових компаній (Deloitte, KPMG, PwC), офіційні звіти транснаціональних корпорацій, наукові праці українських та зарубіжних вчених.\nУ статті використано такі наукові методи дослідження: дискриптивний метод − для загального аналізу стратегічного планування транснаціональних компаній; аналітичний метод та метод порівняння − для визначення ціни акцій та ринкової капіталізації транснаціональних компаній сектору товарів широкого вжитку; системний аналіз − для виявлення основних характеристик стратегічного планування транснаціональних компаній в контексті Глобальних цілей сталого розвитку. Авторами запропоновано рекомендації, які можуть бути використані при складанні стратегій розвитку міжнародних компаній, у тому числі транснаціональних компаній, а також при аналізі відповідності існуючих стратегій компаній Глобальним цілям сталого розвитку.","language":"en","note":"Accepted: 2020-03-24T13:52:16Z\npublisher: Sumy State University","source":"essuir.sumdu.edu.ua","title":"Transnational companies' strategic planning in the context of the Global Sustainable Development Goals","URL":"https://essuir.sumdu.edu.ua/handle/123456789/76932","author":[{"family":"Kostiuchenko","given":"Nadiia Mykolaivna"},{"family":"Zakorko","given":"A. A."}],"accessed":{"date-parts":[["2024",12,3]]},"issued":{"date-parts":[["2019"]]}}}],"schema":"https://github.com/citation-style-language/schema/raw/master/csl-citation.json"} </w:instrText>
      </w:r>
      <w:r w:rsidR="006F6DEA">
        <w:rPr>
          <w:rFonts w:cs="Arial"/>
          <w:szCs w:val="24"/>
        </w:rPr>
        <w:fldChar w:fldCharType="separate"/>
      </w:r>
      <w:r w:rsidR="006F6DEA" w:rsidRPr="006F6DEA">
        <w:rPr>
          <w:rFonts w:cs="Arial"/>
        </w:rPr>
        <w:t>(Kostiuchenko and Zakorko, 2019)</w:t>
      </w:r>
      <w:r w:rsidR="006F6DEA">
        <w:rPr>
          <w:rFonts w:cs="Arial"/>
          <w:szCs w:val="24"/>
        </w:rPr>
        <w:fldChar w:fldCharType="end"/>
      </w:r>
      <w:r w:rsidRPr="00190321">
        <w:rPr>
          <w:rFonts w:cs="Arial"/>
          <w:szCs w:val="24"/>
        </w:rPr>
        <w:t xml:space="preserve">. </w:t>
      </w:r>
      <w:r w:rsidR="00286663" w:rsidRPr="00190321">
        <w:rPr>
          <w:rFonts w:cs="Arial"/>
          <w:szCs w:val="24"/>
        </w:rPr>
        <w:t>By strengthening their workforce with experts in climate change, supply chain transparency, and regenerative agriculture, Nestlé can tackle the challenges of ensuring sustainability throughout their global supply chains</w:t>
      </w:r>
      <w:r w:rsidR="007E4372">
        <w:rPr>
          <w:rFonts w:cs="Arial"/>
          <w:szCs w:val="24"/>
        </w:rPr>
        <w:t xml:space="preserve"> </w:t>
      </w:r>
      <w:r w:rsidR="007E4372">
        <w:rPr>
          <w:rFonts w:cs="Arial"/>
          <w:szCs w:val="24"/>
        </w:rPr>
        <w:fldChar w:fldCharType="begin"/>
      </w:r>
      <w:r w:rsidR="007E4372">
        <w:rPr>
          <w:rFonts w:cs="Arial"/>
          <w:szCs w:val="24"/>
        </w:rPr>
        <w:instrText xml:space="preserve"> ADDIN ZOTERO_ITEM CSL_CITATION {"citationID":"fZemeOk9","properties":{"formattedCitation":"(Brandao and Godinho-Filho, 2022)","plainCitation":"(Brandao and Godinho-Filho, 2022)","noteIndex":0},"citationItems":[{"id":306,"uris":["http://zotero.org/users/local/90rMeuHC/items/T8C4MJU4"],"itemData":{"id":306,"type":"article-journal","abstract":"The imperative for building a sustainable future depends on how organizations manage their supply chains, which are responsible for processing raw materials into finished products. Recently, a new trend has been emerging in some companies, considering not only an entire supply chain but several supply chains inside the organization. This way of approaching sustainability, by focusing on several supply chains, can be called a multiple supply chain perspective, and professionals’ interest in this context has been growing. This study aims to explore essential components needed to manage multiple supply chains toward sustainability from a focal company perspective. Sustainability reports from 25 companies leaders in supply chain management are analyzed using content analysis and correspondence analysis. As a result, a conceptual model is proposed, considering four essential components: supply chain processes; relational mechanisms; monitoring and control mechanisms; and sustainability outcomes. Based on this conceptual model, six propositions are elaborated to be further empirically explored in the literature. The proposed conceptual model helps supply chain and sustainability managers to improve their efforts toward sustainability by revealing what components are needed to manage each different supply chain and by helping to create more focused strategies that are effective in different scenarios.","container-title":"Journal of Cleaner Production","DOI":"10.1016/j.jclepro.2022.134046","ISSN":"0959-6526","journalAbbreviation":"Journal of Cleaner Production","page":"134046","source":"ScienceDirect","title":"Is a multiple supply chain management perspective a new way to manage global supply chains toward sustainability?","volume":"375","author":[{"family":"Brandao","given":"Maicom Sergio"},{"family":"Godinho-Filho","given":"Moacir"}],"issued":{"date-parts":[["2022",11,15]]}}}],"schema":"https://github.com/citation-style-language/schema/raw/master/csl-citation.json"} </w:instrText>
      </w:r>
      <w:r w:rsidR="007E4372">
        <w:rPr>
          <w:rFonts w:cs="Arial"/>
          <w:szCs w:val="24"/>
        </w:rPr>
        <w:fldChar w:fldCharType="separate"/>
      </w:r>
      <w:r w:rsidR="007E4372" w:rsidRPr="007E4372">
        <w:rPr>
          <w:rFonts w:cs="Arial"/>
        </w:rPr>
        <w:t>(Brandao and Godinho-Filho, 2022)</w:t>
      </w:r>
      <w:r w:rsidR="007E4372">
        <w:rPr>
          <w:rFonts w:cs="Arial"/>
          <w:szCs w:val="24"/>
        </w:rPr>
        <w:fldChar w:fldCharType="end"/>
      </w:r>
      <w:r w:rsidRPr="00190321">
        <w:rPr>
          <w:rFonts w:cs="Arial"/>
          <w:szCs w:val="24"/>
        </w:rPr>
        <w:t xml:space="preserve">. </w:t>
      </w:r>
      <w:r w:rsidR="00837DB1" w:rsidRPr="00190321">
        <w:rPr>
          <w:rFonts w:cs="Arial"/>
          <w:szCs w:val="24"/>
        </w:rPr>
        <w:t>This strategy also</w:t>
      </w:r>
      <w:r w:rsidRPr="00190321">
        <w:rPr>
          <w:rFonts w:cs="Arial"/>
          <w:szCs w:val="24"/>
        </w:rPr>
        <w:t xml:space="preserve"> matches their current Sustainability objectives and would assist them maintain their competitiveness in an industry that is now shifting to sustainably.</w:t>
      </w:r>
    </w:p>
    <w:p w14:paraId="496B1DB7" w14:textId="2C5F0C54" w:rsidR="002A31E5" w:rsidRPr="00190321" w:rsidRDefault="00837DB1" w:rsidP="00CB7710">
      <w:pPr>
        <w:spacing w:after="0"/>
        <w:rPr>
          <w:rFonts w:cs="Arial"/>
          <w:szCs w:val="24"/>
        </w:rPr>
      </w:pPr>
      <w:r w:rsidRPr="00190321">
        <w:rPr>
          <w:rFonts w:cs="Arial"/>
          <w:szCs w:val="24"/>
        </w:rPr>
        <w:t>The increased marketing of Nestlé’s sustainability initiative is also justified since the company continues to focus on building consumer trust and advocacy of the UNSDGs</w:t>
      </w:r>
      <w:r w:rsidR="007E4372">
        <w:rPr>
          <w:rFonts w:cs="Arial"/>
          <w:szCs w:val="24"/>
        </w:rPr>
        <w:t xml:space="preserve"> </w:t>
      </w:r>
      <w:r w:rsidR="007E4372">
        <w:rPr>
          <w:rFonts w:cs="Arial"/>
          <w:szCs w:val="24"/>
        </w:rPr>
        <w:fldChar w:fldCharType="begin"/>
      </w:r>
      <w:r w:rsidR="007E4372">
        <w:rPr>
          <w:rFonts w:cs="Arial"/>
          <w:szCs w:val="24"/>
        </w:rPr>
        <w:instrText xml:space="preserve"> ADDIN ZOTERO_ITEM CSL_CITATION {"citationID":"RFCoXp0W","properties":{"formattedCitation":"(International Finance Corporation, 2023)","plainCitation":"(International Finance Corporation, 2023)","noteIndex":0},"citationItems":[{"id":345,"uris":["http://zotero.org/users/local/90rMeuHC/items/G8FHMFU9"],"itemData":{"id":345,"type":"chapter","container-title":"Working with Smallholders: A Handbook for Firms Building Sustainable Supply Chains (Third Edition)","edition":"Third","publisher":"World Bank Group","title":"Working with Smallholders: A Handbook for Firms Building Sustainable Supply Chains (Third Edition)","author":[{"family":"International Finance Corporation","given":""}],"issued":{"date-parts":[["2023"]]}}}],"schema":"https://github.com/citation-style-language/schema/raw/master/csl-citation.json"} </w:instrText>
      </w:r>
      <w:r w:rsidR="007E4372">
        <w:rPr>
          <w:rFonts w:cs="Arial"/>
          <w:szCs w:val="24"/>
        </w:rPr>
        <w:fldChar w:fldCharType="separate"/>
      </w:r>
      <w:r w:rsidR="007E4372" w:rsidRPr="007E4372">
        <w:rPr>
          <w:rFonts w:cs="Arial"/>
        </w:rPr>
        <w:t>(International Finance Corporation, 2023)</w:t>
      </w:r>
      <w:r w:rsidR="007E4372">
        <w:rPr>
          <w:rFonts w:cs="Arial"/>
          <w:szCs w:val="24"/>
        </w:rPr>
        <w:fldChar w:fldCharType="end"/>
      </w:r>
      <w:r w:rsidRPr="00190321">
        <w:rPr>
          <w:rFonts w:cs="Arial"/>
          <w:szCs w:val="24"/>
        </w:rPr>
        <w:t>. With sustainability as an essential part of their marketing strategy particularly in consumption of food products, effective marketing of this initiatives will enhance Nestlé’s leadership in sustainable practices.</w:t>
      </w:r>
    </w:p>
    <w:p w14:paraId="30BA57DD" w14:textId="77777777" w:rsidR="00837DB1" w:rsidRPr="00190321" w:rsidRDefault="00837DB1" w:rsidP="00CB7710">
      <w:pPr>
        <w:spacing w:after="0"/>
        <w:rPr>
          <w:rFonts w:cs="Arial"/>
          <w:b/>
          <w:bCs/>
          <w:szCs w:val="24"/>
        </w:rPr>
      </w:pPr>
    </w:p>
    <w:p w14:paraId="0A7FEB6A" w14:textId="77777777" w:rsidR="00837DB1" w:rsidRPr="00190321" w:rsidRDefault="00837DB1" w:rsidP="00CB7710">
      <w:pPr>
        <w:spacing w:after="0"/>
        <w:rPr>
          <w:rFonts w:cs="Arial"/>
          <w:b/>
          <w:bCs/>
          <w:szCs w:val="24"/>
        </w:rPr>
      </w:pPr>
    </w:p>
    <w:p w14:paraId="473AEA32" w14:textId="37F468E7" w:rsidR="0018526D" w:rsidRPr="00190321" w:rsidRDefault="00D167DE" w:rsidP="00D167DE">
      <w:pPr>
        <w:pStyle w:val="Heading1"/>
      </w:pPr>
      <w:bookmarkStart w:id="2" w:name="_Toc184123946"/>
      <w:r w:rsidRPr="00190321">
        <w:t>GLOBAL FORCES AND INFLUENCES</w:t>
      </w:r>
      <w:bookmarkEnd w:id="2"/>
    </w:p>
    <w:p w14:paraId="119A7D30" w14:textId="0C61F1A6" w:rsidR="00D7432A" w:rsidRPr="00190321" w:rsidRDefault="00D7432A" w:rsidP="00CB7710">
      <w:pPr>
        <w:spacing w:after="0"/>
        <w:rPr>
          <w:rFonts w:cs="Arial"/>
          <w:szCs w:val="24"/>
        </w:rPr>
      </w:pPr>
      <w:r w:rsidRPr="00190321">
        <w:rPr>
          <w:rFonts w:cs="Arial"/>
          <w:szCs w:val="24"/>
        </w:rPr>
        <w:t xml:space="preserve">The implementation of sustainable development at Unilever is highly influenced by several global drivers that inform its policies and objectives. UN goals such as </w:t>
      </w:r>
      <w:r w:rsidRPr="00190321">
        <w:rPr>
          <w:rFonts w:cs="Arial"/>
          <w:szCs w:val="24"/>
        </w:rPr>
        <w:lastRenderedPageBreak/>
        <w:t>sustainable development goals, inform Unilever commitment to  climate change, sustainable agriculture and Healthcare</w:t>
      </w:r>
      <w:r w:rsidR="007439B0">
        <w:rPr>
          <w:rFonts w:cs="Arial"/>
          <w:szCs w:val="24"/>
        </w:rPr>
        <w:t xml:space="preserve"> </w:t>
      </w:r>
      <w:r w:rsidR="007439B0">
        <w:rPr>
          <w:rFonts w:cs="Arial"/>
          <w:szCs w:val="24"/>
        </w:rPr>
        <w:fldChar w:fldCharType="begin"/>
      </w:r>
      <w:r w:rsidR="00DF5167">
        <w:rPr>
          <w:rFonts w:cs="Arial"/>
          <w:szCs w:val="24"/>
        </w:rPr>
        <w:instrText xml:space="preserve"> ADDIN ZOTERO_ITEM CSL_CITATION {"citationID":"Elh8eglW","properties":{"formattedCitation":"(Sagafi-nejad,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7439B0">
        <w:rPr>
          <w:rFonts w:cs="Arial"/>
          <w:szCs w:val="24"/>
        </w:rPr>
        <w:fldChar w:fldCharType="separate"/>
      </w:r>
      <w:r w:rsidR="00DF5167" w:rsidRPr="00DF5167">
        <w:rPr>
          <w:rFonts w:cs="Arial"/>
        </w:rPr>
        <w:t>(Sagafi-nejad, 2019)</w:t>
      </w:r>
      <w:r w:rsidR="007439B0">
        <w:rPr>
          <w:rFonts w:cs="Arial"/>
          <w:szCs w:val="24"/>
        </w:rPr>
        <w:fldChar w:fldCharType="end"/>
      </w:r>
      <w:r w:rsidRPr="00190321">
        <w:rPr>
          <w:rFonts w:cs="Arial"/>
          <w:szCs w:val="24"/>
        </w:rPr>
        <w:t xml:space="preserve">. For instance, Unilever Sustainable Living Plan corresponds to SDGs, aiming to reduce </w:t>
      </w:r>
      <w:r w:rsidR="007A145C" w:rsidRPr="00190321">
        <w:rPr>
          <w:rFonts w:cs="Arial"/>
          <w:szCs w:val="24"/>
        </w:rPr>
        <w:t>environmental impacts</w:t>
      </w:r>
      <w:r w:rsidRPr="00190321">
        <w:rPr>
          <w:rFonts w:cs="Arial"/>
          <w:szCs w:val="24"/>
        </w:rPr>
        <w:t xml:space="preserve"> while boosting the positive societal impact.</w:t>
      </w:r>
      <w:r w:rsidR="007A145C" w:rsidRPr="00190321">
        <w:rPr>
          <w:rFonts w:cs="Arial"/>
          <w:szCs w:val="24"/>
        </w:rPr>
        <w:t xml:space="preserve"> Studies</w:t>
      </w:r>
      <w:r w:rsidRPr="00190321">
        <w:rPr>
          <w:rFonts w:cs="Arial"/>
          <w:szCs w:val="24"/>
        </w:rPr>
        <w:t xml:space="preserve"> indicates that relationship with trade agreements is also important because they determine Unilever’s access to its markets and materials</w:t>
      </w:r>
      <w:r w:rsidR="007439B0">
        <w:rPr>
          <w:rFonts w:cs="Arial"/>
          <w:szCs w:val="24"/>
        </w:rPr>
        <w:t xml:space="preserve"> </w:t>
      </w:r>
      <w:r w:rsidR="007439B0">
        <w:rPr>
          <w:rFonts w:cs="Arial"/>
          <w:szCs w:val="24"/>
        </w:rPr>
        <w:fldChar w:fldCharType="begin"/>
      </w:r>
      <w:r w:rsidR="007439B0">
        <w:rPr>
          <w:rFonts w:cs="Arial"/>
          <w:szCs w:val="24"/>
        </w:rPr>
        <w:instrText xml:space="preserve"> ADDIN ZOTERO_ITEM CSL_CITATION {"citationID":"sOib08K2","properties":{"formattedCitation":"(Rijk {\\i{}et al.}, 2024)","plainCitation":"(Rijk et al., 2024)","noteIndex":0},"citationItems":[{"id":354,"uris":["http://zotero.org/users/local/90rMeuHC/items/3RMLVB9K"],"itemData":{"id":354,"type":"chapter","title":"Unilever’s climate bill: € 268 billion","author":[{"family":"Rijk","given":"Gerard"},{"family":"Kuepper","given":"Barbara"},{"family":"Boev","given":"Pavel"},{"family":"Quiroz","given":"Diana"}],"issued":{"date-parts":[["2024",4,25]]}}}],"schema":"https://github.com/citation-style-language/schema/raw/master/csl-citation.json"} </w:instrText>
      </w:r>
      <w:r w:rsidR="007439B0">
        <w:rPr>
          <w:rFonts w:cs="Arial"/>
          <w:szCs w:val="24"/>
        </w:rPr>
        <w:fldChar w:fldCharType="separate"/>
      </w:r>
      <w:r w:rsidR="007439B0" w:rsidRPr="007439B0">
        <w:rPr>
          <w:rFonts w:cs="Arial"/>
          <w:kern w:val="0"/>
        </w:rPr>
        <w:t xml:space="preserve">(Rijk </w:t>
      </w:r>
      <w:r w:rsidR="007439B0" w:rsidRPr="007439B0">
        <w:rPr>
          <w:rFonts w:cs="Arial"/>
          <w:i/>
          <w:iCs/>
          <w:kern w:val="0"/>
        </w:rPr>
        <w:t>et al.</w:t>
      </w:r>
      <w:r w:rsidR="007439B0" w:rsidRPr="007439B0">
        <w:rPr>
          <w:rFonts w:cs="Arial"/>
          <w:kern w:val="0"/>
        </w:rPr>
        <w:t>, 2024)</w:t>
      </w:r>
      <w:r w:rsidR="007439B0">
        <w:rPr>
          <w:rFonts w:cs="Arial"/>
          <w:szCs w:val="24"/>
        </w:rPr>
        <w:fldChar w:fldCharType="end"/>
      </w:r>
      <w:r w:rsidRPr="00190321">
        <w:rPr>
          <w:rFonts w:cs="Arial"/>
          <w:szCs w:val="24"/>
        </w:rPr>
        <w:t>. Adherence of the company to the principle of international trade ensures it sources products</w:t>
      </w:r>
      <w:r w:rsidR="007A145C" w:rsidRPr="00190321">
        <w:rPr>
          <w:rFonts w:cs="Arial"/>
          <w:szCs w:val="24"/>
        </w:rPr>
        <w:t xml:space="preserve"> sustainably</w:t>
      </w:r>
      <w:r w:rsidRPr="00190321">
        <w:rPr>
          <w:rFonts w:cs="Arial"/>
          <w:szCs w:val="24"/>
        </w:rPr>
        <w:t xml:space="preserve"> and runs efficient operations across borders. Another trend that is observed in the market and accustoms Unilever’s attention to health and sustainability is the </w:t>
      </w:r>
      <w:r w:rsidR="007A145C" w:rsidRPr="00190321">
        <w:rPr>
          <w:rFonts w:cs="Arial"/>
          <w:szCs w:val="24"/>
        </w:rPr>
        <w:t xml:space="preserve">increasing demand for ethical and sustainable products </w:t>
      </w:r>
      <w:r w:rsidRPr="00190321">
        <w:rPr>
          <w:rFonts w:cs="Arial"/>
          <w:szCs w:val="24"/>
        </w:rPr>
        <w:t>growth in developed countries</w:t>
      </w:r>
      <w:r w:rsidR="007439B0">
        <w:rPr>
          <w:rFonts w:cs="Arial"/>
          <w:szCs w:val="24"/>
        </w:rPr>
        <w:t xml:space="preserve"> </w:t>
      </w:r>
      <w:r w:rsidR="007439B0">
        <w:rPr>
          <w:rFonts w:cs="Arial"/>
          <w:szCs w:val="24"/>
        </w:rPr>
        <w:fldChar w:fldCharType="begin"/>
      </w:r>
      <w:r w:rsidR="007439B0">
        <w:rPr>
          <w:rFonts w:cs="Arial"/>
          <w:szCs w:val="24"/>
        </w:rPr>
        <w:instrText xml:space="preserve"> ADDIN ZOTERO_ITEM CSL_CITATION {"citationID":"rgi5Gmtk","properties":{"formattedCitation":"(MBA Skool, 2023)","plainCitation":"(MBA Skool, 2023)","noteIndex":0},"citationItems":[{"id":285,"uris":["http://zotero.org/users/local/90rMeuHC/items/3N8EJMYS"],"itemData":{"id":285,"type":"webpage","abstract":"Nestle PESTLE (or PESTEL) Analysis assesses the brand on its business tactics across various parameters. PESTLE Analysis of Nestle examines the various external factors like political, economic, social, technological (PEST) which impacts its business along with legal &amp; environmental factors.","container-title":"MBA Skool","language":"en-gb","title":"Nestle PESTLE Analysis - Detailed PESTEL Factors","URL":"https://www.mbaskool.com/pestle-analysis/companies/17962-nestle.html","author":[{"family":"MBA Skool","given":""}],"accessed":{"date-parts":[["2024",12,3]]},"issued":{"date-parts":[["2023"]]}}}],"schema":"https://github.com/citation-style-language/schema/raw/master/csl-citation.json"} </w:instrText>
      </w:r>
      <w:r w:rsidR="007439B0">
        <w:rPr>
          <w:rFonts w:cs="Arial"/>
          <w:szCs w:val="24"/>
        </w:rPr>
        <w:fldChar w:fldCharType="separate"/>
      </w:r>
      <w:r w:rsidR="007439B0" w:rsidRPr="007439B0">
        <w:rPr>
          <w:rFonts w:cs="Arial"/>
        </w:rPr>
        <w:t>(MBA Skool, 2023)</w:t>
      </w:r>
      <w:r w:rsidR="007439B0">
        <w:rPr>
          <w:rFonts w:cs="Arial"/>
          <w:szCs w:val="24"/>
        </w:rPr>
        <w:fldChar w:fldCharType="end"/>
      </w:r>
      <w:r w:rsidRPr="00190321">
        <w:rPr>
          <w:rFonts w:cs="Arial"/>
          <w:szCs w:val="24"/>
        </w:rPr>
        <w:t xml:space="preserve">. </w:t>
      </w:r>
      <w:r w:rsidR="007A145C" w:rsidRPr="00190321">
        <w:rPr>
          <w:rFonts w:cs="Arial"/>
          <w:szCs w:val="24"/>
        </w:rPr>
        <w:t>Additionally</w:t>
      </w:r>
      <w:r w:rsidRPr="00190321">
        <w:rPr>
          <w:rFonts w:cs="Arial"/>
          <w:szCs w:val="24"/>
        </w:rPr>
        <w:t>,</w:t>
      </w:r>
      <w:r w:rsidR="007A145C" w:rsidRPr="00190321">
        <w:rPr>
          <w:rFonts w:cs="Arial"/>
          <w:szCs w:val="24"/>
        </w:rPr>
        <w:t xml:space="preserve"> G</w:t>
      </w:r>
      <w:r w:rsidRPr="00190321">
        <w:rPr>
          <w:rFonts w:cs="Arial"/>
          <w:szCs w:val="24"/>
        </w:rPr>
        <w:t>overnment regulations</w:t>
      </w:r>
      <w:r w:rsidR="007A145C" w:rsidRPr="00190321">
        <w:rPr>
          <w:rFonts w:cs="Arial"/>
          <w:szCs w:val="24"/>
        </w:rPr>
        <w:t xml:space="preserve"> and NGOs </w:t>
      </w:r>
      <w:r w:rsidRPr="00190321">
        <w:rPr>
          <w:rFonts w:cs="Arial"/>
          <w:szCs w:val="24"/>
        </w:rPr>
        <w:t xml:space="preserve">support create credibility in implementing sustainable </w:t>
      </w:r>
      <w:r w:rsidR="007A145C" w:rsidRPr="00190321">
        <w:rPr>
          <w:rFonts w:cs="Arial"/>
          <w:szCs w:val="24"/>
        </w:rPr>
        <w:t>initiatives</w:t>
      </w:r>
      <w:r w:rsidRPr="00190321">
        <w:rPr>
          <w:rFonts w:cs="Arial"/>
          <w:szCs w:val="24"/>
        </w:rPr>
        <w:t xml:space="preserve"> such as waste management and environmental conservation</w:t>
      </w:r>
      <w:r w:rsidR="007A145C" w:rsidRPr="00190321">
        <w:rPr>
          <w:rFonts w:cs="Arial"/>
          <w:szCs w:val="24"/>
        </w:rPr>
        <w:t>, further cementing its role as a responsible corporate entity</w:t>
      </w:r>
      <w:r w:rsidR="007439B0">
        <w:rPr>
          <w:rFonts w:cs="Arial"/>
          <w:szCs w:val="24"/>
        </w:rPr>
        <w:t xml:space="preserve"> </w:t>
      </w:r>
      <w:r w:rsidR="007439B0">
        <w:rPr>
          <w:rFonts w:cs="Arial"/>
          <w:szCs w:val="24"/>
        </w:rPr>
        <w:fldChar w:fldCharType="begin"/>
      </w:r>
      <w:r w:rsidR="007439B0">
        <w:rPr>
          <w:rFonts w:cs="Arial"/>
          <w:szCs w:val="24"/>
        </w:rPr>
        <w:instrText xml:space="preserve"> ADDIN ZOTERO_ITEM CSL_CITATION {"citationID":"rOL9wEWr","properties":{"formattedCitation":"(Murphy and Murphy, 2018)","plainCitation":"(Murphy and Murphy, 2018)","noteIndex":0},"citationItems":[{"id":350,"uris":["http://zotero.org/users/local/90rMeuHC/items/DWMAJ4C5"],"itemData":{"id":350,"type":"chapter","abstract":"The chapter analyses Unilever, a British-Dutch global consumer goods company whose Sustainable Living Plan includes three main goals: improving health and well-being, reducing environmental impact, and enhancing livelihoods. Unilever creates value for customers by supplying them with responsibly sourced products. It earns enough profit to be sustainable and supply the products that their consumers demand. It works every day to attain the goals that it has set for itself, in a sustainable living plan to grow as a company, while protecting the environment. CEO Paul Polman joined Unilever in 2009. He eliminated earnings guidance and quarterly reporting and does not want hedge funds as investors, thus changing the way business is done by Unilever. Polman redefined the role of CEO as statesman—someone who runs his or her business responsibly and successfully, with integrity. Because no company has ever made such sustainable commitments before, Unilever does not know for certain that they will meet their goals and succeed. The biggest challenge to committing to such a broad initiative is surviving the transition. Unilever is working to arrive at solutions to various problem areas, including safe drinking water, fighting viruses, better packaging, sustainable washing, storing renewable energy, and changing consumer behavior.","container-title":"Progressive Business Models: Creating Sustainable and Pro-Social Enterprise","event-place":"Cham","ISBN":"978-3-319-58804-9","language":"en","note":"DOI: 10.1007/978-3-319-58804-9_12","page":"263-286","publisher":"Springer International Publishing","publisher-place":"Cham","source":"Springer Link","title":"Sustainable Living: Unilever","title-short":"Sustainable Living","URL":"https://doi.org/10.1007/978-3-319-58804-9_12","author":[{"family":"Murphy","given":"Patrick E."},{"family":"Murphy","given":"Caitlin E."}],"editor":[{"family":"O'Higgins","given":"Eleanor"},{"family":"Zsolnai","given":"László"}],"accessed":{"date-parts":[["2024",12,3]]},"issued":{"date-parts":[["2018"]]}}}],"schema":"https://github.com/citation-style-language/schema/raw/master/csl-citation.json"} </w:instrText>
      </w:r>
      <w:r w:rsidR="007439B0">
        <w:rPr>
          <w:rFonts w:cs="Arial"/>
          <w:szCs w:val="24"/>
        </w:rPr>
        <w:fldChar w:fldCharType="separate"/>
      </w:r>
      <w:r w:rsidR="007439B0" w:rsidRPr="007439B0">
        <w:rPr>
          <w:rFonts w:cs="Arial"/>
        </w:rPr>
        <w:t>(Murphy and Murphy, 2018)</w:t>
      </w:r>
      <w:r w:rsidR="007439B0">
        <w:rPr>
          <w:rFonts w:cs="Arial"/>
          <w:szCs w:val="24"/>
        </w:rPr>
        <w:fldChar w:fldCharType="end"/>
      </w:r>
      <w:r w:rsidR="007A145C" w:rsidRPr="00190321">
        <w:rPr>
          <w:rFonts w:cs="Arial"/>
          <w:szCs w:val="24"/>
        </w:rPr>
        <w:t>.</w:t>
      </w:r>
    </w:p>
    <w:p w14:paraId="0459B5E3" w14:textId="0C85218A" w:rsidR="007A145C" w:rsidRPr="00190321" w:rsidRDefault="007A145C" w:rsidP="00CB7710">
      <w:pPr>
        <w:spacing w:after="0"/>
        <w:rPr>
          <w:rFonts w:cs="Arial"/>
          <w:szCs w:val="24"/>
        </w:rPr>
      </w:pPr>
      <w:r w:rsidRPr="00190321">
        <w:rPr>
          <w:rFonts w:cs="Arial"/>
          <w:szCs w:val="24"/>
        </w:rPr>
        <w:t xml:space="preserve">Politically, the company is bound to political standards of the respective market, for example food and drug laws, and is influenced by policy shifts </w:t>
      </w:r>
      <w:r w:rsidR="001B59D4" w:rsidRPr="00190321">
        <w:rPr>
          <w:rFonts w:cs="Arial"/>
          <w:szCs w:val="24"/>
        </w:rPr>
        <w:t>like stricter regulations under the U.S. government, which could affect foreign businesses</w:t>
      </w:r>
      <w:r w:rsidR="007439B0">
        <w:rPr>
          <w:rFonts w:cs="Arial"/>
          <w:szCs w:val="24"/>
        </w:rPr>
        <w:t xml:space="preserve"> </w:t>
      </w:r>
      <w:r w:rsidR="007439B0">
        <w:rPr>
          <w:rFonts w:cs="Arial"/>
          <w:szCs w:val="24"/>
        </w:rPr>
        <w:fldChar w:fldCharType="begin"/>
      </w:r>
      <w:r w:rsidR="007439B0">
        <w:rPr>
          <w:rFonts w:cs="Arial"/>
          <w:szCs w:val="24"/>
        </w:rPr>
        <w:instrText xml:space="preserve"> ADDIN ZOTERO_ITEM CSL_CITATION {"citationID":"3Iz7Wapg","properties":{"formattedCitation":"(MBA Skool, 2023)","plainCitation":"(MBA Skool, 2023)","noteIndex":0},"citationItems":[{"id":285,"uris":["http://zotero.org/users/local/90rMeuHC/items/3N8EJMYS"],"itemData":{"id":285,"type":"webpage","abstract":"Nestle PESTLE (or PESTEL) Analysis assesses the brand on its business tactics across various parameters. PESTLE Analysis of Nestle examines the various external factors like political, economic, social, technological (PEST) which impacts its business along with legal &amp; environmental factors.","container-title":"MBA Skool","language":"en-gb","title":"Nestle PESTLE Analysis - Detailed PESTEL Factors","URL":"https://www.mbaskool.com/pestle-analysis/companies/17962-nestle.html","author":[{"family":"MBA Skool","given":""}],"accessed":{"date-parts":[["2024",12,3]]},"issued":{"date-parts":[["2023"]]}}}],"schema":"https://github.com/citation-style-language/schema/raw/master/csl-citation.json"} </w:instrText>
      </w:r>
      <w:r w:rsidR="007439B0">
        <w:rPr>
          <w:rFonts w:cs="Arial"/>
          <w:szCs w:val="24"/>
        </w:rPr>
        <w:fldChar w:fldCharType="separate"/>
      </w:r>
      <w:r w:rsidR="007439B0" w:rsidRPr="007439B0">
        <w:rPr>
          <w:rFonts w:cs="Arial"/>
        </w:rPr>
        <w:t>(MBA Skool, 2023)</w:t>
      </w:r>
      <w:r w:rsidR="007439B0">
        <w:rPr>
          <w:rFonts w:cs="Arial"/>
          <w:szCs w:val="24"/>
        </w:rPr>
        <w:fldChar w:fldCharType="end"/>
      </w:r>
      <w:r w:rsidR="001B59D4" w:rsidRPr="00190321">
        <w:rPr>
          <w:rFonts w:cs="Arial"/>
          <w:szCs w:val="24"/>
        </w:rPr>
        <w:t xml:space="preserve">. </w:t>
      </w:r>
      <w:r w:rsidRPr="00190321">
        <w:rPr>
          <w:rFonts w:cs="Arial"/>
          <w:szCs w:val="24"/>
        </w:rPr>
        <w:t>Unilever’s growth directly depends on developments in the economy of a particular country</w:t>
      </w:r>
      <w:r w:rsidR="001B59D4" w:rsidRPr="00190321">
        <w:rPr>
          <w:rFonts w:cs="Arial"/>
          <w:szCs w:val="24"/>
        </w:rPr>
        <w:t>.</w:t>
      </w:r>
      <w:r w:rsidRPr="00190321">
        <w:rPr>
          <w:rFonts w:cs="Arial"/>
          <w:szCs w:val="24"/>
        </w:rPr>
        <w:t xml:space="preserve"> </w:t>
      </w:r>
      <w:r w:rsidR="001B59D4" w:rsidRPr="00190321">
        <w:rPr>
          <w:rFonts w:cs="Arial"/>
          <w:szCs w:val="24"/>
        </w:rPr>
        <w:t xml:space="preserve">For </w:t>
      </w:r>
      <w:r w:rsidRPr="00190321">
        <w:rPr>
          <w:rFonts w:cs="Arial"/>
          <w:szCs w:val="24"/>
        </w:rPr>
        <w:t xml:space="preserve">example successful economies such as China and India possess growth opportunities for this </w:t>
      </w:r>
      <w:r w:rsidR="001B59D4" w:rsidRPr="00190321">
        <w:rPr>
          <w:rFonts w:cs="Arial"/>
          <w:szCs w:val="24"/>
        </w:rPr>
        <w:t>company.</w:t>
      </w:r>
      <w:r w:rsidRPr="00190321">
        <w:rPr>
          <w:rFonts w:cs="Arial"/>
          <w:szCs w:val="24"/>
        </w:rPr>
        <w:t xml:space="preserve"> </w:t>
      </w:r>
      <w:r w:rsidR="001B59D4" w:rsidRPr="00190321">
        <w:rPr>
          <w:rFonts w:cs="Arial"/>
          <w:szCs w:val="24"/>
        </w:rPr>
        <w:t>H</w:t>
      </w:r>
      <w:r w:rsidRPr="00190321">
        <w:rPr>
          <w:rFonts w:cs="Arial"/>
          <w:szCs w:val="24"/>
        </w:rPr>
        <w:t>owever, high unemployment creates less spending even if staff is cheap to recruit</w:t>
      </w:r>
      <w:r w:rsidR="007439B0">
        <w:rPr>
          <w:rFonts w:cs="Arial"/>
          <w:szCs w:val="24"/>
        </w:rPr>
        <w:t xml:space="preserve"> </w:t>
      </w:r>
      <w:r w:rsidR="007439B0">
        <w:rPr>
          <w:rFonts w:cs="Arial"/>
          <w:szCs w:val="24"/>
        </w:rPr>
        <w:fldChar w:fldCharType="begin"/>
      </w:r>
      <w:r w:rsidR="007439B0">
        <w:rPr>
          <w:rFonts w:cs="Arial"/>
          <w:szCs w:val="24"/>
        </w:rPr>
        <w:instrText xml:space="preserve"> ADDIN ZOTERO_ITEM CSL_CITATION {"citationID":"kd1khqPw","properties":{"formattedCitation":"(Kristensen and Nielsen, 2017)","plainCitation":"(Kristensen and Nielsen, 2017)","noteIndex":0},"citationItems":[{"id":357,"uris":["http://zotero.org/users/local/90rMeuHC/items/FRV8KERS"],"itemData":{"id":357,"type":"chapter","title":"Risk Management and Multistakeholder Initiatives: A Multi-level Comparative Analysis of Members and Non-Members of the Roundtable of Sustainable Palm Oil","author":[{"family":"Kristensen","given":"Jackie"},{"family":"Nielsen","given":"Morten"}],"issued":{"date-parts":[["2017"]]}}}],"schema":"https://github.com/citation-style-language/schema/raw/master/csl-citation.json"} </w:instrText>
      </w:r>
      <w:r w:rsidR="007439B0">
        <w:rPr>
          <w:rFonts w:cs="Arial"/>
          <w:szCs w:val="24"/>
        </w:rPr>
        <w:fldChar w:fldCharType="separate"/>
      </w:r>
      <w:r w:rsidR="007439B0" w:rsidRPr="007439B0">
        <w:rPr>
          <w:rFonts w:cs="Arial"/>
        </w:rPr>
        <w:t>(Kristensen and Nielsen, 2017)</w:t>
      </w:r>
      <w:r w:rsidR="007439B0">
        <w:rPr>
          <w:rFonts w:cs="Arial"/>
          <w:szCs w:val="24"/>
        </w:rPr>
        <w:fldChar w:fldCharType="end"/>
      </w:r>
      <w:r w:rsidRPr="00190321">
        <w:rPr>
          <w:rFonts w:cs="Arial"/>
          <w:szCs w:val="24"/>
        </w:rPr>
        <w:t xml:space="preserve">. </w:t>
      </w:r>
      <w:r w:rsidR="001B59D4" w:rsidRPr="00190321">
        <w:rPr>
          <w:rFonts w:cs="Arial"/>
          <w:szCs w:val="24"/>
        </w:rPr>
        <w:t xml:space="preserve">Unilever must adapt its marketing to diverse demographics, with localized advertisements such as multilingual campaigns in India for products like Lifebuoy. Innovation and R&amp;D </w:t>
      </w:r>
      <w:r w:rsidRPr="00190321">
        <w:rPr>
          <w:rFonts w:cs="Arial"/>
          <w:szCs w:val="24"/>
        </w:rPr>
        <w:t>are important</w:t>
      </w:r>
      <w:r w:rsidR="001B59D4" w:rsidRPr="00190321">
        <w:rPr>
          <w:rFonts w:cs="Arial"/>
          <w:szCs w:val="24"/>
        </w:rPr>
        <w:t>.</w:t>
      </w:r>
      <w:r w:rsidR="007439B0">
        <w:rPr>
          <w:rFonts w:cs="Arial"/>
          <w:szCs w:val="24"/>
        </w:rPr>
        <w:t xml:space="preserve"> As shown by </w:t>
      </w:r>
      <w:r w:rsidR="007439B0">
        <w:rPr>
          <w:rFonts w:cs="Arial"/>
          <w:szCs w:val="24"/>
        </w:rPr>
        <w:fldChar w:fldCharType="begin"/>
      </w:r>
      <w:r w:rsidR="00921BFC">
        <w:rPr>
          <w:rFonts w:cs="Arial"/>
          <w:szCs w:val="24"/>
        </w:rPr>
        <w:instrText xml:space="preserve"> ADDIN ZOTERO_ITEM CSL_CITATION {"citationID":"bbFgUKq5","properties":{"formattedCitation":"(Hu and Zeng, 2024a)","plainCitation":"(Hu and Zeng, 2024a)","noteIndex":0},"citationItems":[{"id":8,"uris":["http://zotero.org/users/local/90rMeuHC/items/LRR945GC"],"itemData":{"id":8,"type":"article-journal","abstract":"This paper explores the challenges and countermeasures companies face in achieving sustainable operations. There are many challenges to achieving sustainable operations, which include financial constraints, strategic transformation, institutional and cultural influences, and financial pressures. This paper proposes that companies can overcome these challenges by formulating a clear sustainability strategy, improving resource efficiency, enhancing supply chain management, promoting environmental innovation, and strengthening social responsibility as countermeasures. Meanwhile, the paper takes Unilever as an example to analyze its remarkable progress in achieving sustainable operations. Unilever has achieved many results by implementing nine health, hygiene, nutrition, greenhouse gases, water resources and waste commitments and setting more than 50 targets. Unilever has also responded positively to the challenge of achieving sustainable operations by working with suppliers, driving waste reduction and implementing carbon-neutral targets. The research in this paper will provide useful lessons and insights for companies to achieve sustainable operations.","container-title":"SHS Web of Conferences","DOI":"10.1051/shsconf/202418101036","ISSN":"2261-2424","journalAbbreviation":"SHS Web Conf.","language":"en","license":"© The Authors, published by EDP Sciences, 2024","note":"publisher: EDP Sciences","page":"01036","source":"www.shs-conferences.org","title":"Achieving Sustainable Operations: Challenges, Countermeasures, and the Case of Unilever","title-short":"Achieving Sustainable Operations","volume":"181","author":[{"family":"Hu","given":"Yixuan"},{"family":"Zeng","given":"Yumeng"}],"issued":{"date-parts":[["2024"]]}}}],"schema":"https://github.com/citation-style-language/schema/raw/master/csl-citation.json"} </w:instrText>
      </w:r>
      <w:r w:rsidR="007439B0">
        <w:rPr>
          <w:rFonts w:cs="Arial"/>
          <w:szCs w:val="24"/>
        </w:rPr>
        <w:fldChar w:fldCharType="separate"/>
      </w:r>
      <w:r w:rsidR="00921BFC" w:rsidRPr="00921BFC">
        <w:rPr>
          <w:rFonts w:cs="Arial"/>
        </w:rPr>
        <w:t>(Hu and Zeng, 2024a)</w:t>
      </w:r>
      <w:r w:rsidR="007439B0">
        <w:rPr>
          <w:rFonts w:cs="Arial"/>
          <w:szCs w:val="24"/>
        </w:rPr>
        <w:fldChar w:fldCharType="end"/>
      </w:r>
      <w:r w:rsidRPr="00190321">
        <w:rPr>
          <w:rFonts w:cs="Arial"/>
          <w:szCs w:val="24"/>
        </w:rPr>
        <w:t xml:space="preserve"> </w:t>
      </w:r>
      <w:r w:rsidR="001B59D4" w:rsidRPr="00190321">
        <w:rPr>
          <w:rFonts w:cs="Arial"/>
          <w:szCs w:val="24"/>
        </w:rPr>
        <w:t>T</w:t>
      </w:r>
      <w:r w:rsidRPr="00190321">
        <w:rPr>
          <w:rFonts w:cs="Arial"/>
          <w:szCs w:val="24"/>
        </w:rPr>
        <w:t xml:space="preserve">hey help the company cut expenses while streamlining production and developing new products. In legal terms, they need to ensure the </w:t>
      </w:r>
      <w:r w:rsidR="00172324" w:rsidRPr="00190321">
        <w:rPr>
          <w:rFonts w:cs="Arial"/>
          <w:szCs w:val="24"/>
        </w:rPr>
        <w:t xml:space="preserve">protection of their intellectual property and </w:t>
      </w:r>
      <w:r w:rsidR="004114A9" w:rsidRPr="00190321">
        <w:rPr>
          <w:rFonts w:cs="Arial"/>
          <w:szCs w:val="24"/>
        </w:rPr>
        <w:t>comply</w:t>
      </w:r>
      <w:r w:rsidR="00172324" w:rsidRPr="00190321">
        <w:rPr>
          <w:rFonts w:cs="Arial"/>
          <w:szCs w:val="24"/>
        </w:rPr>
        <w:t xml:space="preserve"> with regulations across multiple markets.  </w:t>
      </w:r>
    </w:p>
    <w:p w14:paraId="5174099E" w14:textId="6650B74A" w:rsidR="00AC78A0" w:rsidRPr="00190321" w:rsidRDefault="00AC78A0" w:rsidP="00CB7710">
      <w:pPr>
        <w:spacing w:after="0"/>
        <w:rPr>
          <w:rFonts w:cs="Arial"/>
          <w:szCs w:val="24"/>
        </w:rPr>
      </w:pPr>
      <w:r w:rsidRPr="00190321">
        <w:rPr>
          <w:rFonts w:cs="Arial"/>
          <w:szCs w:val="24"/>
        </w:rPr>
        <w:t>The internal and external environment of Unilever provides support  and challenges for its sustainability programmes.</w:t>
      </w:r>
      <w:r w:rsidR="007951B6" w:rsidRPr="00190321">
        <w:rPr>
          <w:rFonts w:cs="Arial"/>
          <w:szCs w:val="24"/>
        </w:rPr>
        <w:t xml:space="preserve"> Its</w:t>
      </w:r>
      <w:r w:rsidRPr="00190321">
        <w:rPr>
          <w:rFonts w:cs="Arial"/>
          <w:szCs w:val="24"/>
        </w:rPr>
        <w:t xml:space="preserve"> </w:t>
      </w:r>
      <w:r w:rsidR="007951B6" w:rsidRPr="00190321">
        <w:rPr>
          <w:rFonts w:cs="Arial"/>
          <w:szCs w:val="24"/>
        </w:rPr>
        <w:t>s</w:t>
      </w:r>
      <w:r w:rsidRPr="00190321">
        <w:rPr>
          <w:rFonts w:cs="Arial"/>
          <w:szCs w:val="24"/>
        </w:rPr>
        <w:t xml:space="preserve">trength is its large </w:t>
      </w:r>
      <w:r w:rsidR="007951B6" w:rsidRPr="00190321">
        <w:rPr>
          <w:rFonts w:cs="Arial"/>
          <w:szCs w:val="24"/>
        </w:rPr>
        <w:t xml:space="preserve">global presence </w:t>
      </w:r>
      <w:r w:rsidRPr="00190321">
        <w:rPr>
          <w:rFonts w:cs="Arial"/>
          <w:szCs w:val="24"/>
        </w:rPr>
        <w:t xml:space="preserve">and </w:t>
      </w:r>
      <w:r w:rsidR="007951B6" w:rsidRPr="00190321">
        <w:rPr>
          <w:rFonts w:cs="Arial"/>
          <w:szCs w:val="24"/>
        </w:rPr>
        <w:t xml:space="preserve">reputable </w:t>
      </w:r>
      <w:r w:rsidRPr="00190321">
        <w:rPr>
          <w:rFonts w:cs="Arial"/>
          <w:szCs w:val="24"/>
        </w:rPr>
        <w:t>brand image, which Unilever could help selling sustainable products. Due to its focus on research and development it has come up with new technologies in production of e</w:t>
      </w:r>
      <w:r w:rsidR="007951B6" w:rsidRPr="00190321">
        <w:rPr>
          <w:rFonts w:cs="Arial"/>
          <w:szCs w:val="24"/>
        </w:rPr>
        <w:t>co-</w:t>
      </w:r>
      <w:r w:rsidRPr="00190321">
        <w:rPr>
          <w:rFonts w:cs="Arial"/>
          <w:szCs w:val="24"/>
        </w:rPr>
        <w:t>friendly products</w:t>
      </w:r>
      <w:r w:rsidR="007439B0">
        <w:rPr>
          <w:rFonts w:cs="Arial"/>
          <w:szCs w:val="24"/>
        </w:rPr>
        <w:t xml:space="preserve"> </w:t>
      </w:r>
      <w:r w:rsidR="007439B0">
        <w:rPr>
          <w:rFonts w:cs="Arial"/>
          <w:szCs w:val="24"/>
        </w:rPr>
        <w:fldChar w:fldCharType="begin"/>
      </w:r>
      <w:r w:rsidR="007439B0">
        <w:rPr>
          <w:rFonts w:cs="Arial"/>
          <w:szCs w:val="24"/>
        </w:rPr>
        <w:instrText xml:space="preserve"> ADDIN ZOTERO_ITEM CSL_CITATION {"citationID":"G0OnVpJ3","properties":{"formattedCitation":"(M. S. MBA Skool, 2023)","plainCitation":"(M. S. MBA Skool, 2023)","noteIndex":0},"citationItems":[{"id":291,"uris":["http://zotero.org/users/local/90rMeuHC/items/ICH2SMG9"],"itemData":{"id":291,"type":"webpage","abstract":"SWOT analysis of Nestle analyses the brand/company with its strengths, weaknesses, opportunities &amp; threats. The article also includes Nestle target market, segmentation, positioning &amp; Unique Selling Proposition (USP).","container-title":"MBA Skool","language":"en-gb","title":"Nestle SWOT Analysis - Key Strengths &amp; Weaknesses","URL":"https://www.mbaskool.com/swot-analysis/food-and-beverages/3227-nestle-ltd.html","author":[{"family":"MBA Skool","given":"MBA Skool"}],"accessed":{"date-parts":[["2024",12,3]]},"issued":{"date-parts":[["2023"]]}}}],"schema":"https://github.com/citation-style-language/schema/raw/master/csl-citation.json"} </w:instrText>
      </w:r>
      <w:r w:rsidR="007439B0">
        <w:rPr>
          <w:rFonts w:cs="Arial"/>
          <w:szCs w:val="24"/>
        </w:rPr>
        <w:fldChar w:fldCharType="separate"/>
      </w:r>
      <w:r w:rsidR="007439B0" w:rsidRPr="007439B0">
        <w:rPr>
          <w:rFonts w:cs="Arial"/>
        </w:rPr>
        <w:t>(M. S. MBA Skool, 2023)</w:t>
      </w:r>
      <w:r w:rsidR="007439B0">
        <w:rPr>
          <w:rFonts w:cs="Arial"/>
          <w:szCs w:val="24"/>
        </w:rPr>
        <w:fldChar w:fldCharType="end"/>
      </w:r>
      <w:r w:rsidRPr="00190321">
        <w:rPr>
          <w:rFonts w:cs="Arial"/>
          <w:szCs w:val="24"/>
        </w:rPr>
        <w:t xml:space="preserve">. However, weaknesses are discovered in the </w:t>
      </w:r>
      <w:r w:rsidRPr="00190321">
        <w:rPr>
          <w:rFonts w:cs="Arial"/>
          <w:szCs w:val="24"/>
        </w:rPr>
        <w:lastRenderedPageBreak/>
        <w:t xml:space="preserve">emerging market competition where customers </w:t>
      </w:r>
      <w:r w:rsidR="007951B6" w:rsidRPr="00190321">
        <w:rPr>
          <w:rFonts w:cs="Arial"/>
          <w:szCs w:val="24"/>
        </w:rPr>
        <w:t xml:space="preserve">prefer cheaper and traditionally made </w:t>
      </w:r>
      <w:r w:rsidRPr="00190321">
        <w:rPr>
          <w:rFonts w:cs="Arial"/>
          <w:szCs w:val="24"/>
        </w:rPr>
        <w:t>products</w:t>
      </w:r>
      <w:r w:rsidR="007439B0">
        <w:rPr>
          <w:rFonts w:cs="Arial"/>
          <w:szCs w:val="24"/>
        </w:rPr>
        <w:t xml:space="preserve"> </w:t>
      </w:r>
      <w:r w:rsidR="007439B0">
        <w:rPr>
          <w:rFonts w:cs="Arial"/>
          <w:szCs w:val="24"/>
        </w:rPr>
        <w:fldChar w:fldCharType="begin"/>
      </w:r>
      <w:r w:rsidR="007439B0">
        <w:rPr>
          <w:rFonts w:cs="Arial"/>
          <w:szCs w:val="24"/>
        </w:rPr>
        <w:instrText xml:space="preserve"> ADDIN ZOTERO_ITEM CSL_CITATION {"citationID":"OcNjsRsX","properties":{"formattedCitation":"(M. S. MBA Skool, 2023)","plainCitation":"(M. S. MBA Skool, 2023)","noteIndex":0},"citationItems":[{"id":291,"uris":["http://zotero.org/users/local/90rMeuHC/items/ICH2SMG9"],"itemData":{"id":291,"type":"webpage","abstract":"SWOT analysis of Nestle analyses the brand/company with its strengths, weaknesses, opportunities &amp; threats. The article also includes Nestle target market, segmentation, positioning &amp; Unique Selling Proposition (USP).","container-title":"MBA Skool","language":"en-gb","title":"Nestle SWOT Analysis - Key Strengths &amp; Weaknesses","URL":"https://www.mbaskool.com/swot-analysis/food-and-beverages/3227-nestle-ltd.html","author":[{"family":"MBA Skool","given":"MBA Skool"}],"accessed":{"date-parts":[["2024",12,3]]},"issued":{"date-parts":[["2023"]]}}}],"schema":"https://github.com/citation-style-language/schema/raw/master/csl-citation.json"} </w:instrText>
      </w:r>
      <w:r w:rsidR="007439B0">
        <w:rPr>
          <w:rFonts w:cs="Arial"/>
          <w:szCs w:val="24"/>
        </w:rPr>
        <w:fldChar w:fldCharType="separate"/>
      </w:r>
      <w:r w:rsidR="007439B0" w:rsidRPr="007439B0">
        <w:rPr>
          <w:rFonts w:cs="Arial"/>
        </w:rPr>
        <w:t>(M. S. MBA Skool, 2023)</w:t>
      </w:r>
      <w:r w:rsidR="007439B0">
        <w:rPr>
          <w:rFonts w:cs="Arial"/>
          <w:szCs w:val="24"/>
        </w:rPr>
        <w:fldChar w:fldCharType="end"/>
      </w:r>
      <w:r w:rsidRPr="00190321">
        <w:rPr>
          <w:rFonts w:cs="Arial"/>
          <w:szCs w:val="24"/>
        </w:rPr>
        <w:t xml:space="preserve">. </w:t>
      </w:r>
      <w:r w:rsidR="007951B6" w:rsidRPr="00190321">
        <w:rPr>
          <w:rFonts w:cs="Arial"/>
          <w:szCs w:val="24"/>
        </w:rPr>
        <w:t>Additionally</w:t>
      </w:r>
      <w:r w:rsidRPr="00190321">
        <w:rPr>
          <w:rFonts w:cs="Arial"/>
          <w:szCs w:val="24"/>
        </w:rPr>
        <w:t xml:space="preserve">, </w:t>
      </w:r>
      <w:r w:rsidR="007951B6" w:rsidRPr="00190321">
        <w:rPr>
          <w:rFonts w:cs="Arial"/>
          <w:szCs w:val="24"/>
        </w:rPr>
        <w:t>constant price wars</w:t>
      </w:r>
      <w:r w:rsidRPr="00190321">
        <w:rPr>
          <w:rFonts w:cs="Arial"/>
          <w:szCs w:val="24"/>
        </w:rPr>
        <w:t xml:space="preserve">, especially in the FMCG industry, </w:t>
      </w:r>
      <w:r w:rsidR="007951B6" w:rsidRPr="00190321">
        <w:rPr>
          <w:rFonts w:cs="Arial"/>
          <w:szCs w:val="24"/>
        </w:rPr>
        <w:t xml:space="preserve">reduces </w:t>
      </w:r>
      <w:r w:rsidRPr="00190321">
        <w:rPr>
          <w:rFonts w:cs="Arial"/>
          <w:szCs w:val="24"/>
        </w:rPr>
        <w:t xml:space="preserve">the sustainability budget continuously. Threats include economic downturn that can affect consumers’ buying power by buying fewer sustainable products as well as increased competition from big firms such as P&amp;G and small </w:t>
      </w:r>
      <w:r w:rsidR="007951B6" w:rsidRPr="00190321">
        <w:rPr>
          <w:rFonts w:cs="Arial"/>
          <w:szCs w:val="24"/>
        </w:rPr>
        <w:t>agile</w:t>
      </w:r>
      <w:r w:rsidRPr="00190321">
        <w:rPr>
          <w:rFonts w:cs="Arial"/>
          <w:szCs w:val="24"/>
        </w:rPr>
        <w:t xml:space="preserve"> firms</w:t>
      </w:r>
      <w:r w:rsidR="007951B6" w:rsidRPr="00190321">
        <w:rPr>
          <w:rFonts w:cs="Arial"/>
          <w:szCs w:val="24"/>
        </w:rPr>
        <w:t xml:space="preserve"> with quick innovation</w:t>
      </w:r>
      <w:r w:rsidR="007439B0">
        <w:rPr>
          <w:rFonts w:cs="Arial"/>
          <w:szCs w:val="24"/>
        </w:rPr>
        <w:t xml:space="preserve"> </w:t>
      </w:r>
      <w:r w:rsidR="007439B0">
        <w:rPr>
          <w:rFonts w:cs="Arial"/>
          <w:szCs w:val="24"/>
        </w:rPr>
        <w:fldChar w:fldCharType="begin"/>
      </w:r>
      <w:r w:rsidR="007439B0">
        <w:rPr>
          <w:rFonts w:cs="Arial"/>
          <w:szCs w:val="24"/>
        </w:rPr>
        <w:instrText xml:space="preserve"> ADDIN ZOTERO_ITEM CSL_CITATION {"citationID":"1a4rYGV0","properties":{"formattedCitation":"(Gitsham, 2019)","plainCitation":"(Gitsham, 2019)","noteIndex":0},"citationItems":[{"id":352,"uris":["http://zotero.org/users/local/90rMeuHC/items/4JXSKFXN"],"itemData":{"id":352,"type":"webpage","abstract":"Explore millions of resources from scholarly journals, books, newspapers, videos and more, on the ProQuest Platform.","language":"en","title":"The Changing Role of Business Leaders in Global Governance: An Empirical Study of the Role of Business Leaders in Shaping the un Sustainable Development Goals - ProQuest","title-short":"The Changing Role of Business Leaders in Global Governance","URL":"https://www.proquest.com/openview/374be664a4742176af0cf2f01da9a9cd/1?pq-origsite=gscholar&amp;cbl=51922&amp;diss=y","author":[{"family":"Gitsham","given":"Matthew"}],"accessed":{"date-parts":[["2024",12,3]]},"issued":{"date-parts":[["2019"]],"season":"Spetember"}}}],"schema":"https://github.com/citation-style-language/schema/raw/master/csl-citation.json"} </w:instrText>
      </w:r>
      <w:r w:rsidR="007439B0">
        <w:rPr>
          <w:rFonts w:cs="Arial"/>
          <w:szCs w:val="24"/>
        </w:rPr>
        <w:fldChar w:fldCharType="separate"/>
      </w:r>
      <w:r w:rsidR="007439B0" w:rsidRPr="007439B0">
        <w:rPr>
          <w:rFonts w:cs="Arial"/>
        </w:rPr>
        <w:t>(Gitsham, 2019)</w:t>
      </w:r>
      <w:r w:rsidR="007439B0">
        <w:rPr>
          <w:rFonts w:cs="Arial"/>
          <w:szCs w:val="24"/>
        </w:rPr>
        <w:fldChar w:fldCharType="end"/>
      </w:r>
      <w:r w:rsidRPr="00190321">
        <w:rPr>
          <w:rFonts w:cs="Arial"/>
          <w:szCs w:val="24"/>
        </w:rPr>
        <w:t xml:space="preserve">.  </w:t>
      </w:r>
      <w:r w:rsidR="007439B0">
        <w:rPr>
          <w:rFonts w:cs="Arial"/>
          <w:szCs w:val="24"/>
        </w:rPr>
        <w:t>Furthermore</w:t>
      </w:r>
      <w:r w:rsidRPr="00190321">
        <w:rPr>
          <w:rFonts w:cs="Arial"/>
          <w:szCs w:val="24"/>
        </w:rPr>
        <w:t xml:space="preserve">, political pressures in </w:t>
      </w:r>
      <w:r w:rsidR="00F949C0" w:rsidRPr="00190321">
        <w:rPr>
          <w:rFonts w:cs="Arial"/>
          <w:szCs w:val="24"/>
        </w:rPr>
        <w:t>different</w:t>
      </w:r>
      <w:r w:rsidRPr="00190321">
        <w:rPr>
          <w:rFonts w:cs="Arial"/>
          <w:szCs w:val="24"/>
        </w:rPr>
        <w:t xml:space="preserve"> markets, including </w:t>
      </w:r>
      <w:r w:rsidR="00F949C0" w:rsidRPr="00190321">
        <w:rPr>
          <w:rFonts w:cs="Arial"/>
          <w:szCs w:val="24"/>
        </w:rPr>
        <w:t xml:space="preserve">stricter environmental laws </w:t>
      </w:r>
      <w:r w:rsidRPr="00190321">
        <w:rPr>
          <w:rFonts w:cs="Arial"/>
          <w:szCs w:val="24"/>
        </w:rPr>
        <w:t>for environmental protection, make costs and coordinate complexities for the global operations</w:t>
      </w:r>
      <w:r w:rsidR="007439B0">
        <w:rPr>
          <w:rFonts w:cs="Arial"/>
          <w:szCs w:val="24"/>
        </w:rPr>
        <w:t xml:space="preserve"> </w:t>
      </w:r>
      <w:r w:rsidR="007439B0">
        <w:rPr>
          <w:rFonts w:cs="Arial"/>
          <w:szCs w:val="24"/>
        </w:rPr>
        <w:fldChar w:fldCharType="begin"/>
      </w:r>
      <w:r w:rsidR="007439B0">
        <w:rPr>
          <w:rFonts w:cs="Arial"/>
          <w:szCs w:val="24"/>
        </w:rPr>
        <w:instrText xml:space="preserve"> ADDIN ZOTERO_ITEM CSL_CITATION {"citationID":"6c76FfR5","properties":{"formattedCitation":"(Constance and Bonanno, 2020)","plainCitation":"(Constance and Bonanno, 2020)","noteIndex":0},"citationItems":[{"id":349,"uris":["http://zotero.org/users/local/90rMeuHC/items/FDATBUAV"],"itemData":{"id":349,"type":"article-journal","abstract":"This analysis uses an analytical frameworkgrounded in political economy perspectives of theglobalization of the agro-food sector combined with acase study approach focusing on the Marine StewardshipCouncil (MSC) to inform discussions regarding thecharacteristics of societal regulation in thepost-Fordist era. More specifically, this analysisuses the case of the emergence of the MSC toinvestigate propositions regarding the existence of,and location of, nascent forms of a transnationalState. The MSC proposes to regulate the certificationof sustainable fisheries at the global level throughan eco-labeling program. The MSC was created in 1996by the transnational environmental organization theWorld Wildlife Fund and the transnational corporationUnilever. The emergence of the MSC has generatedheated discussion in fisheries management circles thatis in general divided along North/South lines. Thisanalysis indicates that the case of the MSC providesvaluable insights into the possible characteristics ofsupranational regulatory mechanisms that might emulatethe role of the nation-State in the post-Fordist era.","container-title":"Agriculture and Human Values","DOI":"10.1023/A:1007625606243","ISSN":"1572-8366","issue":"2","journalAbbreviation":"Agriculture and Human Values","language":"en","page":"125-139","source":"Springer Link","title":"Regulating the global fisheries: The World Wildlife Fund, Unilever, and the Marine Stewardship Council","title-short":"Regulating the global fisheries","volume":"17","author":[{"family":"Constance","given":"Douglas H."},{"family":"Bonanno","given":"Alessandro"}],"issued":{"date-parts":[["2020",6,1]]}}}],"schema":"https://github.com/citation-style-language/schema/raw/master/csl-citation.json"} </w:instrText>
      </w:r>
      <w:r w:rsidR="007439B0">
        <w:rPr>
          <w:rFonts w:cs="Arial"/>
          <w:szCs w:val="24"/>
        </w:rPr>
        <w:fldChar w:fldCharType="separate"/>
      </w:r>
      <w:r w:rsidR="007439B0" w:rsidRPr="007439B0">
        <w:rPr>
          <w:rFonts w:cs="Arial"/>
        </w:rPr>
        <w:t>(Constance and Bonanno, 2020)</w:t>
      </w:r>
      <w:r w:rsidR="007439B0">
        <w:rPr>
          <w:rFonts w:cs="Arial"/>
          <w:szCs w:val="24"/>
        </w:rPr>
        <w:fldChar w:fldCharType="end"/>
      </w:r>
      <w:r w:rsidRPr="00190321">
        <w:rPr>
          <w:rFonts w:cs="Arial"/>
          <w:szCs w:val="24"/>
        </w:rPr>
        <w:t>. These forces directly impact the Unilever long-term sustainability plan since they tend to narrow margins,</w:t>
      </w:r>
      <w:r w:rsidR="00F949C0" w:rsidRPr="00190321">
        <w:rPr>
          <w:rFonts w:cs="Arial"/>
          <w:szCs w:val="24"/>
        </w:rPr>
        <w:t xml:space="preserve"> creating inefficiencies</w:t>
      </w:r>
      <w:r w:rsidRPr="00190321">
        <w:rPr>
          <w:rFonts w:cs="Arial"/>
          <w:szCs w:val="24"/>
        </w:rPr>
        <w:t xml:space="preserve"> and may also </w:t>
      </w:r>
      <w:r w:rsidR="00F949C0" w:rsidRPr="00190321">
        <w:rPr>
          <w:rFonts w:cs="Arial"/>
          <w:szCs w:val="24"/>
        </w:rPr>
        <w:t>stall</w:t>
      </w:r>
      <w:r w:rsidRPr="00190321">
        <w:rPr>
          <w:rFonts w:cs="Arial"/>
          <w:szCs w:val="24"/>
        </w:rPr>
        <w:t xml:space="preserve"> innovation in c</w:t>
      </w:r>
      <w:r w:rsidR="00F949C0" w:rsidRPr="00190321">
        <w:rPr>
          <w:rFonts w:cs="Arial"/>
          <w:szCs w:val="24"/>
        </w:rPr>
        <w:t>ost-effective</w:t>
      </w:r>
      <w:r w:rsidRPr="00190321">
        <w:rPr>
          <w:rFonts w:cs="Arial"/>
          <w:szCs w:val="24"/>
        </w:rPr>
        <w:t xml:space="preserve"> sustainable solutions.</w:t>
      </w:r>
    </w:p>
    <w:p w14:paraId="64BCEEA5" w14:textId="744B192E" w:rsidR="000A0A93" w:rsidRPr="00190321" w:rsidRDefault="000A0A93" w:rsidP="00CB7710">
      <w:pPr>
        <w:spacing w:after="0"/>
        <w:rPr>
          <w:rFonts w:cs="Arial"/>
          <w:szCs w:val="24"/>
        </w:rPr>
      </w:pPr>
      <w:r w:rsidRPr="00190321">
        <w:rPr>
          <w:rFonts w:cs="Arial"/>
          <w:szCs w:val="24"/>
        </w:rPr>
        <w:t xml:space="preserve">To overcome these threats, </w:t>
      </w:r>
      <w:r w:rsidR="00E52FA3">
        <w:rPr>
          <w:rFonts w:cs="Arial"/>
          <w:szCs w:val="24"/>
        </w:rPr>
        <w:t xml:space="preserve"> </w:t>
      </w:r>
      <w:r w:rsidRPr="00190321">
        <w:rPr>
          <w:rFonts w:cs="Arial"/>
          <w:szCs w:val="24"/>
        </w:rPr>
        <w:t>Unilever should consider making localized marketing a priorit</w:t>
      </w:r>
      <w:r w:rsidR="00E52FA3">
        <w:rPr>
          <w:rFonts w:cs="Arial"/>
          <w:szCs w:val="24"/>
        </w:rPr>
        <w:t xml:space="preserve">y </w:t>
      </w:r>
      <w:r w:rsidR="00E52FA3">
        <w:rPr>
          <w:rFonts w:cs="Arial"/>
          <w:szCs w:val="24"/>
        </w:rPr>
        <w:fldChar w:fldCharType="begin"/>
      </w:r>
      <w:r w:rsidR="00E52FA3">
        <w:rPr>
          <w:rFonts w:cs="Arial"/>
          <w:szCs w:val="24"/>
        </w:rPr>
        <w:instrText xml:space="preserve"> ADDIN ZOTERO_ITEM CSL_CITATION {"citationID":"KyTdMH0x","properties":{"formattedCitation":"(Clay, 2015)","plainCitation":"(Clay, 2015)","noteIndex":0},"citationItems":[{"id":355,"uris":["http://zotero.org/users/local/90rMeuHC/items/GFPQGCUJ"],"itemData":{"id":355,"type":"book","abstract":"Foreign direct investment is recognized to be important for economic development, in terms of wealth creation, employment, skills development, and technology transfer. But there is an ongoing debate about the extent to which these contributions translate into real benefits for people living in poverty. In an attempt to evaluate the impacts of international business on people living in poverty, two organizations with very different aims and perspectivese\"Unilever (a major company operating in some of the poorest countries in the world) and Oxfam (an international development and humanitarian organization)e\"collaborated on an ambitious research project. The research considered the impacts of Unilever Indonesia across the entire business value chain, from producers and suppliers, through the company's core business operations, to its distributors, retailers, and consumers. This report presents the findings of the research. It is a contribution to the debates among the wider business community, governments, civil-society organizations, and academics who seek to understand how the wealth, employment, and products that a large company creates could bring increased benefits to people living in poverty.","ISBN":"978-0-85598-566-0","language":"en","note":"Google-Books-ID: 4H3TRjMTDNgC","number-of-pages":"67","publisher":"Oxfam","source":"Google Books","title":"Exploring the Links Between International Business and Poverty Reduction: A Case Study of Unilever in Indonesia","title-short":"Exploring the Links Between International Business and Poverty Reduction","author":[{"family":"Clay","given":"Jason W."}],"issued":{"date-parts":[["2015"]]}}}],"schema":"https://github.com/citation-style-language/schema/raw/master/csl-citation.json"} </w:instrText>
      </w:r>
      <w:r w:rsidR="00E52FA3">
        <w:rPr>
          <w:rFonts w:cs="Arial"/>
          <w:szCs w:val="24"/>
        </w:rPr>
        <w:fldChar w:fldCharType="separate"/>
      </w:r>
      <w:r w:rsidR="00E52FA3" w:rsidRPr="00E52FA3">
        <w:rPr>
          <w:rFonts w:cs="Arial"/>
        </w:rPr>
        <w:t>(Clay, 2015)</w:t>
      </w:r>
      <w:r w:rsidR="00E52FA3">
        <w:rPr>
          <w:rFonts w:cs="Arial"/>
          <w:szCs w:val="24"/>
        </w:rPr>
        <w:fldChar w:fldCharType="end"/>
      </w:r>
      <w:r w:rsidRPr="00190321">
        <w:rPr>
          <w:rFonts w:cs="Arial"/>
          <w:szCs w:val="24"/>
        </w:rPr>
        <w:t xml:space="preserve">. </w:t>
      </w:r>
      <w:r w:rsidR="00B367B8" w:rsidRPr="00190321">
        <w:rPr>
          <w:rFonts w:cs="Arial"/>
          <w:szCs w:val="24"/>
        </w:rPr>
        <w:t>I</w:t>
      </w:r>
      <w:r w:rsidRPr="00190321">
        <w:rPr>
          <w:rFonts w:cs="Arial"/>
          <w:szCs w:val="24"/>
        </w:rPr>
        <w:t xml:space="preserve">t is more effective to adjust products and campaigns according to regional </w:t>
      </w:r>
      <w:r w:rsidR="00B367B8" w:rsidRPr="00190321">
        <w:rPr>
          <w:rFonts w:cs="Arial"/>
          <w:szCs w:val="24"/>
        </w:rPr>
        <w:t>needs</w:t>
      </w:r>
      <w:r w:rsidRPr="00190321">
        <w:rPr>
          <w:rFonts w:cs="Arial"/>
          <w:szCs w:val="24"/>
        </w:rPr>
        <w:t xml:space="preserve"> since emerging markets are often significant. This strategy utilises the principle of market segmentation where it is believed that fixing the products to the local preference will inevitably lead to customer loyalty hence high sale</w:t>
      </w:r>
      <w:r w:rsidR="00E52FA3">
        <w:rPr>
          <w:rFonts w:cs="Arial"/>
          <w:szCs w:val="24"/>
        </w:rPr>
        <w:t xml:space="preserve"> </w:t>
      </w:r>
      <w:r w:rsidR="00E52FA3">
        <w:rPr>
          <w:rFonts w:cs="Arial"/>
          <w:szCs w:val="24"/>
        </w:rPr>
        <w:fldChar w:fldCharType="begin"/>
      </w:r>
      <w:r w:rsidR="00E52FA3">
        <w:rPr>
          <w:rFonts w:cs="Arial"/>
          <w:szCs w:val="24"/>
        </w:rPr>
        <w:instrText xml:space="preserve"> ADDIN ZOTERO_ITEM CSL_CITATION {"citationID":"ZNeeKSTD","properties":{"formattedCitation":"(Rijk {\\i{}et al.}, 2024)","plainCitation":"(Rijk et al., 2024)","noteIndex":0},"citationItems":[{"id":354,"uris":["http://zotero.org/users/local/90rMeuHC/items/3RMLVB9K"],"itemData":{"id":354,"type":"chapter","title":"Unilever’s climate bill: € 268 billion","author":[{"family":"Rijk","given":"Gerard"},{"family":"Kuepper","given":"Barbara"},{"family":"Boev","given":"Pavel"},{"family":"Quiroz","given":"Diana"}],"issued":{"date-parts":[["2024",4,25]]}}}],"schema":"https://github.com/citation-style-language/schema/raw/master/csl-citation.json"} </w:instrText>
      </w:r>
      <w:r w:rsidR="00E52FA3">
        <w:rPr>
          <w:rFonts w:cs="Arial"/>
          <w:szCs w:val="24"/>
        </w:rPr>
        <w:fldChar w:fldCharType="separate"/>
      </w:r>
      <w:r w:rsidR="00E52FA3" w:rsidRPr="00E52FA3">
        <w:rPr>
          <w:rFonts w:cs="Arial"/>
          <w:kern w:val="0"/>
        </w:rPr>
        <w:t xml:space="preserve">(Rijk </w:t>
      </w:r>
      <w:r w:rsidR="00E52FA3" w:rsidRPr="00E52FA3">
        <w:rPr>
          <w:rFonts w:cs="Arial"/>
          <w:i/>
          <w:iCs/>
          <w:kern w:val="0"/>
        </w:rPr>
        <w:t>et al.</w:t>
      </w:r>
      <w:r w:rsidR="00E52FA3" w:rsidRPr="00E52FA3">
        <w:rPr>
          <w:rFonts w:cs="Arial"/>
          <w:kern w:val="0"/>
        </w:rPr>
        <w:t>, 2024)</w:t>
      </w:r>
      <w:r w:rsidR="00E52FA3">
        <w:rPr>
          <w:rFonts w:cs="Arial"/>
          <w:szCs w:val="24"/>
        </w:rPr>
        <w:fldChar w:fldCharType="end"/>
      </w:r>
      <w:r w:rsidRPr="00190321">
        <w:rPr>
          <w:rFonts w:cs="Arial"/>
          <w:szCs w:val="24"/>
        </w:rPr>
        <w:t>. Also, the sustainable acquisition of raw materials with the help of partnerships with NGOs and government will help Unilever to strengthen its sustainable development. These partnerships offer access to resources, funding, and regulatory support to accomplish long term objectives necessary for a sustainable environment</w:t>
      </w:r>
      <w:r w:rsidR="00E52FA3">
        <w:rPr>
          <w:rFonts w:cs="Arial"/>
          <w:szCs w:val="24"/>
        </w:rPr>
        <w:t xml:space="preserve"> </w:t>
      </w:r>
      <w:r w:rsidR="00E52FA3">
        <w:rPr>
          <w:rFonts w:cs="Arial"/>
          <w:szCs w:val="24"/>
        </w:rPr>
        <w:fldChar w:fldCharType="begin"/>
      </w:r>
      <w:r w:rsidR="00DF5167">
        <w:rPr>
          <w:rFonts w:cs="Arial"/>
          <w:szCs w:val="24"/>
        </w:rPr>
        <w:instrText xml:space="preserve"> ADDIN ZOTERO_ITEM CSL_CITATION {"citationID":"xd9wf44K","properties":{"formattedCitation":"(Sagafi-nejad,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E52FA3">
        <w:rPr>
          <w:rFonts w:cs="Arial"/>
          <w:szCs w:val="24"/>
        </w:rPr>
        <w:fldChar w:fldCharType="separate"/>
      </w:r>
      <w:r w:rsidR="00DF5167" w:rsidRPr="00DF5167">
        <w:rPr>
          <w:rFonts w:cs="Arial"/>
        </w:rPr>
        <w:t>(Sagafi-nejad, 2019)</w:t>
      </w:r>
      <w:r w:rsidR="00E52FA3">
        <w:rPr>
          <w:rFonts w:cs="Arial"/>
          <w:szCs w:val="24"/>
        </w:rPr>
        <w:fldChar w:fldCharType="end"/>
      </w:r>
      <w:r w:rsidRPr="00190321">
        <w:rPr>
          <w:rFonts w:cs="Arial"/>
          <w:szCs w:val="24"/>
        </w:rPr>
        <w:t>. Applying the circular economy approach such as the reuse of materials and minimization of waste will decreas</w:t>
      </w:r>
      <w:r w:rsidR="0002075B" w:rsidRPr="00190321">
        <w:rPr>
          <w:rFonts w:cs="Arial"/>
          <w:szCs w:val="24"/>
        </w:rPr>
        <w:t>e</w:t>
      </w:r>
      <w:r w:rsidRPr="00190321">
        <w:rPr>
          <w:rFonts w:cs="Arial"/>
          <w:szCs w:val="24"/>
        </w:rPr>
        <w:t xml:space="preserve"> operating expenses and allow to maintain sustainability during adverse economic conditions. </w:t>
      </w:r>
    </w:p>
    <w:p w14:paraId="467132E7" w14:textId="6E11070F" w:rsidR="00577315" w:rsidRPr="00190321" w:rsidRDefault="00B367B8" w:rsidP="00CB7710">
      <w:pPr>
        <w:spacing w:after="0"/>
        <w:rPr>
          <w:rFonts w:cs="Arial"/>
          <w:szCs w:val="24"/>
        </w:rPr>
      </w:pPr>
      <w:r w:rsidRPr="00190321">
        <w:rPr>
          <w:rFonts w:cs="Arial"/>
          <w:szCs w:val="24"/>
        </w:rPr>
        <w:t>Building up localized marketing initiatives is the natural extension of Unilever’s strategy to adapt products to regional needs, as seen in Lifebuoy’s success in India’s multilingual campaigns</w:t>
      </w:r>
      <w:r w:rsidR="00E52FA3">
        <w:rPr>
          <w:rFonts w:cs="Arial"/>
          <w:szCs w:val="24"/>
        </w:rPr>
        <w:t xml:space="preserve"> </w:t>
      </w:r>
      <w:r w:rsidR="00E52FA3">
        <w:rPr>
          <w:rFonts w:cs="Arial"/>
          <w:szCs w:val="24"/>
        </w:rPr>
        <w:fldChar w:fldCharType="begin"/>
      </w:r>
      <w:r w:rsidR="00DF5167">
        <w:rPr>
          <w:rFonts w:cs="Arial"/>
          <w:szCs w:val="24"/>
        </w:rPr>
        <w:instrText xml:space="preserve"> ADDIN ZOTERO_ITEM CSL_CITATION {"citationID":"hXyJvYM7","properties":{"formattedCitation":"(Sagafi-nejad, 2009)","plainCitation":"(Sagafi-nejad, 2009)","dontUpdate":true,"noteIndex":0},"citationItems":[{"id":351,"uris":["http://zotero.org/users/local/90rMeuHC/items/NK8ANBIJ"],"itemData":{"id":351,"type":"chapter","abstract":"\"Chapter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E52FA3">
        <w:rPr>
          <w:rFonts w:cs="Arial"/>
          <w:szCs w:val="24"/>
        </w:rPr>
        <w:fldChar w:fldCharType="separate"/>
      </w:r>
      <w:r w:rsidR="00E52FA3" w:rsidRPr="00E52FA3">
        <w:rPr>
          <w:rFonts w:cs="Arial"/>
        </w:rPr>
        <w:t>(Sagafi-nejad, 20</w:t>
      </w:r>
      <w:r w:rsidR="00E52FA3">
        <w:rPr>
          <w:rFonts w:cs="Arial"/>
        </w:rPr>
        <w:t>1</w:t>
      </w:r>
      <w:r w:rsidR="00E52FA3" w:rsidRPr="00E52FA3">
        <w:rPr>
          <w:rFonts w:cs="Arial"/>
        </w:rPr>
        <w:t>9)</w:t>
      </w:r>
      <w:r w:rsidR="00E52FA3">
        <w:rPr>
          <w:rFonts w:cs="Arial"/>
          <w:szCs w:val="24"/>
        </w:rPr>
        <w:fldChar w:fldCharType="end"/>
      </w:r>
      <w:r w:rsidRPr="00190321">
        <w:rPr>
          <w:rFonts w:cs="Arial"/>
          <w:szCs w:val="24"/>
        </w:rPr>
        <w:t>. Apart from increasing consumer engagement it also fosters development in diverse markets. The mentioned collaborations with NGOs and governments also contributed to Unilever’s use of collaboration as one of the key enablers to deliver the global goals like the SDGs</w:t>
      </w:r>
      <w:r w:rsidR="00672213">
        <w:rPr>
          <w:rFonts w:cs="Arial"/>
          <w:szCs w:val="24"/>
        </w:rPr>
        <w:t xml:space="preserve"> </w:t>
      </w:r>
      <w:r w:rsidR="00672213">
        <w:rPr>
          <w:rFonts w:cs="Arial"/>
          <w:szCs w:val="24"/>
        </w:rPr>
        <w:fldChar w:fldCharType="begin"/>
      </w:r>
      <w:r w:rsidR="00672213">
        <w:rPr>
          <w:rFonts w:cs="Arial"/>
          <w:szCs w:val="24"/>
        </w:rPr>
        <w:instrText xml:space="preserve"> ADDIN ZOTERO_ITEM CSL_CITATION {"citationID":"K5T3bWAf","properties":{"formattedCitation":"(Kristensen and Nielsen, 2017)","plainCitation":"(Kristensen and Nielsen, 2017)","noteIndex":0},"citationItems":[{"id":357,"uris":["http://zotero.org/users/local/90rMeuHC/items/FRV8KERS"],"itemData":{"id":357,"type":"chapter","title":"Risk Management and Multistakeholder Initiatives: A Multi-level Comparative Analysis of Members and Non-Members of the Roundtable of Sustainable Palm Oil","author":[{"family":"Kristensen","given":"Jackie"},{"family":"Nielsen","given":"Morten"}],"issued":{"date-parts":[["2017"]]}}}],"schema":"https://github.com/citation-style-language/schema/raw/master/csl-citation.json"} </w:instrText>
      </w:r>
      <w:r w:rsidR="00672213">
        <w:rPr>
          <w:rFonts w:cs="Arial"/>
          <w:szCs w:val="24"/>
        </w:rPr>
        <w:fldChar w:fldCharType="separate"/>
      </w:r>
      <w:r w:rsidR="00672213" w:rsidRPr="00672213">
        <w:rPr>
          <w:rFonts w:cs="Arial"/>
        </w:rPr>
        <w:t>(Kristensen and Nielsen, 2017)</w:t>
      </w:r>
      <w:r w:rsidR="00672213">
        <w:rPr>
          <w:rFonts w:cs="Arial"/>
          <w:szCs w:val="24"/>
        </w:rPr>
        <w:fldChar w:fldCharType="end"/>
      </w:r>
      <w:r w:rsidRPr="00190321">
        <w:rPr>
          <w:rFonts w:cs="Arial"/>
          <w:szCs w:val="24"/>
        </w:rPr>
        <w:t xml:space="preserve">. Since cost saving by supply chain strategies are one of the economic risks which Unilever </w:t>
      </w:r>
      <w:r w:rsidR="00013011" w:rsidRPr="00190321">
        <w:rPr>
          <w:rFonts w:cs="Arial"/>
          <w:szCs w:val="24"/>
        </w:rPr>
        <w:lastRenderedPageBreak/>
        <w:t>must</w:t>
      </w:r>
      <w:r w:rsidRPr="00190321">
        <w:rPr>
          <w:rFonts w:cs="Arial"/>
          <w:szCs w:val="24"/>
        </w:rPr>
        <w:t xml:space="preserve"> manage, as seen from Its campaigns in reducing waste and optimizing resource use.</w:t>
      </w:r>
    </w:p>
    <w:p w14:paraId="646BE53D" w14:textId="311EBF85" w:rsidR="00013011" w:rsidRPr="00190321" w:rsidRDefault="00013011" w:rsidP="00CB7710">
      <w:pPr>
        <w:spacing w:after="0"/>
        <w:rPr>
          <w:rFonts w:cs="Arial"/>
          <w:szCs w:val="24"/>
        </w:rPr>
      </w:pPr>
      <w:r w:rsidRPr="00190321">
        <w:rPr>
          <w:rFonts w:cs="Arial"/>
          <w:szCs w:val="24"/>
        </w:rPr>
        <w:t xml:space="preserve">All </w:t>
      </w:r>
      <w:r w:rsidR="00A66D69">
        <w:rPr>
          <w:rFonts w:cs="Arial"/>
          <w:szCs w:val="24"/>
        </w:rPr>
        <w:t xml:space="preserve">sustainability </w:t>
      </w:r>
      <w:r w:rsidRPr="00190321">
        <w:rPr>
          <w:rFonts w:cs="Arial"/>
          <w:szCs w:val="24"/>
        </w:rPr>
        <w:t>efforts made by Nestle in relation to sustainability are influenced by key global forces such as United Nations (UN) policies, World Health Organization (WHO) guidelines, the International Monetary Fund (IMF) economic policies, and World Trade Organization policies on trade</w:t>
      </w:r>
      <w:r w:rsidR="00672213">
        <w:rPr>
          <w:rFonts w:cs="Arial"/>
          <w:szCs w:val="24"/>
        </w:rPr>
        <w:t xml:space="preserve"> </w:t>
      </w:r>
      <w:r w:rsidR="00672213">
        <w:rPr>
          <w:rFonts w:cs="Arial"/>
          <w:szCs w:val="24"/>
        </w:rPr>
        <w:fldChar w:fldCharType="begin"/>
      </w:r>
      <w:r w:rsidR="00672213">
        <w:rPr>
          <w:rFonts w:cs="Arial"/>
          <w:szCs w:val="24"/>
        </w:rPr>
        <w:instrText xml:space="preserve"> ADDIN ZOTERO_ITEM CSL_CITATION {"citationID":"SGiBVNOU","properties":{"formattedCitation":"(MBA Skool, 2023)","plainCitation":"(MBA Skool, 2023)","noteIndex":0},"citationItems":[{"id":285,"uris":["http://zotero.org/users/local/90rMeuHC/items/3N8EJMYS"],"itemData":{"id":285,"type":"webpage","abstract":"Nestle PESTLE (or PESTEL) Analysis assesses the brand on its business tactics across various parameters. PESTLE Analysis of Nestle examines the various external factors like political, economic, social, technological (PEST) which impacts its business along with legal &amp; environmental factors.","container-title":"MBA Skool","language":"en-gb","title":"Nestle PESTLE Analysis - Detailed PESTEL Factors","URL":"https://www.mbaskool.com/pestle-analysis/companies/17962-nestle.html","author":[{"family":"MBA Skool","given":""}],"accessed":{"date-parts":[["2024",12,3]]},"issued":{"date-parts":[["2023"]]}}}],"schema":"https://github.com/citation-style-language/schema/raw/master/csl-citation.json"} </w:instrText>
      </w:r>
      <w:r w:rsidR="00672213">
        <w:rPr>
          <w:rFonts w:cs="Arial"/>
          <w:szCs w:val="24"/>
        </w:rPr>
        <w:fldChar w:fldCharType="separate"/>
      </w:r>
      <w:r w:rsidR="00672213" w:rsidRPr="00672213">
        <w:rPr>
          <w:rFonts w:cs="Arial"/>
        </w:rPr>
        <w:t>(MBA Skool, 2023)</w:t>
      </w:r>
      <w:r w:rsidR="00672213">
        <w:rPr>
          <w:rFonts w:cs="Arial"/>
          <w:szCs w:val="24"/>
        </w:rPr>
        <w:fldChar w:fldCharType="end"/>
      </w:r>
      <w:r w:rsidRPr="00190321">
        <w:rPr>
          <w:rFonts w:cs="Arial"/>
          <w:szCs w:val="24"/>
        </w:rPr>
        <w:t>. The UN’s SDGs guides Nestlé’s policies in areas like zero hunger, clean water, and sustainable consumption, exemplified by its sustainable sourcing and nutrition initiatives</w:t>
      </w:r>
      <w:r w:rsidR="00672213">
        <w:rPr>
          <w:rFonts w:cs="Arial"/>
          <w:szCs w:val="24"/>
        </w:rPr>
        <w:t xml:space="preserve"> </w:t>
      </w:r>
      <w:r w:rsidR="00672213">
        <w:rPr>
          <w:rFonts w:cs="Arial"/>
          <w:szCs w:val="24"/>
        </w:rPr>
        <w:fldChar w:fldCharType="begin"/>
      </w:r>
      <w:r w:rsidR="00672213">
        <w:rPr>
          <w:rFonts w:cs="Arial"/>
          <w:szCs w:val="24"/>
        </w:rPr>
        <w:instrText xml:space="preserve"> ADDIN ZOTERO_ITEM CSL_CITATION {"citationID":"j7CBFZwO","properties":{"formattedCitation":"(Slater {\\i{}et al.}, 2024)","plainCitation":"(Slater et al., 2024)","noteIndex":0},"citationItems":[{"id":361,"uris":["http://zotero.org/users/local/90rMeuHC/items/UPFSRYKG"],"itemData":{"id":361,"type":"article-journal","abstract":"A major challenge to transforming food systems to promote human health and sustainable development is the global rise in the manufacture and consumption of ultra-processed foods (UPFs). A key driver of this dietary transition is the globalization of UPF corporations, and their organized corporate political activity (CPA) intended to counter opposition and block government regulation. UPF industry CPA and the corporate interest groups who lobby on their behalf have been well described at the national level, however, at the global level, this network has not been systematically characterized. This study aims to map, analyse, and describe this network, and discuss the implications for global food policy action on UPFs, global food governance (GFG), and food systems transformation.","container-title":"Globalization and Health","DOI":"10.1186/s12992-024-01020-4","ISSN":"1744-8603","issue":"1","journalAbbreviation":"Global Health","language":"en","page":"16","source":"Springer Link","title":"Corporate interest groups and their implications for global food governance: mapping and analysing the global corporate influence network of the transnational ultra-processed food industry","title-short":"Corporate interest groups and their implications for global food governance","volume":"20","author":[{"family":"Slater","given":"Scott"},{"family":"Lawrence","given":"Mark"},{"family":"Wood","given":"Benjamin"},{"family":"Serodio","given":"Paulo"},{"family":"Baker","given":"Phillip"}],"issued":{"date-parts":[["2024",2,22]]}}}],"schema":"https://github.com/citation-style-language/schema/raw/master/csl-citation.json"} </w:instrText>
      </w:r>
      <w:r w:rsidR="00672213">
        <w:rPr>
          <w:rFonts w:cs="Arial"/>
          <w:szCs w:val="24"/>
        </w:rPr>
        <w:fldChar w:fldCharType="separate"/>
      </w:r>
      <w:r w:rsidR="00672213" w:rsidRPr="00672213">
        <w:rPr>
          <w:rFonts w:cs="Arial"/>
          <w:kern w:val="0"/>
        </w:rPr>
        <w:t xml:space="preserve">(Slater </w:t>
      </w:r>
      <w:r w:rsidR="00672213" w:rsidRPr="00672213">
        <w:rPr>
          <w:rFonts w:cs="Arial"/>
          <w:i/>
          <w:iCs/>
          <w:kern w:val="0"/>
        </w:rPr>
        <w:t>et al.</w:t>
      </w:r>
      <w:r w:rsidR="00672213" w:rsidRPr="00672213">
        <w:rPr>
          <w:rFonts w:cs="Arial"/>
          <w:kern w:val="0"/>
        </w:rPr>
        <w:t>, 2024)</w:t>
      </w:r>
      <w:r w:rsidR="00672213">
        <w:rPr>
          <w:rFonts w:cs="Arial"/>
          <w:szCs w:val="24"/>
        </w:rPr>
        <w:fldChar w:fldCharType="end"/>
      </w:r>
      <w:r w:rsidRPr="00190321">
        <w:rPr>
          <w:rFonts w:cs="Arial"/>
          <w:szCs w:val="24"/>
        </w:rPr>
        <w:t xml:space="preserve">. The commitment of Nestlé to the UN Global Compact </w:t>
      </w:r>
      <w:r w:rsidR="00190321" w:rsidRPr="00190321">
        <w:rPr>
          <w:rFonts w:cs="Arial"/>
          <w:szCs w:val="24"/>
        </w:rPr>
        <w:t>aligns its operations with principles on human rights and environmental stewardship</w:t>
      </w:r>
      <w:r w:rsidRPr="00190321">
        <w:rPr>
          <w:rFonts w:cs="Arial"/>
          <w:szCs w:val="24"/>
        </w:rPr>
        <w:t>.</w:t>
      </w:r>
      <w:r w:rsidR="00190321" w:rsidRPr="00190321">
        <w:rPr>
          <w:rFonts w:cs="Arial"/>
          <w:szCs w:val="24"/>
        </w:rPr>
        <w:t xml:space="preserve"> </w:t>
      </w:r>
      <w:r w:rsidRPr="00190321">
        <w:rPr>
          <w:rFonts w:cs="Arial"/>
          <w:szCs w:val="24"/>
        </w:rPr>
        <w:t xml:space="preserve">WHO regulates Nestlé through nutritional standards, and in their formulation of products such as infant formula, </w:t>
      </w:r>
      <w:r w:rsidR="00190321" w:rsidRPr="00190321">
        <w:rPr>
          <w:rFonts w:cs="Arial"/>
          <w:szCs w:val="24"/>
        </w:rPr>
        <w:t>i</w:t>
      </w:r>
      <w:r w:rsidRPr="00190321">
        <w:rPr>
          <w:rFonts w:cs="Arial"/>
          <w:szCs w:val="24"/>
        </w:rPr>
        <w:t xml:space="preserve">n adherence to the </w:t>
      </w:r>
      <w:r w:rsidR="00190321" w:rsidRPr="00190321">
        <w:rPr>
          <w:rFonts w:cs="Arial"/>
          <w:szCs w:val="24"/>
        </w:rPr>
        <w:t xml:space="preserve">global </w:t>
      </w:r>
      <w:r w:rsidRPr="00190321">
        <w:rPr>
          <w:rFonts w:cs="Arial"/>
          <w:szCs w:val="24"/>
        </w:rPr>
        <w:t>health standards</w:t>
      </w:r>
      <w:r w:rsidR="00672213">
        <w:rPr>
          <w:rFonts w:cs="Arial"/>
          <w:szCs w:val="24"/>
        </w:rPr>
        <w:t xml:space="preserve"> </w:t>
      </w:r>
      <w:r w:rsidR="00672213">
        <w:rPr>
          <w:rFonts w:cs="Arial"/>
          <w:szCs w:val="24"/>
        </w:rPr>
        <w:fldChar w:fldCharType="begin"/>
      </w:r>
      <w:r w:rsidR="00DF5167">
        <w:rPr>
          <w:rFonts w:cs="Arial"/>
          <w:szCs w:val="24"/>
        </w:rPr>
        <w:instrText xml:space="preserve"> ADDIN ZOTERO_ITEM CSL_CITATION {"citationID":"hZEIcXAD","properties":{"formattedCitation":"(Sagafi-nejad, 2009)","plainCitation":"(Sagafi-nejad, 2009)","dontUpdate":true,"noteIndex":0},"citationItems":[{"id":351,"uris":["http://zotero.org/users/local/90rMeuHC/items/NK8ANBIJ"],"itemData":{"id":351,"type":"chapter","abstract":"\"Chapter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672213">
        <w:rPr>
          <w:rFonts w:cs="Arial"/>
          <w:szCs w:val="24"/>
        </w:rPr>
        <w:fldChar w:fldCharType="separate"/>
      </w:r>
      <w:r w:rsidR="00672213" w:rsidRPr="00672213">
        <w:rPr>
          <w:rFonts w:cs="Arial"/>
        </w:rPr>
        <w:t>(Sagafi-nejad, 20</w:t>
      </w:r>
      <w:r w:rsidR="00672213">
        <w:rPr>
          <w:rFonts w:cs="Arial"/>
        </w:rPr>
        <w:t>1</w:t>
      </w:r>
      <w:r w:rsidR="00672213" w:rsidRPr="00672213">
        <w:rPr>
          <w:rFonts w:cs="Arial"/>
        </w:rPr>
        <w:t>9)</w:t>
      </w:r>
      <w:r w:rsidR="00672213">
        <w:rPr>
          <w:rFonts w:cs="Arial"/>
          <w:szCs w:val="24"/>
        </w:rPr>
        <w:fldChar w:fldCharType="end"/>
      </w:r>
      <w:r w:rsidRPr="00190321">
        <w:rPr>
          <w:rFonts w:cs="Arial"/>
          <w:szCs w:val="24"/>
        </w:rPr>
        <w:t>. Indirectly the IMF impacts Nestle through the economic system it puts in place hence market forces and supply chain cost of the nations where Nestle is situated</w:t>
      </w:r>
      <w:r w:rsidR="00672213">
        <w:rPr>
          <w:rFonts w:cs="Arial"/>
          <w:szCs w:val="24"/>
        </w:rPr>
        <w:t xml:space="preserve"> </w:t>
      </w:r>
      <w:r w:rsidR="00672213">
        <w:rPr>
          <w:rFonts w:cs="Arial"/>
          <w:szCs w:val="24"/>
        </w:rPr>
        <w:fldChar w:fldCharType="begin"/>
      </w:r>
      <w:r w:rsidR="00672213">
        <w:rPr>
          <w:rFonts w:cs="Arial"/>
          <w:szCs w:val="24"/>
        </w:rPr>
        <w:instrText xml:space="preserve"> ADDIN ZOTERO_ITEM CSL_CITATION {"citationID":"bhFOw3cW","properties":{"formattedCitation":"(Metzger, Nunnenkamp and Mahmoud, 2010)","plainCitation":"(Metzger, Nunnenkamp and Mahmoud, 2010)","noteIndex":0},"citationItems":[{"id":360,"uris":["http://zotero.org/users/local/90rMeuHC/items/L9DLGRFW"],"itemData":{"id":360,"type":"article-journal","abstract":"Empirical evidence on the targeting of private aid is largely lacking, even though corporate donors are an increasingly important source of aid. We contribute to closing this gap by performing a case study of Nestlé. The allocation of Nestlé’s aid is compared to that of Swiss ODA and NGO aid, testing for both altruistic and selfish aid motivations. We conclude that Nestlé’s aid clearly lacks focus in terms of targeting poor countries, which appears to be the downside of the strong link between commercial presence and aid. Moreover, according to our Tobit estimations, Nestlé grants more aid to recipient countries with stronger democratic but also more corrupt institutions.","container-title":"World Development","DOI":"10.1016/j.worlddev.2009.09.005","ISSN":"0305-750X","issue":"3","journalAbbreviation":"World Development","page":"228-243","source":"ScienceDirect","title":"Is Corporate Aid Targeted to Poor and Deserving Countries? A Case Study of Nestlé’s Aid Allocation","title-short":"Is Corporate Aid Targeted to Poor and Deserving Countries?","volume":"38","author":[{"family":"Metzger","given":"Laura"},{"family":"Nunnenkamp","given":"Peter"},{"family":"Mahmoud","given":"Toman Omar"}],"issued":{"date-parts":[["2010",3,1]]}}}],"schema":"https://github.com/citation-style-language/schema/raw/master/csl-citation.json"} </w:instrText>
      </w:r>
      <w:r w:rsidR="00672213">
        <w:rPr>
          <w:rFonts w:cs="Arial"/>
          <w:szCs w:val="24"/>
        </w:rPr>
        <w:fldChar w:fldCharType="separate"/>
      </w:r>
      <w:r w:rsidR="00672213" w:rsidRPr="00672213">
        <w:rPr>
          <w:rFonts w:cs="Arial"/>
        </w:rPr>
        <w:t>(Metzger, Nunnenkamp and Mahmoud, 2010)</w:t>
      </w:r>
      <w:r w:rsidR="00672213">
        <w:rPr>
          <w:rFonts w:cs="Arial"/>
          <w:szCs w:val="24"/>
        </w:rPr>
        <w:fldChar w:fldCharType="end"/>
      </w:r>
      <w:r w:rsidRPr="00190321">
        <w:rPr>
          <w:rFonts w:cs="Arial"/>
          <w:szCs w:val="24"/>
        </w:rPr>
        <w:t xml:space="preserve">. The WTO </w:t>
      </w:r>
      <w:r w:rsidR="00A66D69">
        <w:rPr>
          <w:rFonts w:cs="Arial"/>
          <w:szCs w:val="24"/>
        </w:rPr>
        <w:t xml:space="preserve">also </w:t>
      </w:r>
      <w:r w:rsidR="00190321" w:rsidRPr="00190321">
        <w:rPr>
          <w:rFonts w:cs="Arial"/>
          <w:szCs w:val="24"/>
        </w:rPr>
        <w:t>sets</w:t>
      </w:r>
      <w:r w:rsidRPr="00190321">
        <w:rPr>
          <w:rFonts w:cs="Arial"/>
          <w:szCs w:val="24"/>
        </w:rPr>
        <w:t xml:space="preserve"> rules governing trade</w:t>
      </w:r>
      <w:r w:rsidR="00190321" w:rsidRPr="00190321">
        <w:rPr>
          <w:rFonts w:cs="Arial"/>
          <w:szCs w:val="24"/>
        </w:rPr>
        <w:t>,</w:t>
      </w:r>
      <w:r w:rsidR="00A66D69">
        <w:rPr>
          <w:rFonts w:cs="Arial"/>
          <w:szCs w:val="24"/>
        </w:rPr>
        <w:t xml:space="preserve"> which</w:t>
      </w:r>
      <w:r w:rsidR="00190321" w:rsidRPr="00190321">
        <w:rPr>
          <w:rFonts w:cs="Arial"/>
          <w:szCs w:val="24"/>
        </w:rPr>
        <w:t xml:space="preserve"> impact</w:t>
      </w:r>
      <w:r w:rsidR="00A66D69">
        <w:rPr>
          <w:rFonts w:cs="Arial"/>
          <w:szCs w:val="24"/>
        </w:rPr>
        <w:t>s</w:t>
      </w:r>
      <w:r w:rsidR="00190321" w:rsidRPr="00190321">
        <w:rPr>
          <w:rFonts w:cs="Arial"/>
          <w:szCs w:val="24"/>
        </w:rPr>
        <w:t xml:space="preserve"> Nestlé’s global operations, </w:t>
      </w:r>
      <w:r w:rsidR="002A4743">
        <w:rPr>
          <w:rFonts w:cs="Arial"/>
          <w:szCs w:val="24"/>
        </w:rPr>
        <w:t xml:space="preserve">and ensures adherence to </w:t>
      </w:r>
      <w:r w:rsidR="00190321" w:rsidRPr="00190321">
        <w:rPr>
          <w:rFonts w:cs="Arial"/>
          <w:szCs w:val="24"/>
        </w:rPr>
        <w:t xml:space="preserve">fair trade and sustainability standards. </w:t>
      </w:r>
    </w:p>
    <w:p w14:paraId="07C91DCE" w14:textId="2917300C" w:rsidR="002A4743" w:rsidRDefault="002A4743" w:rsidP="00CB7710">
      <w:pPr>
        <w:spacing w:after="0"/>
        <w:rPr>
          <w:rFonts w:cs="Arial"/>
          <w:szCs w:val="24"/>
        </w:rPr>
      </w:pPr>
      <w:r w:rsidRPr="002A4743">
        <w:rPr>
          <w:rFonts w:cs="Arial"/>
          <w:szCs w:val="24"/>
        </w:rPr>
        <w:t>The political factors that impact on Nestlé operation globally include the revised labour laws banning child labour</w:t>
      </w:r>
      <w:r>
        <w:rPr>
          <w:rFonts w:cs="Arial"/>
          <w:szCs w:val="24"/>
        </w:rPr>
        <w:t>, which</w:t>
      </w:r>
      <w:r w:rsidRPr="002A4743">
        <w:rPr>
          <w:rFonts w:cs="Arial"/>
          <w:szCs w:val="24"/>
        </w:rPr>
        <w:t xml:space="preserve"> impacts the sourcing of cocoa, the taxation issues like one that forced Nestlé India to cut its corporate tax for increased production</w:t>
      </w:r>
      <w:r w:rsidR="00921BFC">
        <w:rPr>
          <w:rFonts w:cs="Arial"/>
          <w:szCs w:val="24"/>
        </w:rPr>
        <w:t xml:space="preserve"> </w:t>
      </w:r>
      <w:r w:rsidR="00921BFC">
        <w:rPr>
          <w:rFonts w:cs="Arial"/>
          <w:szCs w:val="24"/>
        </w:rPr>
        <w:fldChar w:fldCharType="begin"/>
      </w:r>
      <w:r w:rsidR="00921BFC">
        <w:rPr>
          <w:rFonts w:cs="Arial"/>
          <w:szCs w:val="24"/>
        </w:rPr>
        <w:instrText xml:space="preserve"> ADDIN ZOTERO_ITEM CSL_CITATION {"citationID":"RkTcivaA","properties":{"formattedCitation":"(Metger and Nunnenkamp, 2018)","plainCitation":"(Metger and Nunnenkamp, 2018)","noteIndex":0},"citationItems":[{"id":359,"uris":["http://zotero.org/users/local/90rMeuHC/items/F6X8HM8R"],"itemData":{"id":359,"type":"webpage","abstract":"Having passed the \"market test\", private aid is claimed by its proponents to be better-targeted than official development assistance (ODA). But empirical evidence is largely lacking. We contribute to closing this gap by performing a case study of Nestlé, one of the frontrunners among multinational corporations being actively involved in the alleviation of poverty. The targeting of Nestlé's aid is compared to that of Swiss ODA and NGO aid, testing for both altruistic and selfish aid motivations. It turns out that Nestlé favored more democratic but also more corrupt recipient countries. Moreover, Nestlé's aid clearly lacks focus in terms of targeting poor countries, which appears to be the downside of the strong link between commercial presence and aid. By contrast, Swiss ODA and NGO aid is more altruistic and poverty-oriented.","title":"EconStor: Does corporate aid really help fighting worldwide poverty? A case study of Nestlé's aid allocation","URL":"https://www.econstor.eu/handle/10419/4256","author":[{"family":"Metger","given":"Laura"},{"family":"Nunnenkamp","given":"Peter"}],"accessed":{"date-parts":[["2024",12,3]]},"issued":{"date-parts":[["2018"]]}}}],"schema":"https://github.com/citation-style-language/schema/raw/master/csl-citation.json"} </w:instrText>
      </w:r>
      <w:r w:rsidR="00921BFC">
        <w:rPr>
          <w:rFonts w:cs="Arial"/>
          <w:szCs w:val="24"/>
        </w:rPr>
        <w:fldChar w:fldCharType="separate"/>
      </w:r>
      <w:r w:rsidR="00921BFC" w:rsidRPr="00921BFC">
        <w:rPr>
          <w:rFonts w:cs="Arial"/>
        </w:rPr>
        <w:t>(Metger and Nunnenkamp, 2018)</w:t>
      </w:r>
      <w:r w:rsidR="00921BFC">
        <w:rPr>
          <w:rFonts w:cs="Arial"/>
          <w:szCs w:val="24"/>
        </w:rPr>
        <w:fldChar w:fldCharType="end"/>
      </w:r>
      <w:r w:rsidRPr="002A4743">
        <w:rPr>
          <w:rFonts w:cs="Arial"/>
          <w:szCs w:val="24"/>
        </w:rPr>
        <w:t xml:space="preserve">. </w:t>
      </w:r>
      <w:r>
        <w:rPr>
          <w:rFonts w:cs="Arial"/>
          <w:szCs w:val="24"/>
        </w:rPr>
        <w:t>The</w:t>
      </w:r>
      <w:r w:rsidRPr="002A4743">
        <w:rPr>
          <w:rFonts w:cs="Arial"/>
          <w:szCs w:val="24"/>
        </w:rPr>
        <w:t xml:space="preserve"> US-China trade war in raw material price</w:t>
      </w:r>
      <w:r>
        <w:rPr>
          <w:rFonts w:cs="Arial"/>
          <w:szCs w:val="24"/>
        </w:rPr>
        <w:t xml:space="preserve"> also</w:t>
      </w:r>
      <w:r w:rsidRPr="002A4743">
        <w:rPr>
          <w:rFonts w:cs="Arial"/>
          <w:szCs w:val="24"/>
        </w:rPr>
        <w:t xml:space="preserve"> determines the price and the revenue generation ability</w:t>
      </w:r>
      <w:r w:rsidR="00921BFC">
        <w:rPr>
          <w:rFonts w:cs="Arial"/>
          <w:szCs w:val="24"/>
        </w:rPr>
        <w:t xml:space="preserve"> </w:t>
      </w:r>
      <w:r w:rsidR="00921BFC">
        <w:rPr>
          <w:rFonts w:cs="Arial"/>
          <w:szCs w:val="24"/>
        </w:rPr>
        <w:fldChar w:fldCharType="begin"/>
      </w:r>
      <w:r w:rsidR="00921BFC">
        <w:rPr>
          <w:rFonts w:cs="Arial"/>
          <w:szCs w:val="24"/>
        </w:rPr>
        <w:instrText xml:space="preserve"> ADDIN ZOTERO_ITEM CSL_CITATION {"citationID":"JcF7Nel2","properties":{"formattedCitation":"(Haynes {\\i{}et al.}, 2013)","plainCitation":"(Haynes et al., 2013)","noteIndex":0},"citationItems":[{"id":368,"uris":["http://zotero.org/users/local/90rMeuHC/items/4FYQL2LJ"],"itemData":{"id":368,"type":"book","abstract":"From the war on terror to the global financial crisis, traditional concepts of world politics are being challenged on a daily basis. In these uncertain times, the study of international relations and the forces that shape them have never been more important.\n \nWritten specifically for students who are approaching this subject for the first time, World Politics is the most accessible, coherent and up-to-date account of the field available. It covers the historical backdrop to today’s political situations, the complex interactions of states and non-state actors, the role of political economy, human security in all its forms, and the ways in which culture, religion and identity influence events. \n \nWorld Politics takes a new approach that challenges traditional interpretations, and will equip students with the knowledge and the confidence needed to tackle the big issues.","event-place":"London","ISBN":"978-1-315-83380-4","note":"DOI: 10.4324/9781315833804","number-of-pages":"832","publisher":"Routledge","publisher-place":"London","title":"World Politics: International Relations and Globalisation in the 21st Century","title-short":"World Politics","author":[{"family":"Haynes","given":"Jeffrey"},{"family":"Hough","given":"Peter"},{"family":"Malik","given":"Shahin"},{"family":"Pettiford","given":"Lloyd"}],"issued":{"date-parts":[["2013",9,13]]}}}],"schema":"https://github.com/citation-style-language/schema/raw/master/csl-citation.json"} </w:instrText>
      </w:r>
      <w:r w:rsidR="00921BFC">
        <w:rPr>
          <w:rFonts w:cs="Arial"/>
          <w:szCs w:val="24"/>
        </w:rPr>
        <w:fldChar w:fldCharType="separate"/>
      </w:r>
      <w:r w:rsidR="00921BFC" w:rsidRPr="00921BFC">
        <w:rPr>
          <w:rFonts w:cs="Arial"/>
          <w:kern w:val="0"/>
        </w:rPr>
        <w:t xml:space="preserve">(Haynes </w:t>
      </w:r>
      <w:r w:rsidR="00921BFC" w:rsidRPr="00921BFC">
        <w:rPr>
          <w:rFonts w:cs="Arial"/>
          <w:i/>
          <w:iCs/>
          <w:kern w:val="0"/>
        </w:rPr>
        <w:t>et al.</w:t>
      </w:r>
      <w:r w:rsidR="00921BFC" w:rsidRPr="00921BFC">
        <w:rPr>
          <w:rFonts w:cs="Arial"/>
          <w:kern w:val="0"/>
        </w:rPr>
        <w:t>, 2013)</w:t>
      </w:r>
      <w:r w:rsidR="00921BFC">
        <w:rPr>
          <w:rFonts w:cs="Arial"/>
          <w:szCs w:val="24"/>
        </w:rPr>
        <w:fldChar w:fldCharType="end"/>
      </w:r>
      <w:r>
        <w:rPr>
          <w:rFonts w:cs="Arial"/>
          <w:szCs w:val="24"/>
        </w:rPr>
        <w:t>. However,</w:t>
      </w:r>
      <w:r w:rsidRPr="002A4743">
        <w:rPr>
          <w:rFonts w:cs="Arial"/>
          <w:szCs w:val="24"/>
        </w:rPr>
        <w:t xml:space="preserve"> efforts are made to </w:t>
      </w:r>
      <w:r>
        <w:rPr>
          <w:rFonts w:cs="Arial"/>
          <w:szCs w:val="24"/>
        </w:rPr>
        <w:t>mitigate</w:t>
      </w:r>
      <w:r w:rsidRPr="002A4743">
        <w:rPr>
          <w:rFonts w:cs="Arial"/>
          <w:szCs w:val="24"/>
        </w:rPr>
        <w:t xml:space="preserve"> these risks by</w:t>
      </w:r>
      <w:r>
        <w:rPr>
          <w:rFonts w:cs="Arial"/>
          <w:szCs w:val="24"/>
        </w:rPr>
        <w:t xml:space="preserve"> running local production</w:t>
      </w:r>
      <w:r w:rsidRPr="002A4743">
        <w:rPr>
          <w:rFonts w:cs="Arial"/>
          <w:szCs w:val="24"/>
        </w:rPr>
        <w:t xml:space="preserve">. </w:t>
      </w:r>
      <w:r>
        <w:rPr>
          <w:rFonts w:cs="Arial"/>
          <w:szCs w:val="24"/>
        </w:rPr>
        <w:t xml:space="preserve">The demand for healthier products and sustainability also pushes </w:t>
      </w:r>
      <w:r w:rsidRPr="002A4743">
        <w:rPr>
          <w:rFonts w:cs="Arial"/>
          <w:szCs w:val="24"/>
        </w:rPr>
        <w:t xml:space="preserve">Nestlé to reformulate products and embrace solar plant </w:t>
      </w:r>
      <w:r w:rsidR="00DD49F1">
        <w:rPr>
          <w:rFonts w:cs="Arial"/>
          <w:szCs w:val="24"/>
        </w:rPr>
        <w:t>for energy sustainability</w:t>
      </w:r>
      <w:r w:rsidR="00921BFC">
        <w:rPr>
          <w:rFonts w:cs="Arial"/>
          <w:szCs w:val="24"/>
        </w:rPr>
        <w:t xml:space="preserve"> </w:t>
      </w:r>
      <w:r w:rsidR="00921BFC">
        <w:rPr>
          <w:rFonts w:cs="Arial"/>
          <w:szCs w:val="24"/>
        </w:rPr>
        <w:fldChar w:fldCharType="begin"/>
      </w:r>
      <w:r w:rsidR="00921BFC">
        <w:rPr>
          <w:rFonts w:cs="Arial"/>
          <w:szCs w:val="24"/>
        </w:rPr>
        <w:instrText xml:space="preserve"> ADDIN ZOTERO_ITEM CSL_CITATION {"citationID":"3XeOxfcL","properties":{"formattedCitation":"(Hu and Zeng, 2024b)","plainCitation":"(Hu and Zeng, 2024b)","noteIndex":0},"citationItems":[{"id":278,"uris":["http://zotero.org/users/local/90rMeuHC/items/XHDDIFGA"],"itemData":{"id":278,"type":"article-journal","abstract":"This paper explores the challenges and countermeasures companies face in achieving sustainable operations. There are many challenges to achieving sustainable operations, which include financial constraints, strategic transformation, institutional and cultural influences, and financial pressures. This paper proposes that companies can overcome these challenges by formulating a clear sustainability strategy, improving resource efficiency, enhancing supply chain management, promoting environmental innovation, and strengthening social responsibility as countermeasures. Meanwhile, the paper takes Unilever as an example to analyze its remarkable progress in achieving sustainable operations. Unilever has achieved many results by implementing nine health, hygiene, nutrition, greenhouse gases, water resources and waste commitments and setting more than 50 targets. Unilever has also responded positively to the challenge of achieving sustainable operations by working with suppliers, driving waste reduction and implementing carbon-neutral targets. The research in this paper will provide useful lessons and insights for companies to achieve sustainable operations.","container-title":"SHS Web of Conferences","DOI":"10.1051/shsconf/202418101036","ISSN":"2261-2424","journalAbbreviation":"SHS Web Conf.","language":"en","license":"© The Authors, published by EDP Sciences, 2024","note":"publisher: EDP Sciences","page":"01036","source":"www.shs-conferences.org","title":"Achieving Sustainable Operations: Challenges, Countermeasures, and the Case of Unilever","title-short":"Achieving Sustainable Operations","volume":"181","author":[{"family":"Hu","given":"Yixuan"},{"family":"Zeng","given":"Yumeng"}],"issued":{"date-parts":[["2024"]]}}}],"schema":"https://github.com/citation-style-language/schema/raw/master/csl-citation.json"} </w:instrText>
      </w:r>
      <w:r w:rsidR="00921BFC">
        <w:rPr>
          <w:rFonts w:cs="Arial"/>
          <w:szCs w:val="24"/>
        </w:rPr>
        <w:fldChar w:fldCharType="separate"/>
      </w:r>
      <w:r w:rsidR="00921BFC" w:rsidRPr="00921BFC">
        <w:rPr>
          <w:rFonts w:cs="Arial"/>
        </w:rPr>
        <w:t>(Hu and Zeng, 2024b)</w:t>
      </w:r>
      <w:r w:rsidR="00921BFC">
        <w:rPr>
          <w:rFonts w:cs="Arial"/>
          <w:szCs w:val="24"/>
        </w:rPr>
        <w:fldChar w:fldCharType="end"/>
      </w:r>
      <w:r w:rsidRPr="002A4743">
        <w:rPr>
          <w:rFonts w:cs="Arial"/>
          <w:szCs w:val="24"/>
        </w:rPr>
        <w:t xml:space="preserve">. </w:t>
      </w:r>
      <w:r w:rsidR="00DD49F1">
        <w:rPr>
          <w:rFonts w:cs="Arial"/>
          <w:szCs w:val="24"/>
        </w:rPr>
        <w:t>The organization has e</w:t>
      </w:r>
      <w:r w:rsidRPr="002A4743">
        <w:rPr>
          <w:rFonts w:cs="Arial"/>
          <w:szCs w:val="24"/>
        </w:rPr>
        <w:t>mploy</w:t>
      </w:r>
      <w:r w:rsidR="00DD49F1">
        <w:rPr>
          <w:rFonts w:cs="Arial"/>
          <w:szCs w:val="24"/>
        </w:rPr>
        <w:t>ed the use</w:t>
      </w:r>
      <w:r w:rsidRPr="002A4743">
        <w:rPr>
          <w:rFonts w:cs="Arial"/>
          <w:szCs w:val="24"/>
        </w:rPr>
        <w:t xml:space="preserve"> of technologies </w:t>
      </w:r>
      <w:r w:rsidR="00DD49F1">
        <w:rPr>
          <w:rFonts w:cs="Arial"/>
          <w:szCs w:val="24"/>
        </w:rPr>
        <w:t xml:space="preserve">such as </w:t>
      </w:r>
      <w:r w:rsidRPr="002A4743">
        <w:rPr>
          <w:rFonts w:cs="Arial"/>
          <w:szCs w:val="24"/>
        </w:rPr>
        <w:t xml:space="preserve">blockchain </w:t>
      </w:r>
      <w:r w:rsidR="00DD49F1">
        <w:rPr>
          <w:rFonts w:cs="Arial"/>
          <w:szCs w:val="24"/>
        </w:rPr>
        <w:t>for</w:t>
      </w:r>
      <w:r w:rsidRPr="002A4743">
        <w:rPr>
          <w:rFonts w:cs="Arial"/>
          <w:szCs w:val="24"/>
        </w:rPr>
        <w:t xml:space="preserve"> supply chain</w:t>
      </w:r>
      <w:r w:rsidR="00DD49F1">
        <w:rPr>
          <w:rFonts w:cs="Arial"/>
          <w:szCs w:val="24"/>
        </w:rPr>
        <w:t xml:space="preserve"> transparency</w:t>
      </w:r>
      <w:r w:rsidRPr="002A4743">
        <w:rPr>
          <w:rFonts w:cs="Arial"/>
          <w:szCs w:val="24"/>
        </w:rPr>
        <w:t xml:space="preserve"> and </w:t>
      </w:r>
      <w:r w:rsidR="00DD49F1">
        <w:rPr>
          <w:rFonts w:cs="Arial"/>
          <w:szCs w:val="24"/>
        </w:rPr>
        <w:t xml:space="preserve">real time water usage data. These </w:t>
      </w:r>
      <w:r w:rsidRPr="002A4743">
        <w:rPr>
          <w:rFonts w:cs="Arial"/>
          <w:szCs w:val="24"/>
        </w:rPr>
        <w:t xml:space="preserve">are changes that enhance </w:t>
      </w:r>
      <w:r w:rsidR="00DD49F1" w:rsidRPr="002A4743">
        <w:rPr>
          <w:rFonts w:cs="Arial"/>
          <w:szCs w:val="24"/>
        </w:rPr>
        <w:t>Nestlé</w:t>
      </w:r>
      <w:r w:rsidR="00DD49F1">
        <w:rPr>
          <w:rFonts w:cs="Arial"/>
          <w:szCs w:val="24"/>
        </w:rPr>
        <w:t>’s</w:t>
      </w:r>
      <w:r w:rsidRPr="002A4743">
        <w:rPr>
          <w:rFonts w:cs="Arial"/>
          <w:szCs w:val="24"/>
        </w:rPr>
        <w:t xml:space="preserve"> operation</w:t>
      </w:r>
      <w:r w:rsidR="00DD49F1">
        <w:rPr>
          <w:rFonts w:cs="Arial"/>
          <w:szCs w:val="24"/>
        </w:rPr>
        <w:t>al efficiency</w:t>
      </w:r>
      <w:r w:rsidRPr="002A4743">
        <w:rPr>
          <w:rFonts w:cs="Arial"/>
          <w:szCs w:val="24"/>
        </w:rPr>
        <w:t xml:space="preserve"> and </w:t>
      </w:r>
      <w:r w:rsidR="00DD49F1">
        <w:rPr>
          <w:rFonts w:cs="Arial"/>
          <w:szCs w:val="24"/>
        </w:rPr>
        <w:t>strengthens</w:t>
      </w:r>
      <w:r w:rsidRPr="002A4743">
        <w:rPr>
          <w:rFonts w:cs="Arial"/>
          <w:szCs w:val="24"/>
        </w:rPr>
        <w:t xml:space="preserve"> </w:t>
      </w:r>
      <w:r w:rsidR="00DD49F1" w:rsidRPr="002A4743">
        <w:rPr>
          <w:rFonts w:cs="Arial"/>
          <w:szCs w:val="24"/>
        </w:rPr>
        <w:t>customer’s</w:t>
      </w:r>
      <w:r w:rsidR="00DD49F1">
        <w:rPr>
          <w:rFonts w:cs="Arial"/>
          <w:szCs w:val="24"/>
        </w:rPr>
        <w:t xml:space="preserve"> trust</w:t>
      </w:r>
      <w:r w:rsidRPr="002A4743">
        <w:rPr>
          <w:rFonts w:cs="Arial"/>
          <w:szCs w:val="24"/>
        </w:rPr>
        <w:t xml:space="preserve">. </w:t>
      </w:r>
      <w:r w:rsidR="00DD49F1">
        <w:rPr>
          <w:rFonts w:cs="Arial"/>
          <w:szCs w:val="24"/>
        </w:rPr>
        <w:t xml:space="preserve">For a company like </w:t>
      </w:r>
      <w:r w:rsidR="00DD49F1" w:rsidRPr="002A4743">
        <w:rPr>
          <w:rFonts w:cs="Arial"/>
          <w:szCs w:val="24"/>
        </w:rPr>
        <w:t>Nestlé</w:t>
      </w:r>
      <w:r w:rsidR="00DD49F1">
        <w:rPr>
          <w:rFonts w:cs="Arial"/>
          <w:szCs w:val="24"/>
        </w:rPr>
        <w:t>, compliance with legal requirements across nations is critical</w:t>
      </w:r>
      <w:r w:rsidRPr="002A4743">
        <w:rPr>
          <w:rFonts w:cs="Arial"/>
          <w:szCs w:val="24"/>
        </w:rPr>
        <w:t>,</w:t>
      </w:r>
      <w:r w:rsidR="00DD49F1">
        <w:rPr>
          <w:rFonts w:cs="Arial"/>
          <w:szCs w:val="24"/>
        </w:rPr>
        <w:t xml:space="preserve"> this is evident in the disputes over </w:t>
      </w:r>
      <w:r w:rsidR="00DD49F1" w:rsidRPr="00BB0EB5">
        <w:rPr>
          <w:rFonts w:cs="Arial"/>
          <w:szCs w:val="24"/>
          <w:lang w:val="en-US"/>
        </w:rPr>
        <w:t>KitKat's design trademark and breastfeeding substitutes</w:t>
      </w:r>
      <w:r w:rsidR="00DD49F1">
        <w:rPr>
          <w:rFonts w:cs="Arial"/>
          <w:szCs w:val="24"/>
          <w:lang w:val="en-US"/>
        </w:rPr>
        <w:t>. The pressure from its immediate environment also drives</w:t>
      </w:r>
      <w:r w:rsidRPr="002A4743">
        <w:rPr>
          <w:rFonts w:cs="Arial"/>
          <w:szCs w:val="24"/>
        </w:rPr>
        <w:t xml:space="preserve"> innovations like recyclable packaging and water sustainability projects.</w:t>
      </w:r>
    </w:p>
    <w:p w14:paraId="724236B2" w14:textId="10A84104" w:rsidR="00EF6032" w:rsidRDefault="00EF6032" w:rsidP="00CB7710">
      <w:pPr>
        <w:spacing w:after="0"/>
        <w:rPr>
          <w:rFonts w:cs="Arial"/>
          <w:szCs w:val="24"/>
        </w:rPr>
      </w:pPr>
      <w:r w:rsidRPr="00EF6032">
        <w:rPr>
          <w:rFonts w:cs="Arial"/>
          <w:szCs w:val="24"/>
        </w:rPr>
        <w:lastRenderedPageBreak/>
        <w:t xml:space="preserve">To </w:t>
      </w:r>
      <w:r>
        <w:rPr>
          <w:rFonts w:cs="Arial"/>
          <w:szCs w:val="24"/>
        </w:rPr>
        <w:t>seize</w:t>
      </w:r>
      <w:r w:rsidRPr="00EF6032">
        <w:rPr>
          <w:rFonts w:cs="Arial"/>
          <w:szCs w:val="24"/>
        </w:rPr>
        <w:t xml:space="preserve"> opportunities, Nestlé should concentrate on introducing affordable and healthy food product to the new economy</w:t>
      </w:r>
      <w:r w:rsidR="00771BE8">
        <w:rPr>
          <w:rFonts w:cs="Arial"/>
          <w:szCs w:val="24"/>
        </w:rPr>
        <w:t>, targeting the rising middle class</w:t>
      </w:r>
      <w:r w:rsidRPr="00EF6032">
        <w:rPr>
          <w:rFonts w:cs="Arial"/>
          <w:szCs w:val="24"/>
        </w:rPr>
        <w:t>. This can be attributed with the market demands theories as demand for local products increases the rate of sales</w:t>
      </w:r>
      <w:r w:rsidR="00921BFC">
        <w:rPr>
          <w:rFonts w:cs="Arial"/>
          <w:szCs w:val="24"/>
        </w:rPr>
        <w:t xml:space="preserve"> </w:t>
      </w:r>
      <w:r w:rsidR="00921BFC">
        <w:rPr>
          <w:rFonts w:cs="Arial"/>
          <w:szCs w:val="24"/>
        </w:rPr>
        <w:fldChar w:fldCharType="begin"/>
      </w:r>
      <w:r w:rsidR="00921BFC">
        <w:rPr>
          <w:rFonts w:cs="Arial"/>
          <w:szCs w:val="24"/>
        </w:rPr>
        <w:instrText xml:space="preserve"> ADDIN ZOTERO_ITEM CSL_CITATION {"citationID":"gEtlwwig","properties":{"formattedCitation":"(Metger and Nunnenkamp, 2018)","plainCitation":"(Metger and Nunnenkamp, 2018)","noteIndex":0},"citationItems":[{"id":359,"uris":["http://zotero.org/users/local/90rMeuHC/items/F6X8HM8R"],"itemData":{"id":359,"type":"webpage","abstract":"Having passed the \"market test\", private aid is claimed by its proponents to be better-targeted than official development assistance (ODA). But empirical evidence is largely lacking. We contribute to closing this gap by performing a case study of Nestlé, one of the frontrunners among multinational corporations being actively involved in the alleviation of poverty. The targeting of Nestlé's aid is compared to that of Swiss ODA and NGO aid, testing for both altruistic and selfish aid motivations. It turns out that Nestlé favored more democratic but also more corrupt recipient countries. Moreover, Nestlé's aid clearly lacks focus in terms of targeting poor countries, which appears to be the downside of the strong link between commercial presence and aid. By contrast, Swiss ODA and NGO aid is more altruistic and poverty-oriented.","title":"EconStor: Does corporate aid really help fighting worldwide poverty? A case study of Nestlé's aid allocation","URL":"https://www.econstor.eu/handle/10419/4256","author":[{"family":"Metger","given":"Laura"},{"family":"Nunnenkamp","given":"Peter"}],"accessed":{"date-parts":[["2024",12,3]]},"issued":{"date-parts":[["2018"]]}}}],"schema":"https://github.com/citation-style-language/schema/raw/master/csl-citation.json"} </w:instrText>
      </w:r>
      <w:r w:rsidR="00921BFC">
        <w:rPr>
          <w:rFonts w:cs="Arial"/>
          <w:szCs w:val="24"/>
        </w:rPr>
        <w:fldChar w:fldCharType="separate"/>
      </w:r>
      <w:r w:rsidR="00921BFC" w:rsidRPr="00921BFC">
        <w:rPr>
          <w:rFonts w:cs="Arial"/>
        </w:rPr>
        <w:t>(Metger and Nunnenkamp, 2018)</w:t>
      </w:r>
      <w:r w:rsidR="00921BFC">
        <w:rPr>
          <w:rFonts w:cs="Arial"/>
          <w:szCs w:val="24"/>
        </w:rPr>
        <w:fldChar w:fldCharType="end"/>
      </w:r>
      <w:r w:rsidRPr="00EF6032">
        <w:rPr>
          <w:rFonts w:cs="Arial"/>
          <w:szCs w:val="24"/>
        </w:rPr>
        <w:t xml:space="preserve">. Alternative proteins and plant-based food claims are essential to locking in the growing sustainability niche. </w:t>
      </w:r>
      <w:r w:rsidR="00DA5D94" w:rsidRPr="00DA5D94">
        <w:rPr>
          <w:rFonts w:cs="Arial"/>
          <w:szCs w:val="24"/>
        </w:rPr>
        <w:t>The innovation theory supports this by emphasizing the need to adapt to changing consumer preferences for healthier, eco-friendly products</w:t>
      </w:r>
      <w:r w:rsidR="00921BFC">
        <w:rPr>
          <w:rFonts w:cs="Arial"/>
          <w:szCs w:val="24"/>
        </w:rPr>
        <w:t xml:space="preserve"> </w:t>
      </w:r>
      <w:r w:rsidR="00921BFC">
        <w:rPr>
          <w:rFonts w:cs="Arial"/>
          <w:szCs w:val="24"/>
        </w:rPr>
        <w:fldChar w:fldCharType="begin"/>
      </w:r>
      <w:r w:rsidR="00921BFC">
        <w:rPr>
          <w:rFonts w:cs="Arial"/>
          <w:szCs w:val="24"/>
        </w:rPr>
        <w:instrText xml:space="preserve"> ADDIN ZOTERO_ITEM CSL_CITATION {"citationID":"8DCLCVBl","properties":{"formattedCitation":"(M. S. MBA Skool, 2023)","plainCitation":"(M. S. MBA Skool, 2023)","noteIndex":0},"citationItems":[{"id":291,"uris":["http://zotero.org/users/local/90rMeuHC/items/ICH2SMG9"],"itemData":{"id":291,"type":"webpage","abstract":"SWOT analysis of Nestle analyses the brand/company with its strengths, weaknesses, opportunities &amp; threats. The article also includes Nestle target market, segmentation, positioning &amp; Unique Selling Proposition (USP).","container-title":"MBA Skool","language":"en-gb","title":"Nestle SWOT Analysis - Key Strengths &amp; Weaknesses","URL":"https://www.mbaskool.com/swot-analysis/food-and-beverages/3227-nestle-ltd.html","author":[{"family":"MBA Skool","given":"MBA Skool"}],"accessed":{"date-parts":[["2024",12,3]]},"issued":{"date-parts":[["2023"]]}}}],"schema":"https://github.com/citation-style-language/schema/raw/master/csl-citation.json"} </w:instrText>
      </w:r>
      <w:r w:rsidR="00921BFC">
        <w:rPr>
          <w:rFonts w:cs="Arial"/>
          <w:szCs w:val="24"/>
        </w:rPr>
        <w:fldChar w:fldCharType="separate"/>
      </w:r>
      <w:r w:rsidR="00921BFC" w:rsidRPr="00921BFC">
        <w:rPr>
          <w:rFonts w:cs="Arial"/>
        </w:rPr>
        <w:t>(M. S. MBA Skool, 2023)</w:t>
      </w:r>
      <w:r w:rsidR="00921BFC">
        <w:rPr>
          <w:rFonts w:cs="Arial"/>
          <w:szCs w:val="24"/>
        </w:rPr>
        <w:fldChar w:fldCharType="end"/>
      </w:r>
      <w:r w:rsidR="00DA5D94">
        <w:rPr>
          <w:rFonts w:cs="Arial"/>
          <w:szCs w:val="24"/>
        </w:rPr>
        <w:t>.</w:t>
      </w:r>
      <w:r w:rsidRPr="00EF6032">
        <w:rPr>
          <w:rFonts w:cs="Arial"/>
          <w:szCs w:val="24"/>
        </w:rPr>
        <w:t xml:space="preserve"> To address threats, Nestlé must</w:t>
      </w:r>
      <w:r w:rsidR="00DA5D94">
        <w:rPr>
          <w:rFonts w:cs="Arial"/>
          <w:szCs w:val="24"/>
        </w:rPr>
        <w:t xml:space="preserve"> develop a robust </w:t>
      </w:r>
      <w:r w:rsidRPr="00EF6032">
        <w:rPr>
          <w:rFonts w:cs="Arial"/>
          <w:szCs w:val="24"/>
        </w:rPr>
        <w:t xml:space="preserve">supply chain </w:t>
      </w:r>
      <w:r w:rsidR="00DA5D94">
        <w:rPr>
          <w:rFonts w:cs="Arial"/>
          <w:szCs w:val="24"/>
        </w:rPr>
        <w:t xml:space="preserve">that </w:t>
      </w:r>
      <w:r w:rsidRPr="00EF6032">
        <w:rPr>
          <w:rFonts w:cs="Arial"/>
          <w:szCs w:val="24"/>
        </w:rPr>
        <w:t>adopt</w:t>
      </w:r>
      <w:r w:rsidR="00DA5D94">
        <w:rPr>
          <w:rFonts w:cs="Arial"/>
          <w:szCs w:val="24"/>
        </w:rPr>
        <w:t xml:space="preserve">s </w:t>
      </w:r>
      <w:r w:rsidRPr="00EF6032">
        <w:rPr>
          <w:rFonts w:cs="Arial"/>
          <w:szCs w:val="24"/>
        </w:rPr>
        <w:t>sustainable sourcing. This responds to the risk management theory that advocates for long term stability by eliminating sources of disturbance</w:t>
      </w:r>
      <w:r w:rsidR="00DF5167">
        <w:rPr>
          <w:rFonts w:cs="Arial"/>
          <w:szCs w:val="24"/>
        </w:rPr>
        <w:t xml:space="preserve"> </w:t>
      </w:r>
      <w:r w:rsidR="00DF5167">
        <w:rPr>
          <w:rFonts w:cs="Arial"/>
          <w:szCs w:val="24"/>
        </w:rPr>
        <w:fldChar w:fldCharType="begin"/>
      </w:r>
      <w:r w:rsidR="00DF5167">
        <w:rPr>
          <w:rFonts w:cs="Arial"/>
          <w:szCs w:val="24"/>
        </w:rPr>
        <w:instrText xml:space="preserve"> ADDIN ZOTERO_ITEM CSL_CITATION {"citationID":"EYWUdFNE","properties":{"formattedCitation":"(Sagafi-nejad,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DF5167">
        <w:rPr>
          <w:rFonts w:cs="Arial"/>
          <w:szCs w:val="24"/>
        </w:rPr>
        <w:fldChar w:fldCharType="separate"/>
      </w:r>
      <w:r w:rsidR="00DF5167" w:rsidRPr="00DF5167">
        <w:rPr>
          <w:rFonts w:cs="Arial"/>
        </w:rPr>
        <w:t>(Sagafi-nejad, 2019)</w:t>
      </w:r>
      <w:r w:rsidR="00DF5167">
        <w:rPr>
          <w:rFonts w:cs="Arial"/>
          <w:szCs w:val="24"/>
        </w:rPr>
        <w:fldChar w:fldCharType="end"/>
      </w:r>
      <w:r w:rsidRPr="00EF6032">
        <w:rPr>
          <w:rFonts w:cs="Arial"/>
          <w:szCs w:val="24"/>
        </w:rPr>
        <w:t xml:space="preserve">. </w:t>
      </w:r>
      <w:r w:rsidR="00DF5167">
        <w:rPr>
          <w:rFonts w:cs="Arial"/>
          <w:szCs w:val="24"/>
        </w:rPr>
        <w:t>E</w:t>
      </w:r>
      <w:r w:rsidRPr="00EF6032">
        <w:rPr>
          <w:rFonts w:cs="Arial"/>
          <w:szCs w:val="24"/>
        </w:rPr>
        <w:t>qual importance should be given to the establishment of sustainable monitoring system</w:t>
      </w:r>
      <w:r w:rsidR="00DA5D94">
        <w:rPr>
          <w:rFonts w:cs="Arial"/>
          <w:szCs w:val="24"/>
        </w:rPr>
        <w:t xml:space="preserve"> for performance evaluation</w:t>
      </w:r>
      <w:r w:rsidRPr="00EF6032">
        <w:rPr>
          <w:rFonts w:cs="Arial"/>
          <w:szCs w:val="24"/>
        </w:rPr>
        <w:t xml:space="preserve">. </w:t>
      </w:r>
      <w:r w:rsidR="00DA5D94">
        <w:rPr>
          <w:rFonts w:cs="Arial"/>
          <w:szCs w:val="24"/>
        </w:rPr>
        <w:t xml:space="preserve">Also, </w:t>
      </w:r>
      <w:r w:rsidR="00DF5167" w:rsidRPr="00EF6032">
        <w:rPr>
          <w:rFonts w:cs="Arial"/>
          <w:szCs w:val="24"/>
        </w:rPr>
        <w:t>it</w:t>
      </w:r>
      <w:r w:rsidRPr="00EF6032">
        <w:rPr>
          <w:rFonts w:cs="Arial"/>
          <w:szCs w:val="24"/>
        </w:rPr>
        <w:t xml:space="preserve"> adheres to the performance management theory where Nestlé’s operations reflect the organisation’s sustainability objectives, its practices are transparent and legal, thus building trust and creating sustainable business models to operate under competitiveness in future markets.</w:t>
      </w:r>
    </w:p>
    <w:p w14:paraId="1E817AAE" w14:textId="4D13F2DB" w:rsidR="00BB0EB5" w:rsidRPr="00190321" w:rsidRDefault="001A2897" w:rsidP="00CB7710">
      <w:pPr>
        <w:spacing w:after="0"/>
        <w:rPr>
          <w:rFonts w:cs="Arial"/>
          <w:szCs w:val="24"/>
        </w:rPr>
      </w:pPr>
      <w:r w:rsidRPr="001A2897">
        <w:rPr>
          <w:rFonts w:cs="Arial"/>
          <w:szCs w:val="24"/>
        </w:rPr>
        <w:t xml:space="preserve">The recommendations </w:t>
      </w:r>
      <w:r>
        <w:rPr>
          <w:rFonts w:cs="Arial"/>
          <w:szCs w:val="24"/>
        </w:rPr>
        <w:t>can potentially solve</w:t>
      </w:r>
      <w:r w:rsidRPr="001A2897">
        <w:rPr>
          <w:rFonts w:cs="Arial"/>
          <w:szCs w:val="24"/>
        </w:rPr>
        <w:t xml:space="preserve"> sustainability issues because they </w:t>
      </w:r>
      <w:r w:rsidRPr="00BB0EB5">
        <w:rPr>
          <w:rFonts w:cs="Arial"/>
          <w:szCs w:val="24"/>
          <w:lang w:val="en-US"/>
        </w:rPr>
        <w:t>directly address Nestlé’s key sustainability challenges</w:t>
      </w:r>
      <w:r w:rsidRPr="001A2897">
        <w:rPr>
          <w:rFonts w:cs="Arial"/>
          <w:szCs w:val="24"/>
        </w:rPr>
        <w:t xml:space="preserve">, focusing on emerging markets and </w:t>
      </w:r>
      <w:r>
        <w:rPr>
          <w:rFonts w:cs="Arial"/>
          <w:szCs w:val="24"/>
        </w:rPr>
        <w:t>green innovations</w:t>
      </w:r>
      <w:r w:rsidRPr="001A2897">
        <w:rPr>
          <w:rFonts w:cs="Arial"/>
          <w:szCs w:val="24"/>
        </w:rPr>
        <w:t>,</w:t>
      </w:r>
      <w:r>
        <w:rPr>
          <w:rFonts w:cs="Arial"/>
          <w:szCs w:val="24"/>
        </w:rPr>
        <w:t xml:space="preserve"> areas</w:t>
      </w:r>
      <w:r w:rsidRPr="001A2897">
        <w:rPr>
          <w:rFonts w:cs="Arial"/>
          <w:szCs w:val="24"/>
        </w:rPr>
        <w:t xml:space="preserve"> in which </w:t>
      </w:r>
      <w:r>
        <w:rPr>
          <w:rFonts w:cs="Arial"/>
          <w:szCs w:val="24"/>
        </w:rPr>
        <w:t>Nestle is already</w:t>
      </w:r>
      <w:r w:rsidRPr="001A2897">
        <w:rPr>
          <w:rFonts w:cs="Arial"/>
          <w:szCs w:val="24"/>
        </w:rPr>
        <w:t xml:space="preserve"> invest</w:t>
      </w:r>
      <w:r>
        <w:rPr>
          <w:rFonts w:cs="Arial"/>
          <w:szCs w:val="24"/>
        </w:rPr>
        <w:t>ing</w:t>
      </w:r>
      <w:r w:rsidRPr="001A2897">
        <w:rPr>
          <w:rFonts w:cs="Arial"/>
          <w:szCs w:val="24"/>
        </w:rPr>
        <w:t>.</w:t>
      </w:r>
      <w:r w:rsidR="00DF5167">
        <w:rPr>
          <w:rFonts w:cs="Arial"/>
          <w:szCs w:val="24"/>
        </w:rPr>
        <w:t xml:space="preserve"> According to </w:t>
      </w:r>
      <w:r w:rsidR="00DF5167">
        <w:rPr>
          <w:rFonts w:cs="Arial"/>
          <w:szCs w:val="24"/>
        </w:rPr>
        <w:fldChar w:fldCharType="begin"/>
      </w:r>
      <w:r w:rsidR="00DF5167">
        <w:rPr>
          <w:rFonts w:cs="Arial"/>
          <w:szCs w:val="24"/>
        </w:rPr>
        <w:instrText xml:space="preserve"> ADDIN ZOTERO_ITEM CSL_CITATION {"citationID":"gkypxVu1","properties":{"formattedCitation":"(Sagafi-nejad,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DF5167">
        <w:rPr>
          <w:rFonts w:cs="Arial"/>
          <w:szCs w:val="24"/>
        </w:rPr>
        <w:fldChar w:fldCharType="separate"/>
      </w:r>
      <w:r w:rsidR="00DF5167" w:rsidRPr="00DF5167">
        <w:rPr>
          <w:rFonts w:cs="Arial"/>
        </w:rPr>
        <w:t>(Sagafi-nejad, 2019)</w:t>
      </w:r>
      <w:r w:rsidR="00DF5167">
        <w:rPr>
          <w:rFonts w:cs="Arial"/>
          <w:szCs w:val="24"/>
        </w:rPr>
        <w:fldChar w:fldCharType="end"/>
      </w:r>
      <w:r w:rsidRPr="001A2897">
        <w:rPr>
          <w:rFonts w:cs="Arial"/>
          <w:szCs w:val="24"/>
        </w:rPr>
        <w:t xml:space="preserve"> It is consistent with its current strategy of boosting nutrition around the globe and Nestle’s established goals of the UN SDGs, by </w:t>
      </w:r>
      <w:r w:rsidR="00CA4AF4" w:rsidRPr="00BB0EB5">
        <w:rPr>
          <w:rFonts w:cs="Arial"/>
          <w:szCs w:val="24"/>
          <w:lang w:val="en-US"/>
        </w:rPr>
        <w:t>promoting nutrition globally</w:t>
      </w:r>
      <w:r w:rsidRPr="001A2897">
        <w:rPr>
          <w:rFonts w:cs="Arial"/>
          <w:szCs w:val="24"/>
        </w:rPr>
        <w:t xml:space="preserve">. The demand for shift to other proteins also translates to </w:t>
      </w:r>
      <w:r w:rsidR="00CA4AF4">
        <w:rPr>
          <w:rFonts w:cs="Arial"/>
          <w:szCs w:val="24"/>
        </w:rPr>
        <w:t xml:space="preserve">trends in </w:t>
      </w:r>
      <w:r w:rsidRPr="001A2897">
        <w:rPr>
          <w:rFonts w:cs="Arial"/>
          <w:szCs w:val="24"/>
        </w:rPr>
        <w:t>the food companies</w:t>
      </w:r>
      <w:r w:rsidR="00CA4AF4">
        <w:rPr>
          <w:rFonts w:cs="Arial"/>
          <w:szCs w:val="24"/>
        </w:rPr>
        <w:t>.</w:t>
      </w:r>
      <w:r w:rsidRPr="001A2897">
        <w:rPr>
          <w:rFonts w:cs="Arial"/>
          <w:szCs w:val="24"/>
        </w:rPr>
        <w:t xml:space="preserve"> </w:t>
      </w:r>
      <w:r w:rsidR="00CA4AF4">
        <w:rPr>
          <w:rFonts w:cs="Arial"/>
          <w:szCs w:val="24"/>
        </w:rPr>
        <w:t xml:space="preserve">For instance, </w:t>
      </w:r>
      <w:r w:rsidR="00CA4AF4" w:rsidRPr="001A2897">
        <w:rPr>
          <w:rFonts w:cs="Arial"/>
          <w:szCs w:val="24"/>
        </w:rPr>
        <w:t>Beyond Meat</w:t>
      </w:r>
      <w:r w:rsidR="00CA4AF4">
        <w:rPr>
          <w:rFonts w:cs="Arial"/>
          <w:szCs w:val="24"/>
        </w:rPr>
        <w:t xml:space="preserve"> have successfully captured market share</w:t>
      </w:r>
      <w:r w:rsidRPr="001A2897">
        <w:rPr>
          <w:rFonts w:cs="Arial"/>
          <w:szCs w:val="24"/>
        </w:rPr>
        <w:t xml:space="preserve">. However, what is required is that these strategies are not only additions but changes to reflect Nestlé vision of environmental stewardship as </w:t>
      </w:r>
      <w:r w:rsidR="00CA4AF4">
        <w:rPr>
          <w:rFonts w:cs="Arial"/>
          <w:szCs w:val="24"/>
        </w:rPr>
        <w:t>seen in its commitment to reduce</w:t>
      </w:r>
      <w:r w:rsidRPr="001A2897">
        <w:rPr>
          <w:rFonts w:cs="Arial"/>
          <w:szCs w:val="24"/>
        </w:rPr>
        <w:t xml:space="preserve"> the use of plastic. </w:t>
      </w:r>
    </w:p>
    <w:p w14:paraId="0DB79F51" w14:textId="77777777" w:rsidR="00D47846" w:rsidRPr="00190321" w:rsidRDefault="00D47846" w:rsidP="00CB7710">
      <w:pPr>
        <w:spacing w:after="0"/>
        <w:rPr>
          <w:rFonts w:cs="Arial"/>
          <w:szCs w:val="24"/>
        </w:rPr>
      </w:pPr>
    </w:p>
    <w:p w14:paraId="4FE31E9E" w14:textId="77777777" w:rsidR="000F58B2" w:rsidRDefault="000F58B2" w:rsidP="00CB7710">
      <w:pPr>
        <w:spacing w:after="0"/>
        <w:rPr>
          <w:rFonts w:cs="Arial"/>
          <w:b/>
          <w:bCs/>
          <w:szCs w:val="24"/>
        </w:rPr>
      </w:pPr>
    </w:p>
    <w:p w14:paraId="1D0E9BFC" w14:textId="587F22FC" w:rsidR="00D47846" w:rsidRPr="00190321" w:rsidRDefault="00D167DE" w:rsidP="00D167DE">
      <w:pPr>
        <w:pStyle w:val="Heading1"/>
      </w:pPr>
      <w:bookmarkStart w:id="3" w:name="_Toc184123947"/>
      <w:r w:rsidRPr="00190321">
        <w:t>CONCLUSION</w:t>
      </w:r>
      <w:bookmarkEnd w:id="3"/>
    </w:p>
    <w:p w14:paraId="67F6762C" w14:textId="70C75EEF" w:rsidR="007B48F8" w:rsidRDefault="007B48F8" w:rsidP="00CB7710">
      <w:pPr>
        <w:spacing w:after="0"/>
        <w:rPr>
          <w:rFonts w:cs="Arial"/>
          <w:szCs w:val="24"/>
        </w:rPr>
      </w:pPr>
      <w:r w:rsidRPr="007B48F8">
        <w:rPr>
          <w:rFonts w:cs="Arial"/>
          <w:szCs w:val="24"/>
        </w:rPr>
        <w:t>Currently, Unilever and Nestlé present vast and diverse sustainable activities that include responsible sourcing, packag</w:t>
      </w:r>
      <w:r w:rsidR="00A76262">
        <w:rPr>
          <w:rFonts w:cs="Arial"/>
          <w:szCs w:val="24"/>
        </w:rPr>
        <w:t>ing innovation</w:t>
      </w:r>
      <w:r w:rsidRPr="007B48F8">
        <w:rPr>
          <w:rFonts w:cs="Arial"/>
          <w:szCs w:val="24"/>
        </w:rPr>
        <w:t xml:space="preserve">, and health management multilingual campaign among others for Unilever; and focusing on plans like plant-based </w:t>
      </w:r>
      <w:r w:rsidRPr="007B48F8">
        <w:rPr>
          <w:rFonts w:cs="Arial"/>
          <w:szCs w:val="24"/>
        </w:rPr>
        <w:lastRenderedPageBreak/>
        <w:t xml:space="preserve">products, water </w:t>
      </w:r>
      <w:r w:rsidR="0035191F">
        <w:rPr>
          <w:rFonts w:cs="Arial"/>
          <w:szCs w:val="24"/>
        </w:rPr>
        <w:t>conservation</w:t>
      </w:r>
      <w:r w:rsidRPr="007B48F8">
        <w:rPr>
          <w:rFonts w:cs="Arial"/>
          <w:szCs w:val="24"/>
        </w:rPr>
        <w:t xml:space="preserve">, and </w:t>
      </w:r>
      <w:r w:rsidR="0035191F" w:rsidRPr="0035191F">
        <w:rPr>
          <w:rFonts w:cs="Arial"/>
          <w:szCs w:val="24"/>
        </w:rPr>
        <w:t>blockchain-enabled supply chain transparency</w:t>
      </w:r>
      <w:r w:rsidRPr="007B48F8">
        <w:rPr>
          <w:rFonts w:cs="Arial"/>
          <w:szCs w:val="24"/>
        </w:rPr>
        <w:t xml:space="preserve"> among others for Nestlé. </w:t>
      </w:r>
      <w:r w:rsidR="0035191F">
        <w:rPr>
          <w:rFonts w:cs="Arial"/>
          <w:szCs w:val="24"/>
        </w:rPr>
        <w:t xml:space="preserve">Both company’s sustainability efforts align with the </w:t>
      </w:r>
      <w:r w:rsidRPr="007B48F8">
        <w:rPr>
          <w:rFonts w:cs="Arial"/>
          <w:szCs w:val="24"/>
        </w:rPr>
        <w:t>U</w:t>
      </w:r>
      <w:r w:rsidR="0035191F">
        <w:rPr>
          <w:rFonts w:cs="Arial"/>
          <w:szCs w:val="24"/>
        </w:rPr>
        <w:t>N</w:t>
      </w:r>
      <w:r w:rsidRPr="007B48F8">
        <w:rPr>
          <w:rFonts w:cs="Arial"/>
          <w:szCs w:val="24"/>
        </w:rPr>
        <w:t xml:space="preserve"> </w:t>
      </w:r>
      <w:r w:rsidR="0035191F">
        <w:rPr>
          <w:rFonts w:cs="Arial"/>
          <w:szCs w:val="24"/>
        </w:rPr>
        <w:t xml:space="preserve">SDGs </w:t>
      </w:r>
      <w:r w:rsidRPr="007B48F8">
        <w:rPr>
          <w:rFonts w:cs="Arial"/>
          <w:szCs w:val="24"/>
        </w:rPr>
        <w:t xml:space="preserve">like: </w:t>
      </w:r>
      <w:r w:rsidR="0035191F">
        <w:rPr>
          <w:rFonts w:cs="Arial"/>
          <w:szCs w:val="24"/>
        </w:rPr>
        <w:t xml:space="preserve">Sustainable Cities and Communities, Responsible </w:t>
      </w:r>
      <w:r w:rsidRPr="007B48F8">
        <w:rPr>
          <w:rFonts w:cs="Arial"/>
          <w:szCs w:val="24"/>
        </w:rPr>
        <w:t>Consumption and Production,</w:t>
      </w:r>
      <w:r w:rsidR="0035191F">
        <w:rPr>
          <w:rFonts w:cs="Arial"/>
          <w:szCs w:val="24"/>
        </w:rPr>
        <w:t xml:space="preserve"> and</w:t>
      </w:r>
      <w:r w:rsidRPr="007B48F8">
        <w:rPr>
          <w:rFonts w:cs="Arial"/>
          <w:szCs w:val="24"/>
        </w:rPr>
        <w:t xml:space="preserve"> </w:t>
      </w:r>
      <w:r w:rsidR="0035191F">
        <w:rPr>
          <w:rFonts w:cs="Arial"/>
          <w:szCs w:val="24"/>
        </w:rPr>
        <w:t>Partnership for the Goals</w:t>
      </w:r>
      <w:r w:rsidRPr="007B48F8">
        <w:rPr>
          <w:rFonts w:cs="Arial"/>
          <w:szCs w:val="24"/>
        </w:rPr>
        <w:t>. However, Unilever inclines more toward embedding the environmental and social objectives through supporting the practice of sustainable farming and community-based consumption incentives, while Nestlé puts maximum emphasis on environmental sustainability measures like the recycle and reusable packaging, and safe water utilization</w:t>
      </w:r>
      <w:r w:rsidR="00DF5167">
        <w:rPr>
          <w:rFonts w:cs="Arial"/>
          <w:szCs w:val="24"/>
        </w:rPr>
        <w:t xml:space="preserve"> </w:t>
      </w:r>
      <w:r w:rsidR="00DF5167">
        <w:rPr>
          <w:rFonts w:cs="Arial"/>
          <w:szCs w:val="24"/>
        </w:rPr>
        <w:fldChar w:fldCharType="begin"/>
      </w:r>
      <w:r w:rsidR="00DF5167">
        <w:rPr>
          <w:rFonts w:cs="Arial"/>
          <w:szCs w:val="24"/>
        </w:rPr>
        <w:instrText xml:space="preserve"> ADDIN ZOTERO_ITEM CSL_CITATION {"citationID":"KOPlyDrE","properties":{"formattedCitation":"(Nestle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DF5167">
        <w:rPr>
          <w:rFonts w:cs="Arial"/>
          <w:szCs w:val="24"/>
        </w:rPr>
        <w:fldChar w:fldCharType="separate"/>
      </w:r>
      <w:r w:rsidR="00DF5167" w:rsidRPr="00DF5167">
        <w:rPr>
          <w:rFonts w:cs="Arial"/>
        </w:rPr>
        <w:t>(Nestle Sustainability Report, 2023)</w:t>
      </w:r>
      <w:r w:rsidR="00DF5167">
        <w:rPr>
          <w:rFonts w:cs="Arial"/>
          <w:szCs w:val="24"/>
        </w:rPr>
        <w:fldChar w:fldCharType="end"/>
      </w:r>
      <w:r w:rsidRPr="007B48F8">
        <w:rPr>
          <w:rFonts w:cs="Arial"/>
          <w:szCs w:val="24"/>
        </w:rPr>
        <w:t xml:space="preserve">. Unilever </w:t>
      </w:r>
      <w:r w:rsidR="00A32402">
        <w:rPr>
          <w:rFonts w:cs="Arial"/>
          <w:szCs w:val="24"/>
        </w:rPr>
        <w:t>adopt</w:t>
      </w:r>
      <w:r w:rsidRPr="007B48F8">
        <w:rPr>
          <w:rFonts w:cs="Arial"/>
          <w:szCs w:val="24"/>
        </w:rPr>
        <w:t xml:space="preserve"> a more general Consumer Engagement approach, while on the other hand Nestlé seems to major in Technological Innovations in consumer engagement </w:t>
      </w:r>
      <w:r w:rsidR="00A32402">
        <w:rPr>
          <w:rFonts w:cs="Arial"/>
          <w:szCs w:val="24"/>
        </w:rPr>
        <w:t>for e</w:t>
      </w:r>
      <w:r w:rsidRPr="007B48F8">
        <w:rPr>
          <w:rFonts w:cs="Arial"/>
          <w:szCs w:val="24"/>
        </w:rPr>
        <w:t>nvironmental</w:t>
      </w:r>
      <w:r w:rsidR="00A32402">
        <w:rPr>
          <w:rFonts w:cs="Arial"/>
          <w:szCs w:val="24"/>
        </w:rPr>
        <w:t xml:space="preserve"> sustainability</w:t>
      </w:r>
      <w:r w:rsidR="00DF5167">
        <w:rPr>
          <w:rFonts w:cs="Arial"/>
          <w:szCs w:val="24"/>
        </w:rPr>
        <w:t xml:space="preserve"> </w:t>
      </w:r>
      <w:r w:rsidR="00DF5167">
        <w:rPr>
          <w:rFonts w:cs="Arial"/>
          <w:szCs w:val="24"/>
        </w:rPr>
        <w:fldChar w:fldCharType="begin"/>
      </w:r>
      <w:r w:rsidR="00DF5167">
        <w:rPr>
          <w:rFonts w:cs="Arial"/>
          <w:szCs w:val="24"/>
        </w:rPr>
        <w:instrText xml:space="preserve"> ADDIN ZOTERO_ITEM CSL_CITATION {"citationID":"WhTufZDr","properties":{"formattedCitation":"(Unilever ESG, 2023)","plainCitation":"(Unilever ESG, 2023)","noteIndex":0},"citationItems":[{"id":283,"uris":["http://zotero.org/users/local/90rMeuHC/items/PG264UIA"],"itemData":{"id":283,"type":"webpage","abstract":"Explore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ESG","given":""}],"accessed":{"date-parts":[["2024",12,3]]},"issued":{"date-parts":[["2023",11,1]]}}}],"schema":"https://github.com/citation-style-language/schema/raw/master/csl-citation.json"} </w:instrText>
      </w:r>
      <w:r w:rsidR="00DF5167">
        <w:rPr>
          <w:rFonts w:cs="Arial"/>
          <w:szCs w:val="24"/>
        </w:rPr>
        <w:fldChar w:fldCharType="separate"/>
      </w:r>
      <w:r w:rsidR="00DF5167" w:rsidRPr="00DF5167">
        <w:rPr>
          <w:rFonts w:cs="Arial"/>
        </w:rPr>
        <w:t>(Unilever ESG, 2023)</w:t>
      </w:r>
      <w:r w:rsidR="00DF5167">
        <w:rPr>
          <w:rFonts w:cs="Arial"/>
          <w:szCs w:val="24"/>
        </w:rPr>
        <w:fldChar w:fldCharType="end"/>
      </w:r>
      <w:r w:rsidRPr="007B48F8">
        <w:rPr>
          <w:rFonts w:cs="Arial"/>
          <w:szCs w:val="24"/>
        </w:rPr>
        <w:t xml:space="preserve">. </w:t>
      </w:r>
      <w:r w:rsidR="00A32402" w:rsidRPr="0013584E">
        <w:rPr>
          <w:rFonts w:cs="Arial"/>
          <w:szCs w:val="24"/>
        </w:rPr>
        <w:t>Though overlapping in goals, their focus diverges,</w:t>
      </w:r>
      <w:r w:rsidRPr="007B48F8">
        <w:rPr>
          <w:rFonts w:cs="Arial"/>
          <w:szCs w:val="24"/>
        </w:rPr>
        <w:t xml:space="preserve"> highlighting Unilever’s </w:t>
      </w:r>
      <w:r w:rsidR="00A32402">
        <w:rPr>
          <w:rFonts w:cs="Arial"/>
          <w:szCs w:val="24"/>
        </w:rPr>
        <w:t>social inclusivity against</w:t>
      </w:r>
      <w:r w:rsidRPr="007B48F8">
        <w:rPr>
          <w:rFonts w:cs="Arial"/>
          <w:szCs w:val="24"/>
        </w:rPr>
        <w:t xml:space="preserve"> Nestlé’s</w:t>
      </w:r>
      <w:r w:rsidR="00A32402">
        <w:rPr>
          <w:rFonts w:cs="Arial"/>
          <w:szCs w:val="24"/>
        </w:rPr>
        <w:t xml:space="preserve"> innovation-driven environmental strategy</w:t>
      </w:r>
      <w:r w:rsidRPr="007B48F8">
        <w:rPr>
          <w:rFonts w:cs="Arial"/>
          <w:szCs w:val="24"/>
        </w:rPr>
        <w:t>.</w:t>
      </w:r>
    </w:p>
    <w:p w14:paraId="7962FA92" w14:textId="5DD28433" w:rsidR="007B48F8" w:rsidRDefault="00A32402" w:rsidP="00CB7710">
      <w:pPr>
        <w:spacing w:after="0"/>
        <w:rPr>
          <w:rFonts w:cs="Arial"/>
          <w:szCs w:val="24"/>
        </w:rPr>
      </w:pPr>
      <w:r w:rsidRPr="00A32402">
        <w:rPr>
          <w:rFonts w:cs="Arial"/>
          <w:szCs w:val="24"/>
          <w:lang w:val="en-US"/>
        </w:rPr>
        <w:t>Unilever’s efforts, such as reducing plastic waste through its reusable and biodegradable packaging initiative, have significantly supported SDG 12</w:t>
      </w:r>
      <w:r w:rsidR="00CF2A24">
        <w:rPr>
          <w:rFonts w:cs="Arial"/>
          <w:szCs w:val="24"/>
          <w:lang w:val="en-US"/>
        </w:rPr>
        <w:t xml:space="preserve"> (Responsible Consumption and Production)</w:t>
      </w:r>
      <w:r w:rsidR="00CF2A24">
        <w:rPr>
          <w:rFonts w:cs="Arial"/>
          <w:szCs w:val="24"/>
        </w:rPr>
        <w:t xml:space="preserve">, </w:t>
      </w:r>
      <w:r w:rsidR="007B48F8" w:rsidRPr="007B48F8">
        <w:rPr>
          <w:rFonts w:cs="Arial"/>
          <w:szCs w:val="24"/>
        </w:rPr>
        <w:t>it has eliminated more than 100</w:t>
      </w:r>
      <w:r w:rsidR="00CF2A24">
        <w:rPr>
          <w:rFonts w:cs="Arial"/>
          <w:szCs w:val="24"/>
        </w:rPr>
        <w:t>,</w:t>
      </w:r>
      <w:r w:rsidR="007B48F8" w:rsidRPr="007B48F8">
        <w:rPr>
          <w:rFonts w:cs="Arial"/>
          <w:szCs w:val="24"/>
        </w:rPr>
        <w:t xml:space="preserve">000 tons of waste from circulation within a given year. </w:t>
      </w:r>
      <w:r w:rsidR="00CF2A24">
        <w:rPr>
          <w:rFonts w:cs="Arial"/>
          <w:szCs w:val="24"/>
        </w:rPr>
        <w:t xml:space="preserve">However, </w:t>
      </w:r>
      <w:r w:rsidR="007B48F8" w:rsidRPr="007B48F8">
        <w:rPr>
          <w:rFonts w:cs="Arial"/>
          <w:szCs w:val="24"/>
        </w:rPr>
        <w:t xml:space="preserve">challenges </w:t>
      </w:r>
      <w:r w:rsidRPr="007B48F8">
        <w:rPr>
          <w:rFonts w:cs="Arial"/>
          <w:szCs w:val="24"/>
        </w:rPr>
        <w:t>persist</w:t>
      </w:r>
      <w:r w:rsidR="007B48F8" w:rsidRPr="007B48F8">
        <w:rPr>
          <w:rFonts w:cs="Arial"/>
          <w:szCs w:val="24"/>
        </w:rPr>
        <w:t xml:space="preserve"> in expanding such initiatives across the globe thereby </w:t>
      </w:r>
      <w:r w:rsidR="00CF2A24">
        <w:rPr>
          <w:rFonts w:cs="Arial"/>
          <w:szCs w:val="24"/>
        </w:rPr>
        <w:t xml:space="preserve">limiting its impact </w:t>
      </w:r>
      <w:r w:rsidR="007B48F8" w:rsidRPr="007B48F8">
        <w:rPr>
          <w:rFonts w:cs="Arial"/>
          <w:szCs w:val="24"/>
        </w:rPr>
        <w:t xml:space="preserve">in the </w:t>
      </w:r>
      <w:r w:rsidRPr="007B48F8">
        <w:rPr>
          <w:rFonts w:cs="Arial"/>
          <w:szCs w:val="24"/>
        </w:rPr>
        <w:t>low-income</w:t>
      </w:r>
      <w:r w:rsidR="007B48F8" w:rsidRPr="007B48F8">
        <w:rPr>
          <w:rFonts w:cs="Arial"/>
          <w:szCs w:val="24"/>
        </w:rPr>
        <w:t xml:space="preserve"> markets</w:t>
      </w:r>
      <w:r w:rsidR="00DF5167">
        <w:rPr>
          <w:rFonts w:cs="Arial"/>
          <w:szCs w:val="24"/>
        </w:rPr>
        <w:t xml:space="preserve"> </w:t>
      </w:r>
      <w:r w:rsidR="00DF5167">
        <w:rPr>
          <w:rFonts w:cs="Arial"/>
          <w:szCs w:val="24"/>
        </w:rPr>
        <w:fldChar w:fldCharType="begin"/>
      </w:r>
      <w:r w:rsidR="00DF5167">
        <w:rPr>
          <w:rFonts w:cs="Arial"/>
          <w:szCs w:val="24"/>
        </w:rPr>
        <w:instrText xml:space="preserve"> ADDIN ZOTERO_ITEM CSL_CITATION {"citationID":"b5fHONcK","properties":{"formattedCitation":"(Hu and Zeng, 2024a)","plainCitation":"(Hu and Zeng, 2024a)","noteIndex":0},"citationItems":[{"id":8,"uris":["http://zotero.org/users/local/90rMeuHC/items/LRR945GC"],"itemData":{"id":8,"type":"article-journal","abstract":"This paper explores the challenges and countermeasures companies face in achieving sustainable operations. There are many challenges to achieving sustainable operations, which include financial constraints, strategic transformation, institutional and cultural influences, and financial pressures. This paper proposes that companies can overcome these challenges by formulating a clear sustainability strategy, improving resource efficiency, enhancing supply chain management, promoting environmental innovation, and strengthening social responsibility as countermeasures. Meanwhile, the paper takes Unilever as an example to analyze its remarkable progress in achieving sustainable operations. Unilever has achieved many results by implementing nine health, hygiene, nutrition, greenhouse gases, water resources and waste commitments and setting more than 50 targets. Unilever has also responded positively to the challenge of achieving sustainable operations by working with suppliers, driving waste reduction and implementing carbon-neutral targets. The research in this paper will provide useful lessons and insights for companies to achieve sustainable operations.","container-title":"SHS Web of Conferences","DOI":"10.1051/shsconf/202418101036","ISSN":"2261-2424","journalAbbreviation":"SHS Web Conf.","language":"en","license":"© The Authors, published by EDP Sciences, 2024","note":"publisher: EDP Sciences","page":"01036","source":"www.shs-conferences.org","title":"Achieving Sustainable Operations: Challenges, Countermeasures, and the Case of Unilever","title-short":"Achieving Sustainable Operations","volume":"181","author":[{"family":"Hu","given":"Yixuan"},{"family":"Zeng","given":"Yumeng"}],"issued":{"date-parts":[["2024"]]}}}],"schema":"https://github.com/citation-style-language/schema/raw/master/csl-citation.json"} </w:instrText>
      </w:r>
      <w:r w:rsidR="00DF5167">
        <w:rPr>
          <w:rFonts w:cs="Arial"/>
          <w:szCs w:val="24"/>
        </w:rPr>
        <w:fldChar w:fldCharType="separate"/>
      </w:r>
      <w:r w:rsidR="00DF5167" w:rsidRPr="00DF5167">
        <w:rPr>
          <w:rFonts w:cs="Arial"/>
        </w:rPr>
        <w:t>(Hu and Zeng, 2024a)</w:t>
      </w:r>
      <w:r w:rsidR="00DF5167">
        <w:rPr>
          <w:rFonts w:cs="Arial"/>
          <w:szCs w:val="24"/>
        </w:rPr>
        <w:fldChar w:fldCharType="end"/>
      </w:r>
      <w:r w:rsidR="007B48F8" w:rsidRPr="007B48F8">
        <w:rPr>
          <w:rFonts w:cs="Arial"/>
          <w:szCs w:val="24"/>
        </w:rPr>
        <w:t xml:space="preserve">. Nestlé’s implementation of </w:t>
      </w:r>
      <w:r w:rsidR="00CF2A24">
        <w:rPr>
          <w:rFonts w:cs="Arial"/>
          <w:szCs w:val="24"/>
        </w:rPr>
        <w:t>sustainable</w:t>
      </w:r>
      <w:r w:rsidR="007B48F8" w:rsidRPr="007B48F8">
        <w:rPr>
          <w:rFonts w:cs="Arial"/>
          <w:szCs w:val="24"/>
        </w:rPr>
        <w:t xml:space="preserve"> agriculture </w:t>
      </w:r>
      <w:r w:rsidR="00CF2A24">
        <w:rPr>
          <w:rFonts w:cs="Arial"/>
          <w:szCs w:val="24"/>
        </w:rPr>
        <w:t>program</w:t>
      </w:r>
      <w:r w:rsidR="007B48F8" w:rsidRPr="007B48F8">
        <w:rPr>
          <w:rFonts w:cs="Arial"/>
          <w:szCs w:val="24"/>
        </w:rPr>
        <w:t>, namely the Farmer Connect has positively impacted 600,000 farmers by increasing crop yields and incomes – thus effectively supporting achievement of SDG 2 (Zero Hunger).</w:t>
      </w:r>
      <w:r w:rsidR="00CF2A24">
        <w:rPr>
          <w:rFonts w:cs="Arial"/>
          <w:szCs w:val="24"/>
        </w:rPr>
        <w:t xml:space="preserve"> While commendable</w:t>
      </w:r>
      <w:r w:rsidR="007B48F8" w:rsidRPr="007B48F8">
        <w:rPr>
          <w:rFonts w:cs="Arial"/>
          <w:szCs w:val="24"/>
        </w:rPr>
        <w:t xml:space="preserve">, this puts Nestlé at risk through dependence on climate sensitive crops such as cocoa and coffee, thus limiting long term output. Both organizations exhibit measurable progress but face challenges: </w:t>
      </w:r>
      <w:r w:rsidR="00CF2A24">
        <w:rPr>
          <w:rFonts w:cs="Arial"/>
          <w:szCs w:val="24"/>
        </w:rPr>
        <w:t xml:space="preserve">Unilever </w:t>
      </w:r>
      <w:r w:rsidR="007B48F8" w:rsidRPr="007B48F8">
        <w:rPr>
          <w:rFonts w:cs="Arial"/>
          <w:szCs w:val="24"/>
        </w:rPr>
        <w:t xml:space="preserve">in equitable scalability and Nestlé in systemic agricultural sustainability solutions that limit their overall UNSDG </w:t>
      </w:r>
      <w:r w:rsidR="005F043D">
        <w:rPr>
          <w:rFonts w:cs="Arial"/>
          <w:szCs w:val="24"/>
        </w:rPr>
        <w:t>achievements</w:t>
      </w:r>
      <w:r w:rsidR="007B48F8" w:rsidRPr="007B48F8">
        <w:rPr>
          <w:rFonts w:cs="Arial"/>
          <w:szCs w:val="24"/>
        </w:rPr>
        <w:t>.</w:t>
      </w:r>
    </w:p>
    <w:p w14:paraId="4CE695CB" w14:textId="28498426" w:rsidR="007B48F8" w:rsidRDefault="007B48F8" w:rsidP="00CB7710">
      <w:pPr>
        <w:spacing w:after="0"/>
        <w:rPr>
          <w:rFonts w:cs="Arial"/>
          <w:szCs w:val="24"/>
        </w:rPr>
      </w:pPr>
      <w:r w:rsidRPr="007B48F8">
        <w:rPr>
          <w:rFonts w:cs="Arial"/>
          <w:szCs w:val="24"/>
        </w:rPr>
        <w:t xml:space="preserve">The </w:t>
      </w:r>
      <w:r w:rsidR="005F043D">
        <w:rPr>
          <w:rFonts w:cs="Arial"/>
          <w:szCs w:val="24"/>
        </w:rPr>
        <w:t>vast presence of</w:t>
      </w:r>
      <w:r w:rsidRPr="007B48F8">
        <w:rPr>
          <w:rFonts w:cs="Arial"/>
          <w:szCs w:val="24"/>
        </w:rPr>
        <w:t xml:space="preserve"> Nestle’s across the globe makes sustainable farming its practices like </w:t>
      </w:r>
      <w:r w:rsidR="005F043D">
        <w:rPr>
          <w:rFonts w:cs="Arial"/>
          <w:szCs w:val="24"/>
        </w:rPr>
        <w:t>F</w:t>
      </w:r>
      <w:r w:rsidRPr="007B48F8">
        <w:rPr>
          <w:rFonts w:cs="Arial"/>
          <w:szCs w:val="24"/>
        </w:rPr>
        <w:t xml:space="preserve">armer </w:t>
      </w:r>
      <w:r w:rsidR="005F043D">
        <w:rPr>
          <w:rFonts w:cs="Arial"/>
          <w:szCs w:val="24"/>
        </w:rPr>
        <w:t>C</w:t>
      </w:r>
      <w:r w:rsidRPr="007B48F8">
        <w:rPr>
          <w:rFonts w:cs="Arial"/>
          <w:szCs w:val="24"/>
        </w:rPr>
        <w:t>onnect touching the life of millions of people in the rural economies particularly in commodities crops</w:t>
      </w:r>
      <w:r w:rsidR="00DF5167">
        <w:rPr>
          <w:rFonts w:cs="Arial"/>
          <w:szCs w:val="24"/>
        </w:rPr>
        <w:t xml:space="preserve"> </w:t>
      </w:r>
      <w:r w:rsidR="00DF5167">
        <w:rPr>
          <w:rFonts w:cs="Arial"/>
          <w:szCs w:val="24"/>
        </w:rPr>
        <w:fldChar w:fldCharType="begin"/>
      </w:r>
      <w:r w:rsidR="00DF5167">
        <w:rPr>
          <w:rFonts w:cs="Arial"/>
          <w:szCs w:val="24"/>
        </w:rPr>
        <w:instrText xml:space="preserve"> ADDIN ZOTERO_ITEM CSL_CITATION {"citationID":"0sswVNPH","properties":{"formattedCitation":"(Nestle,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DF5167">
        <w:rPr>
          <w:rFonts w:cs="Arial"/>
          <w:szCs w:val="24"/>
        </w:rPr>
        <w:fldChar w:fldCharType="separate"/>
      </w:r>
      <w:r w:rsidR="00DF5167" w:rsidRPr="00DF5167">
        <w:rPr>
          <w:rFonts w:cs="Arial"/>
        </w:rPr>
        <w:t>(Nestle, 2023)</w:t>
      </w:r>
      <w:r w:rsidR="00DF5167">
        <w:rPr>
          <w:rFonts w:cs="Arial"/>
          <w:szCs w:val="24"/>
        </w:rPr>
        <w:fldChar w:fldCharType="end"/>
      </w:r>
      <w:r w:rsidRPr="007B48F8">
        <w:rPr>
          <w:rFonts w:cs="Arial"/>
          <w:szCs w:val="24"/>
        </w:rPr>
        <w:t xml:space="preserve">. But relying on these crops and fragile supply chains are constraints when it comes to scale. While not as dependent on agriculture as the other </w:t>
      </w:r>
      <w:r w:rsidR="005F043D">
        <w:rPr>
          <w:rFonts w:cs="Arial"/>
          <w:szCs w:val="24"/>
        </w:rPr>
        <w:t>competitors</w:t>
      </w:r>
      <w:r w:rsidRPr="007B48F8">
        <w:rPr>
          <w:rFonts w:cs="Arial"/>
          <w:szCs w:val="24"/>
        </w:rPr>
        <w:t xml:space="preserve">, Unilever certainly goes further in implementing </w:t>
      </w:r>
      <w:r w:rsidRPr="007B48F8">
        <w:rPr>
          <w:rFonts w:cs="Arial"/>
          <w:szCs w:val="24"/>
        </w:rPr>
        <w:lastRenderedPageBreak/>
        <w:t>sustainability across nearly all areas of the business, and its Sustainable Living Plan explicitly covers everything from product de</w:t>
      </w:r>
      <w:r w:rsidR="005F043D">
        <w:rPr>
          <w:rFonts w:cs="Arial"/>
          <w:szCs w:val="24"/>
        </w:rPr>
        <w:t>velopment</w:t>
      </w:r>
      <w:r w:rsidRPr="007B48F8">
        <w:rPr>
          <w:rFonts w:cs="Arial"/>
          <w:szCs w:val="24"/>
        </w:rPr>
        <w:t xml:space="preserve"> to </w:t>
      </w:r>
      <w:r w:rsidR="005F043D">
        <w:rPr>
          <w:rFonts w:cs="Arial"/>
          <w:szCs w:val="24"/>
        </w:rPr>
        <w:t>supply chain and marketing</w:t>
      </w:r>
      <w:r w:rsidR="00DF5167">
        <w:rPr>
          <w:rFonts w:cs="Arial"/>
          <w:szCs w:val="24"/>
        </w:rPr>
        <w:fldChar w:fldCharType="begin"/>
      </w:r>
      <w:r w:rsidR="00DF5167">
        <w:rPr>
          <w:rFonts w:cs="Arial"/>
          <w:szCs w:val="24"/>
        </w:rPr>
        <w:instrText xml:space="preserve"> ADDIN ZOTERO_ITEM CSL_CITATION {"citationID":"1jUzdXrG","properties":{"formattedCitation":"(Unilever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DF5167">
        <w:rPr>
          <w:rFonts w:cs="Arial"/>
          <w:szCs w:val="24"/>
        </w:rPr>
        <w:fldChar w:fldCharType="separate"/>
      </w:r>
      <w:r w:rsidR="00DF5167" w:rsidRPr="00DF5167">
        <w:rPr>
          <w:rFonts w:cs="Arial"/>
        </w:rPr>
        <w:t>(Unilever Sustainability Report, 2024)</w:t>
      </w:r>
      <w:r w:rsidR="00DF5167">
        <w:rPr>
          <w:rFonts w:cs="Arial"/>
          <w:szCs w:val="24"/>
        </w:rPr>
        <w:fldChar w:fldCharType="end"/>
      </w:r>
      <w:r w:rsidRPr="007B48F8">
        <w:rPr>
          <w:rFonts w:cs="Arial"/>
          <w:szCs w:val="24"/>
        </w:rPr>
        <w:t xml:space="preserve">. This makes them more effective to address more localized issues such as biodegradable packing yet still lack the kind of outreach that Nestlé must affect food systems worldwide. Overall Nestlé has the largest coverage in addressing SDG 2 (Zero Hunger) still it does not have a strong operational </w:t>
      </w:r>
      <w:r w:rsidR="005F043D">
        <w:rPr>
          <w:rFonts w:cs="Arial"/>
          <w:szCs w:val="24"/>
        </w:rPr>
        <w:t xml:space="preserve">alignment </w:t>
      </w:r>
      <w:r w:rsidRPr="007B48F8">
        <w:rPr>
          <w:rFonts w:cs="Arial"/>
          <w:szCs w:val="24"/>
        </w:rPr>
        <w:t xml:space="preserve">with </w:t>
      </w:r>
      <w:r w:rsidR="005F043D">
        <w:rPr>
          <w:rFonts w:cs="Arial"/>
          <w:szCs w:val="24"/>
        </w:rPr>
        <w:t xml:space="preserve">other </w:t>
      </w:r>
      <w:r w:rsidRPr="007B48F8">
        <w:rPr>
          <w:rFonts w:cs="Arial"/>
          <w:szCs w:val="24"/>
        </w:rPr>
        <w:t>SDGs as seen in the case of Unilever which lately integrated sustainability into its operations but is challenged in engaging rural producers in agriculture.</w:t>
      </w:r>
    </w:p>
    <w:p w14:paraId="108FC82B" w14:textId="2DE544B1" w:rsidR="00DF5167" w:rsidRDefault="007B48F8" w:rsidP="00CB7710">
      <w:pPr>
        <w:spacing w:after="0"/>
        <w:rPr>
          <w:rFonts w:cs="Arial"/>
          <w:szCs w:val="24"/>
        </w:rPr>
      </w:pPr>
      <w:r w:rsidRPr="007B48F8">
        <w:rPr>
          <w:rFonts w:cs="Arial"/>
          <w:szCs w:val="24"/>
        </w:rPr>
        <w:t xml:space="preserve">Unilever </w:t>
      </w:r>
      <w:r w:rsidR="0094088B">
        <w:rPr>
          <w:rFonts w:cs="Arial"/>
          <w:szCs w:val="24"/>
        </w:rPr>
        <w:t>appears</w:t>
      </w:r>
      <w:r w:rsidRPr="007B48F8">
        <w:rPr>
          <w:rFonts w:cs="Arial"/>
          <w:szCs w:val="24"/>
        </w:rPr>
        <w:t xml:space="preserve"> to have a positive influence on </w:t>
      </w:r>
      <w:r w:rsidR="0094088B">
        <w:rPr>
          <w:rFonts w:cs="Arial"/>
          <w:szCs w:val="24"/>
        </w:rPr>
        <w:t xml:space="preserve">global </w:t>
      </w:r>
      <w:r w:rsidRPr="007B48F8">
        <w:rPr>
          <w:rFonts w:cs="Arial"/>
          <w:szCs w:val="24"/>
        </w:rPr>
        <w:t>sustainabi</w:t>
      </w:r>
      <w:r>
        <w:rPr>
          <w:rFonts w:cs="Arial"/>
          <w:szCs w:val="24"/>
        </w:rPr>
        <w:t>li</w:t>
      </w:r>
      <w:r w:rsidRPr="007B48F8">
        <w:rPr>
          <w:rFonts w:cs="Arial"/>
          <w:szCs w:val="24"/>
        </w:rPr>
        <w:t>ty because of the overall incorporation of the sustainability and the company’s compliance with di</w:t>
      </w:r>
      <w:r w:rsidR="0094088B">
        <w:rPr>
          <w:rFonts w:cs="Arial"/>
          <w:szCs w:val="24"/>
        </w:rPr>
        <w:t>verse</w:t>
      </w:r>
      <w:r w:rsidRPr="007B48F8">
        <w:rPr>
          <w:rFonts w:cs="Arial"/>
          <w:szCs w:val="24"/>
        </w:rPr>
        <w:t xml:space="preserve"> UNSDGs. It has further adopted the Sustainable Living Plan that covers climate </w:t>
      </w:r>
      <w:r w:rsidR="0094088B">
        <w:rPr>
          <w:rFonts w:cs="Arial"/>
          <w:szCs w:val="24"/>
        </w:rPr>
        <w:t>action</w:t>
      </w:r>
      <w:r w:rsidRPr="007B48F8">
        <w:rPr>
          <w:rFonts w:cs="Arial"/>
          <w:szCs w:val="24"/>
        </w:rPr>
        <w:t xml:space="preserve">, and </w:t>
      </w:r>
      <w:r w:rsidR="0094088B">
        <w:rPr>
          <w:rFonts w:cs="Arial"/>
          <w:szCs w:val="24"/>
        </w:rPr>
        <w:t>responsible consumption</w:t>
      </w:r>
      <w:r w:rsidRPr="007B48F8">
        <w:rPr>
          <w:rFonts w:cs="Arial"/>
          <w:szCs w:val="24"/>
        </w:rPr>
        <w:t>, including tangible performance such as reduction of overall absolute CO</w:t>
      </w:r>
      <w:r w:rsidRPr="007B48F8">
        <w:rPr>
          <w:rFonts w:ascii="Cambria Math" w:hAnsi="Cambria Math" w:cs="Cambria Math"/>
          <w:szCs w:val="24"/>
        </w:rPr>
        <w:t>₂</w:t>
      </w:r>
      <w:r w:rsidRPr="007B48F8">
        <w:rPr>
          <w:rFonts w:cs="Arial"/>
          <w:szCs w:val="24"/>
        </w:rPr>
        <w:t xml:space="preserve"> emissions by 64% across operations</w:t>
      </w:r>
      <w:r w:rsidR="00DF5167">
        <w:rPr>
          <w:rFonts w:cs="Arial"/>
          <w:szCs w:val="24"/>
        </w:rPr>
        <w:t xml:space="preserve"> </w:t>
      </w:r>
      <w:r w:rsidR="00DF5167">
        <w:rPr>
          <w:rFonts w:cs="Arial"/>
          <w:szCs w:val="24"/>
        </w:rPr>
        <w:fldChar w:fldCharType="begin"/>
      </w:r>
      <w:r w:rsidR="00DF5167">
        <w:rPr>
          <w:rFonts w:cs="Arial"/>
          <w:szCs w:val="24"/>
        </w:rPr>
        <w:instrText xml:space="preserve"> ADDIN ZOTERO_ITEM CSL_CITATION {"citationID":"mX0YTOuK","properties":{"formattedCitation":"(Unilever, 2023)","plainCitation":"(Unilever, 2023)","noteIndex":0},"citationItems":[{"id":2,"uris":["http://zotero.org/users/local/90rMeuHC/items/YD634H92"],"itemData":{"id":2,"type":"article-journal","language":"en","source":"Zotero","title":"Unilever Annual Report and Accounts 2023","author":[{"family":"Unilever","given":""}],"issued":{"date-parts":[["2023"]]}}}],"schema":"https://github.com/citation-style-language/schema/raw/master/csl-citation.json"} </w:instrText>
      </w:r>
      <w:r w:rsidR="00DF5167">
        <w:rPr>
          <w:rFonts w:cs="Arial"/>
          <w:szCs w:val="24"/>
        </w:rPr>
        <w:fldChar w:fldCharType="separate"/>
      </w:r>
      <w:r w:rsidR="00DF5167" w:rsidRPr="00DF5167">
        <w:rPr>
          <w:rFonts w:cs="Arial"/>
        </w:rPr>
        <w:t>(Unilever, 2023)</w:t>
      </w:r>
      <w:r w:rsidR="00DF5167">
        <w:rPr>
          <w:rFonts w:cs="Arial"/>
          <w:szCs w:val="24"/>
        </w:rPr>
        <w:fldChar w:fldCharType="end"/>
      </w:r>
      <w:r w:rsidRPr="007B48F8">
        <w:rPr>
          <w:rFonts w:cs="Arial"/>
          <w:szCs w:val="24"/>
        </w:rPr>
        <w:t>. Hence some important features such as scalability in rural agriculture a strength for Nestlé is a limitation. Farmer Connect by Nestlé has been providing considerable support to SDG 2 (Zero Hunger) and rural producers, yet its efforts are impaired by focus on commodity-linked products with volatile economic and environmental performance</w:t>
      </w:r>
      <w:r w:rsidR="00DF5167">
        <w:rPr>
          <w:rFonts w:cs="Arial"/>
          <w:szCs w:val="24"/>
        </w:rPr>
        <w:t xml:space="preserve"> </w:t>
      </w:r>
      <w:r w:rsidR="00DF5167">
        <w:rPr>
          <w:rFonts w:cs="Arial"/>
          <w:szCs w:val="24"/>
        </w:rPr>
        <w:fldChar w:fldCharType="begin"/>
      </w:r>
      <w:r w:rsidR="00DF5167">
        <w:rPr>
          <w:rFonts w:cs="Arial"/>
          <w:szCs w:val="24"/>
        </w:rPr>
        <w:instrText xml:space="preserve"> ADDIN ZOTERO_ITEM CSL_CITATION {"citationID":"qnIs4FOl","properties":{"formattedCitation":"(Nestle,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DF5167">
        <w:rPr>
          <w:rFonts w:cs="Arial"/>
          <w:szCs w:val="24"/>
        </w:rPr>
        <w:fldChar w:fldCharType="separate"/>
      </w:r>
      <w:r w:rsidR="00DF5167" w:rsidRPr="00DF5167">
        <w:rPr>
          <w:rFonts w:cs="Arial"/>
        </w:rPr>
        <w:t>(Nestle, 2023)</w:t>
      </w:r>
      <w:r w:rsidR="00DF5167">
        <w:rPr>
          <w:rFonts w:cs="Arial"/>
          <w:szCs w:val="24"/>
        </w:rPr>
        <w:fldChar w:fldCharType="end"/>
      </w:r>
      <w:r w:rsidRPr="007B48F8">
        <w:rPr>
          <w:rFonts w:cs="Arial"/>
          <w:szCs w:val="24"/>
        </w:rPr>
        <w:t xml:space="preserve">. Whereas Unilever targets many areas for systemic changes, upgrading agricultural activities could mirror Nestle’s rural effect. </w:t>
      </w:r>
      <w:r w:rsidR="0094088B">
        <w:rPr>
          <w:rFonts w:cs="Arial"/>
          <w:szCs w:val="24"/>
        </w:rPr>
        <w:t xml:space="preserve">Overall, </w:t>
      </w:r>
      <w:r w:rsidR="00D0563A" w:rsidRPr="007B48F8">
        <w:rPr>
          <w:rFonts w:cs="Arial"/>
          <w:szCs w:val="24"/>
        </w:rPr>
        <w:t>both</w:t>
      </w:r>
      <w:r w:rsidRPr="007B48F8">
        <w:rPr>
          <w:rFonts w:cs="Arial"/>
          <w:szCs w:val="24"/>
        </w:rPr>
        <w:t xml:space="preserve"> </w:t>
      </w:r>
      <w:r w:rsidR="00EF3509" w:rsidRPr="007B48F8">
        <w:rPr>
          <w:rFonts w:cs="Arial"/>
          <w:szCs w:val="24"/>
        </w:rPr>
        <w:t>struggles</w:t>
      </w:r>
      <w:r w:rsidRPr="007B48F8">
        <w:rPr>
          <w:rFonts w:cs="Arial"/>
          <w:szCs w:val="24"/>
        </w:rPr>
        <w:t xml:space="preserve"> to address the issue of plastic</w:t>
      </w:r>
      <w:r w:rsidR="00DF5167">
        <w:rPr>
          <w:rFonts w:cs="Arial"/>
          <w:szCs w:val="24"/>
        </w:rPr>
        <w:t xml:space="preserve"> </w:t>
      </w:r>
      <w:r w:rsidRPr="007B48F8">
        <w:rPr>
          <w:rFonts w:cs="Arial"/>
          <w:szCs w:val="24"/>
        </w:rPr>
        <w:t>waste in entirety</w:t>
      </w:r>
      <w:r w:rsidR="00DF5167">
        <w:rPr>
          <w:rFonts w:cs="Arial"/>
          <w:szCs w:val="24"/>
        </w:rPr>
        <w:t>.</w:t>
      </w:r>
    </w:p>
    <w:p w14:paraId="2887C453" w14:textId="77777777" w:rsidR="00DF5167" w:rsidRDefault="00DF5167" w:rsidP="00CB7710">
      <w:pPr>
        <w:spacing w:after="0"/>
        <w:rPr>
          <w:rFonts w:cs="Arial"/>
          <w:szCs w:val="24"/>
        </w:rPr>
      </w:pPr>
    </w:p>
    <w:p w14:paraId="7B82ED9A" w14:textId="77777777" w:rsidR="00DF5167" w:rsidRDefault="00DF5167" w:rsidP="00CB7710">
      <w:pPr>
        <w:spacing w:after="0"/>
        <w:rPr>
          <w:rFonts w:cs="Arial"/>
          <w:szCs w:val="24"/>
        </w:rPr>
      </w:pPr>
    </w:p>
    <w:p w14:paraId="46A8EB09" w14:textId="77777777" w:rsidR="00DF5167" w:rsidRDefault="00DF5167" w:rsidP="00CB7710">
      <w:pPr>
        <w:spacing w:after="0"/>
        <w:rPr>
          <w:rFonts w:cs="Arial"/>
          <w:szCs w:val="24"/>
        </w:rPr>
      </w:pPr>
    </w:p>
    <w:p w14:paraId="11132087" w14:textId="77777777" w:rsidR="00DF5167" w:rsidRDefault="00DF5167" w:rsidP="00CB7710">
      <w:pPr>
        <w:spacing w:after="0"/>
        <w:rPr>
          <w:rFonts w:cs="Arial"/>
          <w:szCs w:val="24"/>
        </w:rPr>
      </w:pPr>
    </w:p>
    <w:p w14:paraId="3F9F3B08" w14:textId="77777777" w:rsidR="00DF5167" w:rsidRDefault="00DF5167" w:rsidP="00CB7710">
      <w:pPr>
        <w:spacing w:after="0"/>
        <w:rPr>
          <w:rFonts w:cs="Arial"/>
          <w:szCs w:val="24"/>
        </w:rPr>
      </w:pPr>
    </w:p>
    <w:p w14:paraId="0DA5B44B" w14:textId="77777777" w:rsidR="00DF5167" w:rsidRDefault="00DF5167" w:rsidP="00CB7710">
      <w:pPr>
        <w:spacing w:after="0"/>
        <w:rPr>
          <w:rFonts w:cs="Arial"/>
          <w:szCs w:val="24"/>
        </w:rPr>
      </w:pPr>
    </w:p>
    <w:p w14:paraId="5AB260C8" w14:textId="77777777" w:rsidR="00DF5167" w:rsidRDefault="00DF5167" w:rsidP="00CB7710">
      <w:pPr>
        <w:spacing w:after="0"/>
        <w:rPr>
          <w:rFonts w:cs="Arial"/>
          <w:szCs w:val="24"/>
        </w:rPr>
      </w:pPr>
    </w:p>
    <w:p w14:paraId="5D629150" w14:textId="77777777" w:rsidR="00DF5167" w:rsidRDefault="00DF5167" w:rsidP="00CB7710">
      <w:pPr>
        <w:spacing w:after="0"/>
        <w:rPr>
          <w:rFonts w:cs="Arial"/>
          <w:szCs w:val="24"/>
        </w:rPr>
      </w:pPr>
    </w:p>
    <w:p w14:paraId="6D04BD13" w14:textId="77777777" w:rsidR="00DF5167" w:rsidRDefault="00DF5167" w:rsidP="00CB7710">
      <w:pPr>
        <w:spacing w:after="0"/>
        <w:rPr>
          <w:rFonts w:cs="Arial"/>
          <w:szCs w:val="24"/>
        </w:rPr>
      </w:pPr>
    </w:p>
    <w:p w14:paraId="6272D859" w14:textId="77777777" w:rsidR="00DF5167" w:rsidRDefault="00DF5167" w:rsidP="00CB7710">
      <w:pPr>
        <w:spacing w:after="0"/>
        <w:rPr>
          <w:rFonts w:cs="Arial"/>
          <w:szCs w:val="24"/>
        </w:rPr>
      </w:pPr>
    </w:p>
    <w:p w14:paraId="17656E9D" w14:textId="77777777" w:rsidR="00DF5167" w:rsidRDefault="00DF5167" w:rsidP="00CB7710">
      <w:pPr>
        <w:spacing w:after="0"/>
        <w:rPr>
          <w:rFonts w:cs="Arial"/>
          <w:szCs w:val="24"/>
        </w:rPr>
      </w:pPr>
    </w:p>
    <w:p w14:paraId="32B9B0D3" w14:textId="6AE2BC79" w:rsidR="005178BC" w:rsidRPr="00DF5167" w:rsidRDefault="00A86067" w:rsidP="00AF2D5E">
      <w:pPr>
        <w:pStyle w:val="Heading1"/>
      </w:pPr>
      <w:bookmarkStart w:id="4" w:name="_Toc184123948"/>
      <w:r>
        <w:t>REFERENCES</w:t>
      </w:r>
      <w:bookmarkEnd w:id="4"/>
    </w:p>
    <w:p w14:paraId="4BA32146" w14:textId="77777777" w:rsidR="00DF5167" w:rsidRDefault="00A86067" w:rsidP="00CB7710">
      <w:pPr>
        <w:pStyle w:val="Bibliography"/>
        <w:jc w:val="left"/>
      </w:pPr>
      <w:r>
        <w:rPr>
          <w:rFonts w:cs="Arial"/>
          <w:b/>
          <w:bCs/>
          <w:szCs w:val="24"/>
        </w:rPr>
        <w:fldChar w:fldCharType="begin"/>
      </w:r>
      <w:r w:rsidR="00DF5167">
        <w:rPr>
          <w:rFonts w:cs="Arial"/>
          <w:b/>
          <w:bCs/>
          <w:szCs w:val="24"/>
        </w:rPr>
        <w:instrText xml:space="preserve"> ADDIN ZOTERO_BIBL {"uncited":[],"omitted":[],"custom":[]} CSL_BIBLIOGRAPHY </w:instrText>
      </w:r>
      <w:r>
        <w:rPr>
          <w:rFonts w:cs="Arial"/>
          <w:b/>
          <w:bCs/>
          <w:szCs w:val="24"/>
        </w:rPr>
        <w:fldChar w:fldCharType="separate"/>
      </w:r>
      <w:r w:rsidR="00DF5167">
        <w:t xml:space="preserve">Almutairi, Y.M.H. (2023) ‘SUSTAINABILITY OF SUPPLY CHAIN UNILEVER CASE STUDY’, </w:t>
      </w:r>
      <w:r w:rsidR="00DF5167">
        <w:rPr>
          <w:i/>
          <w:iCs/>
        </w:rPr>
        <w:t>المجلة العربية للقياس والتقويم</w:t>
      </w:r>
      <w:r w:rsidR="00DF5167">
        <w:t xml:space="preserve"> [Preprint]. Available at: https://doi.org/10.21608/ajme.2023.258370.</w:t>
      </w:r>
    </w:p>
    <w:p w14:paraId="4C406068" w14:textId="77777777" w:rsidR="00DF5167" w:rsidRDefault="00DF5167" w:rsidP="00CB7710">
      <w:pPr>
        <w:pStyle w:val="Bibliography"/>
        <w:jc w:val="left"/>
      </w:pPr>
      <w:r>
        <w:t>Baragiola, G. and Mauri, M. (2022) ‘SDGs and the private sector : Unilever and P&amp;amp;G case studies’. Available at: https://www.politesi.polimi.it/handle/10589/195916 (Accessed: 3 December 2024).</w:t>
      </w:r>
    </w:p>
    <w:p w14:paraId="5CBF57C9" w14:textId="77777777" w:rsidR="00DF5167" w:rsidRDefault="00DF5167" w:rsidP="00CB7710">
      <w:pPr>
        <w:pStyle w:val="Bibliography"/>
        <w:jc w:val="left"/>
      </w:pPr>
      <w:r>
        <w:t xml:space="preserve">Brandao, M.S. and Godinho-Filho, M. (2022) ‘Is a multiple supply chain management perspective a new way to manage global supply chains toward sustainability?’, </w:t>
      </w:r>
      <w:r>
        <w:rPr>
          <w:i/>
          <w:iCs/>
        </w:rPr>
        <w:t>Journal of Cleaner Production</w:t>
      </w:r>
      <w:r>
        <w:t>, 375, p. 134046. Available at: https://doi.org/10.1016/j.jclepro.2022.134046.</w:t>
      </w:r>
    </w:p>
    <w:p w14:paraId="3397AA57" w14:textId="77777777" w:rsidR="00DF5167" w:rsidRDefault="00DF5167" w:rsidP="00CB7710">
      <w:pPr>
        <w:pStyle w:val="Bibliography"/>
        <w:jc w:val="left"/>
      </w:pPr>
      <w:r>
        <w:t xml:space="preserve">Clay, J.W. (2015) </w:t>
      </w:r>
      <w:r>
        <w:rPr>
          <w:i/>
          <w:iCs/>
        </w:rPr>
        <w:t>Exploring the Links Between International Business and Poverty Reduction: A Case Study of Unilever in Indonesia</w:t>
      </w:r>
      <w:r>
        <w:t>. Oxfam.</w:t>
      </w:r>
    </w:p>
    <w:p w14:paraId="5C6E89CB" w14:textId="77777777" w:rsidR="00DF5167" w:rsidRDefault="00DF5167" w:rsidP="00CB7710">
      <w:pPr>
        <w:pStyle w:val="Bibliography"/>
        <w:jc w:val="left"/>
      </w:pPr>
      <w:r>
        <w:t xml:space="preserve">Constance, D.H. and Bonanno, A. (2020) ‘Regulating the global fisheries: The World Wildlife Fund, Unilever, and the Marine Stewardship Council’, </w:t>
      </w:r>
      <w:r>
        <w:rPr>
          <w:i/>
          <w:iCs/>
        </w:rPr>
        <w:t>Agriculture and Human Values</w:t>
      </w:r>
      <w:r>
        <w:t>, 17(2), pp. 125–139. Available at: https://doi.org/10.1023/A:1007625606243.</w:t>
      </w:r>
    </w:p>
    <w:p w14:paraId="17A927CF" w14:textId="77777777" w:rsidR="00DF5167" w:rsidRDefault="00DF5167" w:rsidP="00CB7710">
      <w:pPr>
        <w:pStyle w:val="Bibliography"/>
        <w:jc w:val="left"/>
      </w:pPr>
      <w:r>
        <w:t xml:space="preserve">Dang Khanh, G. (2024) </w:t>
      </w:r>
      <w:r>
        <w:rPr>
          <w:i/>
          <w:iCs/>
        </w:rPr>
        <w:t>Integrating Environmental, Social and Governance Factors into Strategic Management: A Comparative Case Study of Unilever and Neste.</w:t>
      </w:r>
      <w:r>
        <w:t xml:space="preserve"> Available at: http://www.theseus.fi/handle/10024/861615 (Accessed: 22 November 2024).</w:t>
      </w:r>
    </w:p>
    <w:p w14:paraId="4F68FBBA" w14:textId="77777777" w:rsidR="00DF5167" w:rsidRDefault="00DF5167" w:rsidP="00CB7710">
      <w:pPr>
        <w:pStyle w:val="Bibliography"/>
        <w:jc w:val="left"/>
      </w:pPr>
      <w:r>
        <w:t xml:space="preserve">Day, M. (2020) </w:t>
      </w:r>
      <w:r>
        <w:rPr>
          <w:i/>
          <w:iCs/>
        </w:rPr>
        <w:t>Exploring methodologies for assessing the outcome of soil management practices in Unilever’s Sustainable Agriculture Code</w:t>
      </w:r>
      <w:r>
        <w:t>. Stellenbosch : Stellenbosch University. Available at: http://hdl.handle.net/10019.1/107942 (Accessed: 3 December 2024).</w:t>
      </w:r>
    </w:p>
    <w:p w14:paraId="098DEC02" w14:textId="77777777" w:rsidR="00DF5167" w:rsidRDefault="00DF5167" w:rsidP="00CB7710">
      <w:pPr>
        <w:pStyle w:val="Bibliography"/>
        <w:jc w:val="left"/>
      </w:pPr>
      <w:r>
        <w:t xml:space="preserve">Delabre, I., Alexander, A. and Rodrigues, C. (2020) ‘Strategies for tropical forest protection and sustainable supply chains: challenges and opportunities for alignment with the UN sustainable development goals’, </w:t>
      </w:r>
      <w:r>
        <w:rPr>
          <w:i/>
          <w:iCs/>
        </w:rPr>
        <w:t>Sustainability Science</w:t>
      </w:r>
      <w:r>
        <w:t>, 15(6), pp. 1637–1651. Available at: https://doi.org/10.1007/s11625-019-00747-z.</w:t>
      </w:r>
    </w:p>
    <w:p w14:paraId="24A3CF9C" w14:textId="77777777" w:rsidR="00DF5167" w:rsidRDefault="00DF5167" w:rsidP="00CB7710">
      <w:pPr>
        <w:pStyle w:val="Bibliography"/>
        <w:jc w:val="left"/>
      </w:pPr>
      <w:r>
        <w:lastRenderedPageBreak/>
        <w:t xml:space="preserve">Drozdowska, M., Leśniak-Johann, M. and Pihur, K. (2024) ‘Best practices in sustainability communication and reporting among the world’s largest companies in the realm of Industry 5.0’, in </w:t>
      </w:r>
      <w:r>
        <w:rPr>
          <w:i/>
          <w:iCs/>
        </w:rPr>
        <w:t>Organizational Development, Innovation, and Economy 5.0</w:t>
      </w:r>
      <w:r>
        <w:t>. Routledge.</w:t>
      </w:r>
    </w:p>
    <w:p w14:paraId="3B606711" w14:textId="77777777" w:rsidR="00DF5167" w:rsidRDefault="00DF5167" w:rsidP="00CB7710">
      <w:pPr>
        <w:pStyle w:val="Bibliography"/>
        <w:jc w:val="left"/>
      </w:pPr>
      <w:r>
        <w:t xml:space="preserve">Gerrard, M.C. (2022) </w:t>
      </w:r>
      <w:r>
        <w:rPr>
          <w:i/>
          <w:iCs/>
        </w:rPr>
        <w:t xml:space="preserve">The Instascams </w:t>
      </w:r>
      <w:proofErr w:type="gramStart"/>
      <w:r>
        <w:rPr>
          <w:i/>
          <w:iCs/>
        </w:rPr>
        <w:t>Of</w:t>
      </w:r>
      <w:proofErr w:type="gramEnd"/>
      <w:r>
        <w:rPr>
          <w:i/>
          <w:iCs/>
        </w:rPr>
        <w:t xml:space="preserve"> Big Candy: Greenwashing, Corporate Harm &amp; Fraudulent Ethical Narratives</w:t>
      </w:r>
      <w:r>
        <w:t>. Available at: https://openaccess.wgtn.ac.nz/articles/thesis/THE_INSTASCAMS_OF_BIG_CANDY_GREENWASHING_CORPORATE_HARM_FRAUDULENT_ETHICAL_NARRATIVES/19430873?file=34525466 (Accessed: 3 December 2024).</w:t>
      </w:r>
    </w:p>
    <w:p w14:paraId="7C5ED761" w14:textId="465B121B" w:rsidR="00DF5167" w:rsidRDefault="00DF5167" w:rsidP="00CB7710">
      <w:pPr>
        <w:pStyle w:val="Bibliography"/>
        <w:jc w:val="left"/>
      </w:pPr>
      <w:r>
        <w:t xml:space="preserve">Gitsham, M. (2019) </w:t>
      </w:r>
      <w:r>
        <w:rPr>
          <w:i/>
          <w:iCs/>
        </w:rPr>
        <w:t xml:space="preserve">The Changing Role of Business Leaders in Global Governance: An Empirical Study of the Role of Business Leaders in Shaping the </w:t>
      </w:r>
      <w:r w:rsidR="005163B8">
        <w:rPr>
          <w:i/>
          <w:iCs/>
        </w:rPr>
        <w:t>un–Sustainable</w:t>
      </w:r>
      <w:r>
        <w:rPr>
          <w:i/>
          <w:iCs/>
        </w:rPr>
        <w:t xml:space="preserve"> Development Goals - ProQuest</w:t>
      </w:r>
      <w:r>
        <w:t>. Available at: https://www.proquest.com/openview/374be664a4742176af0cf2f01da9a9cd/1?pq-origsite=gscholar&amp;cbl=51922&amp;diss=y (Accessed: 3 December 2024).</w:t>
      </w:r>
    </w:p>
    <w:p w14:paraId="5D79AD21" w14:textId="77777777" w:rsidR="00DF5167" w:rsidRDefault="00DF5167" w:rsidP="00CB7710">
      <w:pPr>
        <w:pStyle w:val="Bibliography"/>
        <w:jc w:val="left"/>
      </w:pPr>
      <w:r>
        <w:t xml:space="preserve">Goyal, R. and Dangwal, R.C. (2022) ‘Assessment of Social Accountability through SDGs of Corporate Sector during COVID-19 in India’, </w:t>
      </w:r>
      <w:r>
        <w:rPr>
          <w:i/>
          <w:iCs/>
        </w:rPr>
        <w:t>Global Business Review</w:t>
      </w:r>
      <w:r>
        <w:t>, 23(6), pp. 1492–1519. Available at: https://doi.org/10.1177/09721509221123126.</w:t>
      </w:r>
    </w:p>
    <w:p w14:paraId="1FF3C5CC" w14:textId="77777777" w:rsidR="00DF5167" w:rsidRDefault="00DF5167" w:rsidP="00CB7710">
      <w:pPr>
        <w:pStyle w:val="Bibliography"/>
        <w:jc w:val="left"/>
      </w:pPr>
      <w:r>
        <w:t>Harris, A.E. (2020) ‘The private sector &amp; UN Sustainable Development Goals : an evaluation of progress using Twitter’. Available at: https://hdl.handle.net/2152/87919 (Accessed: 3 December 2024).</w:t>
      </w:r>
    </w:p>
    <w:p w14:paraId="65F7F1C8" w14:textId="77777777" w:rsidR="00DF5167" w:rsidRDefault="00DF5167" w:rsidP="00CB7710">
      <w:pPr>
        <w:pStyle w:val="Bibliography"/>
        <w:jc w:val="left"/>
      </w:pPr>
      <w:r>
        <w:t xml:space="preserve">Harventy, G. (2024) ‘Pursuing sustainable development goals through creating shared value in small medium enterprise’, </w:t>
      </w:r>
      <w:r>
        <w:rPr>
          <w:i/>
          <w:iCs/>
        </w:rPr>
        <w:t>Multidisciplinary Reviews</w:t>
      </w:r>
      <w:r>
        <w:t>, 8(4), pp. 2025099–2025099. Available at: https://doi.org/10.31893/multirev.2025099.</w:t>
      </w:r>
    </w:p>
    <w:p w14:paraId="74037B37" w14:textId="77777777" w:rsidR="00DF5167" w:rsidRDefault="00DF5167" w:rsidP="00CB7710">
      <w:pPr>
        <w:pStyle w:val="Bibliography"/>
        <w:jc w:val="left"/>
      </w:pPr>
      <w:r>
        <w:t>Hatt, K.C. (2023) ‘The North American Free Trade Agreement (NAFTA) versus an alternative conceptualisation of sustainable development’. Available at: https://library2.smu.ca/xmlui/handle/01/22729 (Accessed: 3 December 2024).</w:t>
      </w:r>
    </w:p>
    <w:p w14:paraId="449AECF5" w14:textId="77777777" w:rsidR="00DF5167" w:rsidRDefault="00DF5167" w:rsidP="00CB7710">
      <w:pPr>
        <w:pStyle w:val="Bibliography"/>
        <w:jc w:val="left"/>
      </w:pPr>
      <w:r>
        <w:t xml:space="preserve">Haynes, J. </w:t>
      </w:r>
      <w:r>
        <w:rPr>
          <w:i/>
          <w:iCs/>
        </w:rPr>
        <w:t>et al.</w:t>
      </w:r>
      <w:r>
        <w:t xml:space="preserve"> (2013) </w:t>
      </w:r>
      <w:r>
        <w:rPr>
          <w:i/>
          <w:iCs/>
        </w:rPr>
        <w:t>World Politics: International Relations and Globalisation in the 21st Century</w:t>
      </w:r>
      <w:r>
        <w:t>. London: Routledge. Available at: https://doi.org/10.4324/9781315833804.</w:t>
      </w:r>
    </w:p>
    <w:p w14:paraId="06815623" w14:textId="77777777" w:rsidR="00DF5167" w:rsidRDefault="00DF5167" w:rsidP="00CB7710">
      <w:pPr>
        <w:pStyle w:val="Bibliography"/>
        <w:jc w:val="left"/>
      </w:pPr>
      <w:r>
        <w:lastRenderedPageBreak/>
        <w:t>Homavazir, Z. and Kinny, S. (2024) ‘Assessing the Impact of Hindustan Unilever Limited’s Sustainable Initiatives on Sustainable Development Goals (SDGs) in India’, in.</w:t>
      </w:r>
    </w:p>
    <w:p w14:paraId="2AD23C1B" w14:textId="77777777" w:rsidR="00DF5167" w:rsidRDefault="00DF5167" w:rsidP="00CB7710">
      <w:pPr>
        <w:pStyle w:val="Bibliography"/>
        <w:jc w:val="left"/>
      </w:pPr>
      <w:r>
        <w:t xml:space="preserve">Hu, Y. and Zeng, Y. (2024a) ‘Achieving Sustainable Operations: Challenges, Countermeasures, and the Case of Unilever’, </w:t>
      </w:r>
      <w:r>
        <w:rPr>
          <w:i/>
          <w:iCs/>
        </w:rPr>
        <w:t>SHS Web of Conferences</w:t>
      </w:r>
      <w:r>
        <w:t>, 181, p. 01036. Available at: https://doi.org/10.1051/shsconf/202418101036.</w:t>
      </w:r>
    </w:p>
    <w:p w14:paraId="5E58A4E9" w14:textId="77777777" w:rsidR="00DF5167" w:rsidRDefault="00DF5167" w:rsidP="00CB7710">
      <w:pPr>
        <w:pStyle w:val="Bibliography"/>
        <w:jc w:val="left"/>
      </w:pPr>
      <w:r>
        <w:t xml:space="preserve">Hu, Y. and Zeng, Y. (2024b) ‘Achieving Sustainable Operations: Challenges, Countermeasures, and the Case of Unilever’, </w:t>
      </w:r>
      <w:r>
        <w:rPr>
          <w:i/>
          <w:iCs/>
        </w:rPr>
        <w:t>SHS Web of Conferences</w:t>
      </w:r>
      <w:r>
        <w:t>, 181, p. 01036. Available at: https://doi.org/10.1051/shsconf/202418101036.</w:t>
      </w:r>
    </w:p>
    <w:p w14:paraId="09BB54F7" w14:textId="77777777" w:rsidR="00DF5167" w:rsidRDefault="00DF5167" w:rsidP="00CB7710">
      <w:pPr>
        <w:pStyle w:val="Bibliography"/>
        <w:jc w:val="left"/>
      </w:pPr>
      <w:r>
        <w:t xml:space="preserve">International Finance Corporation (2023) ‘Working with Smallholders: A Handbook for Firms Building Sustainable Supply Chains (Third Edition)’, in </w:t>
      </w:r>
      <w:r>
        <w:rPr>
          <w:i/>
          <w:iCs/>
        </w:rPr>
        <w:t>Working with Smallholders: A Handbook for Firms Building Sustainable Supply Chains (Third Edition)</w:t>
      </w:r>
      <w:r>
        <w:t>. Third. World Bank Group.</w:t>
      </w:r>
    </w:p>
    <w:p w14:paraId="72B744CB" w14:textId="77777777" w:rsidR="00DF5167" w:rsidRDefault="00DF5167" w:rsidP="00CB7710">
      <w:pPr>
        <w:pStyle w:val="Bibliography"/>
        <w:jc w:val="left"/>
      </w:pPr>
      <w:r>
        <w:t>Kostiuchenko, N.M. and Zakorko, A.A. (2019) ‘Transnational companies’ strategic planning in the context of the Global Sustainable Development Goals’. Available at: https://essuir.sumdu.edu.ua/handle/123456789/76932 (Accessed: 3 December 2024).</w:t>
      </w:r>
    </w:p>
    <w:p w14:paraId="7BD7215E" w14:textId="77777777" w:rsidR="00DF5167" w:rsidRDefault="00DF5167" w:rsidP="00CB7710">
      <w:pPr>
        <w:pStyle w:val="Bibliography"/>
        <w:jc w:val="left"/>
      </w:pPr>
      <w:r>
        <w:t>Kristensen, J. and Nielsen, M. (2017) ‘Risk Management and Multistakeholder Initiatives: A Multi-level Comparative Analysis of Members and Non-Members of the Roundtable of Sustainable Palm Oil’, in.</w:t>
      </w:r>
    </w:p>
    <w:p w14:paraId="07281CA5" w14:textId="77777777" w:rsidR="00DF5167" w:rsidRDefault="00DF5167" w:rsidP="00CB7710">
      <w:pPr>
        <w:pStyle w:val="Bibliography"/>
        <w:jc w:val="left"/>
      </w:pPr>
      <w:r>
        <w:t xml:space="preserve">Küfeoğlu, S. (2022) ‘Innovation, Value Creation and Impact Assessment’, in S. Küfeoğlu (ed.) </w:t>
      </w:r>
      <w:r>
        <w:rPr>
          <w:i/>
          <w:iCs/>
        </w:rPr>
        <w:t>Emerging Technologies : Value Creation for Sustainable Development</w:t>
      </w:r>
      <w:r>
        <w:t>. Cham: Springer International Publishing, pp. 1–40. Available at: https://doi.org/10.1007/978-3-031-07127-0_1.</w:t>
      </w:r>
    </w:p>
    <w:p w14:paraId="28DFA568" w14:textId="77777777" w:rsidR="00DF5167" w:rsidRDefault="00DF5167" w:rsidP="00CB7710">
      <w:pPr>
        <w:pStyle w:val="Bibliography"/>
        <w:jc w:val="left"/>
      </w:pPr>
      <w:r>
        <w:t xml:space="preserve">Mastellotto, F. vonWedel (2023) </w:t>
      </w:r>
      <w:r>
        <w:rPr>
          <w:i/>
          <w:iCs/>
        </w:rPr>
        <w:t>Leading in the Change into Sustainable Food Systems: the Nestlé Case: Avoiding Greenwashing Accusations: Utilising the Nescafé Plan for Investor Communication - ProQuest</w:t>
      </w:r>
      <w:r>
        <w:t>. Available at: https://www.proquest.com/openview/8e7287a14284052157f3af9fb8f09561/1?pq-origsite=gscholar&amp;cbl=2026366&amp;diss=y (Accessed: 3 December 2024).</w:t>
      </w:r>
    </w:p>
    <w:p w14:paraId="26D95ADA" w14:textId="77777777" w:rsidR="00DF5167" w:rsidRDefault="00DF5167" w:rsidP="00CB7710">
      <w:pPr>
        <w:pStyle w:val="Bibliography"/>
        <w:jc w:val="left"/>
      </w:pPr>
      <w:r>
        <w:lastRenderedPageBreak/>
        <w:t xml:space="preserve">MBA Skool (2023) </w:t>
      </w:r>
      <w:r>
        <w:rPr>
          <w:i/>
          <w:iCs/>
        </w:rPr>
        <w:t>Nestle PESTLE Analysis - Detailed PESTEL Factors</w:t>
      </w:r>
      <w:r>
        <w:t xml:space="preserve">, </w:t>
      </w:r>
      <w:r>
        <w:rPr>
          <w:i/>
          <w:iCs/>
        </w:rPr>
        <w:t>MBA Skool</w:t>
      </w:r>
      <w:r>
        <w:t>. Available at: https://www.mbaskool.com/pestle-analysis/companies/17962-nestle.html (Accessed: 3 December 2024).</w:t>
      </w:r>
    </w:p>
    <w:p w14:paraId="7B7F2F63" w14:textId="77777777" w:rsidR="00DF5167" w:rsidRDefault="00DF5167" w:rsidP="00CB7710">
      <w:pPr>
        <w:pStyle w:val="Bibliography"/>
        <w:jc w:val="left"/>
      </w:pPr>
      <w:r>
        <w:t xml:space="preserve">MBA Skool, M.S. (2023) </w:t>
      </w:r>
      <w:r>
        <w:rPr>
          <w:i/>
          <w:iCs/>
        </w:rPr>
        <w:t>Nestle SWOT Analysis - Key Strengths &amp; Weaknesses</w:t>
      </w:r>
      <w:r>
        <w:t xml:space="preserve">, </w:t>
      </w:r>
      <w:r>
        <w:rPr>
          <w:i/>
          <w:iCs/>
        </w:rPr>
        <w:t>MBA Skool</w:t>
      </w:r>
      <w:r>
        <w:t>. Available at: https://www.mbaskool.com/swot-analysis/food-and-beverages/3227-nestle-ltd.html (Accessed: 3 December 2024).</w:t>
      </w:r>
    </w:p>
    <w:p w14:paraId="5949F322" w14:textId="77777777" w:rsidR="00DF5167" w:rsidRDefault="00DF5167" w:rsidP="00CB7710">
      <w:pPr>
        <w:pStyle w:val="Bibliography"/>
        <w:jc w:val="left"/>
      </w:pPr>
      <w:r>
        <w:t xml:space="preserve">Metger, L. and Nunnenkamp, P. (2018) </w:t>
      </w:r>
      <w:r>
        <w:rPr>
          <w:i/>
          <w:iCs/>
        </w:rPr>
        <w:t>EconStor: Does corporate aid really help fighting worldwide poverty? A case study of Nestlé’s aid allocation</w:t>
      </w:r>
      <w:r>
        <w:t>. Available at: https://www.econstor.eu/handle/10419/4256 (Accessed: 3 December 2024).</w:t>
      </w:r>
    </w:p>
    <w:p w14:paraId="05013719" w14:textId="77777777" w:rsidR="00DF5167" w:rsidRDefault="00DF5167" w:rsidP="00CB7710">
      <w:pPr>
        <w:pStyle w:val="Bibliography"/>
        <w:jc w:val="left"/>
      </w:pPr>
      <w:r>
        <w:t xml:space="preserve">Metzger, L., Nunnenkamp, P. and Mahmoud, T.O. (2010) ‘Is Corporate Aid Targeted to Poor and Deserving Countries? A Case Study of Nestlé’s Aid Allocation’, </w:t>
      </w:r>
      <w:r>
        <w:rPr>
          <w:i/>
          <w:iCs/>
        </w:rPr>
        <w:t>World Development</w:t>
      </w:r>
      <w:r>
        <w:t>, 38(3), pp. 228–243. Available at: https://doi.org/10.1016/j.worlddev.2009.09.005.</w:t>
      </w:r>
    </w:p>
    <w:p w14:paraId="1AAB6219" w14:textId="77777777" w:rsidR="00DF5167" w:rsidRDefault="00DF5167" w:rsidP="00CB7710">
      <w:pPr>
        <w:pStyle w:val="Bibliography"/>
        <w:jc w:val="left"/>
      </w:pPr>
      <w:r>
        <w:t xml:space="preserve">Murphy, P.E. and Murphy, C.E. (2018) ‘Sustainable Living: Unilever’, in E. O’Higgins and L. Zsolnai (eds) </w:t>
      </w:r>
      <w:r>
        <w:rPr>
          <w:i/>
          <w:iCs/>
        </w:rPr>
        <w:t>Progressive Business Models: Creating Sustainable and Pro-Social Enterprise</w:t>
      </w:r>
      <w:r>
        <w:t>. Cham: Springer International Publishing, pp. 263–286. Available at: https://doi.org/10.1007/978-3-319-58804-9_12.</w:t>
      </w:r>
    </w:p>
    <w:p w14:paraId="3BDF0C69" w14:textId="77777777" w:rsidR="00DF5167" w:rsidRDefault="00DF5167" w:rsidP="00CB7710">
      <w:pPr>
        <w:pStyle w:val="Bibliography"/>
        <w:jc w:val="left"/>
      </w:pPr>
      <w:r>
        <w:t>Nestle (2023) ‘Creating Shared Value and Sustainability Report 2023 - Advancing regenerative food systems at scale’, in.</w:t>
      </w:r>
    </w:p>
    <w:p w14:paraId="76EBDBE0" w14:textId="77777777" w:rsidR="00DF5167" w:rsidRDefault="00DF5167" w:rsidP="00CB7710">
      <w:pPr>
        <w:pStyle w:val="Bibliography"/>
        <w:jc w:val="left"/>
      </w:pPr>
      <w:r>
        <w:t>Nestle Sustainability Report (2023) ‘Create Shared Value Sustainability Report’.</w:t>
      </w:r>
    </w:p>
    <w:p w14:paraId="515F285E" w14:textId="77777777" w:rsidR="00DF5167" w:rsidRDefault="00DF5167" w:rsidP="00CB7710">
      <w:pPr>
        <w:pStyle w:val="Bibliography"/>
        <w:jc w:val="left"/>
      </w:pPr>
      <w:r>
        <w:t>Noterdaeme, L. (2023) ‘How to embed the Sustainable Development Goals in the strategy of a company? Review of circular business models and assessment of their sustainability and how SDGs and CBMs enable to create business value and competitive advantage? The case of the Agricultural Sector. ’, in.</w:t>
      </w:r>
    </w:p>
    <w:p w14:paraId="4A9C9210" w14:textId="77777777" w:rsidR="00DF5167" w:rsidRDefault="00DF5167" w:rsidP="00CB7710">
      <w:pPr>
        <w:pStyle w:val="Bibliography"/>
        <w:jc w:val="left"/>
      </w:pPr>
      <w:r>
        <w:t xml:space="preserve">Nurul, I. (2016) </w:t>
      </w:r>
      <w:r>
        <w:rPr>
          <w:i/>
          <w:iCs/>
        </w:rPr>
        <w:t>Public – Private – Community Partnerships : A Case of Unilever’s Corporate Social Responsibility in Surabaya, Indonesia - ProQuest</w:t>
      </w:r>
      <w:r>
        <w:t>. Available at: https://www.proquest.com/openview/2f417e475ee9044bc9fa0364166d17f9/1?pq-origsite=gscholar&amp;cbl=2026366&amp;diss=y (Accessed: 3 December 2024).</w:t>
      </w:r>
    </w:p>
    <w:p w14:paraId="739C4993" w14:textId="77777777" w:rsidR="00DF5167" w:rsidRDefault="00DF5167" w:rsidP="00CB7710">
      <w:pPr>
        <w:pStyle w:val="Bibliography"/>
        <w:jc w:val="left"/>
      </w:pPr>
      <w:r>
        <w:lastRenderedPageBreak/>
        <w:t xml:space="preserve">Ralph, N. and Kennedy, E. (2017) ‘Stakeholder engagement and corporate peacemaking’, in </w:t>
      </w:r>
      <w:r>
        <w:rPr>
          <w:i/>
          <w:iCs/>
        </w:rPr>
        <w:t>The Business Student’s Guide to Sustainable Management</w:t>
      </w:r>
      <w:r>
        <w:t>. 2nd edn. Routledge.</w:t>
      </w:r>
    </w:p>
    <w:p w14:paraId="4DBF7D78" w14:textId="77777777" w:rsidR="00DF5167" w:rsidRDefault="00DF5167" w:rsidP="00CB7710">
      <w:pPr>
        <w:pStyle w:val="Bibliography"/>
        <w:jc w:val="left"/>
      </w:pPr>
      <w:r>
        <w:t xml:space="preserve">Rijk, G. </w:t>
      </w:r>
      <w:r>
        <w:rPr>
          <w:i/>
          <w:iCs/>
        </w:rPr>
        <w:t>et al.</w:t>
      </w:r>
      <w:r>
        <w:t xml:space="preserve"> (2024) ‘Unilever’s climate bill: € 268 billion’, in.</w:t>
      </w:r>
    </w:p>
    <w:p w14:paraId="463D422E" w14:textId="77777777" w:rsidR="00DF5167" w:rsidRDefault="00DF5167" w:rsidP="00CB7710">
      <w:pPr>
        <w:pStyle w:val="Bibliography"/>
        <w:jc w:val="left"/>
      </w:pPr>
      <w:r>
        <w:t>Sagafi-nejad, T. (2019) ‘Chapter 2: The UN Galaxy, Transnational Corporations and Sustainable Development’, in. Available at: https://www.elgaronline.com/edcollchap/edcoll/9781848444133/9781848444133.00011.xml (Accessed: 3 December 2024).</w:t>
      </w:r>
    </w:p>
    <w:p w14:paraId="3720B388" w14:textId="77777777" w:rsidR="00DF5167" w:rsidRDefault="00DF5167" w:rsidP="00CB7710">
      <w:pPr>
        <w:pStyle w:val="Bibliography"/>
        <w:jc w:val="left"/>
      </w:pPr>
      <w:r>
        <w:t xml:space="preserve">Saha, A.S. </w:t>
      </w:r>
      <w:r>
        <w:rPr>
          <w:i/>
          <w:iCs/>
        </w:rPr>
        <w:t>et al.</w:t>
      </w:r>
      <w:r>
        <w:t xml:space="preserve"> (2022) ‘Blockchain Changing the Outlook of the Sustainable Food Supply Chain to Achieve Net Zero?’, </w:t>
      </w:r>
      <w:r>
        <w:rPr>
          <w:i/>
          <w:iCs/>
        </w:rPr>
        <w:t>Sustainability</w:t>
      </w:r>
      <w:r>
        <w:t>, 14(24), p. 16916. Available at: https://doi.org/10.3390/su142416916.</w:t>
      </w:r>
    </w:p>
    <w:p w14:paraId="7C94338E" w14:textId="77777777" w:rsidR="00DF5167" w:rsidRDefault="00DF5167" w:rsidP="00CB7710">
      <w:pPr>
        <w:pStyle w:val="Bibliography"/>
        <w:jc w:val="left"/>
      </w:pPr>
      <w:r>
        <w:t xml:space="preserve">Sharma, A. (2015) ‘Who Leads in a G-Zero World? Multi-Nationals, Sustainable Development, and Corporate Social Responsibility in a Changing Global Order’, </w:t>
      </w:r>
      <w:r>
        <w:rPr>
          <w:i/>
          <w:iCs/>
        </w:rPr>
        <w:t>Washington International Law Journal</w:t>
      </w:r>
      <w:r>
        <w:t>, 24, p. 589.</w:t>
      </w:r>
    </w:p>
    <w:p w14:paraId="5C8AD5E8" w14:textId="77777777" w:rsidR="00DF5167" w:rsidRDefault="00DF5167" w:rsidP="00CB7710">
      <w:pPr>
        <w:pStyle w:val="Bibliography"/>
        <w:jc w:val="left"/>
      </w:pPr>
      <w:r>
        <w:t xml:space="preserve">Shou, Y., Kang, M. and Park, Y.W. (2022) ‘Supply Chain Integration and Sustainability: The Supply Chain Learning Perspective’, in Y. Shou, M. Kang, and Y.W. Park (eds) </w:t>
      </w:r>
      <w:r>
        <w:rPr>
          <w:i/>
          <w:iCs/>
        </w:rPr>
        <w:t>Supply Chain Integration for Sustainable Advantages</w:t>
      </w:r>
      <w:r>
        <w:t>. Singapore: Springer, pp. 129–147. Available at: https://doi.org/10.1007/978-981-16-9332-8_7.</w:t>
      </w:r>
    </w:p>
    <w:p w14:paraId="553D00EB" w14:textId="77777777" w:rsidR="00DF5167" w:rsidRDefault="00DF5167" w:rsidP="00CB7710">
      <w:pPr>
        <w:pStyle w:val="Bibliography"/>
        <w:jc w:val="left"/>
      </w:pPr>
      <w:r>
        <w:t xml:space="preserve">Shravan, K. and Vaishali, S. (2024) ‘Identifying and Disseminating ESG Best Practices: Route Map to Strengthening Sustainability Ecosystem’, </w:t>
      </w:r>
      <w:r>
        <w:rPr>
          <w:i/>
          <w:iCs/>
        </w:rPr>
        <w:t>International Journal of Trend in Scientific Research and Development</w:t>
      </w:r>
      <w:r>
        <w:t>, 8(3), pp. 72–76.</w:t>
      </w:r>
    </w:p>
    <w:p w14:paraId="205916D5" w14:textId="77777777" w:rsidR="00DF5167" w:rsidRDefault="00DF5167" w:rsidP="00CB7710">
      <w:pPr>
        <w:pStyle w:val="Bibliography"/>
        <w:jc w:val="left"/>
      </w:pPr>
      <w:r>
        <w:t xml:space="preserve">Slater, S. </w:t>
      </w:r>
      <w:r>
        <w:rPr>
          <w:i/>
          <w:iCs/>
        </w:rPr>
        <w:t>et al.</w:t>
      </w:r>
      <w:r>
        <w:t xml:space="preserve"> (2024) ‘Corporate interest groups and their implications for global food governance: mapping and analysing the global corporate influence network of the transnational ultra-processed food industry’, </w:t>
      </w:r>
      <w:r>
        <w:rPr>
          <w:i/>
          <w:iCs/>
        </w:rPr>
        <w:t>Globalization and Health</w:t>
      </w:r>
      <w:r>
        <w:t>, 20(1), p. 16. Available at: https://doi.org/10.1186/s12992-024-01020-4.</w:t>
      </w:r>
    </w:p>
    <w:p w14:paraId="14CDAC98" w14:textId="77777777" w:rsidR="00DF5167" w:rsidRDefault="00DF5167" w:rsidP="00CB7710">
      <w:pPr>
        <w:pStyle w:val="Bibliography"/>
        <w:jc w:val="left"/>
      </w:pPr>
      <w:r>
        <w:t xml:space="preserve">Sofia, M. (2023) </w:t>
      </w:r>
      <w:r>
        <w:rPr>
          <w:i/>
          <w:iCs/>
        </w:rPr>
        <w:t>Leading in the Change into Sustainable Food Systems: The Nestlé Case - Creating Shared Value as a Competitive Advantage and the Role of NGOs in a Company´s Sustainability Journey - ProQuest</w:t>
      </w:r>
      <w:r>
        <w:t xml:space="preserve">. Available at: </w:t>
      </w:r>
      <w:r>
        <w:lastRenderedPageBreak/>
        <w:t>https://www.proquest.com/openview/8e7287a14284052149211b17461270d1/1?pq-origsite=gscholar&amp;cbl=2026366&amp;diss=y (Accessed: 3 December 2024).</w:t>
      </w:r>
    </w:p>
    <w:p w14:paraId="3162F413" w14:textId="77777777" w:rsidR="00DF5167" w:rsidRDefault="00DF5167" w:rsidP="00CB7710">
      <w:pPr>
        <w:pStyle w:val="Bibliography"/>
        <w:jc w:val="left"/>
      </w:pPr>
      <w:r>
        <w:t xml:space="preserve">Soloveva, E.A. </w:t>
      </w:r>
      <w:r>
        <w:rPr>
          <w:i/>
          <w:iCs/>
        </w:rPr>
        <w:t>et al.</w:t>
      </w:r>
      <w:r>
        <w:t xml:space="preserve"> (2024) ‘Implementation of the Concept of Sustainable Development in the Activities of Transnational Corporations’, in B.S. Sergi et al. (eds) </w:t>
      </w:r>
      <w:r>
        <w:rPr>
          <w:i/>
          <w:iCs/>
        </w:rPr>
        <w:t>Ecological Footprint of the Modern Economy and the Ways to Reduce It: The Role of Leading Technologies and Responsible Innovations</w:t>
      </w:r>
      <w:r>
        <w:t>. Cham: Springer Nature Switzerland, pp. 301–306. Available at: https://doi.org/10.1007/978-3-031-49711-7_51.</w:t>
      </w:r>
    </w:p>
    <w:p w14:paraId="3C3A40DD" w14:textId="77777777" w:rsidR="00DF5167" w:rsidRDefault="00DF5167" w:rsidP="00CB7710">
      <w:pPr>
        <w:pStyle w:val="Bibliography"/>
        <w:jc w:val="left"/>
      </w:pPr>
      <w:r>
        <w:t>Unilever (2023) ‘Unilever Annual Report and Accounts 2023’.</w:t>
      </w:r>
    </w:p>
    <w:p w14:paraId="21D72E76" w14:textId="77777777" w:rsidR="00DF5167" w:rsidRDefault="00DF5167" w:rsidP="00CB7710">
      <w:pPr>
        <w:pStyle w:val="Bibliography"/>
        <w:jc w:val="left"/>
      </w:pPr>
      <w:r>
        <w:t xml:space="preserve">Unilever ESG (2023) </w:t>
      </w:r>
      <w:r>
        <w:rPr>
          <w:i/>
          <w:iCs/>
        </w:rPr>
        <w:t>Unilever ESG score: A look at their commitment to sustainability - Permutable</w:t>
      </w:r>
      <w:r>
        <w:t>. Available at: https://permutable.ai/unilever-esg-score-a-look-at-their-commitment-to-sustainability/ (Accessed: 3 December 2024).</w:t>
      </w:r>
    </w:p>
    <w:p w14:paraId="571E25FB" w14:textId="77777777" w:rsidR="00DF5167" w:rsidRDefault="00DF5167" w:rsidP="00CB7710">
      <w:pPr>
        <w:pStyle w:val="Bibliography"/>
        <w:jc w:val="left"/>
      </w:pPr>
      <w:r>
        <w:t>Unilever Report (2023) ‘Unilever Annual Report and Accounts 2023’.</w:t>
      </w:r>
    </w:p>
    <w:p w14:paraId="3AA3E21B" w14:textId="77777777" w:rsidR="00DF5167" w:rsidRDefault="00DF5167" w:rsidP="00CB7710">
      <w:pPr>
        <w:pStyle w:val="Bibliography"/>
        <w:jc w:val="left"/>
      </w:pPr>
      <w:r>
        <w:t xml:space="preserve">Unilever Sustainability Report (2024) </w:t>
      </w:r>
      <w:r>
        <w:rPr>
          <w:i/>
          <w:iCs/>
        </w:rPr>
        <w:t>Protecting and regenerating nature</w:t>
      </w:r>
      <w:r>
        <w:t xml:space="preserve">, </w:t>
      </w:r>
      <w:r>
        <w:rPr>
          <w:i/>
          <w:iCs/>
        </w:rPr>
        <w:t>Unilever</w:t>
      </w:r>
      <w:r>
        <w:t>. Available at: https://www.unilever.com/sustainability/nature/ (Accessed: 3 December 2024).</w:t>
      </w:r>
    </w:p>
    <w:p w14:paraId="3C25EA12" w14:textId="77777777" w:rsidR="00DF5167" w:rsidRDefault="00DF5167" w:rsidP="00CB7710">
      <w:pPr>
        <w:pStyle w:val="Bibliography"/>
        <w:jc w:val="left"/>
      </w:pPr>
      <w:r>
        <w:t>Vytopil, L.A. (2019) ‘Liability for “greenwashing</w:t>
      </w:r>
      <w:proofErr w:type="gramStart"/>
      <w:r>
        <w:t>”?:</w:t>
      </w:r>
      <w:proofErr w:type="gramEnd"/>
      <w:r>
        <w:t xml:space="preserve"> On unfair commercial practices, the legal duty to be transparent and the case for a “safe harbor”’, in </w:t>
      </w:r>
      <w:r>
        <w:rPr>
          <w:i/>
          <w:iCs/>
        </w:rPr>
        <w:t>Law and Responsible Supply Chain Management</w:t>
      </w:r>
      <w:r>
        <w:t>. Routledge.</w:t>
      </w:r>
    </w:p>
    <w:p w14:paraId="15917A3A" w14:textId="77777777" w:rsidR="00DF5167" w:rsidRDefault="00DF5167" w:rsidP="00CB7710">
      <w:pPr>
        <w:pStyle w:val="Bibliography"/>
        <w:jc w:val="left"/>
      </w:pPr>
      <w:r>
        <w:t xml:space="preserve">van der Waal, J.W.H. and Thijssens, T. (2020) ‘Corporate involvement in Sustainable Development Goals: Exploring the territory’, </w:t>
      </w:r>
      <w:r>
        <w:rPr>
          <w:i/>
          <w:iCs/>
        </w:rPr>
        <w:t>Journal of Cleaner Production</w:t>
      </w:r>
      <w:r>
        <w:t>, 252, p. 119625. Available at: https://doi.org/10.1016/j.jclepro.2019.119625.</w:t>
      </w:r>
    </w:p>
    <w:p w14:paraId="090AB3B4" w14:textId="77777777" w:rsidR="00DF5167" w:rsidRDefault="00DF5167" w:rsidP="00CB7710">
      <w:pPr>
        <w:pStyle w:val="Bibliography"/>
        <w:jc w:val="left"/>
      </w:pPr>
      <w:r>
        <w:t>Wilburn, K. and Wilburn, R. (2020) ‘ESG Reporting using UN Sustainable Development Goals’, in.</w:t>
      </w:r>
    </w:p>
    <w:p w14:paraId="7A9CAF71" w14:textId="77777777" w:rsidR="00DF5167" w:rsidRDefault="00DF5167" w:rsidP="00CB7710">
      <w:pPr>
        <w:pStyle w:val="Bibliography"/>
        <w:jc w:val="left"/>
      </w:pPr>
      <w:r>
        <w:t xml:space="preserve">Wolf, J. (2014) ‘The Relationship Between Sustainable Supply Chain Management, Stakeholder Pressure and Corporate Sustainability Performance’, </w:t>
      </w:r>
      <w:r>
        <w:rPr>
          <w:i/>
          <w:iCs/>
        </w:rPr>
        <w:t>Journal of Business Ethics</w:t>
      </w:r>
      <w:r>
        <w:t>, 119(3), pp. 317–328. Available at: https://doi.org/10.1007/s10551-012-1603-0.</w:t>
      </w:r>
    </w:p>
    <w:p w14:paraId="27F2CDD8" w14:textId="0D2892D9" w:rsidR="00A86067" w:rsidRPr="00190321" w:rsidRDefault="00A86067" w:rsidP="00CB7710">
      <w:pPr>
        <w:spacing w:after="0"/>
        <w:jc w:val="left"/>
        <w:rPr>
          <w:rFonts w:cs="Arial"/>
          <w:b/>
          <w:bCs/>
          <w:szCs w:val="24"/>
        </w:rPr>
      </w:pPr>
      <w:r>
        <w:rPr>
          <w:rFonts w:cs="Arial"/>
          <w:b/>
          <w:bCs/>
          <w:szCs w:val="24"/>
        </w:rPr>
        <w:fldChar w:fldCharType="end"/>
      </w:r>
    </w:p>
    <w:sectPr w:rsidR="00A86067" w:rsidRPr="00190321" w:rsidSect="00766119">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46902" w14:textId="77777777" w:rsidR="00EB0F81" w:rsidRDefault="00EB0F81" w:rsidP="00D167DE">
      <w:pPr>
        <w:spacing w:after="0" w:line="240" w:lineRule="auto"/>
      </w:pPr>
      <w:r>
        <w:separator/>
      </w:r>
    </w:p>
  </w:endnote>
  <w:endnote w:type="continuationSeparator" w:id="0">
    <w:p w14:paraId="0774AC42" w14:textId="77777777" w:rsidR="00EB0F81" w:rsidRDefault="00EB0F81" w:rsidP="00D1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468794"/>
      <w:docPartObj>
        <w:docPartGallery w:val="Page Numbers (Bottom of Page)"/>
        <w:docPartUnique/>
      </w:docPartObj>
    </w:sdtPr>
    <w:sdtEndPr>
      <w:rPr>
        <w:noProof/>
      </w:rPr>
    </w:sdtEndPr>
    <w:sdtContent>
      <w:p w14:paraId="30412EE4" w14:textId="46CE4822" w:rsidR="00766119" w:rsidRDefault="007661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EA3BA3" w14:textId="77777777" w:rsidR="00D167DE" w:rsidRDefault="00D16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F2F5A" w14:textId="77777777" w:rsidR="00EB0F81" w:rsidRDefault="00EB0F81" w:rsidP="00D167DE">
      <w:pPr>
        <w:spacing w:after="0" w:line="240" w:lineRule="auto"/>
      </w:pPr>
      <w:r>
        <w:separator/>
      </w:r>
    </w:p>
  </w:footnote>
  <w:footnote w:type="continuationSeparator" w:id="0">
    <w:p w14:paraId="2B902C6D" w14:textId="77777777" w:rsidR="00EB0F81" w:rsidRDefault="00EB0F81" w:rsidP="00D167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5259"/>
    <w:rsid w:val="00003F47"/>
    <w:rsid w:val="00013011"/>
    <w:rsid w:val="00017CC2"/>
    <w:rsid w:val="0002075B"/>
    <w:rsid w:val="00041C4B"/>
    <w:rsid w:val="000504A0"/>
    <w:rsid w:val="00052EB4"/>
    <w:rsid w:val="00060C66"/>
    <w:rsid w:val="00065CFE"/>
    <w:rsid w:val="00073977"/>
    <w:rsid w:val="00091B4F"/>
    <w:rsid w:val="000A0A93"/>
    <w:rsid w:val="000B3B1F"/>
    <w:rsid w:val="000C6B34"/>
    <w:rsid w:val="000E76F3"/>
    <w:rsid w:val="000F58B2"/>
    <w:rsid w:val="0013584E"/>
    <w:rsid w:val="00166425"/>
    <w:rsid w:val="00172324"/>
    <w:rsid w:val="00172AD7"/>
    <w:rsid w:val="00172CCB"/>
    <w:rsid w:val="00173A14"/>
    <w:rsid w:val="0018526D"/>
    <w:rsid w:val="00190321"/>
    <w:rsid w:val="00196850"/>
    <w:rsid w:val="001A2897"/>
    <w:rsid w:val="001B46FA"/>
    <w:rsid w:val="001B59D4"/>
    <w:rsid w:val="001B665A"/>
    <w:rsid w:val="001C3C4C"/>
    <w:rsid w:val="001C7B78"/>
    <w:rsid w:val="00221EA4"/>
    <w:rsid w:val="00224EAB"/>
    <w:rsid w:val="00242ADF"/>
    <w:rsid w:val="00252421"/>
    <w:rsid w:val="00261005"/>
    <w:rsid w:val="0026488A"/>
    <w:rsid w:val="00265EE9"/>
    <w:rsid w:val="00286663"/>
    <w:rsid w:val="00290189"/>
    <w:rsid w:val="0029576D"/>
    <w:rsid w:val="002959FD"/>
    <w:rsid w:val="002A31E5"/>
    <w:rsid w:val="002A4743"/>
    <w:rsid w:val="002B3138"/>
    <w:rsid w:val="002B456B"/>
    <w:rsid w:val="002B5813"/>
    <w:rsid w:val="002C7018"/>
    <w:rsid w:val="0030138A"/>
    <w:rsid w:val="00336B51"/>
    <w:rsid w:val="0035191F"/>
    <w:rsid w:val="0035206A"/>
    <w:rsid w:val="0035386C"/>
    <w:rsid w:val="00362D68"/>
    <w:rsid w:val="00366A97"/>
    <w:rsid w:val="00380E3F"/>
    <w:rsid w:val="003917AF"/>
    <w:rsid w:val="003A06C8"/>
    <w:rsid w:val="003A1E4A"/>
    <w:rsid w:val="003C031F"/>
    <w:rsid w:val="00406FB4"/>
    <w:rsid w:val="004114A9"/>
    <w:rsid w:val="00413EAE"/>
    <w:rsid w:val="0045507F"/>
    <w:rsid w:val="00457484"/>
    <w:rsid w:val="004803A6"/>
    <w:rsid w:val="00485424"/>
    <w:rsid w:val="004C10AD"/>
    <w:rsid w:val="004D1D4A"/>
    <w:rsid w:val="004E0302"/>
    <w:rsid w:val="005163B8"/>
    <w:rsid w:val="00516402"/>
    <w:rsid w:val="005178BC"/>
    <w:rsid w:val="00526F8B"/>
    <w:rsid w:val="0053378F"/>
    <w:rsid w:val="00534CF8"/>
    <w:rsid w:val="00577315"/>
    <w:rsid w:val="005A3FF3"/>
    <w:rsid w:val="005B5707"/>
    <w:rsid w:val="005C467D"/>
    <w:rsid w:val="005C5F66"/>
    <w:rsid w:val="005F02B6"/>
    <w:rsid w:val="005F043D"/>
    <w:rsid w:val="005F55A4"/>
    <w:rsid w:val="00607938"/>
    <w:rsid w:val="006165B2"/>
    <w:rsid w:val="00635CC0"/>
    <w:rsid w:val="00672213"/>
    <w:rsid w:val="00680610"/>
    <w:rsid w:val="006809B8"/>
    <w:rsid w:val="006A4E02"/>
    <w:rsid w:val="006C5259"/>
    <w:rsid w:val="006D7911"/>
    <w:rsid w:val="006F370F"/>
    <w:rsid w:val="006F5EE2"/>
    <w:rsid w:val="006F6DEA"/>
    <w:rsid w:val="0070302F"/>
    <w:rsid w:val="0071626A"/>
    <w:rsid w:val="007329BA"/>
    <w:rsid w:val="007439B0"/>
    <w:rsid w:val="00744D0F"/>
    <w:rsid w:val="00766119"/>
    <w:rsid w:val="00771BE8"/>
    <w:rsid w:val="00776092"/>
    <w:rsid w:val="00793822"/>
    <w:rsid w:val="007951B6"/>
    <w:rsid w:val="007A145C"/>
    <w:rsid w:val="007A16A2"/>
    <w:rsid w:val="007A2380"/>
    <w:rsid w:val="007A33D2"/>
    <w:rsid w:val="007B0CD4"/>
    <w:rsid w:val="007B48F8"/>
    <w:rsid w:val="007E0263"/>
    <w:rsid w:val="007E4372"/>
    <w:rsid w:val="007F32E7"/>
    <w:rsid w:val="00801A14"/>
    <w:rsid w:val="00810DD7"/>
    <w:rsid w:val="00837DB1"/>
    <w:rsid w:val="00844F78"/>
    <w:rsid w:val="008710BB"/>
    <w:rsid w:val="00884545"/>
    <w:rsid w:val="008A1942"/>
    <w:rsid w:val="008A4C44"/>
    <w:rsid w:val="008B7728"/>
    <w:rsid w:val="008D32C6"/>
    <w:rsid w:val="008E2B54"/>
    <w:rsid w:val="008F5052"/>
    <w:rsid w:val="00912436"/>
    <w:rsid w:val="00914658"/>
    <w:rsid w:val="00921BFC"/>
    <w:rsid w:val="0094088B"/>
    <w:rsid w:val="009723FC"/>
    <w:rsid w:val="0097570B"/>
    <w:rsid w:val="009A5791"/>
    <w:rsid w:val="009D3493"/>
    <w:rsid w:val="00A0390E"/>
    <w:rsid w:val="00A32402"/>
    <w:rsid w:val="00A57ADF"/>
    <w:rsid w:val="00A66D69"/>
    <w:rsid w:val="00A76262"/>
    <w:rsid w:val="00A86067"/>
    <w:rsid w:val="00A94917"/>
    <w:rsid w:val="00AB0DCE"/>
    <w:rsid w:val="00AC78A0"/>
    <w:rsid w:val="00AD6849"/>
    <w:rsid w:val="00AF2D5E"/>
    <w:rsid w:val="00B12C20"/>
    <w:rsid w:val="00B367B8"/>
    <w:rsid w:val="00B45578"/>
    <w:rsid w:val="00B5665D"/>
    <w:rsid w:val="00B6135E"/>
    <w:rsid w:val="00B83338"/>
    <w:rsid w:val="00BB0EB5"/>
    <w:rsid w:val="00C637D7"/>
    <w:rsid w:val="00C77BC5"/>
    <w:rsid w:val="00C812BE"/>
    <w:rsid w:val="00CA12B7"/>
    <w:rsid w:val="00CA4AF4"/>
    <w:rsid w:val="00CA4B0C"/>
    <w:rsid w:val="00CB7710"/>
    <w:rsid w:val="00CC5D5E"/>
    <w:rsid w:val="00CF2A24"/>
    <w:rsid w:val="00D0563A"/>
    <w:rsid w:val="00D071FB"/>
    <w:rsid w:val="00D12A15"/>
    <w:rsid w:val="00D167DE"/>
    <w:rsid w:val="00D201B8"/>
    <w:rsid w:val="00D30F00"/>
    <w:rsid w:val="00D35734"/>
    <w:rsid w:val="00D40CA6"/>
    <w:rsid w:val="00D47846"/>
    <w:rsid w:val="00D5526C"/>
    <w:rsid w:val="00D62338"/>
    <w:rsid w:val="00D6411D"/>
    <w:rsid w:val="00D7432A"/>
    <w:rsid w:val="00D74A36"/>
    <w:rsid w:val="00D955C6"/>
    <w:rsid w:val="00D975CC"/>
    <w:rsid w:val="00DA5D94"/>
    <w:rsid w:val="00DC3378"/>
    <w:rsid w:val="00DC64FB"/>
    <w:rsid w:val="00DD49F1"/>
    <w:rsid w:val="00DF5167"/>
    <w:rsid w:val="00E449B1"/>
    <w:rsid w:val="00E44D4E"/>
    <w:rsid w:val="00E52FA3"/>
    <w:rsid w:val="00EB0F81"/>
    <w:rsid w:val="00EB401B"/>
    <w:rsid w:val="00EF3509"/>
    <w:rsid w:val="00EF6032"/>
    <w:rsid w:val="00F00890"/>
    <w:rsid w:val="00F025C1"/>
    <w:rsid w:val="00F10F7C"/>
    <w:rsid w:val="00F13A21"/>
    <w:rsid w:val="00F220AF"/>
    <w:rsid w:val="00F325FC"/>
    <w:rsid w:val="00F63ED0"/>
    <w:rsid w:val="00F641FC"/>
    <w:rsid w:val="00F949C0"/>
    <w:rsid w:val="00F977C9"/>
    <w:rsid w:val="00F97D83"/>
    <w:rsid w:val="00FA002B"/>
    <w:rsid w:val="00FB7C03"/>
    <w:rsid w:val="00FC533D"/>
    <w:rsid w:val="00FC5DB4"/>
    <w:rsid w:val="00FF4570"/>
    <w:rsid w:val="00FF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02BA"/>
  <w15:chartTrackingRefBased/>
  <w15:docId w15:val="{87AC2331-12F1-41A2-A39A-00C32265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E02"/>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D167DE"/>
    <w:pPr>
      <w:keepNext/>
      <w:keepLines/>
      <w:spacing w:after="0"/>
      <w:jc w:val="left"/>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6C5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DE"/>
    <w:rPr>
      <w:rFonts w:ascii="Arial" w:eastAsiaTheme="majorEastAsia" w:hAnsi="Arial" w:cstheme="majorBidi"/>
      <w:b/>
      <w:sz w:val="24"/>
      <w:szCs w:val="40"/>
      <w:lang w:val="en-GB"/>
    </w:rPr>
  </w:style>
  <w:style w:type="character" w:customStyle="1" w:styleId="Heading2Char">
    <w:name w:val="Heading 2 Char"/>
    <w:basedOn w:val="DefaultParagraphFont"/>
    <w:link w:val="Heading2"/>
    <w:uiPriority w:val="9"/>
    <w:semiHidden/>
    <w:rsid w:val="006C525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C525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C525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C525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C525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C525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C525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C525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C5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5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C5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25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C5259"/>
    <w:pPr>
      <w:spacing w:before="160"/>
      <w:jc w:val="center"/>
    </w:pPr>
    <w:rPr>
      <w:i/>
      <w:iCs/>
      <w:color w:val="404040" w:themeColor="text1" w:themeTint="BF"/>
    </w:rPr>
  </w:style>
  <w:style w:type="character" w:customStyle="1" w:styleId="QuoteChar">
    <w:name w:val="Quote Char"/>
    <w:basedOn w:val="DefaultParagraphFont"/>
    <w:link w:val="Quote"/>
    <w:uiPriority w:val="29"/>
    <w:rsid w:val="006C5259"/>
    <w:rPr>
      <w:i/>
      <w:iCs/>
      <w:color w:val="404040" w:themeColor="text1" w:themeTint="BF"/>
      <w:lang w:val="en-GB"/>
    </w:rPr>
  </w:style>
  <w:style w:type="paragraph" w:styleId="ListParagraph">
    <w:name w:val="List Paragraph"/>
    <w:basedOn w:val="Normal"/>
    <w:uiPriority w:val="34"/>
    <w:qFormat/>
    <w:rsid w:val="006C5259"/>
    <w:pPr>
      <w:ind w:left="720"/>
      <w:contextualSpacing/>
    </w:pPr>
  </w:style>
  <w:style w:type="character" w:styleId="IntenseEmphasis">
    <w:name w:val="Intense Emphasis"/>
    <w:basedOn w:val="DefaultParagraphFont"/>
    <w:uiPriority w:val="21"/>
    <w:qFormat/>
    <w:rsid w:val="006C5259"/>
    <w:rPr>
      <w:i/>
      <w:iCs/>
      <w:color w:val="0F4761" w:themeColor="accent1" w:themeShade="BF"/>
    </w:rPr>
  </w:style>
  <w:style w:type="paragraph" w:styleId="IntenseQuote">
    <w:name w:val="Intense Quote"/>
    <w:basedOn w:val="Normal"/>
    <w:next w:val="Normal"/>
    <w:link w:val="IntenseQuoteChar"/>
    <w:uiPriority w:val="30"/>
    <w:qFormat/>
    <w:rsid w:val="006C5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259"/>
    <w:rPr>
      <w:i/>
      <w:iCs/>
      <w:color w:val="0F4761" w:themeColor="accent1" w:themeShade="BF"/>
      <w:lang w:val="en-GB"/>
    </w:rPr>
  </w:style>
  <w:style w:type="character" w:styleId="IntenseReference">
    <w:name w:val="Intense Reference"/>
    <w:basedOn w:val="DefaultParagraphFont"/>
    <w:uiPriority w:val="32"/>
    <w:qFormat/>
    <w:rsid w:val="006C5259"/>
    <w:rPr>
      <w:b/>
      <w:bCs/>
      <w:smallCaps/>
      <w:color w:val="0F4761" w:themeColor="accent1" w:themeShade="BF"/>
      <w:spacing w:val="5"/>
    </w:rPr>
  </w:style>
  <w:style w:type="paragraph" w:styleId="Bibliography">
    <w:name w:val="Bibliography"/>
    <w:basedOn w:val="Normal"/>
    <w:next w:val="Normal"/>
    <w:uiPriority w:val="37"/>
    <w:unhideWhenUsed/>
    <w:rsid w:val="007F32E7"/>
  </w:style>
  <w:style w:type="paragraph" w:styleId="Header">
    <w:name w:val="header"/>
    <w:basedOn w:val="Normal"/>
    <w:link w:val="HeaderChar"/>
    <w:uiPriority w:val="99"/>
    <w:unhideWhenUsed/>
    <w:rsid w:val="00D16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7DE"/>
    <w:rPr>
      <w:rFonts w:ascii="Arial" w:hAnsi="Arial"/>
      <w:sz w:val="24"/>
      <w:lang w:val="en-GB"/>
    </w:rPr>
  </w:style>
  <w:style w:type="paragraph" w:styleId="Footer">
    <w:name w:val="footer"/>
    <w:basedOn w:val="Normal"/>
    <w:link w:val="FooterChar"/>
    <w:uiPriority w:val="99"/>
    <w:unhideWhenUsed/>
    <w:rsid w:val="00D16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7DE"/>
    <w:rPr>
      <w:rFonts w:ascii="Arial" w:hAnsi="Arial"/>
      <w:sz w:val="24"/>
      <w:lang w:val="en-GB"/>
    </w:rPr>
  </w:style>
  <w:style w:type="paragraph" w:styleId="TOCHeading">
    <w:name w:val="TOC Heading"/>
    <w:basedOn w:val="Heading1"/>
    <w:next w:val="Normal"/>
    <w:uiPriority w:val="39"/>
    <w:unhideWhenUsed/>
    <w:qFormat/>
    <w:rsid w:val="00AF2D5E"/>
    <w:pPr>
      <w:spacing w:before="240" w:line="259" w:lineRule="auto"/>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AF2D5E"/>
    <w:pPr>
      <w:spacing w:after="100"/>
    </w:pPr>
  </w:style>
  <w:style w:type="character" w:styleId="Hyperlink">
    <w:name w:val="Hyperlink"/>
    <w:basedOn w:val="DefaultParagraphFont"/>
    <w:uiPriority w:val="99"/>
    <w:unhideWhenUsed/>
    <w:rsid w:val="00AF2D5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5319">
      <w:bodyDiv w:val="1"/>
      <w:marLeft w:val="0"/>
      <w:marRight w:val="0"/>
      <w:marTop w:val="0"/>
      <w:marBottom w:val="0"/>
      <w:divBdr>
        <w:top w:val="none" w:sz="0" w:space="0" w:color="auto"/>
        <w:left w:val="none" w:sz="0" w:space="0" w:color="auto"/>
        <w:bottom w:val="none" w:sz="0" w:space="0" w:color="auto"/>
        <w:right w:val="none" w:sz="0" w:space="0" w:color="auto"/>
      </w:divBdr>
    </w:div>
    <w:div w:id="47730645">
      <w:bodyDiv w:val="1"/>
      <w:marLeft w:val="0"/>
      <w:marRight w:val="0"/>
      <w:marTop w:val="0"/>
      <w:marBottom w:val="0"/>
      <w:divBdr>
        <w:top w:val="none" w:sz="0" w:space="0" w:color="auto"/>
        <w:left w:val="none" w:sz="0" w:space="0" w:color="auto"/>
        <w:bottom w:val="none" w:sz="0" w:space="0" w:color="auto"/>
        <w:right w:val="none" w:sz="0" w:space="0" w:color="auto"/>
      </w:divBdr>
    </w:div>
    <w:div w:id="81800586">
      <w:bodyDiv w:val="1"/>
      <w:marLeft w:val="0"/>
      <w:marRight w:val="0"/>
      <w:marTop w:val="0"/>
      <w:marBottom w:val="0"/>
      <w:divBdr>
        <w:top w:val="none" w:sz="0" w:space="0" w:color="auto"/>
        <w:left w:val="none" w:sz="0" w:space="0" w:color="auto"/>
        <w:bottom w:val="none" w:sz="0" w:space="0" w:color="auto"/>
        <w:right w:val="none" w:sz="0" w:space="0" w:color="auto"/>
      </w:divBdr>
    </w:div>
    <w:div w:id="84307317">
      <w:bodyDiv w:val="1"/>
      <w:marLeft w:val="0"/>
      <w:marRight w:val="0"/>
      <w:marTop w:val="0"/>
      <w:marBottom w:val="0"/>
      <w:divBdr>
        <w:top w:val="none" w:sz="0" w:space="0" w:color="auto"/>
        <w:left w:val="none" w:sz="0" w:space="0" w:color="auto"/>
        <w:bottom w:val="none" w:sz="0" w:space="0" w:color="auto"/>
        <w:right w:val="none" w:sz="0" w:space="0" w:color="auto"/>
      </w:divBdr>
    </w:div>
    <w:div w:id="119763771">
      <w:bodyDiv w:val="1"/>
      <w:marLeft w:val="0"/>
      <w:marRight w:val="0"/>
      <w:marTop w:val="0"/>
      <w:marBottom w:val="0"/>
      <w:divBdr>
        <w:top w:val="none" w:sz="0" w:space="0" w:color="auto"/>
        <w:left w:val="none" w:sz="0" w:space="0" w:color="auto"/>
        <w:bottom w:val="none" w:sz="0" w:space="0" w:color="auto"/>
        <w:right w:val="none" w:sz="0" w:space="0" w:color="auto"/>
      </w:divBdr>
    </w:div>
    <w:div w:id="127743996">
      <w:bodyDiv w:val="1"/>
      <w:marLeft w:val="0"/>
      <w:marRight w:val="0"/>
      <w:marTop w:val="0"/>
      <w:marBottom w:val="0"/>
      <w:divBdr>
        <w:top w:val="none" w:sz="0" w:space="0" w:color="auto"/>
        <w:left w:val="none" w:sz="0" w:space="0" w:color="auto"/>
        <w:bottom w:val="none" w:sz="0" w:space="0" w:color="auto"/>
        <w:right w:val="none" w:sz="0" w:space="0" w:color="auto"/>
      </w:divBdr>
      <w:divsChild>
        <w:div w:id="1642540809">
          <w:marLeft w:val="0"/>
          <w:marRight w:val="0"/>
          <w:marTop w:val="0"/>
          <w:marBottom w:val="0"/>
          <w:divBdr>
            <w:top w:val="none" w:sz="0" w:space="0" w:color="auto"/>
            <w:left w:val="none" w:sz="0" w:space="0" w:color="auto"/>
            <w:bottom w:val="none" w:sz="0" w:space="0" w:color="auto"/>
            <w:right w:val="none" w:sz="0" w:space="0" w:color="auto"/>
          </w:divBdr>
          <w:divsChild>
            <w:div w:id="690491609">
              <w:marLeft w:val="0"/>
              <w:marRight w:val="0"/>
              <w:marTop w:val="0"/>
              <w:marBottom w:val="0"/>
              <w:divBdr>
                <w:top w:val="none" w:sz="0" w:space="0" w:color="auto"/>
                <w:left w:val="none" w:sz="0" w:space="0" w:color="auto"/>
                <w:bottom w:val="none" w:sz="0" w:space="0" w:color="auto"/>
                <w:right w:val="none" w:sz="0" w:space="0" w:color="auto"/>
              </w:divBdr>
              <w:divsChild>
                <w:div w:id="817848024">
                  <w:marLeft w:val="0"/>
                  <w:marRight w:val="0"/>
                  <w:marTop w:val="0"/>
                  <w:marBottom w:val="0"/>
                  <w:divBdr>
                    <w:top w:val="none" w:sz="0" w:space="0" w:color="auto"/>
                    <w:left w:val="none" w:sz="0" w:space="0" w:color="auto"/>
                    <w:bottom w:val="none" w:sz="0" w:space="0" w:color="auto"/>
                    <w:right w:val="none" w:sz="0" w:space="0" w:color="auto"/>
                  </w:divBdr>
                  <w:divsChild>
                    <w:div w:id="1198199687">
                      <w:marLeft w:val="0"/>
                      <w:marRight w:val="0"/>
                      <w:marTop w:val="0"/>
                      <w:marBottom w:val="0"/>
                      <w:divBdr>
                        <w:top w:val="none" w:sz="0" w:space="0" w:color="auto"/>
                        <w:left w:val="none" w:sz="0" w:space="0" w:color="auto"/>
                        <w:bottom w:val="none" w:sz="0" w:space="0" w:color="auto"/>
                        <w:right w:val="none" w:sz="0" w:space="0" w:color="auto"/>
                      </w:divBdr>
                      <w:divsChild>
                        <w:div w:id="530805893">
                          <w:marLeft w:val="0"/>
                          <w:marRight w:val="0"/>
                          <w:marTop w:val="0"/>
                          <w:marBottom w:val="0"/>
                          <w:divBdr>
                            <w:top w:val="none" w:sz="0" w:space="0" w:color="auto"/>
                            <w:left w:val="none" w:sz="0" w:space="0" w:color="auto"/>
                            <w:bottom w:val="none" w:sz="0" w:space="0" w:color="auto"/>
                            <w:right w:val="none" w:sz="0" w:space="0" w:color="auto"/>
                          </w:divBdr>
                          <w:divsChild>
                            <w:div w:id="12658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352">
      <w:bodyDiv w:val="1"/>
      <w:marLeft w:val="0"/>
      <w:marRight w:val="0"/>
      <w:marTop w:val="0"/>
      <w:marBottom w:val="0"/>
      <w:divBdr>
        <w:top w:val="none" w:sz="0" w:space="0" w:color="auto"/>
        <w:left w:val="none" w:sz="0" w:space="0" w:color="auto"/>
        <w:bottom w:val="none" w:sz="0" w:space="0" w:color="auto"/>
        <w:right w:val="none" w:sz="0" w:space="0" w:color="auto"/>
      </w:divBdr>
      <w:divsChild>
        <w:div w:id="1642149849">
          <w:marLeft w:val="0"/>
          <w:marRight w:val="0"/>
          <w:marTop w:val="0"/>
          <w:marBottom w:val="0"/>
          <w:divBdr>
            <w:top w:val="none" w:sz="0" w:space="0" w:color="auto"/>
            <w:left w:val="none" w:sz="0" w:space="0" w:color="auto"/>
            <w:bottom w:val="none" w:sz="0" w:space="0" w:color="auto"/>
            <w:right w:val="none" w:sz="0" w:space="0" w:color="auto"/>
          </w:divBdr>
          <w:divsChild>
            <w:div w:id="151723866">
              <w:marLeft w:val="0"/>
              <w:marRight w:val="0"/>
              <w:marTop w:val="0"/>
              <w:marBottom w:val="0"/>
              <w:divBdr>
                <w:top w:val="none" w:sz="0" w:space="0" w:color="auto"/>
                <w:left w:val="none" w:sz="0" w:space="0" w:color="auto"/>
                <w:bottom w:val="none" w:sz="0" w:space="0" w:color="auto"/>
                <w:right w:val="none" w:sz="0" w:space="0" w:color="auto"/>
              </w:divBdr>
              <w:divsChild>
                <w:div w:id="811479701">
                  <w:marLeft w:val="0"/>
                  <w:marRight w:val="0"/>
                  <w:marTop w:val="0"/>
                  <w:marBottom w:val="0"/>
                  <w:divBdr>
                    <w:top w:val="none" w:sz="0" w:space="0" w:color="auto"/>
                    <w:left w:val="none" w:sz="0" w:space="0" w:color="auto"/>
                    <w:bottom w:val="none" w:sz="0" w:space="0" w:color="auto"/>
                    <w:right w:val="none" w:sz="0" w:space="0" w:color="auto"/>
                  </w:divBdr>
                  <w:divsChild>
                    <w:div w:id="896822801">
                      <w:marLeft w:val="0"/>
                      <w:marRight w:val="0"/>
                      <w:marTop w:val="0"/>
                      <w:marBottom w:val="0"/>
                      <w:divBdr>
                        <w:top w:val="none" w:sz="0" w:space="0" w:color="auto"/>
                        <w:left w:val="none" w:sz="0" w:space="0" w:color="auto"/>
                        <w:bottom w:val="none" w:sz="0" w:space="0" w:color="auto"/>
                        <w:right w:val="none" w:sz="0" w:space="0" w:color="auto"/>
                      </w:divBdr>
                      <w:divsChild>
                        <w:div w:id="1371030477">
                          <w:marLeft w:val="0"/>
                          <w:marRight w:val="0"/>
                          <w:marTop w:val="0"/>
                          <w:marBottom w:val="0"/>
                          <w:divBdr>
                            <w:top w:val="none" w:sz="0" w:space="0" w:color="auto"/>
                            <w:left w:val="none" w:sz="0" w:space="0" w:color="auto"/>
                            <w:bottom w:val="none" w:sz="0" w:space="0" w:color="auto"/>
                            <w:right w:val="none" w:sz="0" w:space="0" w:color="auto"/>
                          </w:divBdr>
                          <w:divsChild>
                            <w:div w:id="15924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6884">
      <w:bodyDiv w:val="1"/>
      <w:marLeft w:val="0"/>
      <w:marRight w:val="0"/>
      <w:marTop w:val="0"/>
      <w:marBottom w:val="0"/>
      <w:divBdr>
        <w:top w:val="none" w:sz="0" w:space="0" w:color="auto"/>
        <w:left w:val="none" w:sz="0" w:space="0" w:color="auto"/>
        <w:bottom w:val="none" w:sz="0" w:space="0" w:color="auto"/>
        <w:right w:val="none" w:sz="0" w:space="0" w:color="auto"/>
      </w:divBdr>
    </w:div>
    <w:div w:id="146359103">
      <w:bodyDiv w:val="1"/>
      <w:marLeft w:val="0"/>
      <w:marRight w:val="0"/>
      <w:marTop w:val="0"/>
      <w:marBottom w:val="0"/>
      <w:divBdr>
        <w:top w:val="none" w:sz="0" w:space="0" w:color="auto"/>
        <w:left w:val="none" w:sz="0" w:space="0" w:color="auto"/>
        <w:bottom w:val="none" w:sz="0" w:space="0" w:color="auto"/>
        <w:right w:val="none" w:sz="0" w:space="0" w:color="auto"/>
      </w:divBdr>
    </w:div>
    <w:div w:id="165675804">
      <w:bodyDiv w:val="1"/>
      <w:marLeft w:val="0"/>
      <w:marRight w:val="0"/>
      <w:marTop w:val="0"/>
      <w:marBottom w:val="0"/>
      <w:divBdr>
        <w:top w:val="none" w:sz="0" w:space="0" w:color="auto"/>
        <w:left w:val="none" w:sz="0" w:space="0" w:color="auto"/>
        <w:bottom w:val="none" w:sz="0" w:space="0" w:color="auto"/>
        <w:right w:val="none" w:sz="0" w:space="0" w:color="auto"/>
      </w:divBdr>
      <w:divsChild>
        <w:div w:id="887373488">
          <w:marLeft w:val="0"/>
          <w:marRight w:val="0"/>
          <w:marTop w:val="0"/>
          <w:marBottom w:val="0"/>
          <w:divBdr>
            <w:top w:val="none" w:sz="0" w:space="0" w:color="auto"/>
            <w:left w:val="none" w:sz="0" w:space="0" w:color="auto"/>
            <w:bottom w:val="none" w:sz="0" w:space="0" w:color="auto"/>
            <w:right w:val="none" w:sz="0" w:space="0" w:color="auto"/>
          </w:divBdr>
          <w:divsChild>
            <w:div w:id="468863476">
              <w:marLeft w:val="0"/>
              <w:marRight w:val="0"/>
              <w:marTop w:val="0"/>
              <w:marBottom w:val="0"/>
              <w:divBdr>
                <w:top w:val="none" w:sz="0" w:space="0" w:color="auto"/>
                <w:left w:val="none" w:sz="0" w:space="0" w:color="auto"/>
                <w:bottom w:val="none" w:sz="0" w:space="0" w:color="auto"/>
                <w:right w:val="none" w:sz="0" w:space="0" w:color="auto"/>
              </w:divBdr>
              <w:divsChild>
                <w:div w:id="476072816">
                  <w:marLeft w:val="0"/>
                  <w:marRight w:val="0"/>
                  <w:marTop w:val="0"/>
                  <w:marBottom w:val="0"/>
                  <w:divBdr>
                    <w:top w:val="none" w:sz="0" w:space="0" w:color="auto"/>
                    <w:left w:val="none" w:sz="0" w:space="0" w:color="auto"/>
                    <w:bottom w:val="none" w:sz="0" w:space="0" w:color="auto"/>
                    <w:right w:val="none" w:sz="0" w:space="0" w:color="auto"/>
                  </w:divBdr>
                  <w:divsChild>
                    <w:div w:id="1810051990">
                      <w:marLeft w:val="0"/>
                      <w:marRight w:val="0"/>
                      <w:marTop w:val="0"/>
                      <w:marBottom w:val="0"/>
                      <w:divBdr>
                        <w:top w:val="none" w:sz="0" w:space="0" w:color="auto"/>
                        <w:left w:val="none" w:sz="0" w:space="0" w:color="auto"/>
                        <w:bottom w:val="none" w:sz="0" w:space="0" w:color="auto"/>
                        <w:right w:val="none" w:sz="0" w:space="0" w:color="auto"/>
                      </w:divBdr>
                      <w:divsChild>
                        <w:div w:id="2034454153">
                          <w:marLeft w:val="0"/>
                          <w:marRight w:val="0"/>
                          <w:marTop w:val="0"/>
                          <w:marBottom w:val="0"/>
                          <w:divBdr>
                            <w:top w:val="none" w:sz="0" w:space="0" w:color="auto"/>
                            <w:left w:val="none" w:sz="0" w:space="0" w:color="auto"/>
                            <w:bottom w:val="none" w:sz="0" w:space="0" w:color="auto"/>
                            <w:right w:val="none" w:sz="0" w:space="0" w:color="auto"/>
                          </w:divBdr>
                          <w:divsChild>
                            <w:div w:id="920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75762">
      <w:bodyDiv w:val="1"/>
      <w:marLeft w:val="0"/>
      <w:marRight w:val="0"/>
      <w:marTop w:val="0"/>
      <w:marBottom w:val="0"/>
      <w:divBdr>
        <w:top w:val="none" w:sz="0" w:space="0" w:color="auto"/>
        <w:left w:val="none" w:sz="0" w:space="0" w:color="auto"/>
        <w:bottom w:val="none" w:sz="0" w:space="0" w:color="auto"/>
        <w:right w:val="none" w:sz="0" w:space="0" w:color="auto"/>
      </w:divBdr>
    </w:div>
    <w:div w:id="180752704">
      <w:bodyDiv w:val="1"/>
      <w:marLeft w:val="0"/>
      <w:marRight w:val="0"/>
      <w:marTop w:val="0"/>
      <w:marBottom w:val="0"/>
      <w:divBdr>
        <w:top w:val="none" w:sz="0" w:space="0" w:color="auto"/>
        <w:left w:val="none" w:sz="0" w:space="0" w:color="auto"/>
        <w:bottom w:val="none" w:sz="0" w:space="0" w:color="auto"/>
        <w:right w:val="none" w:sz="0" w:space="0" w:color="auto"/>
      </w:divBdr>
    </w:div>
    <w:div w:id="198669301">
      <w:bodyDiv w:val="1"/>
      <w:marLeft w:val="0"/>
      <w:marRight w:val="0"/>
      <w:marTop w:val="0"/>
      <w:marBottom w:val="0"/>
      <w:divBdr>
        <w:top w:val="none" w:sz="0" w:space="0" w:color="auto"/>
        <w:left w:val="none" w:sz="0" w:space="0" w:color="auto"/>
        <w:bottom w:val="none" w:sz="0" w:space="0" w:color="auto"/>
        <w:right w:val="none" w:sz="0" w:space="0" w:color="auto"/>
      </w:divBdr>
    </w:div>
    <w:div w:id="234897521">
      <w:bodyDiv w:val="1"/>
      <w:marLeft w:val="0"/>
      <w:marRight w:val="0"/>
      <w:marTop w:val="0"/>
      <w:marBottom w:val="0"/>
      <w:divBdr>
        <w:top w:val="none" w:sz="0" w:space="0" w:color="auto"/>
        <w:left w:val="none" w:sz="0" w:space="0" w:color="auto"/>
        <w:bottom w:val="none" w:sz="0" w:space="0" w:color="auto"/>
        <w:right w:val="none" w:sz="0" w:space="0" w:color="auto"/>
      </w:divBdr>
    </w:div>
    <w:div w:id="261115127">
      <w:bodyDiv w:val="1"/>
      <w:marLeft w:val="0"/>
      <w:marRight w:val="0"/>
      <w:marTop w:val="0"/>
      <w:marBottom w:val="0"/>
      <w:divBdr>
        <w:top w:val="none" w:sz="0" w:space="0" w:color="auto"/>
        <w:left w:val="none" w:sz="0" w:space="0" w:color="auto"/>
        <w:bottom w:val="none" w:sz="0" w:space="0" w:color="auto"/>
        <w:right w:val="none" w:sz="0" w:space="0" w:color="auto"/>
      </w:divBdr>
    </w:div>
    <w:div w:id="288753844">
      <w:bodyDiv w:val="1"/>
      <w:marLeft w:val="0"/>
      <w:marRight w:val="0"/>
      <w:marTop w:val="0"/>
      <w:marBottom w:val="0"/>
      <w:divBdr>
        <w:top w:val="none" w:sz="0" w:space="0" w:color="auto"/>
        <w:left w:val="none" w:sz="0" w:space="0" w:color="auto"/>
        <w:bottom w:val="none" w:sz="0" w:space="0" w:color="auto"/>
        <w:right w:val="none" w:sz="0" w:space="0" w:color="auto"/>
      </w:divBdr>
    </w:div>
    <w:div w:id="292562794">
      <w:bodyDiv w:val="1"/>
      <w:marLeft w:val="0"/>
      <w:marRight w:val="0"/>
      <w:marTop w:val="0"/>
      <w:marBottom w:val="0"/>
      <w:divBdr>
        <w:top w:val="none" w:sz="0" w:space="0" w:color="auto"/>
        <w:left w:val="none" w:sz="0" w:space="0" w:color="auto"/>
        <w:bottom w:val="none" w:sz="0" w:space="0" w:color="auto"/>
        <w:right w:val="none" w:sz="0" w:space="0" w:color="auto"/>
      </w:divBdr>
      <w:divsChild>
        <w:div w:id="1226140486">
          <w:marLeft w:val="0"/>
          <w:marRight w:val="0"/>
          <w:marTop w:val="0"/>
          <w:marBottom w:val="0"/>
          <w:divBdr>
            <w:top w:val="none" w:sz="0" w:space="0" w:color="auto"/>
            <w:left w:val="none" w:sz="0" w:space="0" w:color="auto"/>
            <w:bottom w:val="none" w:sz="0" w:space="0" w:color="auto"/>
            <w:right w:val="none" w:sz="0" w:space="0" w:color="auto"/>
          </w:divBdr>
          <w:divsChild>
            <w:div w:id="687486708">
              <w:marLeft w:val="0"/>
              <w:marRight w:val="0"/>
              <w:marTop w:val="0"/>
              <w:marBottom w:val="0"/>
              <w:divBdr>
                <w:top w:val="none" w:sz="0" w:space="0" w:color="auto"/>
                <w:left w:val="none" w:sz="0" w:space="0" w:color="auto"/>
                <w:bottom w:val="none" w:sz="0" w:space="0" w:color="auto"/>
                <w:right w:val="none" w:sz="0" w:space="0" w:color="auto"/>
              </w:divBdr>
              <w:divsChild>
                <w:div w:id="1365595163">
                  <w:marLeft w:val="0"/>
                  <w:marRight w:val="0"/>
                  <w:marTop w:val="0"/>
                  <w:marBottom w:val="0"/>
                  <w:divBdr>
                    <w:top w:val="none" w:sz="0" w:space="0" w:color="auto"/>
                    <w:left w:val="none" w:sz="0" w:space="0" w:color="auto"/>
                    <w:bottom w:val="none" w:sz="0" w:space="0" w:color="auto"/>
                    <w:right w:val="none" w:sz="0" w:space="0" w:color="auto"/>
                  </w:divBdr>
                  <w:divsChild>
                    <w:div w:id="177277077">
                      <w:marLeft w:val="0"/>
                      <w:marRight w:val="0"/>
                      <w:marTop w:val="0"/>
                      <w:marBottom w:val="0"/>
                      <w:divBdr>
                        <w:top w:val="none" w:sz="0" w:space="0" w:color="auto"/>
                        <w:left w:val="none" w:sz="0" w:space="0" w:color="auto"/>
                        <w:bottom w:val="none" w:sz="0" w:space="0" w:color="auto"/>
                        <w:right w:val="none" w:sz="0" w:space="0" w:color="auto"/>
                      </w:divBdr>
                      <w:divsChild>
                        <w:div w:id="1690057202">
                          <w:marLeft w:val="0"/>
                          <w:marRight w:val="0"/>
                          <w:marTop w:val="0"/>
                          <w:marBottom w:val="0"/>
                          <w:divBdr>
                            <w:top w:val="none" w:sz="0" w:space="0" w:color="auto"/>
                            <w:left w:val="none" w:sz="0" w:space="0" w:color="auto"/>
                            <w:bottom w:val="none" w:sz="0" w:space="0" w:color="auto"/>
                            <w:right w:val="none" w:sz="0" w:space="0" w:color="auto"/>
                          </w:divBdr>
                          <w:divsChild>
                            <w:div w:id="15984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229132">
      <w:bodyDiv w:val="1"/>
      <w:marLeft w:val="0"/>
      <w:marRight w:val="0"/>
      <w:marTop w:val="0"/>
      <w:marBottom w:val="0"/>
      <w:divBdr>
        <w:top w:val="none" w:sz="0" w:space="0" w:color="auto"/>
        <w:left w:val="none" w:sz="0" w:space="0" w:color="auto"/>
        <w:bottom w:val="none" w:sz="0" w:space="0" w:color="auto"/>
        <w:right w:val="none" w:sz="0" w:space="0" w:color="auto"/>
      </w:divBdr>
    </w:div>
    <w:div w:id="344942835">
      <w:bodyDiv w:val="1"/>
      <w:marLeft w:val="0"/>
      <w:marRight w:val="0"/>
      <w:marTop w:val="0"/>
      <w:marBottom w:val="0"/>
      <w:divBdr>
        <w:top w:val="none" w:sz="0" w:space="0" w:color="auto"/>
        <w:left w:val="none" w:sz="0" w:space="0" w:color="auto"/>
        <w:bottom w:val="none" w:sz="0" w:space="0" w:color="auto"/>
        <w:right w:val="none" w:sz="0" w:space="0" w:color="auto"/>
      </w:divBdr>
    </w:div>
    <w:div w:id="354890758">
      <w:bodyDiv w:val="1"/>
      <w:marLeft w:val="0"/>
      <w:marRight w:val="0"/>
      <w:marTop w:val="0"/>
      <w:marBottom w:val="0"/>
      <w:divBdr>
        <w:top w:val="none" w:sz="0" w:space="0" w:color="auto"/>
        <w:left w:val="none" w:sz="0" w:space="0" w:color="auto"/>
        <w:bottom w:val="none" w:sz="0" w:space="0" w:color="auto"/>
        <w:right w:val="none" w:sz="0" w:space="0" w:color="auto"/>
      </w:divBdr>
      <w:divsChild>
        <w:div w:id="1352532178">
          <w:marLeft w:val="0"/>
          <w:marRight w:val="0"/>
          <w:marTop w:val="0"/>
          <w:marBottom w:val="0"/>
          <w:divBdr>
            <w:top w:val="none" w:sz="0" w:space="0" w:color="auto"/>
            <w:left w:val="none" w:sz="0" w:space="0" w:color="auto"/>
            <w:bottom w:val="none" w:sz="0" w:space="0" w:color="auto"/>
            <w:right w:val="none" w:sz="0" w:space="0" w:color="auto"/>
          </w:divBdr>
          <w:divsChild>
            <w:div w:id="627590318">
              <w:marLeft w:val="0"/>
              <w:marRight w:val="0"/>
              <w:marTop w:val="0"/>
              <w:marBottom w:val="0"/>
              <w:divBdr>
                <w:top w:val="none" w:sz="0" w:space="0" w:color="auto"/>
                <w:left w:val="none" w:sz="0" w:space="0" w:color="auto"/>
                <w:bottom w:val="none" w:sz="0" w:space="0" w:color="auto"/>
                <w:right w:val="none" w:sz="0" w:space="0" w:color="auto"/>
              </w:divBdr>
              <w:divsChild>
                <w:div w:id="1763602034">
                  <w:marLeft w:val="0"/>
                  <w:marRight w:val="0"/>
                  <w:marTop w:val="0"/>
                  <w:marBottom w:val="0"/>
                  <w:divBdr>
                    <w:top w:val="none" w:sz="0" w:space="0" w:color="auto"/>
                    <w:left w:val="none" w:sz="0" w:space="0" w:color="auto"/>
                    <w:bottom w:val="none" w:sz="0" w:space="0" w:color="auto"/>
                    <w:right w:val="none" w:sz="0" w:space="0" w:color="auto"/>
                  </w:divBdr>
                  <w:divsChild>
                    <w:div w:id="1940409856">
                      <w:marLeft w:val="0"/>
                      <w:marRight w:val="0"/>
                      <w:marTop w:val="0"/>
                      <w:marBottom w:val="0"/>
                      <w:divBdr>
                        <w:top w:val="none" w:sz="0" w:space="0" w:color="auto"/>
                        <w:left w:val="none" w:sz="0" w:space="0" w:color="auto"/>
                        <w:bottom w:val="none" w:sz="0" w:space="0" w:color="auto"/>
                        <w:right w:val="none" w:sz="0" w:space="0" w:color="auto"/>
                      </w:divBdr>
                      <w:divsChild>
                        <w:div w:id="2106606303">
                          <w:marLeft w:val="0"/>
                          <w:marRight w:val="0"/>
                          <w:marTop w:val="0"/>
                          <w:marBottom w:val="0"/>
                          <w:divBdr>
                            <w:top w:val="none" w:sz="0" w:space="0" w:color="auto"/>
                            <w:left w:val="none" w:sz="0" w:space="0" w:color="auto"/>
                            <w:bottom w:val="none" w:sz="0" w:space="0" w:color="auto"/>
                            <w:right w:val="none" w:sz="0" w:space="0" w:color="auto"/>
                          </w:divBdr>
                          <w:divsChild>
                            <w:div w:id="2046981115">
                              <w:marLeft w:val="0"/>
                              <w:marRight w:val="0"/>
                              <w:marTop w:val="0"/>
                              <w:marBottom w:val="0"/>
                              <w:divBdr>
                                <w:top w:val="none" w:sz="0" w:space="0" w:color="auto"/>
                                <w:left w:val="none" w:sz="0" w:space="0" w:color="auto"/>
                                <w:bottom w:val="none" w:sz="0" w:space="0" w:color="auto"/>
                                <w:right w:val="none" w:sz="0" w:space="0" w:color="auto"/>
                              </w:divBdr>
                              <w:divsChild>
                                <w:div w:id="934753400">
                                  <w:marLeft w:val="0"/>
                                  <w:marRight w:val="0"/>
                                  <w:marTop w:val="0"/>
                                  <w:marBottom w:val="0"/>
                                  <w:divBdr>
                                    <w:top w:val="none" w:sz="0" w:space="0" w:color="auto"/>
                                    <w:left w:val="none" w:sz="0" w:space="0" w:color="auto"/>
                                    <w:bottom w:val="none" w:sz="0" w:space="0" w:color="auto"/>
                                    <w:right w:val="none" w:sz="0" w:space="0" w:color="auto"/>
                                  </w:divBdr>
                                  <w:divsChild>
                                    <w:div w:id="9867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119921">
          <w:marLeft w:val="0"/>
          <w:marRight w:val="0"/>
          <w:marTop w:val="0"/>
          <w:marBottom w:val="0"/>
          <w:divBdr>
            <w:top w:val="none" w:sz="0" w:space="0" w:color="auto"/>
            <w:left w:val="none" w:sz="0" w:space="0" w:color="auto"/>
            <w:bottom w:val="none" w:sz="0" w:space="0" w:color="auto"/>
            <w:right w:val="none" w:sz="0" w:space="0" w:color="auto"/>
          </w:divBdr>
          <w:divsChild>
            <w:div w:id="1009140563">
              <w:marLeft w:val="0"/>
              <w:marRight w:val="0"/>
              <w:marTop w:val="0"/>
              <w:marBottom w:val="0"/>
              <w:divBdr>
                <w:top w:val="none" w:sz="0" w:space="0" w:color="auto"/>
                <w:left w:val="none" w:sz="0" w:space="0" w:color="auto"/>
                <w:bottom w:val="none" w:sz="0" w:space="0" w:color="auto"/>
                <w:right w:val="none" w:sz="0" w:space="0" w:color="auto"/>
              </w:divBdr>
              <w:divsChild>
                <w:div w:id="76679977">
                  <w:marLeft w:val="0"/>
                  <w:marRight w:val="0"/>
                  <w:marTop w:val="0"/>
                  <w:marBottom w:val="0"/>
                  <w:divBdr>
                    <w:top w:val="none" w:sz="0" w:space="0" w:color="auto"/>
                    <w:left w:val="none" w:sz="0" w:space="0" w:color="auto"/>
                    <w:bottom w:val="none" w:sz="0" w:space="0" w:color="auto"/>
                    <w:right w:val="none" w:sz="0" w:space="0" w:color="auto"/>
                  </w:divBdr>
                  <w:divsChild>
                    <w:div w:id="960260847">
                      <w:marLeft w:val="0"/>
                      <w:marRight w:val="0"/>
                      <w:marTop w:val="0"/>
                      <w:marBottom w:val="0"/>
                      <w:divBdr>
                        <w:top w:val="none" w:sz="0" w:space="0" w:color="auto"/>
                        <w:left w:val="none" w:sz="0" w:space="0" w:color="auto"/>
                        <w:bottom w:val="none" w:sz="0" w:space="0" w:color="auto"/>
                        <w:right w:val="none" w:sz="0" w:space="0" w:color="auto"/>
                      </w:divBdr>
                      <w:divsChild>
                        <w:div w:id="1831091466">
                          <w:marLeft w:val="0"/>
                          <w:marRight w:val="0"/>
                          <w:marTop w:val="0"/>
                          <w:marBottom w:val="0"/>
                          <w:divBdr>
                            <w:top w:val="none" w:sz="0" w:space="0" w:color="auto"/>
                            <w:left w:val="none" w:sz="0" w:space="0" w:color="auto"/>
                            <w:bottom w:val="none" w:sz="0" w:space="0" w:color="auto"/>
                            <w:right w:val="none" w:sz="0" w:space="0" w:color="auto"/>
                          </w:divBdr>
                          <w:divsChild>
                            <w:div w:id="666858106">
                              <w:marLeft w:val="0"/>
                              <w:marRight w:val="0"/>
                              <w:marTop w:val="0"/>
                              <w:marBottom w:val="0"/>
                              <w:divBdr>
                                <w:top w:val="none" w:sz="0" w:space="0" w:color="auto"/>
                                <w:left w:val="none" w:sz="0" w:space="0" w:color="auto"/>
                                <w:bottom w:val="none" w:sz="0" w:space="0" w:color="auto"/>
                                <w:right w:val="none" w:sz="0" w:space="0" w:color="auto"/>
                              </w:divBdr>
                              <w:divsChild>
                                <w:div w:id="3195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50982">
                  <w:marLeft w:val="0"/>
                  <w:marRight w:val="0"/>
                  <w:marTop w:val="0"/>
                  <w:marBottom w:val="0"/>
                  <w:divBdr>
                    <w:top w:val="none" w:sz="0" w:space="0" w:color="auto"/>
                    <w:left w:val="none" w:sz="0" w:space="0" w:color="auto"/>
                    <w:bottom w:val="none" w:sz="0" w:space="0" w:color="auto"/>
                    <w:right w:val="none" w:sz="0" w:space="0" w:color="auto"/>
                  </w:divBdr>
                  <w:divsChild>
                    <w:div w:id="1279606684">
                      <w:marLeft w:val="0"/>
                      <w:marRight w:val="0"/>
                      <w:marTop w:val="0"/>
                      <w:marBottom w:val="0"/>
                      <w:divBdr>
                        <w:top w:val="none" w:sz="0" w:space="0" w:color="auto"/>
                        <w:left w:val="none" w:sz="0" w:space="0" w:color="auto"/>
                        <w:bottom w:val="none" w:sz="0" w:space="0" w:color="auto"/>
                        <w:right w:val="none" w:sz="0" w:space="0" w:color="auto"/>
                      </w:divBdr>
                      <w:divsChild>
                        <w:div w:id="2048987639">
                          <w:marLeft w:val="0"/>
                          <w:marRight w:val="0"/>
                          <w:marTop w:val="0"/>
                          <w:marBottom w:val="0"/>
                          <w:divBdr>
                            <w:top w:val="none" w:sz="0" w:space="0" w:color="auto"/>
                            <w:left w:val="none" w:sz="0" w:space="0" w:color="auto"/>
                            <w:bottom w:val="none" w:sz="0" w:space="0" w:color="auto"/>
                            <w:right w:val="none" w:sz="0" w:space="0" w:color="auto"/>
                          </w:divBdr>
                          <w:divsChild>
                            <w:div w:id="538665837">
                              <w:marLeft w:val="0"/>
                              <w:marRight w:val="0"/>
                              <w:marTop w:val="0"/>
                              <w:marBottom w:val="0"/>
                              <w:divBdr>
                                <w:top w:val="none" w:sz="0" w:space="0" w:color="auto"/>
                                <w:left w:val="none" w:sz="0" w:space="0" w:color="auto"/>
                                <w:bottom w:val="none" w:sz="0" w:space="0" w:color="auto"/>
                                <w:right w:val="none" w:sz="0" w:space="0" w:color="auto"/>
                              </w:divBdr>
                              <w:divsChild>
                                <w:div w:id="82725420">
                                  <w:marLeft w:val="0"/>
                                  <w:marRight w:val="0"/>
                                  <w:marTop w:val="0"/>
                                  <w:marBottom w:val="0"/>
                                  <w:divBdr>
                                    <w:top w:val="none" w:sz="0" w:space="0" w:color="auto"/>
                                    <w:left w:val="none" w:sz="0" w:space="0" w:color="auto"/>
                                    <w:bottom w:val="none" w:sz="0" w:space="0" w:color="auto"/>
                                    <w:right w:val="none" w:sz="0" w:space="0" w:color="auto"/>
                                  </w:divBdr>
                                  <w:divsChild>
                                    <w:div w:id="645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911604">
      <w:bodyDiv w:val="1"/>
      <w:marLeft w:val="0"/>
      <w:marRight w:val="0"/>
      <w:marTop w:val="0"/>
      <w:marBottom w:val="0"/>
      <w:divBdr>
        <w:top w:val="none" w:sz="0" w:space="0" w:color="auto"/>
        <w:left w:val="none" w:sz="0" w:space="0" w:color="auto"/>
        <w:bottom w:val="none" w:sz="0" w:space="0" w:color="auto"/>
        <w:right w:val="none" w:sz="0" w:space="0" w:color="auto"/>
      </w:divBdr>
    </w:div>
    <w:div w:id="367024716">
      <w:bodyDiv w:val="1"/>
      <w:marLeft w:val="0"/>
      <w:marRight w:val="0"/>
      <w:marTop w:val="0"/>
      <w:marBottom w:val="0"/>
      <w:divBdr>
        <w:top w:val="none" w:sz="0" w:space="0" w:color="auto"/>
        <w:left w:val="none" w:sz="0" w:space="0" w:color="auto"/>
        <w:bottom w:val="none" w:sz="0" w:space="0" w:color="auto"/>
        <w:right w:val="none" w:sz="0" w:space="0" w:color="auto"/>
      </w:divBdr>
    </w:div>
    <w:div w:id="390734753">
      <w:bodyDiv w:val="1"/>
      <w:marLeft w:val="0"/>
      <w:marRight w:val="0"/>
      <w:marTop w:val="0"/>
      <w:marBottom w:val="0"/>
      <w:divBdr>
        <w:top w:val="none" w:sz="0" w:space="0" w:color="auto"/>
        <w:left w:val="none" w:sz="0" w:space="0" w:color="auto"/>
        <w:bottom w:val="none" w:sz="0" w:space="0" w:color="auto"/>
        <w:right w:val="none" w:sz="0" w:space="0" w:color="auto"/>
      </w:divBdr>
    </w:div>
    <w:div w:id="443353004">
      <w:bodyDiv w:val="1"/>
      <w:marLeft w:val="0"/>
      <w:marRight w:val="0"/>
      <w:marTop w:val="0"/>
      <w:marBottom w:val="0"/>
      <w:divBdr>
        <w:top w:val="none" w:sz="0" w:space="0" w:color="auto"/>
        <w:left w:val="none" w:sz="0" w:space="0" w:color="auto"/>
        <w:bottom w:val="none" w:sz="0" w:space="0" w:color="auto"/>
        <w:right w:val="none" w:sz="0" w:space="0" w:color="auto"/>
      </w:divBdr>
    </w:div>
    <w:div w:id="523135280">
      <w:bodyDiv w:val="1"/>
      <w:marLeft w:val="0"/>
      <w:marRight w:val="0"/>
      <w:marTop w:val="0"/>
      <w:marBottom w:val="0"/>
      <w:divBdr>
        <w:top w:val="none" w:sz="0" w:space="0" w:color="auto"/>
        <w:left w:val="none" w:sz="0" w:space="0" w:color="auto"/>
        <w:bottom w:val="none" w:sz="0" w:space="0" w:color="auto"/>
        <w:right w:val="none" w:sz="0" w:space="0" w:color="auto"/>
      </w:divBdr>
      <w:divsChild>
        <w:div w:id="466364630">
          <w:marLeft w:val="0"/>
          <w:marRight w:val="0"/>
          <w:marTop w:val="0"/>
          <w:marBottom w:val="0"/>
          <w:divBdr>
            <w:top w:val="none" w:sz="0" w:space="0" w:color="auto"/>
            <w:left w:val="none" w:sz="0" w:space="0" w:color="auto"/>
            <w:bottom w:val="none" w:sz="0" w:space="0" w:color="auto"/>
            <w:right w:val="none" w:sz="0" w:space="0" w:color="auto"/>
          </w:divBdr>
          <w:divsChild>
            <w:div w:id="456529085">
              <w:marLeft w:val="0"/>
              <w:marRight w:val="0"/>
              <w:marTop w:val="0"/>
              <w:marBottom w:val="0"/>
              <w:divBdr>
                <w:top w:val="none" w:sz="0" w:space="0" w:color="auto"/>
                <w:left w:val="none" w:sz="0" w:space="0" w:color="auto"/>
                <w:bottom w:val="none" w:sz="0" w:space="0" w:color="auto"/>
                <w:right w:val="none" w:sz="0" w:space="0" w:color="auto"/>
              </w:divBdr>
              <w:divsChild>
                <w:div w:id="1779060755">
                  <w:marLeft w:val="0"/>
                  <w:marRight w:val="0"/>
                  <w:marTop w:val="0"/>
                  <w:marBottom w:val="0"/>
                  <w:divBdr>
                    <w:top w:val="none" w:sz="0" w:space="0" w:color="auto"/>
                    <w:left w:val="none" w:sz="0" w:space="0" w:color="auto"/>
                    <w:bottom w:val="none" w:sz="0" w:space="0" w:color="auto"/>
                    <w:right w:val="none" w:sz="0" w:space="0" w:color="auto"/>
                  </w:divBdr>
                  <w:divsChild>
                    <w:div w:id="162091497">
                      <w:marLeft w:val="0"/>
                      <w:marRight w:val="0"/>
                      <w:marTop w:val="0"/>
                      <w:marBottom w:val="0"/>
                      <w:divBdr>
                        <w:top w:val="none" w:sz="0" w:space="0" w:color="auto"/>
                        <w:left w:val="none" w:sz="0" w:space="0" w:color="auto"/>
                        <w:bottom w:val="none" w:sz="0" w:space="0" w:color="auto"/>
                        <w:right w:val="none" w:sz="0" w:space="0" w:color="auto"/>
                      </w:divBdr>
                      <w:divsChild>
                        <w:div w:id="1131096290">
                          <w:marLeft w:val="0"/>
                          <w:marRight w:val="0"/>
                          <w:marTop w:val="0"/>
                          <w:marBottom w:val="0"/>
                          <w:divBdr>
                            <w:top w:val="none" w:sz="0" w:space="0" w:color="auto"/>
                            <w:left w:val="none" w:sz="0" w:space="0" w:color="auto"/>
                            <w:bottom w:val="none" w:sz="0" w:space="0" w:color="auto"/>
                            <w:right w:val="none" w:sz="0" w:space="0" w:color="auto"/>
                          </w:divBdr>
                          <w:divsChild>
                            <w:div w:id="20163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376247">
      <w:bodyDiv w:val="1"/>
      <w:marLeft w:val="0"/>
      <w:marRight w:val="0"/>
      <w:marTop w:val="0"/>
      <w:marBottom w:val="0"/>
      <w:divBdr>
        <w:top w:val="none" w:sz="0" w:space="0" w:color="auto"/>
        <w:left w:val="none" w:sz="0" w:space="0" w:color="auto"/>
        <w:bottom w:val="none" w:sz="0" w:space="0" w:color="auto"/>
        <w:right w:val="none" w:sz="0" w:space="0" w:color="auto"/>
      </w:divBdr>
    </w:div>
    <w:div w:id="575479804">
      <w:bodyDiv w:val="1"/>
      <w:marLeft w:val="0"/>
      <w:marRight w:val="0"/>
      <w:marTop w:val="0"/>
      <w:marBottom w:val="0"/>
      <w:divBdr>
        <w:top w:val="none" w:sz="0" w:space="0" w:color="auto"/>
        <w:left w:val="none" w:sz="0" w:space="0" w:color="auto"/>
        <w:bottom w:val="none" w:sz="0" w:space="0" w:color="auto"/>
        <w:right w:val="none" w:sz="0" w:space="0" w:color="auto"/>
      </w:divBdr>
    </w:div>
    <w:div w:id="587085178">
      <w:bodyDiv w:val="1"/>
      <w:marLeft w:val="0"/>
      <w:marRight w:val="0"/>
      <w:marTop w:val="0"/>
      <w:marBottom w:val="0"/>
      <w:divBdr>
        <w:top w:val="none" w:sz="0" w:space="0" w:color="auto"/>
        <w:left w:val="none" w:sz="0" w:space="0" w:color="auto"/>
        <w:bottom w:val="none" w:sz="0" w:space="0" w:color="auto"/>
        <w:right w:val="none" w:sz="0" w:space="0" w:color="auto"/>
      </w:divBdr>
    </w:div>
    <w:div w:id="594359564">
      <w:bodyDiv w:val="1"/>
      <w:marLeft w:val="0"/>
      <w:marRight w:val="0"/>
      <w:marTop w:val="0"/>
      <w:marBottom w:val="0"/>
      <w:divBdr>
        <w:top w:val="none" w:sz="0" w:space="0" w:color="auto"/>
        <w:left w:val="none" w:sz="0" w:space="0" w:color="auto"/>
        <w:bottom w:val="none" w:sz="0" w:space="0" w:color="auto"/>
        <w:right w:val="none" w:sz="0" w:space="0" w:color="auto"/>
      </w:divBdr>
      <w:divsChild>
        <w:div w:id="999698279">
          <w:marLeft w:val="0"/>
          <w:marRight w:val="0"/>
          <w:marTop w:val="0"/>
          <w:marBottom w:val="0"/>
          <w:divBdr>
            <w:top w:val="none" w:sz="0" w:space="0" w:color="auto"/>
            <w:left w:val="none" w:sz="0" w:space="0" w:color="auto"/>
            <w:bottom w:val="none" w:sz="0" w:space="0" w:color="auto"/>
            <w:right w:val="none" w:sz="0" w:space="0" w:color="auto"/>
          </w:divBdr>
          <w:divsChild>
            <w:div w:id="2074423628">
              <w:marLeft w:val="0"/>
              <w:marRight w:val="0"/>
              <w:marTop w:val="0"/>
              <w:marBottom w:val="0"/>
              <w:divBdr>
                <w:top w:val="none" w:sz="0" w:space="0" w:color="auto"/>
                <w:left w:val="none" w:sz="0" w:space="0" w:color="auto"/>
                <w:bottom w:val="none" w:sz="0" w:space="0" w:color="auto"/>
                <w:right w:val="none" w:sz="0" w:space="0" w:color="auto"/>
              </w:divBdr>
              <w:divsChild>
                <w:div w:id="1533226771">
                  <w:marLeft w:val="0"/>
                  <w:marRight w:val="0"/>
                  <w:marTop w:val="0"/>
                  <w:marBottom w:val="0"/>
                  <w:divBdr>
                    <w:top w:val="none" w:sz="0" w:space="0" w:color="auto"/>
                    <w:left w:val="none" w:sz="0" w:space="0" w:color="auto"/>
                    <w:bottom w:val="none" w:sz="0" w:space="0" w:color="auto"/>
                    <w:right w:val="none" w:sz="0" w:space="0" w:color="auto"/>
                  </w:divBdr>
                  <w:divsChild>
                    <w:div w:id="131482991">
                      <w:marLeft w:val="0"/>
                      <w:marRight w:val="0"/>
                      <w:marTop w:val="0"/>
                      <w:marBottom w:val="0"/>
                      <w:divBdr>
                        <w:top w:val="none" w:sz="0" w:space="0" w:color="auto"/>
                        <w:left w:val="none" w:sz="0" w:space="0" w:color="auto"/>
                        <w:bottom w:val="none" w:sz="0" w:space="0" w:color="auto"/>
                        <w:right w:val="none" w:sz="0" w:space="0" w:color="auto"/>
                      </w:divBdr>
                      <w:divsChild>
                        <w:div w:id="1141922192">
                          <w:marLeft w:val="0"/>
                          <w:marRight w:val="0"/>
                          <w:marTop w:val="0"/>
                          <w:marBottom w:val="0"/>
                          <w:divBdr>
                            <w:top w:val="none" w:sz="0" w:space="0" w:color="auto"/>
                            <w:left w:val="none" w:sz="0" w:space="0" w:color="auto"/>
                            <w:bottom w:val="none" w:sz="0" w:space="0" w:color="auto"/>
                            <w:right w:val="none" w:sz="0" w:space="0" w:color="auto"/>
                          </w:divBdr>
                          <w:divsChild>
                            <w:div w:id="20532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73700">
      <w:bodyDiv w:val="1"/>
      <w:marLeft w:val="0"/>
      <w:marRight w:val="0"/>
      <w:marTop w:val="0"/>
      <w:marBottom w:val="0"/>
      <w:divBdr>
        <w:top w:val="none" w:sz="0" w:space="0" w:color="auto"/>
        <w:left w:val="none" w:sz="0" w:space="0" w:color="auto"/>
        <w:bottom w:val="none" w:sz="0" w:space="0" w:color="auto"/>
        <w:right w:val="none" w:sz="0" w:space="0" w:color="auto"/>
      </w:divBdr>
    </w:div>
    <w:div w:id="799687074">
      <w:bodyDiv w:val="1"/>
      <w:marLeft w:val="0"/>
      <w:marRight w:val="0"/>
      <w:marTop w:val="0"/>
      <w:marBottom w:val="0"/>
      <w:divBdr>
        <w:top w:val="none" w:sz="0" w:space="0" w:color="auto"/>
        <w:left w:val="none" w:sz="0" w:space="0" w:color="auto"/>
        <w:bottom w:val="none" w:sz="0" w:space="0" w:color="auto"/>
        <w:right w:val="none" w:sz="0" w:space="0" w:color="auto"/>
      </w:divBdr>
    </w:div>
    <w:div w:id="820005629">
      <w:bodyDiv w:val="1"/>
      <w:marLeft w:val="0"/>
      <w:marRight w:val="0"/>
      <w:marTop w:val="0"/>
      <w:marBottom w:val="0"/>
      <w:divBdr>
        <w:top w:val="none" w:sz="0" w:space="0" w:color="auto"/>
        <w:left w:val="none" w:sz="0" w:space="0" w:color="auto"/>
        <w:bottom w:val="none" w:sz="0" w:space="0" w:color="auto"/>
        <w:right w:val="none" w:sz="0" w:space="0" w:color="auto"/>
      </w:divBdr>
      <w:divsChild>
        <w:div w:id="1535073881">
          <w:marLeft w:val="0"/>
          <w:marRight w:val="0"/>
          <w:marTop w:val="0"/>
          <w:marBottom w:val="0"/>
          <w:divBdr>
            <w:top w:val="none" w:sz="0" w:space="0" w:color="auto"/>
            <w:left w:val="none" w:sz="0" w:space="0" w:color="auto"/>
            <w:bottom w:val="none" w:sz="0" w:space="0" w:color="auto"/>
            <w:right w:val="none" w:sz="0" w:space="0" w:color="auto"/>
          </w:divBdr>
          <w:divsChild>
            <w:div w:id="1711226443">
              <w:marLeft w:val="0"/>
              <w:marRight w:val="0"/>
              <w:marTop w:val="0"/>
              <w:marBottom w:val="0"/>
              <w:divBdr>
                <w:top w:val="none" w:sz="0" w:space="0" w:color="auto"/>
                <w:left w:val="none" w:sz="0" w:space="0" w:color="auto"/>
                <w:bottom w:val="none" w:sz="0" w:space="0" w:color="auto"/>
                <w:right w:val="none" w:sz="0" w:space="0" w:color="auto"/>
              </w:divBdr>
              <w:divsChild>
                <w:div w:id="341396882">
                  <w:marLeft w:val="0"/>
                  <w:marRight w:val="0"/>
                  <w:marTop w:val="0"/>
                  <w:marBottom w:val="0"/>
                  <w:divBdr>
                    <w:top w:val="none" w:sz="0" w:space="0" w:color="auto"/>
                    <w:left w:val="none" w:sz="0" w:space="0" w:color="auto"/>
                    <w:bottom w:val="none" w:sz="0" w:space="0" w:color="auto"/>
                    <w:right w:val="none" w:sz="0" w:space="0" w:color="auto"/>
                  </w:divBdr>
                  <w:divsChild>
                    <w:div w:id="1878734926">
                      <w:marLeft w:val="0"/>
                      <w:marRight w:val="0"/>
                      <w:marTop w:val="0"/>
                      <w:marBottom w:val="0"/>
                      <w:divBdr>
                        <w:top w:val="none" w:sz="0" w:space="0" w:color="auto"/>
                        <w:left w:val="none" w:sz="0" w:space="0" w:color="auto"/>
                        <w:bottom w:val="none" w:sz="0" w:space="0" w:color="auto"/>
                        <w:right w:val="none" w:sz="0" w:space="0" w:color="auto"/>
                      </w:divBdr>
                      <w:divsChild>
                        <w:div w:id="2052876652">
                          <w:marLeft w:val="0"/>
                          <w:marRight w:val="0"/>
                          <w:marTop w:val="0"/>
                          <w:marBottom w:val="0"/>
                          <w:divBdr>
                            <w:top w:val="none" w:sz="0" w:space="0" w:color="auto"/>
                            <w:left w:val="none" w:sz="0" w:space="0" w:color="auto"/>
                            <w:bottom w:val="none" w:sz="0" w:space="0" w:color="auto"/>
                            <w:right w:val="none" w:sz="0" w:space="0" w:color="auto"/>
                          </w:divBdr>
                          <w:divsChild>
                            <w:div w:id="15262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972900">
      <w:bodyDiv w:val="1"/>
      <w:marLeft w:val="0"/>
      <w:marRight w:val="0"/>
      <w:marTop w:val="0"/>
      <w:marBottom w:val="0"/>
      <w:divBdr>
        <w:top w:val="none" w:sz="0" w:space="0" w:color="auto"/>
        <w:left w:val="none" w:sz="0" w:space="0" w:color="auto"/>
        <w:bottom w:val="none" w:sz="0" w:space="0" w:color="auto"/>
        <w:right w:val="none" w:sz="0" w:space="0" w:color="auto"/>
      </w:divBdr>
    </w:div>
    <w:div w:id="877470084">
      <w:bodyDiv w:val="1"/>
      <w:marLeft w:val="0"/>
      <w:marRight w:val="0"/>
      <w:marTop w:val="0"/>
      <w:marBottom w:val="0"/>
      <w:divBdr>
        <w:top w:val="none" w:sz="0" w:space="0" w:color="auto"/>
        <w:left w:val="none" w:sz="0" w:space="0" w:color="auto"/>
        <w:bottom w:val="none" w:sz="0" w:space="0" w:color="auto"/>
        <w:right w:val="none" w:sz="0" w:space="0" w:color="auto"/>
      </w:divBdr>
      <w:divsChild>
        <w:div w:id="831531946">
          <w:marLeft w:val="0"/>
          <w:marRight w:val="0"/>
          <w:marTop w:val="0"/>
          <w:marBottom w:val="0"/>
          <w:divBdr>
            <w:top w:val="none" w:sz="0" w:space="0" w:color="auto"/>
            <w:left w:val="none" w:sz="0" w:space="0" w:color="auto"/>
            <w:bottom w:val="none" w:sz="0" w:space="0" w:color="auto"/>
            <w:right w:val="none" w:sz="0" w:space="0" w:color="auto"/>
          </w:divBdr>
          <w:divsChild>
            <w:div w:id="2082604080">
              <w:marLeft w:val="0"/>
              <w:marRight w:val="0"/>
              <w:marTop w:val="0"/>
              <w:marBottom w:val="0"/>
              <w:divBdr>
                <w:top w:val="none" w:sz="0" w:space="0" w:color="auto"/>
                <w:left w:val="none" w:sz="0" w:space="0" w:color="auto"/>
                <w:bottom w:val="none" w:sz="0" w:space="0" w:color="auto"/>
                <w:right w:val="none" w:sz="0" w:space="0" w:color="auto"/>
              </w:divBdr>
              <w:divsChild>
                <w:div w:id="637954282">
                  <w:marLeft w:val="0"/>
                  <w:marRight w:val="0"/>
                  <w:marTop w:val="0"/>
                  <w:marBottom w:val="0"/>
                  <w:divBdr>
                    <w:top w:val="none" w:sz="0" w:space="0" w:color="auto"/>
                    <w:left w:val="none" w:sz="0" w:space="0" w:color="auto"/>
                    <w:bottom w:val="none" w:sz="0" w:space="0" w:color="auto"/>
                    <w:right w:val="none" w:sz="0" w:space="0" w:color="auto"/>
                  </w:divBdr>
                  <w:divsChild>
                    <w:div w:id="2131507602">
                      <w:marLeft w:val="0"/>
                      <w:marRight w:val="0"/>
                      <w:marTop w:val="0"/>
                      <w:marBottom w:val="0"/>
                      <w:divBdr>
                        <w:top w:val="none" w:sz="0" w:space="0" w:color="auto"/>
                        <w:left w:val="none" w:sz="0" w:space="0" w:color="auto"/>
                        <w:bottom w:val="none" w:sz="0" w:space="0" w:color="auto"/>
                        <w:right w:val="none" w:sz="0" w:space="0" w:color="auto"/>
                      </w:divBdr>
                      <w:divsChild>
                        <w:div w:id="530581297">
                          <w:marLeft w:val="0"/>
                          <w:marRight w:val="0"/>
                          <w:marTop w:val="0"/>
                          <w:marBottom w:val="0"/>
                          <w:divBdr>
                            <w:top w:val="none" w:sz="0" w:space="0" w:color="auto"/>
                            <w:left w:val="none" w:sz="0" w:space="0" w:color="auto"/>
                            <w:bottom w:val="none" w:sz="0" w:space="0" w:color="auto"/>
                            <w:right w:val="none" w:sz="0" w:space="0" w:color="auto"/>
                          </w:divBdr>
                          <w:divsChild>
                            <w:div w:id="649291520">
                              <w:marLeft w:val="0"/>
                              <w:marRight w:val="0"/>
                              <w:marTop w:val="0"/>
                              <w:marBottom w:val="0"/>
                              <w:divBdr>
                                <w:top w:val="none" w:sz="0" w:space="0" w:color="auto"/>
                                <w:left w:val="none" w:sz="0" w:space="0" w:color="auto"/>
                                <w:bottom w:val="none" w:sz="0" w:space="0" w:color="auto"/>
                                <w:right w:val="none" w:sz="0" w:space="0" w:color="auto"/>
                              </w:divBdr>
                              <w:divsChild>
                                <w:div w:id="453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89895">
                  <w:marLeft w:val="0"/>
                  <w:marRight w:val="0"/>
                  <w:marTop w:val="0"/>
                  <w:marBottom w:val="0"/>
                  <w:divBdr>
                    <w:top w:val="none" w:sz="0" w:space="0" w:color="auto"/>
                    <w:left w:val="none" w:sz="0" w:space="0" w:color="auto"/>
                    <w:bottom w:val="none" w:sz="0" w:space="0" w:color="auto"/>
                    <w:right w:val="none" w:sz="0" w:space="0" w:color="auto"/>
                  </w:divBdr>
                  <w:divsChild>
                    <w:div w:id="1005016231">
                      <w:marLeft w:val="0"/>
                      <w:marRight w:val="0"/>
                      <w:marTop w:val="0"/>
                      <w:marBottom w:val="0"/>
                      <w:divBdr>
                        <w:top w:val="none" w:sz="0" w:space="0" w:color="auto"/>
                        <w:left w:val="none" w:sz="0" w:space="0" w:color="auto"/>
                        <w:bottom w:val="none" w:sz="0" w:space="0" w:color="auto"/>
                        <w:right w:val="none" w:sz="0" w:space="0" w:color="auto"/>
                      </w:divBdr>
                      <w:divsChild>
                        <w:div w:id="2010936943">
                          <w:marLeft w:val="0"/>
                          <w:marRight w:val="0"/>
                          <w:marTop w:val="0"/>
                          <w:marBottom w:val="0"/>
                          <w:divBdr>
                            <w:top w:val="none" w:sz="0" w:space="0" w:color="auto"/>
                            <w:left w:val="none" w:sz="0" w:space="0" w:color="auto"/>
                            <w:bottom w:val="none" w:sz="0" w:space="0" w:color="auto"/>
                            <w:right w:val="none" w:sz="0" w:space="0" w:color="auto"/>
                          </w:divBdr>
                          <w:divsChild>
                            <w:div w:id="29694437">
                              <w:marLeft w:val="0"/>
                              <w:marRight w:val="0"/>
                              <w:marTop w:val="0"/>
                              <w:marBottom w:val="0"/>
                              <w:divBdr>
                                <w:top w:val="none" w:sz="0" w:space="0" w:color="auto"/>
                                <w:left w:val="none" w:sz="0" w:space="0" w:color="auto"/>
                                <w:bottom w:val="none" w:sz="0" w:space="0" w:color="auto"/>
                                <w:right w:val="none" w:sz="0" w:space="0" w:color="auto"/>
                              </w:divBdr>
                              <w:divsChild>
                                <w:div w:id="44255864">
                                  <w:marLeft w:val="0"/>
                                  <w:marRight w:val="0"/>
                                  <w:marTop w:val="0"/>
                                  <w:marBottom w:val="0"/>
                                  <w:divBdr>
                                    <w:top w:val="none" w:sz="0" w:space="0" w:color="auto"/>
                                    <w:left w:val="none" w:sz="0" w:space="0" w:color="auto"/>
                                    <w:bottom w:val="none" w:sz="0" w:space="0" w:color="auto"/>
                                    <w:right w:val="none" w:sz="0" w:space="0" w:color="auto"/>
                                  </w:divBdr>
                                  <w:divsChild>
                                    <w:div w:id="2077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55007">
          <w:marLeft w:val="0"/>
          <w:marRight w:val="0"/>
          <w:marTop w:val="0"/>
          <w:marBottom w:val="0"/>
          <w:divBdr>
            <w:top w:val="none" w:sz="0" w:space="0" w:color="auto"/>
            <w:left w:val="none" w:sz="0" w:space="0" w:color="auto"/>
            <w:bottom w:val="none" w:sz="0" w:space="0" w:color="auto"/>
            <w:right w:val="none" w:sz="0" w:space="0" w:color="auto"/>
          </w:divBdr>
          <w:divsChild>
            <w:div w:id="1799954080">
              <w:marLeft w:val="0"/>
              <w:marRight w:val="0"/>
              <w:marTop w:val="0"/>
              <w:marBottom w:val="0"/>
              <w:divBdr>
                <w:top w:val="none" w:sz="0" w:space="0" w:color="auto"/>
                <w:left w:val="none" w:sz="0" w:space="0" w:color="auto"/>
                <w:bottom w:val="none" w:sz="0" w:space="0" w:color="auto"/>
                <w:right w:val="none" w:sz="0" w:space="0" w:color="auto"/>
              </w:divBdr>
              <w:divsChild>
                <w:div w:id="1787653534">
                  <w:marLeft w:val="0"/>
                  <w:marRight w:val="0"/>
                  <w:marTop w:val="0"/>
                  <w:marBottom w:val="0"/>
                  <w:divBdr>
                    <w:top w:val="none" w:sz="0" w:space="0" w:color="auto"/>
                    <w:left w:val="none" w:sz="0" w:space="0" w:color="auto"/>
                    <w:bottom w:val="none" w:sz="0" w:space="0" w:color="auto"/>
                    <w:right w:val="none" w:sz="0" w:space="0" w:color="auto"/>
                  </w:divBdr>
                  <w:divsChild>
                    <w:div w:id="228268530">
                      <w:marLeft w:val="0"/>
                      <w:marRight w:val="0"/>
                      <w:marTop w:val="0"/>
                      <w:marBottom w:val="0"/>
                      <w:divBdr>
                        <w:top w:val="none" w:sz="0" w:space="0" w:color="auto"/>
                        <w:left w:val="none" w:sz="0" w:space="0" w:color="auto"/>
                        <w:bottom w:val="none" w:sz="0" w:space="0" w:color="auto"/>
                        <w:right w:val="none" w:sz="0" w:space="0" w:color="auto"/>
                      </w:divBdr>
                      <w:divsChild>
                        <w:div w:id="1237672220">
                          <w:marLeft w:val="0"/>
                          <w:marRight w:val="0"/>
                          <w:marTop w:val="0"/>
                          <w:marBottom w:val="0"/>
                          <w:divBdr>
                            <w:top w:val="none" w:sz="0" w:space="0" w:color="auto"/>
                            <w:left w:val="none" w:sz="0" w:space="0" w:color="auto"/>
                            <w:bottom w:val="none" w:sz="0" w:space="0" w:color="auto"/>
                            <w:right w:val="none" w:sz="0" w:space="0" w:color="auto"/>
                          </w:divBdr>
                          <w:divsChild>
                            <w:div w:id="940801358">
                              <w:marLeft w:val="0"/>
                              <w:marRight w:val="0"/>
                              <w:marTop w:val="0"/>
                              <w:marBottom w:val="0"/>
                              <w:divBdr>
                                <w:top w:val="none" w:sz="0" w:space="0" w:color="auto"/>
                                <w:left w:val="none" w:sz="0" w:space="0" w:color="auto"/>
                                <w:bottom w:val="none" w:sz="0" w:space="0" w:color="auto"/>
                                <w:right w:val="none" w:sz="0" w:space="0" w:color="auto"/>
                              </w:divBdr>
                              <w:divsChild>
                                <w:div w:id="1240554610">
                                  <w:marLeft w:val="0"/>
                                  <w:marRight w:val="0"/>
                                  <w:marTop w:val="0"/>
                                  <w:marBottom w:val="0"/>
                                  <w:divBdr>
                                    <w:top w:val="none" w:sz="0" w:space="0" w:color="auto"/>
                                    <w:left w:val="none" w:sz="0" w:space="0" w:color="auto"/>
                                    <w:bottom w:val="none" w:sz="0" w:space="0" w:color="auto"/>
                                    <w:right w:val="none" w:sz="0" w:space="0" w:color="auto"/>
                                  </w:divBdr>
                                  <w:divsChild>
                                    <w:div w:id="15324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958780">
      <w:bodyDiv w:val="1"/>
      <w:marLeft w:val="0"/>
      <w:marRight w:val="0"/>
      <w:marTop w:val="0"/>
      <w:marBottom w:val="0"/>
      <w:divBdr>
        <w:top w:val="none" w:sz="0" w:space="0" w:color="auto"/>
        <w:left w:val="none" w:sz="0" w:space="0" w:color="auto"/>
        <w:bottom w:val="none" w:sz="0" w:space="0" w:color="auto"/>
        <w:right w:val="none" w:sz="0" w:space="0" w:color="auto"/>
      </w:divBdr>
    </w:div>
    <w:div w:id="954018500">
      <w:bodyDiv w:val="1"/>
      <w:marLeft w:val="0"/>
      <w:marRight w:val="0"/>
      <w:marTop w:val="0"/>
      <w:marBottom w:val="0"/>
      <w:divBdr>
        <w:top w:val="none" w:sz="0" w:space="0" w:color="auto"/>
        <w:left w:val="none" w:sz="0" w:space="0" w:color="auto"/>
        <w:bottom w:val="none" w:sz="0" w:space="0" w:color="auto"/>
        <w:right w:val="none" w:sz="0" w:space="0" w:color="auto"/>
      </w:divBdr>
    </w:div>
    <w:div w:id="1034572879">
      <w:bodyDiv w:val="1"/>
      <w:marLeft w:val="0"/>
      <w:marRight w:val="0"/>
      <w:marTop w:val="0"/>
      <w:marBottom w:val="0"/>
      <w:divBdr>
        <w:top w:val="none" w:sz="0" w:space="0" w:color="auto"/>
        <w:left w:val="none" w:sz="0" w:space="0" w:color="auto"/>
        <w:bottom w:val="none" w:sz="0" w:space="0" w:color="auto"/>
        <w:right w:val="none" w:sz="0" w:space="0" w:color="auto"/>
      </w:divBdr>
    </w:div>
    <w:div w:id="1050611953">
      <w:bodyDiv w:val="1"/>
      <w:marLeft w:val="0"/>
      <w:marRight w:val="0"/>
      <w:marTop w:val="0"/>
      <w:marBottom w:val="0"/>
      <w:divBdr>
        <w:top w:val="none" w:sz="0" w:space="0" w:color="auto"/>
        <w:left w:val="none" w:sz="0" w:space="0" w:color="auto"/>
        <w:bottom w:val="none" w:sz="0" w:space="0" w:color="auto"/>
        <w:right w:val="none" w:sz="0" w:space="0" w:color="auto"/>
      </w:divBdr>
    </w:div>
    <w:div w:id="1057555890">
      <w:bodyDiv w:val="1"/>
      <w:marLeft w:val="0"/>
      <w:marRight w:val="0"/>
      <w:marTop w:val="0"/>
      <w:marBottom w:val="0"/>
      <w:divBdr>
        <w:top w:val="none" w:sz="0" w:space="0" w:color="auto"/>
        <w:left w:val="none" w:sz="0" w:space="0" w:color="auto"/>
        <w:bottom w:val="none" w:sz="0" w:space="0" w:color="auto"/>
        <w:right w:val="none" w:sz="0" w:space="0" w:color="auto"/>
      </w:divBdr>
    </w:div>
    <w:div w:id="1085809013">
      <w:bodyDiv w:val="1"/>
      <w:marLeft w:val="0"/>
      <w:marRight w:val="0"/>
      <w:marTop w:val="0"/>
      <w:marBottom w:val="0"/>
      <w:divBdr>
        <w:top w:val="none" w:sz="0" w:space="0" w:color="auto"/>
        <w:left w:val="none" w:sz="0" w:space="0" w:color="auto"/>
        <w:bottom w:val="none" w:sz="0" w:space="0" w:color="auto"/>
        <w:right w:val="none" w:sz="0" w:space="0" w:color="auto"/>
      </w:divBdr>
    </w:div>
    <w:div w:id="1095904504">
      <w:bodyDiv w:val="1"/>
      <w:marLeft w:val="0"/>
      <w:marRight w:val="0"/>
      <w:marTop w:val="0"/>
      <w:marBottom w:val="0"/>
      <w:divBdr>
        <w:top w:val="none" w:sz="0" w:space="0" w:color="auto"/>
        <w:left w:val="none" w:sz="0" w:space="0" w:color="auto"/>
        <w:bottom w:val="none" w:sz="0" w:space="0" w:color="auto"/>
        <w:right w:val="none" w:sz="0" w:space="0" w:color="auto"/>
      </w:divBdr>
    </w:div>
    <w:div w:id="1154252787">
      <w:bodyDiv w:val="1"/>
      <w:marLeft w:val="0"/>
      <w:marRight w:val="0"/>
      <w:marTop w:val="0"/>
      <w:marBottom w:val="0"/>
      <w:divBdr>
        <w:top w:val="none" w:sz="0" w:space="0" w:color="auto"/>
        <w:left w:val="none" w:sz="0" w:space="0" w:color="auto"/>
        <w:bottom w:val="none" w:sz="0" w:space="0" w:color="auto"/>
        <w:right w:val="none" w:sz="0" w:space="0" w:color="auto"/>
      </w:divBdr>
      <w:divsChild>
        <w:div w:id="1257061188">
          <w:marLeft w:val="0"/>
          <w:marRight w:val="0"/>
          <w:marTop w:val="0"/>
          <w:marBottom w:val="0"/>
          <w:divBdr>
            <w:top w:val="none" w:sz="0" w:space="0" w:color="auto"/>
            <w:left w:val="none" w:sz="0" w:space="0" w:color="auto"/>
            <w:bottom w:val="none" w:sz="0" w:space="0" w:color="auto"/>
            <w:right w:val="none" w:sz="0" w:space="0" w:color="auto"/>
          </w:divBdr>
          <w:divsChild>
            <w:div w:id="1638297713">
              <w:marLeft w:val="0"/>
              <w:marRight w:val="0"/>
              <w:marTop w:val="0"/>
              <w:marBottom w:val="0"/>
              <w:divBdr>
                <w:top w:val="none" w:sz="0" w:space="0" w:color="auto"/>
                <w:left w:val="none" w:sz="0" w:space="0" w:color="auto"/>
                <w:bottom w:val="none" w:sz="0" w:space="0" w:color="auto"/>
                <w:right w:val="none" w:sz="0" w:space="0" w:color="auto"/>
              </w:divBdr>
              <w:divsChild>
                <w:div w:id="1525365640">
                  <w:marLeft w:val="0"/>
                  <w:marRight w:val="0"/>
                  <w:marTop w:val="0"/>
                  <w:marBottom w:val="0"/>
                  <w:divBdr>
                    <w:top w:val="none" w:sz="0" w:space="0" w:color="auto"/>
                    <w:left w:val="none" w:sz="0" w:space="0" w:color="auto"/>
                    <w:bottom w:val="none" w:sz="0" w:space="0" w:color="auto"/>
                    <w:right w:val="none" w:sz="0" w:space="0" w:color="auto"/>
                  </w:divBdr>
                  <w:divsChild>
                    <w:div w:id="640840748">
                      <w:marLeft w:val="0"/>
                      <w:marRight w:val="0"/>
                      <w:marTop w:val="0"/>
                      <w:marBottom w:val="0"/>
                      <w:divBdr>
                        <w:top w:val="none" w:sz="0" w:space="0" w:color="auto"/>
                        <w:left w:val="none" w:sz="0" w:space="0" w:color="auto"/>
                        <w:bottom w:val="none" w:sz="0" w:space="0" w:color="auto"/>
                        <w:right w:val="none" w:sz="0" w:space="0" w:color="auto"/>
                      </w:divBdr>
                      <w:divsChild>
                        <w:div w:id="2123182101">
                          <w:marLeft w:val="0"/>
                          <w:marRight w:val="0"/>
                          <w:marTop w:val="0"/>
                          <w:marBottom w:val="0"/>
                          <w:divBdr>
                            <w:top w:val="none" w:sz="0" w:space="0" w:color="auto"/>
                            <w:left w:val="none" w:sz="0" w:space="0" w:color="auto"/>
                            <w:bottom w:val="none" w:sz="0" w:space="0" w:color="auto"/>
                            <w:right w:val="none" w:sz="0" w:space="0" w:color="auto"/>
                          </w:divBdr>
                          <w:divsChild>
                            <w:div w:id="14443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512825">
      <w:bodyDiv w:val="1"/>
      <w:marLeft w:val="0"/>
      <w:marRight w:val="0"/>
      <w:marTop w:val="0"/>
      <w:marBottom w:val="0"/>
      <w:divBdr>
        <w:top w:val="none" w:sz="0" w:space="0" w:color="auto"/>
        <w:left w:val="none" w:sz="0" w:space="0" w:color="auto"/>
        <w:bottom w:val="none" w:sz="0" w:space="0" w:color="auto"/>
        <w:right w:val="none" w:sz="0" w:space="0" w:color="auto"/>
      </w:divBdr>
    </w:div>
    <w:div w:id="1288241602">
      <w:bodyDiv w:val="1"/>
      <w:marLeft w:val="0"/>
      <w:marRight w:val="0"/>
      <w:marTop w:val="0"/>
      <w:marBottom w:val="0"/>
      <w:divBdr>
        <w:top w:val="none" w:sz="0" w:space="0" w:color="auto"/>
        <w:left w:val="none" w:sz="0" w:space="0" w:color="auto"/>
        <w:bottom w:val="none" w:sz="0" w:space="0" w:color="auto"/>
        <w:right w:val="none" w:sz="0" w:space="0" w:color="auto"/>
      </w:divBdr>
      <w:divsChild>
        <w:div w:id="723337856">
          <w:marLeft w:val="0"/>
          <w:marRight w:val="0"/>
          <w:marTop w:val="0"/>
          <w:marBottom w:val="0"/>
          <w:divBdr>
            <w:top w:val="none" w:sz="0" w:space="0" w:color="auto"/>
            <w:left w:val="none" w:sz="0" w:space="0" w:color="auto"/>
            <w:bottom w:val="none" w:sz="0" w:space="0" w:color="auto"/>
            <w:right w:val="none" w:sz="0" w:space="0" w:color="auto"/>
          </w:divBdr>
          <w:divsChild>
            <w:div w:id="704453772">
              <w:marLeft w:val="0"/>
              <w:marRight w:val="0"/>
              <w:marTop w:val="0"/>
              <w:marBottom w:val="0"/>
              <w:divBdr>
                <w:top w:val="none" w:sz="0" w:space="0" w:color="auto"/>
                <w:left w:val="none" w:sz="0" w:space="0" w:color="auto"/>
                <w:bottom w:val="none" w:sz="0" w:space="0" w:color="auto"/>
                <w:right w:val="none" w:sz="0" w:space="0" w:color="auto"/>
              </w:divBdr>
              <w:divsChild>
                <w:div w:id="1360932078">
                  <w:marLeft w:val="0"/>
                  <w:marRight w:val="0"/>
                  <w:marTop w:val="0"/>
                  <w:marBottom w:val="0"/>
                  <w:divBdr>
                    <w:top w:val="none" w:sz="0" w:space="0" w:color="auto"/>
                    <w:left w:val="none" w:sz="0" w:space="0" w:color="auto"/>
                    <w:bottom w:val="none" w:sz="0" w:space="0" w:color="auto"/>
                    <w:right w:val="none" w:sz="0" w:space="0" w:color="auto"/>
                  </w:divBdr>
                  <w:divsChild>
                    <w:div w:id="383523060">
                      <w:marLeft w:val="0"/>
                      <w:marRight w:val="0"/>
                      <w:marTop w:val="0"/>
                      <w:marBottom w:val="0"/>
                      <w:divBdr>
                        <w:top w:val="none" w:sz="0" w:space="0" w:color="auto"/>
                        <w:left w:val="none" w:sz="0" w:space="0" w:color="auto"/>
                        <w:bottom w:val="none" w:sz="0" w:space="0" w:color="auto"/>
                        <w:right w:val="none" w:sz="0" w:space="0" w:color="auto"/>
                      </w:divBdr>
                      <w:divsChild>
                        <w:div w:id="1259799529">
                          <w:marLeft w:val="0"/>
                          <w:marRight w:val="0"/>
                          <w:marTop w:val="0"/>
                          <w:marBottom w:val="0"/>
                          <w:divBdr>
                            <w:top w:val="none" w:sz="0" w:space="0" w:color="auto"/>
                            <w:left w:val="none" w:sz="0" w:space="0" w:color="auto"/>
                            <w:bottom w:val="none" w:sz="0" w:space="0" w:color="auto"/>
                            <w:right w:val="none" w:sz="0" w:space="0" w:color="auto"/>
                          </w:divBdr>
                          <w:divsChild>
                            <w:div w:id="490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22271">
      <w:bodyDiv w:val="1"/>
      <w:marLeft w:val="0"/>
      <w:marRight w:val="0"/>
      <w:marTop w:val="0"/>
      <w:marBottom w:val="0"/>
      <w:divBdr>
        <w:top w:val="none" w:sz="0" w:space="0" w:color="auto"/>
        <w:left w:val="none" w:sz="0" w:space="0" w:color="auto"/>
        <w:bottom w:val="none" w:sz="0" w:space="0" w:color="auto"/>
        <w:right w:val="none" w:sz="0" w:space="0" w:color="auto"/>
      </w:divBdr>
      <w:divsChild>
        <w:div w:id="213202860">
          <w:marLeft w:val="0"/>
          <w:marRight w:val="0"/>
          <w:marTop w:val="0"/>
          <w:marBottom w:val="0"/>
          <w:divBdr>
            <w:top w:val="none" w:sz="0" w:space="0" w:color="auto"/>
            <w:left w:val="none" w:sz="0" w:space="0" w:color="auto"/>
            <w:bottom w:val="none" w:sz="0" w:space="0" w:color="auto"/>
            <w:right w:val="none" w:sz="0" w:space="0" w:color="auto"/>
          </w:divBdr>
          <w:divsChild>
            <w:div w:id="1899515930">
              <w:marLeft w:val="0"/>
              <w:marRight w:val="0"/>
              <w:marTop w:val="0"/>
              <w:marBottom w:val="0"/>
              <w:divBdr>
                <w:top w:val="none" w:sz="0" w:space="0" w:color="auto"/>
                <w:left w:val="none" w:sz="0" w:space="0" w:color="auto"/>
                <w:bottom w:val="none" w:sz="0" w:space="0" w:color="auto"/>
                <w:right w:val="none" w:sz="0" w:space="0" w:color="auto"/>
              </w:divBdr>
              <w:divsChild>
                <w:div w:id="1338772297">
                  <w:marLeft w:val="0"/>
                  <w:marRight w:val="0"/>
                  <w:marTop w:val="0"/>
                  <w:marBottom w:val="0"/>
                  <w:divBdr>
                    <w:top w:val="none" w:sz="0" w:space="0" w:color="auto"/>
                    <w:left w:val="none" w:sz="0" w:space="0" w:color="auto"/>
                    <w:bottom w:val="none" w:sz="0" w:space="0" w:color="auto"/>
                    <w:right w:val="none" w:sz="0" w:space="0" w:color="auto"/>
                  </w:divBdr>
                  <w:divsChild>
                    <w:div w:id="1611626780">
                      <w:marLeft w:val="0"/>
                      <w:marRight w:val="0"/>
                      <w:marTop w:val="0"/>
                      <w:marBottom w:val="0"/>
                      <w:divBdr>
                        <w:top w:val="none" w:sz="0" w:space="0" w:color="auto"/>
                        <w:left w:val="none" w:sz="0" w:space="0" w:color="auto"/>
                        <w:bottom w:val="none" w:sz="0" w:space="0" w:color="auto"/>
                        <w:right w:val="none" w:sz="0" w:space="0" w:color="auto"/>
                      </w:divBdr>
                      <w:divsChild>
                        <w:div w:id="400250358">
                          <w:marLeft w:val="0"/>
                          <w:marRight w:val="0"/>
                          <w:marTop w:val="0"/>
                          <w:marBottom w:val="0"/>
                          <w:divBdr>
                            <w:top w:val="none" w:sz="0" w:space="0" w:color="auto"/>
                            <w:left w:val="none" w:sz="0" w:space="0" w:color="auto"/>
                            <w:bottom w:val="none" w:sz="0" w:space="0" w:color="auto"/>
                            <w:right w:val="none" w:sz="0" w:space="0" w:color="auto"/>
                          </w:divBdr>
                          <w:divsChild>
                            <w:div w:id="1940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566554">
      <w:bodyDiv w:val="1"/>
      <w:marLeft w:val="0"/>
      <w:marRight w:val="0"/>
      <w:marTop w:val="0"/>
      <w:marBottom w:val="0"/>
      <w:divBdr>
        <w:top w:val="none" w:sz="0" w:space="0" w:color="auto"/>
        <w:left w:val="none" w:sz="0" w:space="0" w:color="auto"/>
        <w:bottom w:val="none" w:sz="0" w:space="0" w:color="auto"/>
        <w:right w:val="none" w:sz="0" w:space="0" w:color="auto"/>
      </w:divBdr>
      <w:divsChild>
        <w:div w:id="245726319">
          <w:marLeft w:val="0"/>
          <w:marRight w:val="0"/>
          <w:marTop w:val="0"/>
          <w:marBottom w:val="0"/>
          <w:divBdr>
            <w:top w:val="none" w:sz="0" w:space="0" w:color="auto"/>
            <w:left w:val="none" w:sz="0" w:space="0" w:color="auto"/>
            <w:bottom w:val="none" w:sz="0" w:space="0" w:color="auto"/>
            <w:right w:val="none" w:sz="0" w:space="0" w:color="auto"/>
          </w:divBdr>
          <w:divsChild>
            <w:div w:id="2128041717">
              <w:marLeft w:val="0"/>
              <w:marRight w:val="0"/>
              <w:marTop w:val="0"/>
              <w:marBottom w:val="0"/>
              <w:divBdr>
                <w:top w:val="none" w:sz="0" w:space="0" w:color="auto"/>
                <w:left w:val="none" w:sz="0" w:space="0" w:color="auto"/>
                <w:bottom w:val="none" w:sz="0" w:space="0" w:color="auto"/>
                <w:right w:val="none" w:sz="0" w:space="0" w:color="auto"/>
              </w:divBdr>
              <w:divsChild>
                <w:div w:id="557321046">
                  <w:marLeft w:val="0"/>
                  <w:marRight w:val="0"/>
                  <w:marTop w:val="0"/>
                  <w:marBottom w:val="0"/>
                  <w:divBdr>
                    <w:top w:val="none" w:sz="0" w:space="0" w:color="auto"/>
                    <w:left w:val="none" w:sz="0" w:space="0" w:color="auto"/>
                    <w:bottom w:val="none" w:sz="0" w:space="0" w:color="auto"/>
                    <w:right w:val="none" w:sz="0" w:space="0" w:color="auto"/>
                  </w:divBdr>
                  <w:divsChild>
                    <w:div w:id="451632389">
                      <w:marLeft w:val="0"/>
                      <w:marRight w:val="0"/>
                      <w:marTop w:val="0"/>
                      <w:marBottom w:val="0"/>
                      <w:divBdr>
                        <w:top w:val="none" w:sz="0" w:space="0" w:color="auto"/>
                        <w:left w:val="none" w:sz="0" w:space="0" w:color="auto"/>
                        <w:bottom w:val="none" w:sz="0" w:space="0" w:color="auto"/>
                        <w:right w:val="none" w:sz="0" w:space="0" w:color="auto"/>
                      </w:divBdr>
                      <w:divsChild>
                        <w:div w:id="1289631835">
                          <w:marLeft w:val="0"/>
                          <w:marRight w:val="0"/>
                          <w:marTop w:val="0"/>
                          <w:marBottom w:val="0"/>
                          <w:divBdr>
                            <w:top w:val="none" w:sz="0" w:space="0" w:color="auto"/>
                            <w:left w:val="none" w:sz="0" w:space="0" w:color="auto"/>
                            <w:bottom w:val="none" w:sz="0" w:space="0" w:color="auto"/>
                            <w:right w:val="none" w:sz="0" w:space="0" w:color="auto"/>
                          </w:divBdr>
                          <w:divsChild>
                            <w:div w:id="13910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65485">
      <w:bodyDiv w:val="1"/>
      <w:marLeft w:val="0"/>
      <w:marRight w:val="0"/>
      <w:marTop w:val="0"/>
      <w:marBottom w:val="0"/>
      <w:divBdr>
        <w:top w:val="none" w:sz="0" w:space="0" w:color="auto"/>
        <w:left w:val="none" w:sz="0" w:space="0" w:color="auto"/>
        <w:bottom w:val="none" w:sz="0" w:space="0" w:color="auto"/>
        <w:right w:val="none" w:sz="0" w:space="0" w:color="auto"/>
      </w:divBdr>
      <w:divsChild>
        <w:div w:id="775364549">
          <w:marLeft w:val="0"/>
          <w:marRight w:val="0"/>
          <w:marTop w:val="0"/>
          <w:marBottom w:val="0"/>
          <w:divBdr>
            <w:top w:val="none" w:sz="0" w:space="0" w:color="auto"/>
            <w:left w:val="none" w:sz="0" w:space="0" w:color="auto"/>
            <w:bottom w:val="none" w:sz="0" w:space="0" w:color="auto"/>
            <w:right w:val="none" w:sz="0" w:space="0" w:color="auto"/>
          </w:divBdr>
          <w:divsChild>
            <w:div w:id="585500704">
              <w:marLeft w:val="0"/>
              <w:marRight w:val="0"/>
              <w:marTop w:val="0"/>
              <w:marBottom w:val="0"/>
              <w:divBdr>
                <w:top w:val="none" w:sz="0" w:space="0" w:color="auto"/>
                <w:left w:val="none" w:sz="0" w:space="0" w:color="auto"/>
                <w:bottom w:val="none" w:sz="0" w:space="0" w:color="auto"/>
                <w:right w:val="none" w:sz="0" w:space="0" w:color="auto"/>
              </w:divBdr>
              <w:divsChild>
                <w:div w:id="997270268">
                  <w:marLeft w:val="0"/>
                  <w:marRight w:val="0"/>
                  <w:marTop w:val="0"/>
                  <w:marBottom w:val="0"/>
                  <w:divBdr>
                    <w:top w:val="none" w:sz="0" w:space="0" w:color="auto"/>
                    <w:left w:val="none" w:sz="0" w:space="0" w:color="auto"/>
                    <w:bottom w:val="none" w:sz="0" w:space="0" w:color="auto"/>
                    <w:right w:val="none" w:sz="0" w:space="0" w:color="auto"/>
                  </w:divBdr>
                  <w:divsChild>
                    <w:div w:id="416438463">
                      <w:marLeft w:val="0"/>
                      <w:marRight w:val="0"/>
                      <w:marTop w:val="0"/>
                      <w:marBottom w:val="0"/>
                      <w:divBdr>
                        <w:top w:val="none" w:sz="0" w:space="0" w:color="auto"/>
                        <w:left w:val="none" w:sz="0" w:space="0" w:color="auto"/>
                        <w:bottom w:val="none" w:sz="0" w:space="0" w:color="auto"/>
                        <w:right w:val="none" w:sz="0" w:space="0" w:color="auto"/>
                      </w:divBdr>
                      <w:divsChild>
                        <w:div w:id="1935047949">
                          <w:marLeft w:val="0"/>
                          <w:marRight w:val="0"/>
                          <w:marTop w:val="0"/>
                          <w:marBottom w:val="0"/>
                          <w:divBdr>
                            <w:top w:val="none" w:sz="0" w:space="0" w:color="auto"/>
                            <w:left w:val="none" w:sz="0" w:space="0" w:color="auto"/>
                            <w:bottom w:val="none" w:sz="0" w:space="0" w:color="auto"/>
                            <w:right w:val="none" w:sz="0" w:space="0" w:color="auto"/>
                          </w:divBdr>
                          <w:divsChild>
                            <w:div w:id="15738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273348">
      <w:bodyDiv w:val="1"/>
      <w:marLeft w:val="0"/>
      <w:marRight w:val="0"/>
      <w:marTop w:val="0"/>
      <w:marBottom w:val="0"/>
      <w:divBdr>
        <w:top w:val="none" w:sz="0" w:space="0" w:color="auto"/>
        <w:left w:val="none" w:sz="0" w:space="0" w:color="auto"/>
        <w:bottom w:val="none" w:sz="0" w:space="0" w:color="auto"/>
        <w:right w:val="none" w:sz="0" w:space="0" w:color="auto"/>
      </w:divBdr>
    </w:div>
    <w:div w:id="1467553435">
      <w:bodyDiv w:val="1"/>
      <w:marLeft w:val="0"/>
      <w:marRight w:val="0"/>
      <w:marTop w:val="0"/>
      <w:marBottom w:val="0"/>
      <w:divBdr>
        <w:top w:val="none" w:sz="0" w:space="0" w:color="auto"/>
        <w:left w:val="none" w:sz="0" w:space="0" w:color="auto"/>
        <w:bottom w:val="none" w:sz="0" w:space="0" w:color="auto"/>
        <w:right w:val="none" w:sz="0" w:space="0" w:color="auto"/>
      </w:divBdr>
    </w:div>
    <w:div w:id="1587181318">
      <w:bodyDiv w:val="1"/>
      <w:marLeft w:val="0"/>
      <w:marRight w:val="0"/>
      <w:marTop w:val="0"/>
      <w:marBottom w:val="0"/>
      <w:divBdr>
        <w:top w:val="none" w:sz="0" w:space="0" w:color="auto"/>
        <w:left w:val="none" w:sz="0" w:space="0" w:color="auto"/>
        <w:bottom w:val="none" w:sz="0" w:space="0" w:color="auto"/>
        <w:right w:val="none" w:sz="0" w:space="0" w:color="auto"/>
      </w:divBdr>
      <w:divsChild>
        <w:div w:id="1358772684">
          <w:marLeft w:val="0"/>
          <w:marRight w:val="0"/>
          <w:marTop w:val="0"/>
          <w:marBottom w:val="0"/>
          <w:divBdr>
            <w:top w:val="none" w:sz="0" w:space="0" w:color="auto"/>
            <w:left w:val="none" w:sz="0" w:space="0" w:color="auto"/>
            <w:bottom w:val="none" w:sz="0" w:space="0" w:color="auto"/>
            <w:right w:val="none" w:sz="0" w:space="0" w:color="auto"/>
          </w:divBdr>
          <w:divsChild>
            <w:div w:id="329406142">
              <w:marLeft w:val="0"/>
              <w:marRight w:val="0"/>
              <w:marTop w:val="0"/>
              <w:marBottom w:val="0"/>
              <w:divBdr>
                <w:top w:val="none" w:sz="0" w:space="0" w:color="auto"/>
                <w:left w:val="none" w:sz="0" w:space="0" w:color="auto"/>
                <w:bottom w:val="none" w:sz="0" w:space="0" w:color="auto"/>
                <w:right w:val="none" w:sz="0" w:space="0" w:color="auto"/>
              </w:divBdr>
              <w:divsChild>
                <w:div w:id="398594653">
                  <w:marLeft w:val="0"/>
                  <w:marRight w:val="0"/>
                  <w:marTop w:val="0"/>
                  <w:marBottom w:val="0"/>
                  <w:divBdr>
                    <w:top w:val="none" w:sz="0" w:space="0" w:color="auto"/>
                    <w:left w:val="none" w:sz="0" w:space="0" w:color="auto"/>
                    <w:bottom w:val="none" w:sz="0" w:space="0" w:color="auto"/>
                    <w:right w:val="none" w:sz="0" w:space="0" w:color="auto"/>
                  </w:divBdr>
                  <w:divsChild>
                    <w:div w:id="1485001971">
                      <w:marLeft w:val="0"/>
                      <w:marRight w:val="0"/>
                      <w:marTop w:val="0"/>
                      <w:marBottom w:val="0"/>
                      <w:divBdr>
                        <w:top w:val="none" w:sz="0" w:space="0" w:color="auto"/>
                        <w:left w:val="none" w:sz="0" w:space="0" w:color="auto"/>
                        <w:bottom w:val="none" w:sz="0" w:space="0" w:color="auto"/>
                        <w:right w:val="none" w:sz="0" w:space="0" w:color="auto"/>
                      </w:divBdr>
                      <w:divsChild>
                        <w:div w:id="1683320632">
                          <w:marLeft w:val="0"/>
                          <w:marRight w:val="0"/>
                          <w:marTop w:val="0"/>
                          <w:marBottom w:val="0"/>
                          <w:divBdr>
                            <w:top w:val="none" w:sz="0" w:space="0" w:color="auto"/>
                            <w:left w:val="none" w:sz="0" w:space="0" w:color="auto"/>
                            <w:bottom w:val="none" w:sz="0" w:space="0" w:color="auto"/>
                            <w:right w:val="none" w:sz="0" w:space="0" w:color="auto"/>
                          </w:divBdr>
                          <w:divsChild>
                            <w:div w:id="17329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23632">
      <w:bodyDiv w:val="1"/>
      <w:marLeft w:val="0"/>
      <w:marRight w:val="0"/>
      <w:marTop w:val="0"/>
      <w:marBottom w:val="0"/>
      <w:divBdr>
        <w:top w:val="none" w:sz="0" w:space="0" w:color="auto"/>
        <w:left w:val="none" w:sz="0" w:space="0" w:color="auto"/>
        <w:bottom w:val="none" w:sz="0" w:space="0" w:color="auto"/>
        <w:right w:val="none" w:sz="0" w:space="0" w:color="auto"/>
      </w:divBdr>
    </w:div>
    <w:div w:id="1613509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5175">
          <w:marLeft w:val="0"/>
          <w:marRight w:val="0"/>
          <w:marTop w:val="0"/>
          <w:marBottom w:val="0"/>
          <w:divBdr>
            <w:top w:val="none" w:sz="0" w:space="0" w:color="auto"/>
            <w:left w:val="none" w:sz="0" w:space="0" w:color="auto"/>
            <w:bottom w:val="none" w:sz="0" w:space="0" w:color="auto"/>
            <w:right w:val="none" w:sz="0" w:space="0" w:color="auto"/>
          </w:divBdr>
          <w:divsChild>
            <w:div w:id="342249196">
              <w:marLeft w:val="0"/>
              <w:marRight w:val="0"/>
              <w:marTop w:val="0"/>
              <w:marBottom w:val="0"/>
              <w:divBdr>
                <w:top w:val="none" w:sz="0" w:space="0" w:color="auto"/>
                <w:left w:val="none" w:sz="0" w:space="0" w:color="auto"/>
                <w:bottom w:val="none" w:sz="0" w:space="0" w:color="auto"/>
                <w:right w:val="none" w:sz="0" w:space="0" w:color="auto"/>
              </w:divBdr>
              <w:divsChild>
                <w:div w:id="321081433">
                  <w:marLeft w:val="0"/>
                  <w:marRight w:val="0"/>
                  <w:marTop w:val="0"/>
                  <w:marBottom w:val="0"/>
                  <w:divBdr>
                    <w:top w:val="none" w:sz="0" w:space="0" w:color="auto"/>
                    <w:left w:val="none" w:sz="0" w:space="0" w:color="auto"/>
                    <w:bottom w:val="none" w:sz="0" w:space="0" w:color="auto"/>
                    <w:right w:val="none" w:sz="0" w:space="0" w:color="auto"/>
                  </w:divBdr>
                  <w:divsChild>
                    <w:div w:id="11760288">
                      <w:marLeft w:val="0"/>
                      <w:marRight w:val="0"/>
                      <w:marTop w:val="0"/>
                      <w:marBottom w:val="0"/>
                      <w:divBdr>
                        <w:top w:val="none" w:sz="0" w:space="0" w:color="auto"/>
                        <w:left w:val="none" w:sz="0" w:space="0" w:color="auto"/>
                        <w:bottom w:val="none" w:sz="0" w:space="0" w:color="auto"/>
                        <w:right w:val="none" w:sz="0" w:space="0" w:color="auto"/>
                      </w:divBdr>
                      <w:divsChild>
                        <w:div w:id="992950062">
                          <w:marLeft w:val="0"/>
                          <w:marRight w:val="0"/>
                          <w:marTop w:val="0"/>
                          <w:marBottom w:val="0"/>
                          <w:divBdr>
                            <w:top w:val="none" w:sz="0" w:space="0" w:color="auto"/>
                            <w:left w:val="none" w:sz="0" w:space="0" w:color="auto"/>
                            <w:bottom w:val="none" w:sz="0" w:space="0" w:color="auto"/>
                            <w:right w:val="none" w:sz="0" w:space="0" w:color="auto"/>
                          </w:divBdr>
                          <w:divsChild>
                            <w:div w:id="2615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038656">
      <w:bodyDiv w:val="1"/>
      <w:marLeft w:val="0"/>
      <w:marRight w:val="0"/>
      <w:marTop w:val="0"/>
      <w:marBottom w:val="0"/>
      <w:divBdr>
        <w:top w:val="none" w:sz="0" w:space="0" w:color="auto"/>
        <w:left w:val="none" w:sz="0" w:space="0" w:color="auto"/>
        <w:bottom w:val="none" w:sz="0" w:space="0" w:color="auto"/>
        <w:right w:val="none" w:sz="0" w:space="0" w:color="auto"/>
      </w:divBdr>
    </w:div>
    <w:div w:id="1803881732">
      <w:bodyDiv w:val="1"/>
      <w:marLeft w:val="0"/>
      <w:marRight w:val="0"/>
      <w:marTop w:val="0"/>
      <w:marBottom w:val="0"/>
      <w:divBdr>
        <w:top w:val="none" w:sz="0" w:space="0" w:color="auto"/>
        <w:left w:val="none" w:sz="0" w:space="0" w:color="auto"/>
        <w:bottom w:val="none" w:sz="0" w:space="0" w:color="auto"/>
        <w:right w:val="none" w:sz="0" w:space="0" w:color="auto"/>
      </w:divBdr>
    </w:div>
    <w:div w:id="1806310280">
      <w:bodyDiv w:val="1"/>
      <w:marLeft w:val="0"/>
      <w:marRight w:val="0"/>
      <w:marTop w:val="0"/>
      <w:marBottom w:val="0"/>
      <w:divBdr>
        <w:top w:val="none" w:sz="0" w:space="0" w:color="auto"/>
        <w:left w:val="none" w:sz="0" w:space="0" w:color="auto"/>
        <w:bottom w:val="none" w:sz="0" w:space="0" w:color="auto"/>
        <w:right w:val="none" w:sz="0" w:space="0" w:color="auto"/>
      </w:divBdr>
      <w:divsChild>
        <w:div w:id="606081532">
          <w:marLeft w:val="0"/>
          <w:marRight w:val="0"/>
          <w:marTop w:val="0"/>
          <w:marBottom w:val="0"/>
          <w:divBdr>
            <w:top w:val="none" w:sz="0" w:space="0" w:color="auto"/>
            <w:left w:val="none" w:sz="0" w:space="0" w:color="auto"/>
            <w:bottom w:val="none" w:sz="0" w:space="0" w:color="auto"/>
            <w:right w:val="none" w:sz="0" w:space="0" w:color="auto"/>
          </w:divBdr>
          <w:divsChild>
            <w:div w:id="1243880998">
              <w:marLeft w:val="0"/>
              <w:marRight w:val="0"/>
              <w:marTop w:val="0"/>
              <w:marBottom w:val="0"/>
              <w:divBdr>
                <w:top w:val="none" w:sz="0" w:space="0" w:color="auto"/>
                <w:left w:val="none" w:sz="0" w:space="0" w:color="auto"/>
                <w:bottom w:val="none" w:sz="0" w:space="0" w:color="auto"/>
                <w:right w:val="none" w:sz="0" w:space="0" w:color="auto"/>
              </w:divBdr>
              <w:divsChild>
                <w:div w:id="1682008176">
                  <w:marLeft w:val="0"/>
                  <w:marRight w:val="0"/>
                  <w:marTop w:val="0"/>
                  <w:marBottom w:val="0"/>
                  <w:divBdr>
                    <w:top w:val="none" w:sz="0" w:space="0" w:color="auto"/>
                    <w:left w:val="none" w:sz="0" w:space="0" w:color="auto"/>
                    <w:bottom w:val="none" w:sz="0" w:space="0" w:color="auto"/>
                    <w:right w:val="none" w:sz="0" w:space="0" w:color="auto"/>
                  </w:divBdr>
                  <w:divsChild>
                    <w:div w:id="720909181">
                      <w:marLeft w:val="0"/>
                      <w:marRight w:val="0"/>
                      <w:marTop w:val="0"/>
                      <w:marBottom w:val="0"/>
                      <w:divBdr>
                        <w:top w:val="none" w:sz="0" w:space="0" w:color="auto"/>
                        <w:left w:val="none" w:sz="0" w:space="0" w:color="auto"/>
                        <w:bottom w:val="none" w:sz="0" w:space="0" w:color="auto"/>
                        <w:right w:val="none" w:sz="0" w:space="0" w:color="auto"/>
                      </w:divBdr>
                      <w:divsChild>
                        <w:div w:id="1964145507">
                          <w:marLeft w:val="0"/>
                          <w:marRight w:val="0"/>
                          <w:marTop w:val="0"/>
                          <w:marBottom w:val="0"/>
                          <w:divBdr>
                            <w:top w:val="none" w:sz="0" w:space="0" w:color="auto"/>
                            <w:left w:val="none" w:sz="0" w:space="0" w:color="auto"/>
                            <w:bottom w:val="none" w:sz="0" w:space="0" w:color="auto"/>
                            <w:right w:val="none" w:sz="0" w:space="0" w:color="auto"/>
                          </w:divBdr>
                          <w:divsChild>
                            <w:div w:id="1506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97298">
      <w:bodyDiv w:val="1"/>
      <w:marLeft w:val="0"/>
      <w:marRight w:val="0"/>
      <w:marTop w:val="0"/>
      <w:marBottom w:val="0"/>
      <w:divBdr>
        <w:top w:val="none" w:sz="0" w:space="0" w:color="auto"/>
        <w:left w:val="none" w:sz="0" w:space="0" w:color="auto"/>
        <w:bottom w:val="none" w:sz="0" w:space="0" w:color="auto"/>
        <w:right w:val="none" w:sz="0" w:space="0" w:color="auto"/>
      </w:divBdr>
    </w:div>
    <w:div w:id="1816868108">
      <w:bodyDiv w:val="1"/>
      <w:marLeft w:val="0"/>
      <w:marRight w:val="0"/>
      <w:marTop w:val="0"/>
      <w:marBottom w:val="0"/>
      <w:divBdr>
        <w:top w:val="none" w:sz="0" w:space="0" w:color="auto"/>
        <w:left w:val="none" w:sz="0" w:space="0" w:color="auto"/>
        <w:bottom w:val="none" w:sz="0" w:space="0" w:color="auto"/>
        <w:right w:val="none" w:sz="0" w:space="0" w:color="auto"/>
      </w:divBdr>
    </w:div>
    <w:div w:id="1864007108">
      <w:bodyDiv w:val="1"/>
      <w:marLeft w:val="0"/>
      <w:marRight w:val="0"/>
      <w:marTop w:val="0"/>
      <w:marBottom w:val="0"/>
      <w:divBdr>
        <w:top w:val="none" w:sz="0" w:space="0" w:color="auto"/>
        <w:left w:val="none" w:sz="0" w:space="0" w:color="auto"/>
        <w:bottom w:val="none" w:sz="0" w:space="0" w:color="auto"/>
        <w:right w:val="none" w:sz="0" w:space="0" w:color="auto"/>
      </w:divBdr>
      <w:divsChild>
        <w:div w:id="2044014808">
          <w:marLeft w:val="0"/>
          <w:marRight w:val="0"/>
          <w:marTop w:val="0"/>
          <w:marBottom w:val="0"/>
          <w:divBdr>
            <w:top w:val="none" w:sz="0" w:space="0" w:color="auto"/>
            <w:left w:val="none" w:sz="0" w:space="0" w:color="auto"/>
            <w:bottom w:val="none" w:sz="0" w:space="0" w:color="auto"/>
            <w:right w:val="none" w:sz="0" w:space="0" w:color="auto"/>
          </w:divBdr>
          <w:divsChild>
            <w:div w:id="1126583831">
              <w:marLeft w:val="0"/>
              <w:marRight w:val="0"/>
              <w:marTop w:val="0"/>
              <w:marBottom w:val="0"/>
              <w:divBdr>
                <w:top w:val="none" w:sz="0" w:space="0" w:color="auto"/>
                <w:left w:val="none" w:sz="0" w:space="0" w:color="auto"/>
                <w:bottom w:val="none" w:sz="0" w:space="0" w:color="auto"/>
                <w:right w:val="none" w:sz="0" w:space="0" w:color="auto"/>
              </w:divBdr>
              <w:divsChild>
                <w:div w:id="722945888">
                  <w:marLeft w:val="0"/>
                  <w:marRight w:val="0"/>
                  <w:marTop w:val="0"/>
                  <w:marBottom w:val="0"/>
                  <w:divBdr>
                    <w:top w:val="none" w:sz="0" w:space="0" w:color="auto"/>
                    <w:left w:val="none" w:sz="0" w:space="0" w:color="auto"/>
                    <w:bottom w:val="none" w:sz="0" w:space="0" w:color="auto"/>
                    <w:right w:val="none" w:sz="0" w:space="0" w:color="auto"/>
                  </w:divBdr>
                  <w:divsChild>
                    <w:div w:id="953512812">
                      <w:marLeft w:val="0"/>
                      <w:marRight w:val="0"/>
                      <w:marTop w:val="0"/>
                      <w:marBottom w:val="0"/>
                      <w:divBdr>
                        <w:top w:val="none" w:sz="0" w:space="0" w:color="auto"/>
                        <w:left w:val="none" w:sz="0" w:space="0" w:color="auto"/>
                        <w:bottom w:val="none" w:sz="0" w:space="0" w:color="auto"/>
                        <w:right w:val="none" w:sz="0" w:space="0" w:color="auto"/>
                      </w:divBdr>
                      <w:divsChild>
                        <w:div w:id="80686268">
                          <w:marLeft w:val="0"/>
                          <w:marRight w:val="0"/>
                          <w:marTop w:val="0"/>
                          <w:marBottom w:val="0"/>
                          <w:divBdr>
                            <w:top w:val="none" w:sz="0" w:space="0" w:color="auto"/>
                            <w:left w:val="none" w:sz="0" w:space="0" w:color="auto"/>
                            <w:bottom w:val="none" w:sz="0" w:space="0" w:color="auto"/>
                            <w:right w:val="none" w:sz="0" w:space="0" w:color="auto"/>
                          </w:divBdr>
                          <w:divsChild>
                            <w:div w:id="17227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439575">
      <w:bodyDiv w:val="1"/>
      <w:marLeft w:val="0"/>
      <w:marRight w:val="0"/>
      <w:marTop w:val="0"/>
      <w:marBottom w:val="0"/>
      <w:divBdr>
        <w:top w:val="none" w:sz="0" w:space="0" w:color="auto"/>
        <w:left w:val="none" w:sz="0" w:space="0" w:color="auto"/>
        <w:bottom w:val="none" w:sz="0" w:space="0" w:color="auto"/>
        <w:right w:val="none" w:sz="0" w:space="0" w:color="auto"/>
      </w:divBdr>
      <w:divsChild>
        <w:div w:id="1699357982">
          <w:marLeft w:val="0"/>
          <w:marRight w:val="0"/>
          <w:marTop w:val="0"/>
          <w:marBottom w:val="0"/>
          <w:divBdr>
            <w:top w:val="none" w:sz="0" w:space="0" w:color="auto"/>
            <w:left w:val="none" w:sz="0" w:space="0" w:color="auto"/>
            <w:bottom w:val="none" w:sz="0" w:space="0" w:color="auto"/>
            <w:right w:val="none" w:sz="0" w:space="0" w:color="auto"/>
          </w:divBdr>
          <w:divsChild>
            <w:div w:id="711265427">
              <w:marLeft w:val="0"/>
              <w:marRight w:val="0"/>
              <w:marTop w:val="0"/>
              <w:marBottom w:val="0"/>
              <w:divBdr>
                <w:top w:val="none" w:sz="0" w:space="0" w:color="auto"/>
                <w:left w:val="none" w:sz="0" w:space="0" w:color="auto"/>
                <w:bottom w:val="none" w:sz="0" w:space="0" w:color="auto"/>
                <w:right w:val="none" w:sz="0" w:space="0" w:color="auto"/>
              </w:divBdr>
              <w:divsChild>
                <w:div w:id="1333023250">
                  <w:marLeft w:val="0"/>
                  <w:marRight w:val="0"/>
                  <w:marTop w:val="0"/>
                  <w:marBottom w:val="0"/>
                  <w:divBdr>
                    <w:top w:val="none" w:sz="0" w:space="0" w:color="auto"/>
                    <w:left w:val="none" w:sz="0" w:space="0" w:color="auto"/>
                    <w:bottom w:val="none" w:sz="0" w:space="0" w:color="auto"/>
                    <w:right w:val="none" w:sz="0" w:space="0" w:color="auto"/>
                  </w:divBdr>
                  <w:divsChild>
                    <w:div w:id="421799871">
                      <w:marLeft w:val="0"/>
                      <w:marRight w:val="0"/>
                      <w:marTop w:val="0"/>
                      <w:marBottom w:val="0"/>
                      <w:divBdr>
                        <w:top w:val="none" w:sz="0" w:space="0" w:color="auto"/>
                        <w:left w:val="none" w:sz="0" w:space="0" w:color="auto"/>
                        <w:bottom w:val="none" w:sz="0" w:space="0" w:color="auto"/>
                        <w:right w:val="none" w:sz="0" w:space="0" w:color="auto"/>
                      </w:divBdr>
                      <w:divsChild>
                        <w:div w:id="721756863">
                          <w:marLeft w:val="0"/>
                          <w:marRight w:val="0"/>
                          <w:marTop w:val="0"/>
                          <w:marBottom w:val="0"/>
                          <w:divBdr>
                            <w:top w:val="none" w:sz="0" w:space="0" w:color="auto"/>
                            <w:left w:val="none" w:sz="0" w:space="0" w:color="auto"/>
                            <w:bottom w:val="none" w:sz="0" w:space="0" w:color="auto"/>
                            <w:right w:val="none" w:sz="0" w:space="0" w:color="auto"/>
                          </w:divBdr>
                          <w:divsChild>
                            <w:div w:id="10082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47385">
      <w:bodyDiv w:val="1"/>
      <w:marLeft w:val="0"/>
      <w:marRight w:val="0"/>
      <w:marTop w:val="0"/>
      <w:marBottom w:val="0"/>
      <w:divBdr>
        <w:top w:val="none" w:sz="0" w:space="0" w:color="auto"/>
        <w:left w:val="none" w:sz="0" w:space="0" w:color="auto"/>
        <w:bottom w:val="none" w:sz="0" w:space="0" w:color="auto"/>
        <w:right w:val="none" w:sz="0" w:space="0" w:color="auto"/>
      </w:divBdr>
    </w:div>
    <w:div w:id="2099406220">
      <w:bodyDiv w:val="1"/>
      <w:marLeft w:val="0"/>
      <w:marRight w:val="0"/>
      <w:marTop w:val="0"/>
      <w:marBottom w:val="0"/>
      <w:divBdr>
        <w:top w:val="none" w:sz="0" w:space="0" w:color="auto"/>
        <w:left w:val="none" w:sz="0" w:space="0" w:color="auto"/>
        <w:bottom w:val="none" w:sz="0" w:space="0" w:color="auto"/>
        <w:right w:val="none" w:sz="0" w:space="0" w:color="auto"/>
      </w:divBdr>
      <w:divsChild>
        <w:div w:id="1129395527">
          <w:marLeft w:val="0"/>
          <w:marRight w:val="0"/>
          <w:marTop w:val="0"/>
          <w:marBottom w:val="0"/>
          <w:divBdr>
            <w:top w:val="none" w:sz="0" w:space="0" w:color="auto"/>
            <w:left w:val="none" w:sz="0" w:space="0" w:color="auto"/>
            <w:bottom w:val="none" w:sz="0" w:space="0" w:color="auto"/>
            <w:right w:val="none" w:sz="0" w:space="0" w:color="auto"/>
          </w:divBdr>
          <w:divsChild>
            <w:div w:id="337194272">
              <w:marLeft w:val="0"/>
              <w:marRight w:val="0"/>
              <w:marTop w:val="0"/>
              <w:marBottom w:val="0"/>
              <w:divBdr>
                <w:top w:val="none" w:sz="0" w:space="0" w:color="auto"/>
                <w:left w:val="none" w:sz="0" w:space="0" w:color="auto"/>
                <w:bottom w:val="none" w:sz="0" w:space="0" w:color="auto"/>
                <w:right w:val="none" w:sz="0" w:space="0" w:color="auto"/>
              </w:divBdr>
              <w:divsChild>
                <w:div w:id="66651293">
                  <w:marLeft w:val="0"/>
                  <w:marRight w:val="0"/>
                  <w:marTop w:val="0"/>
                  <w:marBottom w:val="0"/>
                  <w:divBdr>
                    <w:top w:val="none" w:sz="0" w:space="0" w:color="auto"/>
                    <w:left w:val="none" w:sz="0" w:space="0" w:color="auto"/>
                    <w:bottom w:val="none" w:sz="0" w:space="0" w:color="auto"/>
                    <w:right w:val="none" w:sz="0" w:space="0" w:color="auto"/>
                  </w:divBdr>
                  <w:divsChild>
                    <w:div w:id="1747803349">
                      <w:marLeft w:val="0"/>
                      <w:marRight w:val="0"/>
                      <w:marTop w:val="0"/>
                      <w:marBottom w:val="0"/>
                      <w:divBdr>
                        <w:top w:val="none" w:sz="0" w:space="0" w:color="auto"/>
                        <w:left w:val="none" w:sz="0" w:space="0" w:color="auto"/>
                        <w:bottom w:val="none" w:sz="0" w:space="0" w:color="auto"/>
                        <w:right w:val="none" w:sz="0" w:space="0" w:color="auto"/>
                      </w:divBdr>
                      <w:divsChild>
                        <w:div w:id="1080834135">
                          <w:marLeft w:val="0"/>
                          <w:marRight w:val="0"/>
                          <w:marTop w:val="0"/>
                          <w:marBottom w:val="0"/>
                          <w:divBdr>
                            <w:top w:val="none" w:sz="0" w:space="0" w:color="auto"/>
                            <w:left w:val="none" w:sz="0" w:space="0" w:color="auto"/>
                            <w:bottom w:val="none" w:sz="0" w:space="0" w:color="auto"/>
                            <w:right w:val="none" w:sz="0" w:space="0" w:color="auto"/>
                          </w:divBdr>
                          <w:divsChild>
                            <w:div w:id="9974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897084">
      <w:bodyDiv w:val="1"/>
      <w:marLeft w:val="0"/>
      <w:marRight w:val="0"/>
      <w:marTop w:val="0"/>
      <w:marBottom w:val="0"/>
      <w:divBdr>
        <w:top w:val="none" w:sz="0" w:space="0" w:color="auto"/>
        <w:left w:val="none" w:sz="0" w:space="0" w:color="auto"/>
        <w:bottom w:val="none" w:sz="0" w:space="0" w:color="auto"/>
        <w:right w:val="none" w:sz="0" w:space="0" w:color="auto"/>
      </w:divBdr>
    </w:div>
    <w:div w:id="2124108765">
      <w:bodyDiv w:val="1"/>
      <w:marLeft w:val="0"/>
      <w:marRight w:val="0"/>
      <w:marTop w:val="0"/>
      <w:marBottom w:val="0"/>
      <w:divBdr>
        <w:top w:val="none" w:sz="0" w:space="0" w:color="auto"/>
        <w:left w:val="none" w:sz="0" w:space="0" w:color="auto"/>
        <w:bottom w:val="none" w:sz="0" w:space="0" w:color="auto"/>
        <w:right w:val="none" w:sz="0" w:space="0" w:color="auto"/>
      </w:divBdr>
      <w:divsChild>
        <w:div w:id="1005523502">
          <w:marLeft w:val="0"/>
          <w:marRight w:val="0"/>
          <w:marTop w:val="0"/>
          <w:marBottom w:val="0"/>
          <w:divBdr>
            <w:top w:val="none" w:sz="0" w:space="0" w:color="auto"/>
            <w:left w:val="none" w:sz="0" w:space="0" w:color="auto"/>
            <w:bottom w:val="none" w:sz="0" w:space="0" w:color="auto"/>
            <w:right w:val="none" w:sz="0" w:space="0" w:color="auto"/>
          </w:divBdr>
          <w:divsChild>
            <w:div w:id="716662279">
              <w:marLeft w:val="0"/>
              <w:marRight w:val="0"/>
              <w:marTop w:val="0"/>
              <w:marBottom w:val="0"/>
              <w:divBdr>
                <w:top w:val="none" w:sz="0" w:space="0" w:color="auto"/>
                <w:left w:val="none" w:sz="0" w:space="0" w:color="auto"/>
                <w:bottom w:val="none" w:sz="0" w:space="0" w:color="auto"/>
                <w:right w:val="none" w:sz="0" w:space="0" w:color="auto"/>
              </w:divBdr>
              <w:divsChild>
                <w:div w:id="1756902611">
                  <w:marLeft w:val="0"/>
                  <w:marRight w:val="0"/>
                  <w:marTop w:val="0"/>
                  <w:marBottom w:val="0"/>
                  <w:divBdr>
                    <w:top w:val="none" w:sz="0" w:space="0" w:color="auto"/>
                    <w:left w:val="none" w:sz="0" w:space="0" w:color="auto"/>
                    <w:bottom w:val="none" w:sz="0" w:space="0" w:color="auto"/>
                    <w:right w:val="none" w:sz="0" w:space="0" w:color="auto"/>
                  </w:divBdr>
                  <w:divsChild>
                    <w:div w:id="868445871">
                      <w:marLeft w:val="0"/>
                      <w:marRight w:val="0"/>
                      <w:marTop w:val="0"/>
                      <w:marBottom w:val="0"/>
                      <w:divBdr>
                        <w:top w:val="none" w:sz="0" w:space="0" w:color="auto"/>
                        <w:left w:val="none" w:sz="0" w:space="0" w:color="auto"/>
                        <w:bottom w:val="none" w:sz="0" w:space="0" w:color="auto"/>
                        <w:right w:val="none" w:sz="0" w:space="0" w:color="auto"/>
                      </w:divBdr>
                      <w:divsChild>
                        <w:div w:id="402996666">
                          <w:marLeft w:val="0"/>
                          <w:marRight w:val="0"/>
                          <w:marTop w:val="0"/>
                          <w:marBottom w:val="0"/>
                          <w:divBdr>
                            <w:top w:val="none" w:sz="0" w:space="0" w:color="auto"/>
                            <w:left w:val="none" w:sz="0" w:space="0" w:color="auto"/>
                            <w:bottom w:val="none" w:sz="0" w:space="0" w:color="auto"/>
                            <w:right w:val="none" w:sz="0" w:space="0" w:color="auto"/>
                          </w:divBdr>
                          <w:divsChild>
                            <w:div w:id="13494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140C4-9820-48BC-BDA0-47D812A46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7686</TotalTime>
  <Pages>21</Pages>
  <Words>29000</Words>
  <Characters>165300</Characters>
  <Application>Microsoft Office Word</Application>
  <DocSecurity>0</DocSecurity>
  <Lines>1377</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67</cp:revision>
  <dcterms:created xsi:type="dcterms:W3CDTF">2024-11-20T13:50:00Z</dcterms:created>
  <dcterms:modified xsi:type="dcterms:W3CDTF">2024-12-03T12:18:00Z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id="2TJQwZK4"/&gt;&lt;style id="http://www.zotero.org/styles/harvard-cite-them-right" hasBibliography="1" bibliographyStyleHasBeenSet="1"/&gt;&lt;prefs&gt;&lt;pref name="fieldType" value="Field"/&gt;&lt;/prefs&gt;&lt;/data&gt;</vt:lpwstr>
  </property>
</Properties>
</file>