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2F7A6C" w14:textId="067229B7" w:rsidR="00690A44" w:rsidRPr="009A261E" w:rsidRDefault="00610288" w:rsidP="00E25D66">
      <w:pPr>
        <w:pStyle w:val="SAMProjectTitle"/>
        <w:rPr>
          <w:lang w:eastAsia="ja-JP"/>
        </w:rPr>
      </w:pPr>
      <w:r>
        <w:t>Tabula Insurance Agency</w:t>
      </w:r>
    </w:p>
    <w:p w14:paraId="66783A07" w14:textId="77777777" w:rsidR="00690A44" w:rsidRPr="005B16E1" w:rsidRDefault="00715C38" w:rsidP="00E25D66">
      <w:pPr>
        <w:pStyle w:val="SAMProjectSubtitle"/>
        <w:rPr>
          <w:sz w:val="22"/>
          <w:szCs w:val="22"/>
        </w:rPr>
      </w:pPr>
      <w:r>
        <w:t>Enter and update company data</w:t>
      </w:r>
    </w:p>
    <w:p w14:paraId="2D57129C" w14:textId="77777777" w:rsidR="000F5704" w:rsidRDefault="00B12725" w:rsidP="005B4A77">
      <w:pPr>
        <w:pStyle w:val="Heading1"/>
        <w:numPr>
          <w:ilvl w:val="0"/>
          <w:numId w:val="0"/>
        </w:numPr>
      </w:pPr>
      <w:r>
        <mc:AlternateContent>
          <mc:Choice Requires="wps">
            <w:drawing>
              <wp:anchor distT="0" distB="0" distL="114300" distR="114300" simplePos="0" relativeHeight="251686912" behindDoc="0" locked="0" layoutInCell="1" allowOverlap="1" wp14:anchorId="6864B8C9" wp14:editId="4475485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960E3" id="Straight Connector 5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" strokecolor="#0070c0">
                <v:stroke dashstyle="dash"/>
              </v:line>
            </w:pict>
          </mc:Fallback>
        </mc:AlternateContent>
      </w:r>
    </w:p>
    <w:p w14:paraId="4AD2EC7E" w14:textId="77777777" w:rsidR="00FA05AC" w:rsidRPr="003D43CA" w:rsidRDefault="00FA05AC" w:rsidP="003D43CA">
      <w:pPr>
        <w:pStyle w:val="SAMStepsSectionHeader"/>
      </w:pPr>
      <w:r w:rsidRPr="003D43CA">
        <w:t>PROJECT STEP</w:t>
      </w:r>
      <w:r w:rsidR="000477CC" w:rsidRPr="003D43CA">
        <w:t>S</w:t>
      </w:r>
    </w:p>
    <w:p w14:paraId="18C772BF" w14:textId="77777777" w:rsidR="00297D8A" w:rsidRDefault="006E2F2A">
      <w:pPr>
        <w:pStyle w:val="SAMProjectSteps"/>
      </w:pPr>
      <w:r>
        <w:t xml:space="preserve">As the office administrator, you use Excel to maintain personnel data and summarize cash flow. You are finalizing the </w:t>
      </w:r>
      <w:r>
        <w:rPr>
          <w:i/>
        </w:rPr>
        <w:t>Personnel</w:t>
      </w:r>
      <w:r>
        <w:t xml:space="preserve"> and </w:t>
      </w:r>
      <w:r>
        <w:rPr>
          <w:i/>
        </w:rPr>
        <w:t>Cash Flow</w:t>
      </w:r>
      <w:r>
        <w:t xml:space="preserve"> worksheets for the current week. </w:t>
      </w:r>
      <w:r>
        <w:br/>
      </w:r>
      <w:r>
        <w:br/>
        <w:t xml:space="preserve">Begin on the </w:t>
      </w:r>
      <w:r>
        <w:rPr>
          <w:i/>
        </w:rPr>
        <w:t>Personnel</w:t>
      </w:r>
      <w:r>
        <w:t xml:space="preserve"> worksheet by cutting the contents of the range B1:B2 and pasting them into the range A1:A2.</w:t>
      </w:r>
    </w:p>
    <w:p w14:paraId="3689BC1D" w14:textId="77777777" w:rsidR="00297D8A" w:rsidRDefault="006E2F2A">
      <w:pPr>
        <w:pStyle w:val="SAMProjectSteps"/>
      </w:pPr>
      <w:r>
        <w:t xml:space="preserve">Adjust the width of column A using </w:t>
      </w:r>
      <w:r>
        <w:rPr>
          <w:b/>
        </w:rPr>
        <w:t>AutoFit</w:t>
      </w:r>
      <w:r>
        <w:t>.</w:t>
      </w:r>
    </w:p>
    <w:p w14:paraId="5D027D40" w14:textId="77777777" w:rsidR="00297D8A" w:rsidRDefault="006E2F2A">
      <w:pPr>
        <w:pStyle w:val="SAMProjectSteps"/>
      </w:pPr>
      <w:r>
        <w:t xml:space="preserve">Change the width of column B to </w:t>
      </w:r>
      <w:r>
        <w:rPr>
          <w:b/>
        </w:rPr>
        <w:t>16.00</w:t>
      </w:r>
      <w:r>
        <w:t>.</w:t>
      </w:r>
    </w:p>
    <w:p w14:paraId="438BDC7D" w14:textId="77777777" w:rsidR="00297D8A" w:rsidRDefault="006E2F2A">
      <w:pPr>
        <w:pStyle w:val="SAMProjectSteps"/>
      </w:pPr>
      <w:r>
        <w:t>Enter the values shown in Table 1 into the corresponding cells in the range B14:C16.</w:t>
      </w:r>
    </w:p>
    <w:p w14:paraId="679671E3" w14:textId="77777777" w:rsidR="00297D8A" w:rsidRDefault="006E2F2A">
      <w:pPr>
        <w:pStyle w:val="SAMStepsFigureTable"/>
      </w:pPr>
      <w:r>
        <w:t>Table 1: Data for the Range B14-C16</w:t>
      </w:r>
    </w:p>
    <w:p w14:paraId="119C0070" w14:textId="77777777" w:rsidR="00297D8A" w:rsidRDefault="00297D8A">
      <w:pPr>
        <w:keepNext/>
      </w:pPr>
    </w:p>
    <w:tbl>
      <w:tblPr>
        <w:tblStyle w:val="PlainTable1"/>
        <w:tblW w:w="2875" w:type="dxa"/>
        <w:jc w:val="center"/>
        <w:tblLook w:val="0400" w:firstRow="0" w:lastRow="0" w:firstColumn="0" w:lastColumn="0" w:noHBand="0" w:noVBand="1"/>
        <w:tblDescription w:val=""/>
      </w:tblPr>
      <w:tblGrid>
        <w:gridCol w:w="625"/>
        <w:gridCol w:w="1260"/>
        <w:gridCol w:w="990"/>
      </w:tblGrid>
      <w:tr w:rsidR="003D0B07" w:rsidRPr="003D0B07" w14:paraId="6A39096F" w14:textId="77777777" w:rsidTr="00A40919">
        <w:trPr>
          <w:cnfStyle w:val="000000100000" w:firstRow="0" w:lastRow="0" w:firstColumn="0" w:lastColumn="0" w:oddVBand="0" w:evenVBand="0" w:oddHBand="1" w:evenHBand="0" w:firstRowFirstColumn="0" w:firstRowLastColumn="0" w:lastRowFirstColumn="0" w:lastRowLastColumn="0"/>
          <w:trHeight w:val="320"/>
          <w:jc w:val="center"/>
        </w:trPr>
        <w:tc>
          <w:tcPr>
            <w:tcW w:w="625" w:type="dxa"/>
          </w:tcPr>
          <w:p w14:paraId="28C97C8A" w14:textId="77777777" w:rsidR="00297D8A" w:rsidRDefault="006E2F2A">
            <w:r>
              <w:rPr>
                <w:rFonts w:ascii="Verdana" w:eastAsia="Verdana" w:hAnsi="Verdana" w:cs="Verdana"/>
                <w:sz w:val="20"/>
                <w:szCs w:val="20"/>
              </w:rPr>
              <w:t xml:space="preserve"> </w:t>
            </w:r>
          </w:p>
        </w:tc>
        <w:tc>
          <w:tcPr>
            <w:tcW w:w="1260" w:type="dxa"/>
            <w:noWrap/>
          </w:tcPr>
          <w:p w14:paraId="54BB8848" w14:textId="77777777" w:rsidR="00297D8A" w:rsidRDefault="006E2F2A">
            <w:r>
              <w:rPr>
                <w:rFonts w:ascii="Verdana" w:eastAsia="Verdana" w:hAnsi="Verdana" w:cs="Verdana"/>
                <w:sz w:val="20"/>
                <w:szCs w:val="20"/>
              </w:rPr>
              <w:t>B</w:t>
            </w:r>
          </w:p>
        </w:tc>
        <w:tc>
          <w:tcPr>
            <w:tcW w:w="990" w:type="dxa"/>
            <w:noWrap/>
          </w:tcPr>
          <w:p w14:paraId="39681D4E" w14:textId="77777777" w:rsidR="00297D8A" w:rsidRDefault="006E2F2A">
            <w:r>
              <w:rPr>
                <w:rFonts w:ascii="Verdana" w:eastAsia="Verdana" w:hAnsi="Verdana" w:cs="Verdana"/>
                <w:sz w:val="20"/>
                <w:szCs w:val="20"/>
              </w:rPr>
              <w:t>C</w:t>
            </w:r>
          </w:p>
        </w:tc>
      </w:tr>
      <w:tr w:rsidR="003D0B07" w:rsidRPr="003D0B07" w14:paraId="2616B378" w14:textId="77777777" w:rsidTr="00A40919">
        <w:trPr>
          <w:trHeight w:val="320"/>
          <w:jc w:val="center"/>
        </w:trPr>
        <w:tc>
          <w:tcPr>
            <w:tcW w:w="625" w:type="dxa"/>
          </w:tcPr>
          <w:p w14:paraId="292BC7D5" w14:textId="77777777" w:rsidR="00297D8A" w:rsidRDefault="006E2F2A">
            <w:r>
              <w:rPr>
                <w:rFonts w:ascii="Verdana" w:eastAsia="Verdana" w:hAnsi="Verdana" w:cs="Verdana"/>
                <w:sz w:val="20"/>
                <w:szCs w:val="20"/>
              </w:rPr>
              <w:t>14</w:t>
            </w:r>
          </w:p>
        </w:tc>
        <w:tc>
          <w:tcPr>
            <w:tcW w:w="1260" w:type="dxa"/>
            <w:noWrap/>
            <w:hideMark/>
          </w:tcPr>
          <w:p w14:paraId="0F9E0E6C" w14:textId="77777777" w:rsidR="00297D8A" w:rsidRDefault="006E2F2A">
            <w:r>
              <w:rPr>
                <w:rFonts w:ascii="Verdana" w:eastAsia="Verdana" w:hAnsi="Verdana" w:cs="Verdana"/>
                <w:b/>
                <w:sz w:val="20"/>
                <w:szCs w:val="20"/>
              </w:rPr>
              <w:t>846.15</w:t>
            </w:r>
          </w:p>
        </w:tc>
        <w:tc>
          <w:tcPr>
            <w:tcW w:w="990" w:type="dxa"/>
            <w:noWrap/>
            <w:hideMark/>
          </w:tcPr>
          <w:p w14:paraId="3D9C091F" w14:textId="77777777" w:rsidR="00297D8A" w:rsidRDefault="006E2F2A">
            <w:r>
              <w:rPr>
                <w:rFonts w:ascii="Verdana" w:eastAsia="Verdana" w:hAnsi="Verdana" w:cs="Verdana"/>
                <w:b/>
                <w:sz w:val="20"/>
                <w:szCs w:val="20"/>
              </w:rPr>
              <w:t>23.22</w:t>
            </w:r>
          </w:p>
        </w:tc>
      </w:tr>
      <w:tr w:rsidR="003D0B07" w:rsidRPr="003D0B07" w14:paraId="22961A02" w14:textId="77777777" w:rsidTr="00A40919">
        <w:trPr>
          <w:cnfStyle w:val="000000100000" w:firstRow="0" w:lastRow="0" w:firstColumn="0" w:lastColumn="0" w:oddVBand="0" w:evenVBand="0" w:oddHBand="1" w:evenHBand="0" w:firstRowFirstColumn="0" w:firstRowLastColumn="0" w:lastRowFirstColumn="0" w:lastRowLastColumn="0"/>
          <w:trHeight w:val="320"/>
          <w:jc w:val="center"/>
        </w:trPr>
        <w:tc>
          <w:tcPr>
            <w:tcW w:w="625" w:type="dxa"/>
          </w:tcPr>
          <w:p w14:paraId="4FEFC7D4" w14:textId="77777777" w:rsidR="00297D8A" w:rsidRDefault="006E2F2A">
            <w:r>
              <w:rPr>
                <w:rFonts w:ascii="Verdana" w:eastAsia="Verdana" w:hAnsi="Verdana" w:cs="Verdana"/>
                <w:sz w:val="20"/>
                <w:szCs w:val="20"/>
              </w:rPr>
              <w:t>15</w:t>
            </w:r>
          </w:p>
        </w:tc>
        <w:tc>
          <w:tcPr>
            <w:tcW w:w="1260" w:type="dxa"/>
            <w:noWrap/>
            <w:hideMark/>
          </w:tcPr>
          <w:p w14:paraId="3CD1E390" w14:textId="77777777" w:rsidR="00297D8A" w:rsidRDefault="006E2F2A">
            <w:r>
              <w:rPr>
                <w:rFonts w:ascii="Verdana" w:eastAsia="Verdana" w:hAnsi="Verdana" w:cs="Verdana"/>
                <w:b/>
                <w:sz w:val="20"/>
                <w:szCs w:val="20"/>
              </w:rPr>
              <w:t>846.15</w:t>
            </w:r>
          </w:p>
        </w:tc>
        <w:tc>
          <w:tcPr>
            <w:tcW w:w="990" w:type="dxa"/>
            <w:noWrap/>
            <w:hideMark/>
          </w:tcPr>
          <w:p w14:paraId="5B13D318" w14:textId="77777777" w:rsidR="00297D8A" w:rsidRDefault="006E2F2A">
            <w:r>
              <w:rPr>
                <w:rFonts w:ascii="Verdana" w:eastAsia="Verdana" w:hAnsi="Verdana" w:cs="Verdana"/>
                <w:b/>
                <w:sz w:val="20"/>
                <w:szCs w:val="20"/>
              </w:rPr>
              <w:t>5.19</w:t>
            </w:r>
          </w:p>
        </w:tc>
      </w:tr>
      <w:tr w:rsidR="003D0B07" w:rsidRPr="003D0B07" w14:paraId="4A4FA187" w14:textId="77777777" w:rsidTr="00A40919">
        <w:trPr>
          <w:trHeight w:val="320"/>
          <w:jc w:val="center"/>
        </w:trPr>
        <w:tc>
          <w:tcPr>
            <w:tcW w:w="625" w:type="dxa"/>
          </w:tcPr>
          <w:p w14:paraId="737093D8" w14:textId="77777777" w:rsidR="00297D8A" w:rsidRDefault="006E2F2A">
            <w:r>
              <w:rPr>
                <w:rFonts w:ascii="Verdana" w:eastAsia="Verdana" w:hAnsi="Verdana" w:cs="Verdana"/>
                <w:sz w:val="20"/>
                <w:szCs w:val="20"/>
              </w:rPr>
              <w:t>16</w:t>
            </w:r>
          </w:p>
        </w:tc>
        <w:tc>
          <w:tcPr>
            <w:tcW w:w="1260" w:type="dxa"/>
            <w:noWrap/>
            <w:hideMark/>
          </w:tcPr>
          <w:p w14:paraId="40E4AC7F" w14:textId="77777777" w:rsidR="00297D8A" w:rsidRDefault="006E2F2A">
            <w:r>
              <w:rPr>
                <w:rFonts w:ascii="Verdana" w:eastAsia="Verdana" w:hAnsi="Verdana" w:cs="Verdana"/>
                <w:b/>
                <w:sz w:val="20"/>
                <w:szCs w:val="20"/>
              </w:rPr>
              <w:t>923.08</w:t>
            </w:r>
          </w:p>
        </w:tc>
        <w:tc>
          <w:tcPr>
            <w:tcW w:w="990" w:type="dxa"/>
            <w:noWrap/>
            <w:hideMark/>
          </w:tcPr>
          <w:p w14:paraId="1FBA54B0" w14:textId="77777777" w:rsidR="00297D8A" w:rsidRDefault="006E2F2A">
            <w:r>
              <w:rPr>
                <w:rFonts w:ascii="Verdana" w:eastAsia="Verdana" w:hAnsi="Verdana" w:cs="Verdana"/>
                <w:b/>
                <w:sz w:val="20"/>
                <w:szCs w:val="20"/>
              </w:rPr>
              <w:t>0.00</w:t>
            </w:r>
          </w:p>
        </w:tc>
      </w:tr>
    </w:tbl>
    <w:p w14:paraId="6BF49DB8" w14:textId="77777777" w:rsidR="00297D8A" w:rsidRDefault="00297D8A"/>
    <w:p w14:paraId="22538858" w14:textId="77777777" w:rsidR="00297D8A" w:rsidRDefault="006E2F2A">
      <w:pPr>
        <w:pStyle w:val="SAMProjectSteps"/>
      </w:pPr>
      <w:r>
        <w:t xml:space="preserve">Enter </w:t>
      </w:r>
      <w:r>
        <w:rPr>
          <w:b/>
        </w:rPr>
        <w:t xml:space="preserve">albert.luna@cengage.com </w:t>
      </w:r>
      <w:r>
        <w:t>in cell D5. Select the range D5:D16, and then use the Flash Fill button (in the Editing group on the Home tab) to automatically enter codes into the remaining cells in the range. (</w:t>
      </w:r>
      <w:r>
        <w:rPr>
          <w:i/>
        </w:rPr>
        <w:t>Hint:</w:t>
      </w:r>
      <w:r>
        <w:t xml:space="preserve"> You must use the Flash Fill button to receive credit for this step.)</w:t>
      </w:r>
    </w:p>
    <w:p w14:paraId="79A24C0A" w14:textId="77777777" w:rsidR="00297D8A" w:rsidRDefault="006E2F2A">
      <w:pPr>
        <w:pStyle w:val="SAMProjectSteps"/>
      </w:pPr>
      <w:r>
        <w:t xml:space="preserve">Change the width of column D to </w:t>
      </w:r>
      <w:r>
        <w:rPr>
          <w:b/>
        </w:rPr>
        <w:t>36.00</w:t>
      </w:r>
      <w:r>
        <w:t>.</w:t>
      </w:r>
    </w:p>
    <w:p w14:paraId="624C250D" w14:textId="77777777" w:rsidR="00297D8A" w:rsidRDefault="006E2F2A">
      <w:pPr>
        <w:pStyle w:val="SAMProjectSteps"/>
      </w:pPr>
      <w:r>
        <w:t xml:space="preserve">Enter the word </w:t>
      </w:r>
      <w:r>
        <w:rPr>
          <w:b/>
        </w:rPr>
        <w:t xml:space="preserve">Total </w:t>
      </w:r>
      <w:r>
        <w:t>in cell A17</w:t>
      </w:r>
      <w:r>
        <w:rPr>
          <w:b/>
        </w:rPr>
        <w:t>.</w:t>
      </w:r>
      <w:r>
        <w:t xml:space="preserve"> </w:t>
      </w:r>
    </w:p>
    <w:p w14:paraId="1E3642A9" w14:textId="77777777" w:rsidR="00297D8A" w:rsidRDefault="006E2F2A">
      <w:pPr>
        <w:pStyle w:val="SAMProjectSteps"/>
      </w:pPr>
      <w:r>
        <w:t xml:space="preserve">In cell B17, create a formula using the </w:t>
      </w:r>
      <w:r>
        <w:rPr>
          <w:b/>
        </w:rPr>
        <w:t>SUM</w:t>
      </w:r>
      <w:r>
        <w:t xml:space="preserve"> function to determine the total salary paid by Tabula Insurance Agency by totaling the values in the range </w:t>
      </w:r>
      <w:r>
        <w:rPr>
          <w:b/>
        </w:rPr>
        <w:t>B5:B16</w:t>
      </w:r>
      <w:r>
        <w:t>. Copy the formula you created in cell B17 to cell C17.</w:t>
      </w:r>
    </w:p>
    <w:p w14:paraId="22A80631" w14:textId="77777777" w:rsidR="00297D8A" w:rsidRDefault="006E2F2A">
      <w:pPr>
        <w:pStyle w:val="SAMProjectSteps"/>
      </w:pPr>
      <w:r>
        <w:t xml:space="preserve">Enter </w:t>
      </w:r>
      <w:r>
        <w:rPr>
          <w:b/>
        </w:rPr>
        <w:t>Number of Employees</w:t>
      </w:r>
      <w:r>
        <w:t xml:space="preserve"> in cell A19.</w:t>
      </w:r>
    </w:p>
    <w:p w14:paraId="23025381" w14:textId="77777777" w:rsidR="00297D8A" w:rsidRDefault="006E2F2A">
      <w:pPr>
        <w:pStyle w:val="SAMProjectSteps"/>
      </w:pPr>
      <w:r>
        <w:t xml:space="preserve">In cell B19, create a formula using the </w:t>
      </w:r>
      <w:r>
        <w:rPr>
          <w:b/>
        </w:rPr>
        <w:t>COUNT</w:t>
      </w:r>
      <w:r>
        <w:t xml:space="preserve"> function to determine the number of people employed by Tabula Insurance Agency by counting the values in the range </w:t>
      </w:r>
      <w:r>
        <w:rPr>
          <w:b/>
        </w:rPr>
        <w:t>B5:B16</w:t>
      </w:r>
      <w:r>
        <w:t>.</w:t>
      </w:r>
    </w:p>
    <w:p w14:paraId="2B4A3D34" w14:textId="77777777" w:rsidR="00297D8A" w:rsidRDefault="006E2F2A">
      <w:pPr>
        <w:pStyle w:val="SAMProjectSteps"/>
      </w:pPr>
      <w:r>
        <w:t xml:space="preserve">Enter the text </w:t>
      </w:r>
      <w:r>
        <w:rPr>
          <w:b/>
        </w:rPr>
        <w:t xml:space="preserve">Average Commission </w:t>
      </w:r>
      <w:r>
        <w:t>in A21.</w:t>
      </w:r>
    </w:p>
    <w:p w14:paraId="5A1AB65A" w14:textId="77777777" w:rsidR="00297D8A" w:rsidRDefault="006E2F2A">
      <w:pPr>
        <w:pStyle w:val="SAMProjectSteps"/>
      </w:pPr>
      <w:r>
        <w:t xml:space="preserve">Switch to the </w:t>
      </w:r>
      <w:r>
        <w:rPr>
          <w:i/>
        </w:rPr>
        <w:t>Cash Flow</w:t>
      </w:r>
      <w:r>
        <w:t xml:space="preserve"> worksheet. Change the orientation of the </w:t>
      </w:r>
      <w:r>
        <w:rPr>
          <w:i/>
        </w:rPr>
        <w:t>Cash Flow</w:t>
      </w:r>
      <w:r>
        <w:t xml:space="preserve"> worksheet to </w:t>
      </w:r>
      <w:r>
        <w:rPr>
          <w:b/>
        </w:rPr>
        <w:t>Landscape</w:t>
      </w:r>
      <w:r>
        <w:t>.</w:t>
      </w:r>
    </w:p>
    <w:p w14:paraId="4DD278F4" w14:textId="77777777" w:rsidR="00297D8A" w:rsidRDefault="006E2F2A">
      <w:pPr>
        <w:pStyle w:val="SAMProjectSteps"/>
      </w:pPr>
      <w:r>
        <w:t xml:space="preserve">In cell A2, change the cell content to </w:t>
      </w:r>
      <w:r>
        <w:rPr>
          <w:b/>
        </w:rPr>
        <w:t>Cash Flow: April 4-10, 2021</w:t>
      </w:r>
      <w:r>
        <w:t xml:space="preserve"> (instead of just reading "April 4-10, 2021").</w:t>
      </w:r>
    </w:p>
    <w:p w14:paraId="1E7715D0" w14:textId="77777777" w:rsidR="00297D8A" w:rsidRDefault="006E2F2A">
      <w:pPr>
        <w:pStyle w:val="SAMProjectSteps"/>
      </w:pPr>
      <w:r>
        <w:lastRenderedPageBreak/>
        <w:t xml:space="preserve">Select the range A4:E4 and the nonadjacent cell G8, and then increase the font size of the cells to </w:t>
      </w:r>
      <w:r>
        <w:rPr>
          <w:b/>
        </w:rPr>
        <w:t>12 point</w:t>
      </w:r>
      <w:r>
        <w:t>.</w:t>
      </w:r>
    </w:p>
    <w:p w14:paraId="598C98FD" w14:textId="77777777" w:rsidR="00297D8A" w:rsidRDefault="006E2F2A">
      <w:pPr>
        <w:pStyle w:val="SAMProjectSteps"/>
      </w:pPr>
      <w:r>
        <w:t xml:space="preserve">To better display the content, manually change the height of row 3 to </w:t>
      </w:r>
      <w:r>
        <w:rPr>
          <w:b/>
        </w:rPr>
        <w:t>8.00</w:t>
      </w:r>
      <w:r>
        <w:t>. (</w:t>
      </w:r>
      <w:r>
        <w:rPr>
          <w:i/>
        </w:rPr>
        <w:t>Hint</w:t>
      </w:r>
      <w:r>
        <w:t>: Do not use AutoFit.)</w:t>
      </w:r>
    </w:p>
    <w:p w14:paraId="01D6063E" w14:textId="77777777" w:rsidR="00297D8A" w:rsidRDefault="006E2F2A">
      <w:pPr>
        <w:pStyle w:val="SAMProjectSteps"/>
      </w:pPr>
      <w:r>
        <w:t xml:space="preserve">In cell B7, enter a formula without using a function to determine the profit generated from auto insurance policies by subtracting auto expenses (cell </w:t>
      </w:r>
      <w:r>
        <w:rPr>
          <w:b/>
        </w:rPr>
        <w:t>B6</w:t>
      </w:r>
      <w:r>
        <w:t xml:space="preserve">) from auto sales (cell </w:t>
      </w:r>
      <w:r>
        <w:rPr>
          <w:b/>
        </w:rPr>
        <w:t>B5</w:t>
      </w:r>
      <w:r>
        <w:t>) for the week of April 4-10, 2021. Copy the formula you created in cell B7 to the range C7:D7.</w:t>
      </w:r>
    </w:p>
    <w:p w14:paraId="0ABA3452" w14:textId="77777777" w:rsidR="00297D8A" w:rsidRDefault="006E2F2A">
      <w:pPr>
        <w:pStyle w:val="SAMProjectSteps"/>
      </w:pPr>
      <w:r>
        <w:t xml:space="preserve">After determining the total profits generated by each store, you are now interested in calculating the total sales, expenses, and profits across all types of insurance sold. Select the range E5:E7, and then apply </w:t>
      </w:r>
      <w:r>
        <w:rPr>
          <w:b/>
        </w:rPr>
        <w:t>AutoSum</w:t>
      </w:r>
      <w:r>
        <w:t xml:space="preserve"> to calculate the totals for these categories across all three types of insurance.</w:t>
      </w:r>
    </w:p>
    <w:p w14:paraId="2475DF52" w14:textId="77777777" w:rsidR="00297D8A" w:rsidRDefault="006E2F2A">
      <w:pPr>
        <w:pStyle w:val="SAMProjectSteps"/>
      </w:pPr>
      <w:r>
        <w:t>Since you just edited the worksheet, the content in cell A9 is no longer accurate. Click on cell A9 and clear its contents.</w:t>
      </w:r>
    </w:p>
    <w:p w14:paraId="590519BB" w14:textId="77777777" w:rsidR="00297D8A" w:rsidRDefault="006E2F2A">
      <w:pPr>
        <w:pStyle w:val="SAMProjectSteps"/>
      </w:pPr>
      <w:r>
        <w:t xml:space="preserve">Apply the </w:t>
      </w:r>
      <w:r>
        <w:rPr>
          <w:b/>
        </w:rPr>
        <w:t>Wrap Text</w:t>
      </w:r>
      <w:r>
        <w:t xml:space="preserve"> formatting to cell G8.</w:t>
      </w:r>
    </w:p>
    <w:p w14:paraId="33B8FA6E" w14:textId="77777777" w:rsidR="00297D8A" w:rsidRDefault="006E2F2A">
      <w:pPr>
        <w:pStyle w:val="SAMProjectSteps"/>
      </w:pPr>
      <w:r>
        <w:t xml:space="preserve">Adjust the Zoom level of the </w:t>
      </w:r>
      <w:r>
        <w:rPr>
          <w:i/>
        </w:rPr>
        <w:t>Cash Flow</w:t>
      </w:r>
      <w:r>
        <w:t xml:space="preserve"> worksheet to </w:t>
      </w:r>
      <w:r>
        <w:rPr>
          <w:b/>
        </w:rPr>
        <w:t>130%</w:t>
      </w:r>
      <w:r>
        <w:t>.</w:t>
      </w:r>
    </w:p>
    <w:p w14:paraId="5A6C27E0" w14:textId="77777777" w:rsidR="00297D8A" w:rsidRDefault="006E2F2A">
      <w:pPr>
        <w:pStyle w:val="SAMProjectSteps"/>
      </w:pPr>
      <w:r>
        <w:t xml:space="preserve">After reviewing the </w:t>
      </w:r>
      <w:r>
        <w:rPr>
          <w:i/>
        </w:rPr>
        <w:t>Personnel</w:t>
      </w:r>
      <w:r>
        <w:t xml:space="preserve"> and </w:t>
      </w:r>
      <w:r>
        <w:rPr>
          <w:i/>
        </w:rPr>
        <w:t>Cash Flow</w:t>
      </w:r>
      <w:r>
        <w:t xml:space="preserve"> worksheets, you typically generate some additional data for accounting. To create a placeholder worksheet for this data, insert a new worksheet in the workbook, rename the worksheet </w:t>
      </w:r>
      <w:r>
        <w:rPr>
          <w:b/>
        </w:rPr>
        <w:t>Accounting</w:t>
      </w:r>
      <w:r>
        <w:t>,</w:t>
      </w:r>
      <w:r>
        <w:rPr>
          <w:b/>
        </w:rPr>
        <w:t xml:space="preserve"> </w:t>
      </w:r>
      <w:r>
        <w:t xml:space="preserve">and if necessary, move the new worksheet after the </w:t>
      </w:r>
      <w:r>
        <w:rPr>
          <w:i/>
        </w:rPr>
        <w:t>Cash Flow</w:t>
      </w:r>
      <w:r>
        <w:t xml:space="preserve"> worksheet.</w:t>
      </w:r>
    </w:p>
    <w:p w14:paraId="02429505" w14:textId="1583E931" w:rsidR="007630B6" w:rsidRPr="00943281" w:rsidRDefault="00A24B66" w:rsidP="007630B6">
      <w:pPr>
        <w:pStyle w:val="BodyCopy"/>
      </w:pPr>
      <w:r>
        <w:t xml:space="preserve">Your workbook should look like the Final Figures on the following pages. </w:t>
      </w:r>
    </w:p>
    <w:p w14:paraId="4F5B8FB9" w14:textId="77777777" w:rsidR="00297D8A" w:rsidRDefault="006E2F2A">
      <w:r>
        <w:br w:type="page"/>
      </w:r>
    </w:p>
    <w:p w14:paraId="06A57AD0" w14:textId="77777777" w:rsidR="00297D8A" w:rsidRDefault="006E2F2A">
      <w:pPr>
        <w:pStyle w:val="SAMFigureLabels"/>
      </w:pPr>
      <w:r>
        <w:lastRenderedPageBreak/>
        <w:t>Final Figure 1: Personnel Worksheet</w:t>
      </w:r>
    </w:p>
    <w:p w14:paraId="15653670" w14:textId="77777777" w:rsidR="00297D8A" w:rsidRDefault="00297D8A">
      <w:pPr>
        <w:keepNext/>
      </w:pPr>
    </w:p>
    <w:p w14:paraId="66E614FE" w14:textId="77777777" w:rsidR="00297D8A" w:rsidRDefault="006E2F2A">
      <w:pPr>
        <w:jc w:val="center"/>
      </w:pPr>
      <w:r>
        <w:drawing>
          <wp:inline distT="0" distB="0" distL="0" distR="0" wp14:anchorId="79F2E6A3" wp14:editId="7686EE87">
            <wp:extent cx="5238750" cy="2743200"/>
            <wp:effectExtent l="38100" t="38100" r="333375" b="3308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8">
                      <a:extLst>
                        <a:ext uri="{28A0092B-C50C-407E-A947-70E740481C1C}">
                          <a14:useLocalDpi xmlns:a14="http://schemas.microsoft.com/office/drawing/2010/main" val="0"/>
                        </a:ext>
                      </a:extLst>
                    </a:blip>
                    <a:stretch>
                      <a:fillRect/>
                    </a:stretch>
                  </pic:blipFill>
                  <pic:spPr>
                    <a:xfrm>
                      <a:off x="0" y="0"/>
                      <a:ext cx="5238750" cy="2743200"/>
                    </a:xfrm>
                    <a:prstGeom prst="rect">
                      <a:avLst/>
                    </a:prstGeom>
                    <a:effectLst>
                      <a:outerShdw blurRad="203200" dist="215900" dir="2700000" algn="tl" rotWithShape="0">
                        <a:prstClr val="black">
                          <a:alpha val="19000"/>
                        </a:prstClr>
                      </a:outerShdw>
                    </a:effectLst>
                  </pic:spPr>
                </pic:pic>
              </a:graphicData>
            </a:graphic>
          </wp:inline>
        </w:drawing>
      </w:r>
    </w:p>
    <w:p w14:paraId="23C037DB" w14:textId="77777777" w:rsidR="00297D8A" w:rsidRDefault="00297D8A"/>
    <w:p w14:paraId="202B8F66" w14:textId="77777777" w:rsidR="00297D8A" w:rsidRDefault="006E2F2A">
      <w:pPr>
        <w:pStyle w:val="SAMFigureLabels"/>
      </w:pPr>
      <w:r>
        <w:t>Final Figure 2: Cash Flow Worksheet</w:t>
      </w:r>
    </w:p>
    <w:p w14:paraId="4228F06E" w14:textId="77777777" w:rsidR="00297D8A" w:rsidRDefault="00297D8A">
      <w:pPr>
        <w:keepNext/>
      </w:pPr>
    </w:p>
    <w:p w14:paraId="379C8487" w14:textId="77777777" w:rsidR="00297D8A" w:rsidRDefault="006E2F2A">
      <w:pPr>
        <w:jc w:val="center"/>
      </w:pPr>
      <w:r>
        <w:drawing>
          <wp:inline distT="0" distB="0" distL="0" distR="0" wp14:anchorId="31799FDD" wp14:editId="21F6ADA4">
            <wp:extent cx="5238750" cy="2085975"/>
            <wp:effectExtent l="38100" t="38100" r="333375" b="330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9">
                      <a:extLst>
                        <a:ext uri="{28A0092B-C50C-407E-A947-70E740481C1C}">
                          <a14:useLocalDpi xmlns:a14="http://schemas.microsoft.com/office/drawing/2010/main" val="0"/>
                        </a:ext>
                      </a:extLst>
                    </a:blip>
                    <a:stretch>
                      <a:fillRect/>
                    </a:stretch>
                  </pic:blipFill>
                  <pic:spPr>
                    <a:xfrm>
                      <a:off x="0" y="0"/>
                      <a:ext cx="5238750" cy="2085975"/>
                    </a:xfrm>
                    <a:prstGeom prst="rect">
                      <a:avLst/>
                    </a:prstGeom>
                    <a:effectLst>
                      <a:outerShdw blurRad="203200" dist="215900" dir="2700000" algn="tl" rotWithShape="0">
                        <a:prstClr val="black">
                          <a:alpha val="19000"/>
                        </a:prstClr>
                      </a:outerShdw>
                    </a:effectLst>
                  </pic:spPr>
                </pic:pic>
              </a:graphicData>
            </a:graphic>
          </wp:inline>
        </w:drawing>
      </w:r>
    </w:p>
    <w:p w14:paraId="0A94FD59" w14:textId="77777777" w:rsidR="00297D8A" w:rsidRDefault="00297D8A"/>
    <w:sectPr w:rsidR="00297D8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C752" w14:textId="77777777" w:rsidR="00481801" w:rsidRDefault="00481801" w:rsidP="006D5EE3">
      <w:r>
        <w:separator/>
      </w:r>
    </w:p>
  </w:endnote>
  <w:endnote w:type="continuationSeparator" w:id="0">
    <w:p w14:paraId="362310A0" w14:textId="77777777" w:rsidR="00481801" w:rsidRDefault="0048180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900"/>
    </w:tblGrid>
    <w:tr w:rsidR="00345BC0" w14:paraId="6BA2CDBE" w14:textId="77777777" w:rsidTr="00F77F20">
      <w:tc>
        <w:tcPr>
          <w:tcW w:w="5000" w:type="pct"/>
          <w:shd w:val="clear" w:color="auto" w:fill="F5F5F5"/>
        </w:tcPr>
        <w:p w14:paraId="6D9797AE"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5FBBE2A4"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6508" w14:textId="4FA771FB" w:rsidR="00E12389" w:rsidRDefault="00E12389" w:rsidP="00C123D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F2B1" w14:textId="2B0DE8C4" w:rsidR="00E12389" w:rsidRDefault="00E12389" w:rsidP="00C123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C47A" w14:textId="77777777" w:rsidR="00481801" w:rsidRDefault="00481801" w:rsidP="006D5EE3">
      <w:r>
        <w:separator/>
      </w:r>
    </w:p>
  </w:footnote>
  <w:footnote w:type="continuationSeparator" w:id="0">
    <w:p w14:paraId="0A9E6312" w14:textId="77777777" w:rsidR="00481801" w:rsidRDefault="0048180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8E23" w14:textId="27112723" w:rsidR="00345BC0" w:rsidRPr="000113B3" w:rsidRDefault="00345BC0" w:rsidP="000113B3">
    <w:pPr>
      <w:tabs>
        <w:tab w:val="left" w:pos="2460"/>
      </w:tabs>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B980" w14:textId="77777777"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2pt;height:124.5pt" o:bullet="t">
        <v:imagedata r:id="rId1" o:title="Cogs"/>
      </v:shape>
    </w:pict>
  </w:numPicBullet>
  <w:numPicBullet w:numPicBulletId="1">
    <w:pict>
      <v:shape id="_x0000_i1042" type="#_x0000_t75" style="width:117pt;height:105.75pt" o:bullet="t">
        <v:imagedata r:id="rId2" o:title="Map_and_Pin"/>
      </v:shape>
    </w:pict>
  </w:numPicBullet>
  <w:numPicBullet w:numPicBulletId="2">
    <w:pict>
      <v:shape id="_x0000_i1043" type="#_x0000_t75" style="width:26.25pt;height:28.5pt" o:bullet="t">
        <v:imagedata r:id="rId3" o:title="Computer_Lightbulb"/>
      </v:shape>
    </w:pict>
  </w:numPicBullet>
  <w:numPicBullet w:numPicBulletId="3">
    <w:pict>
      <v:shape id="_x0000_i1044" type="#_x0000_t75" style="width:80.25pt;height:121.5pt" o:bullet="t">
        <v:imagedata r:id="rId4" o:title="Lightbulb"/>
      </v:shape>
    </w:pict>
  </w:numPicBullet>
  <w:numPicBullet w:numPicBulletId="4">
    <w:pict>
      <v:shape id="_x0000_i104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16cid:durableId="159660956">
    <w:abstractNumId w:val="6"/>
  </w:num>
  <w:num w:numId="2" w16cid:durableId="1094134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8287103">
    <w:abstractNumId w:val="3"/>
  </w:num>
  <w:num w:numId="4" w16cid:durableId="895243702">
    <w:abstractNumId w:val="3"/>
  </w:num>
  <w:num w:numId="5" w16cid:durableId="1651246568">
    <w:abstractNumId w:val="3"/>
  </w:num>
  <w:num w:numId="6" w16cid:durableId="1219779519">
    <w:abstractNumId w:val="3"/>
  </w:num>
  <w:num w:numId="7" w16cid:durableId="310446289">
    <w:abstractNumId w:val="3"/>
  </w:num>
  <w:num w:numId="8" w16cid:durableId="1119300067">
    <w:abstractNumId w:val="3"/>
  </w:num>
  <w:num w:numId="9" w16cid:durableId="1001005007">
    <w:abstractNumId w:val="3"/>
  </w:num>
  <w:num w:numId="10" w16cid:durableId="372463793">
    <w:abstractNumId w:val="6"/>
  </w:num>
  <w:num w:numId="11" w16cid:durableId="862861701">
    <w:abstractNumId w:val="3"/>
  </w:num>
  <w:num w:numId="12" w16cid:durableId="2045206492">
    <w:abstractNumId w:val="3"/>
  </w:num>
  <w:num w:numId="13" w16cid:durableId="1774587331">
    <w:abstractNumId w:val="3"/>
  </w:num>
  <w:num w:numId="14" w16cid:durableId="637957842">
    <w:abstractNumId w:val="3"/>
  </w:num>
  <w:num w:numId="15" w16cid:durableId="1880237162">
    <w:abstractNumId w:val="3"/>
  </w:num>
  <w:num w:numId="16" w16cid:durableId="1936403421">
    <w:abstractNumId w:val="6"/>
  </w:num>
  <w:num w:numId="17" w16cid:durableId="91904098">
    <w:abstractNumId w:val="6"/>
  </w:num>
  <w:num w:numId="18" w16cid:durableId="1830053293">
    <w:abstractNumId w:val="6"/>
  </w:num>
  <w:num w:numId="19" w16cid:durableId="1813014341">
    <w:abstractNumId w:val="6"/>
  </w:num>
  <w:num w:numId="20" w16cid:durableId="1800175070">
    <w:abstractNumId w:val="6"/>
  </w:num>
  <w:num w:numId="21" w16cid:durableId="183907394">
    <w:abstractNumId w:val="3"/>
  </w:num>
  <w:num w:numId="22" w16cid:durableId="948002766">
    <w:abstractNumId w:val="3"/>
  </w:num>
  <w:num w:numId="23" w16cid:durableId="1116556188">
    <w:abstractNumId w:val="3"/>
  </w:num>
  <w:num w:numId="24" w16cid:durableId="1978222920">
    <w:abstractNumId w:val="3"/>
  </w:num>
  <w:num w:numId="25" w16cid:durableId="1208495014">
    <w:abstractNumId w:val="3"/>
  </w:num>
  <w:num w:numId="26" w16cid:durableId="1369377521">
    <w:abstractNumId w:val="6"/>
  </w:num>
  <w:num w:numId="27" w16cid:durableId="1540123621">
    <w:abstractNumId w:val="3"/>
  </w:num>
  <w:num w:numId="28" w16cid:durableId="7945934">
    <w:abstractNumId w:val="3"/>
  </w:num>
  <w:num w:numId="29" w16cid:durableId="635722123">
    <w:abstractNumId w:val="3"/>
  </w:num>
  <w:num w:numId="30" w16cid:durableId="964774856">
    <w:abstractNumId w:val="6"/>
  </w:num>
  <w:num w:numId="31" w16cid:durableId="1258952043">
    <w:abstractNumId w:val="2"/>
  </w:num>
  <w:num w:numId="32" w16cid:durableId="583339756">
    <w:abstractNumId w:val="3"/>
  </w:num>
  <w:num w:numId="33" w16cid:durableId="979337078">
    <w:abstractNumId w:val="3"/>
  </w:num>
  <w:num w:numId="34" w16cid:durableId="1246190679">
    <w:abstractNumId w:val="3"/>
  </w:num>
  <w:num w:numId="35" w16cid:durableId="615672963">
    <w:abstractNumId w:val="0"/>
  </w:num>
  <w:num w:numId="36" w16cid:durableId="1660766874">
    <w:abstractNumId w:val="4"/>
  </w:num>
  <w:num w:numId="37" w16cid:durableId="1586063599">
    <w:abstractNumId w:val="1"/>
  </w:num>
  <w:num w:numId="38" w16cid:durableId="14844389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97D8A"/>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20E0"/>
    <w:rsid w:val="004749CC"/>
    <w:rsid w:val="004800B2"/>
    <w:rsid w:val="00481801"/>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47B7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F2A"/>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171F"/>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5f5f5"/>
    </o:shapedefaults>
    <o:shapelayout v:ext="edit">
      <o:idmap v:ext="edit" data="2"/>
    </o:shapelayout>
  </w:shapeDefaults>
  <w:decimalSymbol w:val="."/>
  <w:listSeparator w:val=","/>
  <w14:docId w14:val="1208BCBB"/>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4BAF-F634-48C3-BC95-38B3DDBD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Template>
  <TotalTime>30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Landon Catenacci</cp:lastModifiedBy>
  <cp:revision>21</cp:revision>
  <dcterms:created xsi:type="dcterms:W3CDTF">2018-02-28T16:32:00Z</dcterms:created>
  <dcterms:modified xsi:type="dcterms:W3CDTF">2023-07-06T16:15:00Z</dcterms:modified>
</cp:coreProperties>
</file>