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8"/>
          <w:szCs w:val="48"/>
        </w:rPr>
        <w:t xml:space="preserve">MANUFACTURING MODULE</w:t>
      </w:r>
    </w:p>
    <w:p>
      <w:pPr>
        <w:spacing w:after="200" w:before="200"/>
        <w:jc w:val="center"/>
      </w:pPr>
      <w:r>
        <w:rPr>
          <w:color w:val="2E5C99"/>
          <w:sz w:val="30"/>
          <w:szCs w:val="30"/>
        </w:rPr>
        <w:t xml:space="preserve">Full Product Development Document</w:t>
      </w:r>
    </w:p>
    <w:p>
      <w:pPr>
        <w:spacing w:after="100" w:before="100"/>
        <w:jc w:val="center"/>
      </w:pPr>
      <w:r>
        <w:rPr>
          <w:i/>
          <w:iCs/>
          <w:color w:val="595959"/>
          <w:sz w:val="22"/>
          <w:szCs w:val="22"/>
        </w:rPr>
        <w:t xml:space="preserve">Database • Backend • Frontend • Security • Testing • DevOps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Build-ready specification for: Sites, Employees, Shifts, Machines (Masters Module)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Version 2.0  |  September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t xml:space="preserve">1. Purpose &amp; Scope</w:t>
      </w:r>
    </w:p>
    <w:p>
      <w:pPr>
        <w:spacing w:after="160"/>
      </w:pPr>
      <w:r>
        <w:t xml:space="preserve">This document is a complete, build-ready specification for developing the Manufacturing Module’s Masters foundation — Sites, Employees, Shifts, and Machines — as a fully functional web application. It is written so a development team can start coding directly from it: database schema (DDL), backend API contracts (request/response JSON), frontend architecture and components, authentication/security, testing strategy, and deployment/DevOps setup are all included.</w:t>
      </w:r>
    </w:p>
    <w:p>
      <w:pPr>
        <w:spacing w:after="160"/>
      </w:pPr>
      <w:r>
        <w:t xml:space="preserve">Scope boundary: the four Masters screens supplied are specified to full implementation depth (schema, API, UI, tests). The remaining eight nav menus (Orders, Inventory, Planning &amp; Scheduling, Production, Quality, Maintenance, Dispatch, Dashboards) are scoped at architecture level only — with foreign-key stubs so the Masters schema is forward-compatible — since no reference screens exist for them yet. Section 15 flags this explicitly so nothing is assumed to be “covered” that isn’t.</w:t>
      </w:r>
    </w:p>
    <w:p>
      <w:pPr>
        <w:pStyle w:val="Heading1"/>
        <w:spacing w:after="160" w:before="400"/>
      </w:pPr>
      <w:r>
        <w:t xml:space="preserve">2. System Architecture</w:t>
      </w:r>
    </w:p>
    <w:p>
      <w:pPr>
        <w:pStyle w:val="Heading2"/>
        <w:spacing w:after="120" w:before="280"/>
      </w:pPr>
      <w:r>
        <w:t xml:space="preserve">2.1 High-Level Architecture (3-tier)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tier: React SPA served via CDN, talking to the backend only through versioned REST APIs (no direct DB access from browser).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tier: stateless Node.js (NestJS) API servers behind a load balancer, horizontally scalable; each request authenticated via JWT and authorized via RBAC middleware before hitting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tier: PostgreSQL (primary, relational, ACID for masters/transactions) + Redis (session/cache, rate-limiting counters) + S3-compatible object storage (employee photos, machine documents, bulk-import files).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 Browser / SPA ]  --HTTPS--&gt;  [ CDN + Static Hosting (frontend build)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v  HTTPS (REST/JSON, JWT bearer)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 API Gateway / Load Balancer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 NestJS App Servers (stateless, auto-scaled)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|            |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v            v      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 PostgreSQL ] [ Redis Cache ] [ S3 Object Storage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[ Background Workers (bulk import, notifications, audit) ]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2.2 Technology Stack (final)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 safety for large forms (Employee/Machine) and complex grid state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UI/state</w:t>
            </w:r>
          </w:p>
        </w:tc>
        <w:tc>
          <w:tcPr>
            <w:tcW w:type="dxa" w:w="3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TanStack Table (grids), React Hook Form + Zod (forms/validation), Redux Toolkit (global site context, auth)</w:t>
            </w:r>
          </w:p>
        </w:tc>
        <w:tc>
          <w:tcPr>
            <w:tcW w:type="dxa" w:w="37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Matches the sortable/searchable grid and multi-field forms in the reference screens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20 + NestJS (TypeScript)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Opinionated modules/DI — clean mapping to Sites/Employees/Shifts/Machines modules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Prisma</w:t>
            </w:r>
          </w:p>
        </w:tc>
        <w:tc>
          <w:tcPr>
            <w:tcW w:type="dxa" w:w="37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Type-safe queries, migrations, works cleanly with the self-referencing machine tree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Recursive CTEs for machine hierarchy, row-level security by site_id, JSONB for machine parameters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Cache/session</w:t>
            </w:r>
          </w:p>
        </w:tc>
        <w:tc>
          <w:tcPr>
            <w:tcW w:type="dxa" w:w="3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7</w:t>
            </w:r>
          </w:p>
        </w:tc>
        <w:tc>
          <w:tcPr>
            <w:tcW w:type="dxa" w:w="37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refresh-token store, rate limiting, grid-query caching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S3-compatible (AWS S3 / MinIO)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Bulk-import CSVs, employee documents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(access + refresh) via NestJS Passport, OTP via SMS gateway for shop-floor login</w:t>
            </w:r>
          </w:p>
        </w:tc>
        <w:tc>
          <w:tcPr>
            <w:tcW w:type="dxa" w:w="37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Office + shop-floor login patterns both required (§6.4)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+ Kubernetes (or ECS), Nginx ingress, GitHub Actions CI/CD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 scale, blue-green deploys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OpenTelemetry → Grafana/Prometheus, Sentry for FE/BE error tracking</w:t>
            </w:r>
          </w:p>
        </w:tc>
        <w:tc>
          <w:tcPr>
            <w:tcW w:type="dxa" w:w="37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Production-grade observability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3. Database Design</w:t>
      </w:r>
    </w:p>
    <w:p>
      <w:pPr>
        <w:pStyle w:val="Heading2"/>
        <w:spacing w:after="120" w:before="280"/>
      </w:pPr>
      <w:r>
        <w:t xml:space="preserve">3.1 Entity-Relationship Summary</w:t>
      </w:r>
    </w:p>
    <w:p>
      <w:pPr>
        <w:spacing w:after="160"/>
      </w:pPr>
      <w:r>
        <w:t xml:space="preserve">sites (1)—(N) warehouses · sites (1)—(N) machines · sites (N)—(N) employees via employee_sites · warehouses (N)—(N) employees via employee_warehouses · departments (1)—(N) roles · roles (1)—(N) employees · shifts (1)—(N) shift_working_days · employees (N)—(N) shifts via employee_shift_roster · machines (1)—(N) machines (self-referencing parent_machine_id) · machines (1)—(N) machine_production_params · machines (1)—(N) machine_parameters · machines (N)—(N) shifts via machine_shift_assignment.</w:t>
      </w:r>
    </w:p>
    <w:p>
      <w:pPr>
        <w:pStyle w:val="Heading2"/>
        <w:spacing w:after="120" w:before="280"/>
      </w:pPr>
      <w:r>
        <w:t xml:space="preserve">3.2 Full DDL — Core Schema (PostgreSQL)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EXTENSIONS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EXTENSION IF NOT EXISTS "uuid-ossp";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SITES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sites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code            VARCHAR(20) UNIQUE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address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city  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state 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country         CHAR(2) NOT NULL DEFAULT 'IN',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gst_no         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timezone        VARCHAR(50) DEFAULT 'Asia/Kolkata',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status          VARCHAR(10) NOT NULL DEFAULT 'ACTIVE'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CHECK (status IN ('ACTIVE','INACTIVE')),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created_by  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updated_by  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idx_sites_name    ON sites (name) WHERE is_deleted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idx_sites_city    ON sites (city);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UNIQUE INDEX uq_sites_name_active ON sites (lower(name)) WHERE is_deleted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WAREHOUSES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warehouses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site_id     UUID NOT NULL REFERENCES sites(id) ON DELETE RESTRICT,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type        VARCHAR(30)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CHECK (type IN ('FABRICATION','GALVANIZING','FG_YARD','RAW_MATERIAL','OTHER')),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updated_at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idx_warehouses_site ON warehouses (site_id);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DEPARTMENTS /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departments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VARCHAR(100)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BOOLEAN NOT NULL DEFAULT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roles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department_id   UUID REFERENCES departments(id) ON DELETE SET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permission_set  JSONB NOT NULL DEFAULT '{}',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UNIQUE (department_id, 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EMPLOYEES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employees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emp_code      VARCHAR(20) UNIQUE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mobile        VARCHAR(20),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email         VARCHAR(150),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department_id UUID NOT NULL REFERENCES departments(id),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role_id       UUID NOT NULL REFERENCES roles(id),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landing_page  VARCHAR(50) NOT NULL DEFAULT 'DEFAULT',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status        VARCHAR(10) NOT NULL DEFAULT 'ACTIVE'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CHECK (status IN ('ACTIVE','INACTIVE')),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created_by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updated_by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updated_at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CONSTRAINT chk_contact_present CHECK (mobile IS NOT NULL OR email IS NOT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idx_employees_dept ON employees (department_id);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UNIQUE INDEX uq_employees_email ON employees (lower(email)) WHERE email IS NOT NULL AND is_deleted =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employee_sites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employee_id UUID NOT NULL REFERENCES employees(id)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site_id     UUID NOT NULL REFERENCES sites(id)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PRIMARY KEY (employee_id, site_id)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employee_warehouses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employee_id  UUID NOT NULL REFERENCES employees(id)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warehouse_id UUID NOT NULL REFERENCES warehouses(id)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PRIMARY KEY (employee_id, warehouse_id)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SHIFTS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shifts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site_id        UUID NOT NULL REFERENCES sites(id)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 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start_time     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end_time       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is_overnight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break_minutes  INTEGER NOT NULL DEFAULT 0 CHECK (break_minutes &gt;= 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gross_minutes 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net_minutes   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updated_at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UNIQUE (site_id, 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shift_working_days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shift_id    UUID NOT NULL REFERENCES shifts(id)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day_of_week SMALLINT NOT NULL CHECK (day_of_week BETWEEN 0 AND 6),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PRIMARY KEY (shift_id, day_of_week)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employee_shift_roster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employee_id     UUID NOT NULL REFERENCES employees(id)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shift_id        UUID NOT NULL REFERENCES shifts(id)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effective_from 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effective_to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CHECK (effective_to IS NULL OR effective_to &gt;= effective_from)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idx_roster_employee ON employee_shift_roster (employee_id, effective_from);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MACHINES  (self-referencing tree, ISA-95 Work Center/Unit)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machines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site_id           UUID NOT NULL REFERENCES sites(id) ON DELETE RESTRICT,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warehouse_id      UUID REFERENCES warehouses(id) ON DELETE SET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parent_machine_id UUID REFERENCES machines(id)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name            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level             SMALLINT NOT NULL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path  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is_deleted    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updated_at 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UNIQUE (parent_machine_id, 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idx_machines_site   ON machines (site_id);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idx_machines_path   ON machines USING gin (path gin_trgm_ops);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idx_machines_parent ON machines (parent_machine_id);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machine_production_params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machine_id   UUID NOT NULL REFERENCES machines(id)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metric_name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unit         VARCHAR(30)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is_active    BOOLEAN NOT NULL DEFAULT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machine_parameters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machine_id      UUID NOT NULL REFERENCES machines(id)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parameter_name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min_value       NUMERIC(12,2),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max_value       NUMERIC(12,2),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unit            VARCHAR(30)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machine_shift_assignment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machine_id UUID NOT NULL REFERENCES machines(id)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shift_id   UUID NOT NULL REFERENCES shifts(id)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PRIMARY KEY (machine_id, shift_id)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AUTH &amp; AUDIT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users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  UUID PRIMARY KEY DEFAULT uuid_generate_v4(),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employee_id    UUID UNIQUE REFERENCES employees(id)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username       VARCHAR(100) UNIQUE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password_hash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last_login_at  TIMESTAMPTZ,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is_locked      BOOLEAN NOT NULL DEFAULT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TABLE audit_log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id 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entity_name 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entity_id    UUID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action       VARCHAR(10) NOT NULL CHECK (action IN ('CREATE','UPDATE','DELETE')),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actor_id     UUID NOT NULL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diff 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created_at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INDEX idx_audit_entity ON audit_log (entity_name, entity_id);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ROW LEVEL SECURITY (per-site data isolation)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ALTER TABLE employees ENABLE ROW LEVEL 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ALTER TABLE machines  ENABLE ROW LEVEL 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CREATE POLICY employees_site_isolation ON employees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USING (id IN (SELECT employee_id FROM employee_sites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WHERE site_id = ANY (current_setting('app.current_site_ids')::uuid[])));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3.3 Recursive Query — Fetch Full Machine Tree for a Site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WITH RECURSIVE machine_tree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SELECT id, parent_machine_id, name, level, 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FROM machines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WHERE site_id = $1 AND parent_machine_id IS NULL AND is_deleted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UNION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SELECT m.id, m.parent_machine_id, m.name, m.level, m.path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FROM machines 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INNER JOIN machine_tree mt ON m.parent_machine_id = mt.id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WHERE m.is_deleted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SELECT * FROM machine_tree ORDER BY path;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3.4 Phase 2+ Stub Tables (forward-compatibility only, not detailed in this document)</w:t>
      </w:r>
    </w:p>
    <w:p>
      <w:pPr>
        <w:spacing w:after="160"/>
      </w:pPr>
      <w:r>
        <w:t xml:space="preserve">These are referenced by the roadmap but require their own reference screens/spec before build: work_orders (site_id, machine_id FK), stock_ledger (warehouse_id FK), quality_inspections (work_order_id, employee_id FK), maintenance_logs (machine_id FK), dispatch_notes (site_id, warehouse_id FK). They are listed here only so the Masters schema above is designed with the correct foreign keys to support them later.</w:t>
      </w:r>
    </w:p>
    <w:p>
      <w:pPr>
        <w:pStyle w:val="Heading1"/>
        <w:spacing w:after="160" w:before="400"/>
      </w:pPr>
      <w:r>
        <w:t xml:space="preserve">4. Backend — API Specification</w:t>
      </w:r>
    </w:p>
    <w:p>
      <w:pPr>
        <w:pStyle w:val="Heading2"/>
        <w:spacing w:after="120" w:before="280"/>
      </w:pPr>
      <w:r>
        <w:t xml:space="preserve">4.1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URL: /api/v1/ — all endpoints versioned.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Authorization: Bearer &lt;JWT&gt; header on every call except /auth/*.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?page=1&amp;page_size=25&amp;sort_by=name&amp;sort_dir=asc on all list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 search: ?q_&lt;field&gt;=&lt;value&gt;, e.g. ?q_city=Mandi (matches the per-column search boxes in the Sites 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success envelope and standard error envelope shown below; every endpoint uses these shapes.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Success (list)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"data": [ { "...": "..." }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"meta": { "page": 1, "page_size": 25, "total": 132, "total_pages": 6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"code": "VALIDATION_ERROR",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"message": "One or more fields are invalid.",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"fields":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"name": "Name is required",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"country": "Must be a valid ISO-3166 alpha-2 code"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4.2 Sites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GET /api/v1/sites?page=1&amp;page_size=25&amp;q_city=Mandi&amp;sort_by=name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"data":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"id": "b1f3...", "code": "STE-0001", "name": "Transmission Tower",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"address": "village harbanspura, near talwara road, Mandi",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"city": "Adampur", "state": "Punjab", "country": "IN",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"created_at": "2026-05-05T15:20:00Z",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"updated_at": "2026-08-20T13:59:00Z",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"updated_by": { "id": "u9..", "name": "Saurav Khari"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"meta": { "page": 1, "page_size": 25, "total": 1, "total_pages":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/api/v1/sites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 "name": "Transmission Tower", "address": "...", "city": "Adampur",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"state": "Punjab", "country": "IN", "gst_no": "03ABCDE1234F1Z5"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201 Created  -&gt; returns created Site object (same shape as above)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409 Conflict -&gt; { "error": { "code": "DUPLICATE", "message": "A site with this name already exists."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DELETE /api/v1/sites/{id}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204 No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409 Conflict -&gt; { "error": { "code": "HAS_DEPENDENTS",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"message": "Site has 3 warehouses and 12 employees. Reassign before deleting.",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"dependents": { "warehouses": 3, "employees": 12, "machines": 5 } } 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4.3 Employees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/api/v1/employees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"name": "Ramesh Kumar", "mobile": "+919812345678", "email": "ramesh@example.com",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"department_id": "d1..", "role_id": "r1..",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"site_ids": ["s1..","s2.."], "warehouse_ids": ["w1..","w2..","w3.."],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"landing_page": "DEFAULT"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201 Created -&gt; { "id": "...", "emp_code": "EMP-0231", ...same fields...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400 Bad Request 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 "error": { "code": "VALIDATION_ERROR", "message":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"fields": { "mobile": "Either mobile or email is required" }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/api/v1/employees/bulk   (multipart/form-data, file=employees.csv)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202 Accepted -&gt; { "job_id": "job_88f2", "status_url": "/api/v1/jobs/job_88f2"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GET /api/v1/jobs/job_88f2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200 OK -&gt; { "status": "COMPLETED", "processed": 240, "succeeded": 236, "failed": 4,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"errors_file_url": "https://.../job_88f2_errors.csv" 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4.4 Shifts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/api/v1/shifts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 "name": "Day Shift A", "start_time": "08:00", "end_time": "20:00",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"break_minutes": 30, "working_days": [0,1,2,3,4]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Server computes: is_overnight=false, gross_minutes=720, net_minutes=690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201 Created -&gt; full Shift object incl. computed fields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400 Bad Request (identical start/end 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 "error": { "code": "VALIDATION_ERROR", "message":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"fields": { "end_time": "Start and end time cannot be identical" } } 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4.5 Machines Endpoints (tree + wizard)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GET /api/v1/machines/tree?site_id=s1..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"data":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{ "id": "m1", "name": "Fabrication Line 1", "children":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{ "id": "m2", "name": "Cutting Station", "children":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{ "id": "m3", "name": "Shear Machine A", "children": []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]}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]},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{ "id": "m4", "name": "Galvanizing Bath 1", "children": []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/api/v1/machines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 "site_id": "s1..", "warehouse_id": "w1..",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"nodes":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{ "temp_id": "n1", "name": "Fabrication Line 1", "parent_temp_id": null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{ "temp_id": "n2", "name": "Cutting Station",     "parent_temp_id": "n1"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201 Created -&gt; { "created": [ { "temp_id": "n1", "id": "m1" }, { "temp_id": "n2", "id": "m2" } 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/api/v1/machines/{id}/production-params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 { "params": [ { "metric_name": "units_per_hour", "unit": "pcs/hr" } 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 /api/v1/machines/{id}/parameters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Request: { "parameters":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{ "parameter_name": "Rated Capacity", "min_value": 0, "max_value": 500, "unit": "kg" } 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DELETE /api/v1/machines/{id}?cascade=true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200 OK -&gt; { "deleted_count": 3 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4.6 HTTP Status Code Standard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GET / PUT / non-creating POST</w:t>
            </w:r>
          </w:p>
        </w:tc>
      </w:tr>
      <w:tr>
        <w:tc>
          <w:tcPr>
            <w:tcW w:type="dxa" w:w="1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</w:t>
            </w:r>
          </w:p>
        </w:tc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</w:t>
            </w:r>
          </w:p>
        </w:tc>
        <w:tc>
          <w:tcPr>
            <w:tcW w:type="dxa" w:w="5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POST that creates a resource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job started (bulk import)</w:t>
            </w:r>
          </w:p>
        </w:tc>
      </w:tr>
      <w:tr>
        <w:tc>
          <w:tcPr>
            <w:tcW w:type="dxa" w:w="1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204</w:t>
            </w:r>
          </w:p>
        </w:tc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Content</w:t>
            </w:r>
          </w:p>
        </w:tc>
        <w:tc>
          <w:tcPr>
            <w:tcW w:type="dxa" w:w="5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DELETE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Field-level validation errors</w:t>
            </w:r>
          </w:p>
        </w:tc>
      </w:tr>
      <w:tr>
        <w:tc>
          <w:tcPr>
            <w:tcW w:type="dxa" w:w="1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Missing/expired/invalid JWT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Forbidden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 user, insufficient role/site scope</w:t>
            </w:r>
          </w:p>
        </w:tc>
      </w:tr>
      <w:tr>
        <w:tc>
          <w:tcPr>
            <w:tcW w:type="dxa" w:w="1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Found</w:t>
            </w:r>
          </w:p>
        </w:tc>
        <w:tc>
          <w:tcPr>
            <w:tcW w:type="dxa" w:w="5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id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Conflict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unique key, or delete blocked by dependents</w:t>
            </w:r>
          </w:p>
        </w:tc>
      </w:tr>
      <w:tr>
        <w:tc>
          <w:tcPr>
            <w:tcW w:type="dxa" w:w="1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Unprocessable</w:t>
            </w:r>
          </w:p>
        </w:tc>
        <w:tc>
          <w:tcPr>
            <w:tcW w:type="dxa" w:w="5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Business-rule violation (e.g., break ≥ shift duration)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Unhandled exception (logged to Sentry, never leaks stack trace)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5. Backend — Application Architecture</w:t>
      </w:r>
    </w:p>
    <w:p>
      <w:pPr>
        <w:pStyle w:val="Heading2"/>
        <w:spacing w:after="120" w:before="280"/>
      </w:pPr>
      <w:r>
        <w:t xml:space="preserve">5.1 Module/Folder Structure (NestJS)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common/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guards/          (JwtAuthGuard, RolesGuard, SiteScopeGuard)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interceptors/     (AuditInterceptor, ResponseEnvelopeInterceptor)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filters/          (HttpExceptionFilter -&gt; standard error envelope)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pipes/            (ZodValidationPipe)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auth/             (login, refresh, OTP)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sites/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sites.controller.ts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sites.service.ts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sites.repository.ts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dto/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employees/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employees.controller.ts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employees.service.ts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employees.repository.ts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bulk-import.processor.ts   (BullMQ worker)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dto/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shifts/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shifts.controller.ts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shifts.service.ts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shift-time.util.ts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machines/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machines.controller.ts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machines.service.ts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machine-tree.repository.ts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audit/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audit.service.ts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prisma/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schema.prisma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migrations/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main.ts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5.2 Layered Request Flow</w:t>
      </w:r>
    </w:p>
    <w:p>
      <w:pPr>
        <w:spacing w:after="160"/>
      </w:pPr>
      <w:r>
        <w:t xml:space="preserve">Controller (routing + DTO validation) → Guard chain (JwtAuthGuard → RolesGuard → SiteScopeGuard, which injects the caller's allowed site_ids into the Postgres session for row-level security) → Service (business rules: uniqueness checks, shift duration calc, cascade-delete checks) → Repository/Prisma (SQL) → AuditInterceptor (writes audit_log after successful mutation) → ResponseEnvelopeInterceptor (wraps in the standard {data, meta} / {error} shape).</w:t>
      </w:r>
    </w:p>
    <w:p>
      <w:pPr>
        <w:pStyle w:val="Heading1"/>
        <w:spacing w:after="160" w:before="400"/>
      </w:pPr>
      <w:r>
        <w:t xml:space="preserve">6. Authentication &amp; Security</w:t>
      </w:r>
    </w:p>
    <w:p>
      <w:pPr>
        <w:pStyle w:val="Heading2"/>
        <w:spacing w:after="120" w:before="280"/>
      </w:pPr>
      <w:r>
        <w:t xml:space="preserve">6.1 Login Flows</w:t>
      </w:r>
    </w:p>
    <w:p>
      <w:pPr>
        <w:pStyle w:val="Heading3"/>
        <w:spacing w:after="100" w:before="200"/>
      </w:pPr>
      <w:r>
        <w:t xml:space="preserve">Office staff (password login)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/auth/login {username, password} → verify bcrypt hash → issue access_token (JWT, 15 min expiry) + refresh_token (opaque, stored hashed in Redis, 7-day expiry, httpOnly cookie).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stores access_token in memory only (not localStorage) to reduce XSS token-theft risk; refresh happens silently via the httpOnly cookie.</w:t>
      </w:r>
    </w:p>
    <w:p>
      <w:pPr>
        <w:pStyle w:val="Heading3"/>
        <w:spacing w:after="100" w:before="200"/>
      </w:pPr>
      <w:r>
        <w:t xml:space="preserve">Shop-floor operators (OTP login)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/auth/otp/request {mobile} → SMS gateway sends 6-digit OTP, valid 5 minutes, rate-limited to 3 requests/10 min per number (Redis counter).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/auth/otp/verify {mobile, otp} → issues the same access/refresh token pair as above.</w:t>
      </w:r>
    </w:p>
    <w:p>
      <w:pPr>
        <w:pStyle w:val="Heading2"/>
        <w:spacing w:after="120" w:before="280"/>
      </w:pPr>
      <w:r>
        <w:t xml:space="preserve">6.2 JWT Payload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"sub": "user-uuid",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"employee_id": "emp-uuid",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"role": "PRODUCTION_SUPERVISOR",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"site_ids": ["s1..","s2.."],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"warehouse_ids": ["w1..","w2.."],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"iat": 1758150000,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"exp": 1758150900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6.3 RBAC Enforcement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 level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@Roles('SITE_ADMIN','SUPER_ADMIN') decorator + RolesGuard rejects with 403 before controller runs</w:t>
            </w:r>
          </w:p>
        </w:tc>
      </w:tr>
      <w:tr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level</w:t>
            </w:r>
          </w:p>
        </w:tc>
        <w:tc>
          <w:tcPr>
            <w:tcW w:type="dxa" w:w="7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SiteScopeGuard sets Postgres app.current_site_ids per request; RLS policies (§3.2) filter rows automatically — impossible to leak cross-site data even via a bug in a service method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 level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DTOs strip fields a role isn’t allowed to set (e.g., Machine Operator role cannot set landing_page on another employee)</w:t>
            </w:r>
          </w:p>
        </w:tc>
      </w:tr>
      <w:tr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7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 guards hide/disable nav items and buttons per role — UX only, never the security boundary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6.4 Security Checklist (OWASP-aligned)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input validated server-side with Zod schemas mirroring the DTOs (never trust client-side validation alone).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Parameterized queries only (Prisma) — no raw string SQL concatenation, preventing SQL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Passwords: bcrypt (cost 12); OTPs: single-use, short expiry, rate-limited.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1.2+ enforced everywhere; HSTS header; secure/httpOnly/sameSite cookies for refresh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(Redis token bucket) on /auth/* and bulk-import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(Bulk Add CSV) scanned for type/size limits and sanitized before parsing; processed in an isolated worker, never inline in the request 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(DB creds, JWT signing key, SMS gateway key) in a secrets manager (AWS Secrets Manager/Vault), never in source control or plain env files in prod.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(§3.2) is append-only and covers every CREATE/UPDATE/DELETE across the four masters, satisfying traceability expectations typical of MES/manufacturing compliance.</w:t>
      </w:r>
    </w:p>
    <w:p>
      <w:pPr>
        <w:pStyle w:val="Heading1"/>
        <w:spacing w:after="160" w:before="400"/>
      </w:pPr>
      <w:r>
        <w:t xml:space="preserve">7. Frontend — Application Architecture</w:t>
      </w:r>
    </w:p>
    <w:p>
      <w:pPr>
        <w:pStyle w:val="Heading2"/>
        <w:spacing w:after="120" w:before="280"/>
      </w:pPr>
      <w:r>
        <w:t xml:space="preserve">7.1 Folder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store.ts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router.tsx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features/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auth/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activeSite/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sites/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SitesListPage.tsx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SiteFormPage.tsx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sites.api.ts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employees/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EmployeesListPage.tsx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EmployeeFormPage.tsx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employees.api.ts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shifts/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ShiftsListPage.tsx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ShiftFormPage.tsx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shifts.api.ts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machines/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MachineTreePage.tsx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MachineWizard/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Step1AddMachine.tsx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Step2RecordProduction.tsx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Step3SetParameters.tsx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machines.api.ts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DataGrid/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ChipMultiSelect/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TimeRangePicker/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TreeBuilder/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StepWizard/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FormField, Modal, ConfirmDialog, Toast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styles/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tokens.css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7.2 Route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/login, /login/otp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LoginPage / OtpLoginPage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/masters/sites</w:t>
            </w:r>
          </w:p>
        </w:tc>
        <w:tc>
          <w:tcPr>
            <w:tcW w:type="dxa" w:w="3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SitesListPage</w:t>
            </w:r>
          </w:p>
        </w:tc>
        <w:tc>
          <w:tcPr>
            <w:tcW w:type="dxa" w:w="2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/masters/sites/new, /masters/sites/:id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SiteFormPage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/masters/employees</w:t>
            </w:r>
          </w:p>
        </w:tc>
        <w:tc>
          <w:tcPr>
            <w:tcW w:type="dxa" w:w="3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EmployeesListPage</w:t>
            </w:r>
          </w:p>
        </w:tc>
        <w:tc>
          <w:tcPr>
            <w:tcW w:type="dxa" w:w="2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/masters/employees/new, /:id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EmployeeFormPage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/masters/shifts</w:t>
            </w:r>
          </w:p>
        </w:tc>
        <w:tc>
          <w:tcPr>
            <w:tcW w:type="dxa" w:w="3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ShiftsListPage</w:t>
            </w:r>
          </w:p>
        </w:tc>
        <w:tc>
          <w:tcPr>
            <w:tcW w:type="dxa" w:w="2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/masters/shifts/new, /:id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ShiftFormPage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  <w:tr>
        <w:tc>
          <w:tcPr>
            <w:tcW w:type="dxa" w:w="3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/masters/machines</w:t>
            </w:r>
          </w:p>
        </w:tc>
        <w:tc>
          <w:tcPr>
            <w:tcW w:type="dxa" w:w="3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MachineTreePage</w:t>
            </w:r>
          </w:p>
        </w:tc>
        <w:tc>
          <w:tcPr>
            <w:tcW w:type="dxa" w:w="2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*_ADMIN, SUPERVISOR (view)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/masters/machines/new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MachineWizard (3 steps)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*_ADMIN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7.3 State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Slice / Cache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authSlice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token (memory), user, role, permissions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Cleared on logout/expiry</w:t>
            </w:r>
          </w:p>
        </w:tc>
      </w:tr>
      <w:tr>
        <w:tc>
          <w:tcPr>
            <w:tcW w:type="dxa" w:w="3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activeSiteSlice</w:t>
            </w:r>
          </w:p>
        </w:tc>
        <w:tc>
          <w:tcPr>
            <w:tcW w:type="dxa" w:w="3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currently selected site (top-right switcher)</w:t>
            </w:r>
          </w:p>
        </w:tc>
        <w:tc>
          <w:tcPr>
            <w:tcW w:type="dxa" w:w="2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Persisted to sessionStorage; injected as a header X-Active-Site on every API call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RTK Query cache: sitesApi, employeesApi, shiftsApi, machinesApi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 data, auto-cache &amp; invalidation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Mutations invalidate the relevant list tag so grids refresh without manual refetch</w:t>
            </w:r>
          </w:p>
        </w:tc>
      </w:tr>
      <w:tr>
        <w:tc>
          <w:tcPr>
            <w:tcW w:type="dxa" w:w="3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machineWizardSlice</w:t>
            </w:r>
          </w:p>
        </w:tc>
        <w:tc>
          <w:tcPr>
            <w:tcW w:type="dxa" w:w="33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in-progress Step 1–3 draft tree</w:t>
            </w:r>
          </w:p>
        </w:tc>
        <w:tc>
          <w:tcPr>
            <w:tcW w:type="dxa" w:w="2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Persisted to sessionStorage so navigating away and back resumes the wizard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7.4 Design Tokens (derived from the reference screens)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#2E3A87 (navy)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nav background, primary buttons (+NEW, Submit)</w:t>
            </w:r>
          </w:p>
        </w:tc>
      </w:tr>
      <w:tr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#1E63C4 (blue)</w:t>
            </w:r>
          </w:p>
        </w:tc>
        <w:tc>
          <w:tcPr>
            <w:tcW w:type="dxa" w:w="4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Links, active tab underline, selected chip text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#D93025 (red)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icon, required-field asterisk</w:t>
            </w:r>
          </w:p>
        </w:tc>
      </w:tr>
      <w:tr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--color-bg</w:t>
            </w:r>
          </w:p>
        </w:tc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4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--color-surface-alt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#F5F7FB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Zebra-striped grid rows</w:t>
            </w:r>
          </w:p>
        </w:tc>
      </w:tr>
      <w:tr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#E0E3E8</w:t>
            </w:r>
          </w:p>
        </w:tc>
        <w:tc>
          <w:tcPr>
            <w:tcW w:type="dxa" w:w="4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borders, table borders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--font-family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 / system-ui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UI text</w:t>
            </w:r>
          </w:p>
        </w:tc>
      </w:tr>
      <w:tr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--radius-control</w:t>
            </w:r>
          </w:p>
        </w:tc>
        <w:tc>
          <w:tcPr>
            <w:tcW w:type="dxa" w:w="2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6px</w:t>
            </w:r>
          </w:p>
        </w:tc>
        <w:tc>
          <w:tcPr>
            <w:tcW w:type="dxa" w:w="41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Inputs, buttons, chips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--spacing-unit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8px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spacing scale (8/16/24/32)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7.5 Key Reusable Components — Behavior Spec</w:t>
      </w:r>
    </w:p>
    <w:p>
      <w:pPr>
        <w:pStyle w:val="Heading3"/>
        <w:spacing w:after="100" w:before="200"/>
      </w:pPr>
      <w:r>
        <w:t xml:space="preserve">DataGrid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Props: columns[], fetchFn (RTK Query hook), enableColumnSearch, enableRowSelect, actions[].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Implements server-side pagination/sort/search (calls the ?page/&amp;sort_by/&amp;q_ params from §4.1) — never loads full dataset client-side.</w:t>
      </w:r>
    </w:p>
    <w:p>
      <w:pPr>
        <w:pStyle w:val="Heading3"/>
        <w:spacing w:after="100" w:before="200"/>
      </w:pPr>
      <w:r>
        <w:t xml:space="preserve">ChipMultiSelect (Sites / Warehouses fields)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Renders selected values as removable chips + a search-to-filter dropdown; ‘Select All’ link toggles all currently visible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Emits onChange(ids[]); parent form (Employee) revalidates Warehouses against selected Sites.</w:t>
      </w:r>
    </w:p>
    <w:p>
      <w:pPr>
        <w:pStyle w:val="Heading3"/>
        <w:spacing w:after="100" w:before="200"/>
      </w:pPr>
      <w:r>
        <w:t xml:space="preserve">TimeRangePicker (Shifts)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time inputs; computes and displays Duration and an Overnight badge live on every change, per §4.4 business rule.</w:t>
      </w:r>
    </w:p>
    <w:p>
      <w:pPr>
        <w:pStyle w:val="Heading3"/>
        <w:spacing w:after="100" w:before="200"/>
      </w:pPr>
      <w:r>
        <w:t xml:space="preserve">TreeBuilder (Machines Step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Recursive component: each node renders Machine Name input + ‘+ Add Child’ + delete icon; ‘+ Add Child’ inserts a new indented node as that node’s child in local state; ‘+ Add Another Machine’ (page level) adds a new root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Submit, flattens the in-memory tree into the {temp_id, name, parent_temp_id} array expected by POST /api/v1/machines (§4.5).</w:t>
      </w:r>
    </w:p>
    <w:p>
      <w:pPr>
        <w:pStyle w:val="Heading1"/>
        <w:spacing w:after="160" w:before="400"/>
      </w:pPr>
      <w:r>
        <w:t xml:space="preserve">8. Validation Rules (consolidated reference)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required, unique (case-insensitive) among active sites; City, State, Country required; Country must be ISO-3166 alpha-2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73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required; at least one of Mobile/Email required; Department &amp; Role required and Role must belong to selected Department; every selected Warehouse must belong to a selected Site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</w:t>
            </w:r>
          </w:p>
        </w:tc>
        <w:tc>
          <w:tcPr>
            <w:tcW w:type="dxa" w:w="7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required, unique per Site; at least 1 Working Day checked; Break Minutes ≥ 0 and &lt; gross duration; Start ≠ End</w:t>
            </w:r>
          </w:p>
        </w:tc>
      </w:tr>
      <w:tr>
        <w:tc>
          <w:tcPr>
            <w:tcW w:type="dxa" w:w="20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</w:t>
            </w:r>
          </w:p>
        </w:tc>
        <w:tc>
          <w:tcPr>
            <w:tcW w:type="dxa" w:w="73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required, unique among siblings under the same parent; Site required; deleting a node with children requires cascade confirmation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9. Testing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48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4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Coverage / Scope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Jest (backend services, shift-duration util, tree-flatten util); Jest + React Testing Library (components)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80% on business-rule code (validation, duration calc, tree ops)</w:t>
            </w:r>
          </w:p>
        </w:tc>
      </w:tr>
      <w:tr>
        <w:tc>
          <w:tcPr>
            <w:tcW w:type="dxa" w:w="1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Supertest against NestJS app + a test Postgres DB (docker-compose)</w:t>
            </w:r>
          </w:p>
        </w:tc>
        <w:tc>
          <w:tcPr>
            <w:tcW w:type="dxa" w:w="4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endpoint in §4: happy path + each documented error code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E2E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user journeys: create Site → create Employee assigned to it → create Shift → roster Employee to Shift → build a 3-level Machine tree → verify tree renders correctly</w:t>
            </w:r>
          </w:p>
        </w:tc>
      </w:tr>
      <w:tr>
        <w:tc>
          <w:tcPr>
            <w:tcW w:type="dxa" w:w="1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</w:t>
            </w:r>
          </w:p>
        </w:tc>
        <w:tc>
          <w:tcPr>
            <w:tcW w:type="dxa" w:w="29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k6</w:t>
            </w:r>
          </w:p>
        </w:tc>
        <w:tc>
          <w:tcPr>
            <w:tcW w:type="dxa" w:w="4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Sites/Employees list endpoints at 200 req/s sustained, p95 &lt; 500ms per §10 NFRs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OWASP ZAP baseline scan + manual RLS test (attempt cross-site data access with a scoped JWT and confirm 403/empty result)</w:t>
            </w:r>
          </w:p>
        </w:tc>
        <w:tc>
          <w:tcPr>
            <w:tcW w:type="dxa" w:w="4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in CI on every release branch</w:t>
            </w:r>
          </w:p>
        </w:tc>
      </w:tr>
      <w:tr>
        <w:tc>
          <w:tcPr>
            <w:tcW w:type="dxa" w:w="16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UAT</w:t>
            </w:r>
          </w:p>
        </w:tc>
        <w:tc>
          <w:tcPr>
            <w:tcW w:type="dxa" w:w="29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Scripted scenarios walked with the client using the 4 original screenshots as acceptance reference</w:t>
            </w:r>
          </w:p>
        </w:tc>
        <w:tc>
          <w:tcPr>
            <w:tcW w:type="dxa" w:w="48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Sign-off gate before Phase 1 go-live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9.1 Sample E2E Test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a Shift with identical Start/End time shows the agreed behavior (block or treat as 24h, per resolved open question).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Site with dependent Employees returns a blocking confirmation listing dependent counts, and the Site is NOT deleted.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Add of a 500-row employee CSV completes asynchronously and the error report correctly flags rows missing both Mobile and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scoped to Site A cannot see or fetch (via direct API call) a Machine belonging to Site B, even with a valid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 Machine tree 4 levels deep, refreshing the page, and confirming the full hierarchy persists and re-renders correctly.</w:t>
      </w:r>
    </w:p>
    <w:p>
      <w:pPr>
        <w:pStyle w:val="Heading1"/>
        <w:spacing w:after="160" w:before="400"/>
      </w:pPr>
      <w:r>
        <w:t xml:space="preserve">10.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99.5% monthly uptime for Phase 1 (Masters); multi-AZ DB with automated failover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endpoints p95 &lt; 500ms at 10k rows (server-side pagination); Machine tree endpoint p95 &lt; 300ms for a 500-node site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Stateless API servers behind an autoscaling group (CPU-based, min 2 / max 10 pods)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Backup/DR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Nightly automated Postgres backups, 30-day retention, point-in-time recovery; RPO 15 min, RTO 4 hrs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Latest 2 versions of Chrome, Edge, Safari; responsive down to 768px (tablet, for shop-floor kiosks)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WCAG 2.1 AA for all form controls (labels, keyboard navigation, color contrast ≥ 4.5:1)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mutation logged with actor + before/after diff, retained indefinitely (§3.2 audit_log)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11. DevOps &amp; Deployment</w:t>
      </w:r>
    </w:p>
    <w:p>
      <w:pPr>
        <w:pStyle w:val="Heading2"/>
        <w:spacing w:after="120" w:before="280"/>
      </w:pPr>
      <w:r>
        <w:t xml:space="preserve">11.1 Environments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 trigger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development, seeded with fixture data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Auto-deploy on merge to develop</w:t>
            </w:r>
          </w:p>
        </w:tc>
      </w:tr>
      <w:tr>
        <w:tc>
          <w:tcPr>
            <w:tcW w:type="dxa" w:w="22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staging</w:t>
            </w:r>
          </w:p>
        </w:tc>
        <w:tc>
          <w:tcPr>
            <w:tcW w:type="dxa" w:w="38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UAT, mirrors prod config at smaller scale</w:t>
            </w:r>
          </w:p>
        </w:tc>
        <w:tc>
          <w:tcPr>
            <w:tcW w:type="dxa" w:w="33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Auto-deploy on merge to main, manual DB migration approval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approval + blue-green deploy after staging sign-off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11.2 CI/CD Pipeline (GitHub Actions)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Lint + type-check (ESLint, tsc --noEmit) on every push.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+ integration tests (§9) must pass; coverage gate enforced.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Docker images (frontend static bundle + backend) and push to registry, tagged with commit SHA.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Prisma migrations against a throwaway DB to confirm they apply cleanly.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to dev automatically; staging on main-branch merge; production via manual approval gate + blue-green switch, with automatic rollback if health checks fail post-deploy.</w:t>
      </w:r>
    </w:p>
    <w:p>
      <w:pPr>
        <w:pStyle w:val="Heading2"/>
        <w:spacing w:after="120" w:before="280"/>
      </w:pPr>
      <w:r>
        <w:t xml:space="preserve">11.3 Monitoring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JSON logs (request id, actor, latency) shipped to a central log store (e.g., CloudWatch/ELK).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traces across API → DB calls; Grafana dashboards for latency/error-rate/throughput per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for unhandled frontend and backend exceptions, alerting on error-rate spikes.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Uptime/health-check endpoint (/health) polled every 30s by the load balancer and an external uptime monitor.</w:t>
      </w:r>
    </w:p>
    <w:p>
      <w:pPr>
        <w:pStyle w:val="Heading1"/>
        <w:spacing w:after="160" w:before="400"/>
      </w:pPr>
      <w:r>
        <w:t xml:space="preserve">12. Delivery Plan (Phase 1 — Masters Module)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(2 wks)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0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 setup, CI/CD skeleton, DB schema (§3) migrated to dev, auth module (§6)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Sites: full CRUD API + SitesListPage + SiteFormPage, unit/integration tests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Employees: full CRUD + Bulk Add + EmployeeFormPage with Chip pickers, tests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Shifts: full CRUD + live duration/overnight logic + ShiftFormPage, tests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Machines: tree API + 3-step wizard UI (TreeBuilder component) + Steps 2–3, tests</w:t>
            </w:r>
          </w:p>
        </w:tc>
      </w:tr>
      <w:tr>
        <w:tc>
          <w:tcPr>
            <w:tcW w:type="dxa" w:w="24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69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hardening (RLS, rate limiting, ZAP scan), performance/load testing, UAT with client, staging sign-off, production go-live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13. Definition of Done (per screen)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fields, validations, and behaviors in §4 implemented and match the reference screenshot layout, labels, and required markers.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endpoints implemented exactly per §4 contracts, covered by integration tests for every documented status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and site-scoping enforced and verified by a cross-site-access negative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entries created and visible for every create/update/delete.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passes WCAG 2.1 AA automated checks (axe-core in CI) and manual keyboard-navigation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happy-path test in Playwright green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UAT sign-off recorded against the acceptance scenarios in §9.1.</w:t>
      </w:r>
    </w:p>
    <w:p>
      <w:pPr>
        <w:pStyle w:val="Heading1"/>
        <w:spacing w:after="160" w:before="400"/>
      </w:pPr>
      <w:r>
        <w:t xml:space="preserve">14.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5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</w:t>
            </w:r>
          </w:p>
        </w:tc>
        <w:tc>
          <w:tcPr>
            <w:tcW w:type="dxa" w:w="7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Manufacturing Execution System — software that tracks and controls shop-floor production in real time</w:t>
            </w:r>
          </w:p>
        </w:tc>
      </w:tr>
      <w:tr>
        <w:tc>
          <w:tcPr>
            <w:tcW w:type="dxa" w:w="17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ISA-95</w:t>
            </w:r>
          </w:p>
        </w:tc>
        <w:tc>
          <w:tcPr>
            <w:tcW w:type="dxa" w:w="76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International standard defining the equipment/site hierarchy (Enterprise→Site→Area→Work Center→Work Unit) used to model Sites and Machines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7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17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RLS</w:t>
            </w:r>
          </w:p>
        </w:tc>
        <w:tc>
          <w:tcPr>
            <w:tcW w:type="dxa" w:w="76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Row-Level Security — database-enforced per-row access filtering, used here to isolate data by site_id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7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 Web Token — signed token used for stateless authentication</w:t>
            </w:r>
          </w:p>
        </w:tc>
      </w:tr>
      <w:tr>
        <w:tc>
          <w:tcPr>
            <w:tcW w:type="dxa" w:w="170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OEE</w:t>
            </w:r>
          </w:p>
        </w:tc>
        <w:tc>
          <w:tcPr>
            <w:tcW w:type="dxa" w:w="7650"/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Overall Equipment Effectiveness — a KPI (Availability × Performance × Quality) planned for the Dashboards module, dependent on the Machines/Shifts masters in this document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t xml:space="preserve">15. What This Document Does Not Cover (explicit gaps)</w:t>
      </w:r>
    </w:p>
    <w:p>
      <w:pPr>
        <w:spacing w:after="160"/>
      </w:pPr>
      <w:r>
        <w:t xml:space="preserve">In the interest of not overstating completeness: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reference screens exist yet for Orders, Inventory, Planning &amp; Scheduling, Production, Quality, Maintenance, Dispatch, or Dashboards — so those modules have architecture stubs (§3.4) only, not full schema/API/UI specs.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visual mockups/wireframes are included; frontend implementation should follow the component and route specs in §7 plus your brand/design system if one exists beyond the tokens inferred in §7.4.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Infrastructure-as-code (Terraform/Helm charts) is not written here — §11 specifies what the pipeline must do, not the exact manifests.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integrations (SMS/OTP gateway provider, S3 provider, email provider) are named generically; final vendor selection and credentials setup are an implementation-time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identical Shift start/end time behavior is resolved here as “blocked as invalid” (§4.4) as a default design decision so the document is buildable — confirm with the client before Sprint 1 if a 24-hour-shift interpretation is actually wanted.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Manufacturing Module – Product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2026-09-18T08:13:26.697Z</dcterms:created>
  <dcterms:modified xsi:type="dcterms:W3CDTF">2026-09-18T08:13:26.706Z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