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line="240" w:lineRule="auto"/>
        <w:ind w:right="17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after="0" w:line="240" w:lineRule="auto"/>
        <w:ind w:right="17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id w:val="94488288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6qwaas9t477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CONTROL OF REVISIONS</w:t>
            </w:r>
          </w:hyperlink>
          <w:hyperlink w:anchor="_l6qwaas9t477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……………………………………………………………………………….</w:t>
            </w:r>
          </w:hyperlink>
          <w:hyperlink w:anchor="_l6qwaas9t477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hyperlink w:anchor="_5klq87i222t5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OVERVIEW</w:t>
            </w:r>
          </w:hyperlink>
          <w:hyperlink w:anchor="_5klq87i222t5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………………………………………………………………………………………………….</w:t>
            </w:r>
          </w:hyperlink>
          <w:hyperlink w:anchor="_5klq87i222t5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10456"/>
            </w:tabs>
            <w:spacing w:after="100" w:lineRule="auto"/>
            <w:ind w:left="220" w:hanging="220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_ytd3b9yc9266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PROCESS VOLUME</w:t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 …………………………………………………………………………………….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"_ytd3b9yc9266"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10456"/>
            </w:tabs>
            <w:spacing w:after="100" w:lineRule="auto"/>
            <w:ind w:left="220" w:hanging="220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_3orzlkl89xjf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OPERATION PREMISES</w:t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 ……………………………………………………………………………….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"_3orzlkl89xjf"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10456"/>
            </w:tabs>
            <w:spacing w:after="100" w:lineRule="auto"/>
            <w:ind w:left="220" w:hanging="220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_4miy4ofkhg4r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TARGET SYSTEM</w:t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 ……………………………………………………………………………………….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"_4miy4ofkhg4r"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10456"/>
            </w:tabs>
            <w:spacing w:after="100" w:lineRule="auto"/>
            <w:ind w:left="220" w:hanging="220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_nmgw283rx021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SYSTEMS CREDENTIALS</w:t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 ……………………………………………………………………………..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"_nmgw283rx021"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fldChar w:fldCharType="end"/>
          </w:r>
          <w:hyperlink w:anchor="_s0bqorxj8qw3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PROCESS DIAGRAMS</w:t>
            </w:r>
          </w:hyperlink>
          <w:hyperlink w:anchor="_s0bqorxj8qw3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…………………………………………………………………………………...</w:t>
            </w:r>
          </w:hyperlink>
          <w:hyperlink w:anchor="_s0bqorxj8qw3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hyperlink w:anchor="_1zqgjv3u8yqp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PROCESS DETAILS</w:t>
            </w:r>
          </w:hyperlink>
          <w:hyperlink w:anchor="_1zqgjv3u8yqp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……………………………………………………………………………………….</w:t>
            </w:r>
          </w:hyperlink>
          <w:hyperlink w:anchor="_1zqgjv3u8yqp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hyperlink w:anchor="_wyxha7a82esd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BUSINESS RESTRICTION</w:t>
            </w:r>
          </w:hyperlink>
          <w:hyperlink w:anchor="_wyxha7a82esd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………………………………………………………………………………..</w:t>
            </w:r>
          </w:hyperlink>
          <w:hyperlink w:anchor="_wyxha7a82esd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</w:tabs>
            <w:spacing w:after="100" w:lineRule="auto"/>
            <w:rPr>
              <w:rFonts w:ascii="Arial" w:cs="Arial" w:eastAsia="Arial" w:hAnsi="Arial"/>
              <w:color w:val="000000"/>
              <w:sz w:val="24"/>
              <w:szCs w:val="24"/>
            </w:rPr>
          </w:pPr>
          <w:hyperlink w:anchor="_uilmpc88k9nj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BUSINESS EXCLUSION</w:t>
            </w:r>
          </w:hyperlink>
          <w:hyperlink w:anchor="_uilmpc88k9nj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…………………………………………………………………………………..</w:t>
            </w:r>
          </w:hyperlink>
          <w:hyperlink w:anchor="_uilmpc88k9nj"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l6qwaas9t477" w:id="0"/>
      <w:bookmarkEnd w:id="0"/>
      <w:r w:rsidDel="00000000" w:rsidR="00000000" w:rsidRPr="00000000">
        <w:rPr>
          <w:rtl w:val="0"/>
        </w:rPr>
        <w:t xml:space="preserve">CONTROL OF REVISIONS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57.0" w:type="dxa"/>
        <w:jc w:val="left"/>
        <w:tblInd w:w="1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1560"/>
        <w:gridCol w:w="5028"/>
        <w:gridCol w:w="2835"/>
        <w:tblGridChange w:id="0">
          <w:tblGrid>
            <w:gridCol w:w="1134"/>
            <w:gridCol w:w="1560"/>
            <w:gridCol w:w="5028"/>
            <w:gridCol w:w="2835"/>
          </w:tblGrid>
        </w:tblGridChange>
      </w:tblGrid>
      <w:tr>
        <w:trPr>
          <w:cantSplit w:val="0"/>
          <w:trHeight w:val="2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Date Issued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Author</w:t>
            </w:r>
          </w:p>
        </w:tc>
      </w:tr>
      <w:tr>
        <w:trPr>
          <w:cantSplit w:val="0"/>
          <w:trHeight w:val="2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30/06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Initial Document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ind w:right="17"/>
              <w:jc w:val="center"/>
              <w:rPr>
                <w:rFonts w:ascii="Arial" w:cs="Arial" w:eastAsia="Arial" w:hAnsi="Arial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5klq87i222t5" w:id="1"/>
      <w:bookmarkEnd w:id="1"/>
      <w:r w:rsidDel="00000000" w:rsidR="00000000" w:rsidRPr="00000000">
        <w:rPr>
          <w:rtl w:val="0"/>
        </w:rPr>
        <w:t xml:space="preserve">OVERVIEW </w:t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  <w:br w:type="textWrapping"/>
        <w:t xml:space="preserve">The process automates the inspection workflow in electrical substations. Technicians fill out checklists through a digital form, and the data is stored in spreadsheets. A Python robot processes the information, generates PDF reports, updates records, and sends email alerts when failures are detected. This eliminates manual rework, improves operational visibility, and speeds up incident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ytd3b9yc9266" w:id="2"/>
      <w:bookmarkEnd w:id="2"/>
      <w:r w:rsidDel="00000000" w:rsidR="00000000" w:rsidRPr="00000000">
        <w:rPr>
          <w:rtl w:val="0"/>
        </w:rPr>
        <w:t xml:space="preserve">PROCESS VOLUME</w:t>
      </w:r>
    </w:p>
    <w:p w:rsidR="00000000" w:rsidDel="00000000" w:rsidP="00000000" w:rsidRDefault="00000000" w:rsidRPr="00000000" w14:paraId="0000001F">
      <w:pPr>
        <w:spacing w:after="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br w:type="textWrapping"/>
      </w:r>
    </w:p>
    <w:tbl>
      <w:tblPr>
        <w:tblStyle w:val="Table2"/>
        <w:tblW w:w="9214.0" w:type="dxa"/>
        <w:jc w:val="center"/>
        <w:tblBorders>
          <w:top w:color="333399" w:space="0" w:sz="4" w:val="single"/>
          <w:left w:color="333399" w:space="0" w:sz="4" w:val="single"/>
          <w:bottom w:color="333399" w:space="0" w:sz="4" w:val="single"/>
          <w:right w:color="333399" w:space="0" w:sz="4" w:val="single"/>
          <w:insideH w:color="333399" w:space="0" w:sz="4" w:val="single"/>
          <w:insideV w:color="333399" w:space="0" w:sz="4" w:val="single"/>
        </w:tblBorders>
        <w:tblLayout w:type="fixed"/>
        <w:tblLook w:val="0400"/>
      </w:tblPr>
      <w:tblGrid>
        <w:gridCol w:w="5342"/>
        <w:gridCol w:w="3872"/>
        <w:tblGridChange w:id="0">
          <w:tblGrid>
            <w:gridCol w:w="5342"/>
            <w:gridCol w:w="3872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Volume / Year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365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Manual Handling Time (min)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 min/inspection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Exception Level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28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3orzlkl89xjf" w:id="3"/>
      <w:bookmarkEnd w:id="3"/>
      <w:r w:rsidDel="00000000" w:rsidR="00000000" w:rsidRPr="00000000">
        <w:rPr>
          <w:rtl w:val="0"/>
        </w:rPr>
        <w:t xml:space="preserve">OPERATION PREMISES</w: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Execution Time: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Every day at 10:00 AM, can be manually executed if there are any critical situations that need to be handled out of the ordinary execution time.</w:t>
        <w:br w:type="textWrapping"/>
      </w:r>
    </w:p>
    <w:p w:rsidR="00000000" w:rsidDel="00000000" w:rsidP="00000000" w:rsidRDefault="00000000" w:rsidRPr="00000000" w14:paraId="0000002D">
      <w:pPr>
        <w:spacing w:after="0" w:line="240" w:lineRule="auto"/>
        <w:rPr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Execution Days: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Inspections are conducted </w:t>
      </w: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7 days a week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, especially in high-demand areas or critical infrastructure zones.</w:t>
      </w:r>
    </w:p>
    <w:p w:rsidR="00000000" w:rsidDel="00000000" w:rsidP="00000000" w:rsidRDefault="00000000" w:rsidRPr="00000000" w14:paraId="0000002E">
      <w:pPr>
        <w:spacing w:after="0" w:line="24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b w:val="1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Average Duration: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The estimated time to complete one inspection is </w:t>
      </w: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20 min </w:t>
      </w:r>
    </w:p>
    <w:p w:rsidR="00000000" w:rsidDel="00000000" w:rsidP="00000000" w:rsidRDefault="00000000" w:rsidRPr="00000000" w14:paraId="00000030">
      <w:pPr>
        <w:spacing w:after="0" w:line="240" w:lineRule="auto"/>
        <w:rPr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Systems: 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Windows/Linux/macOs, Python 3.10+.</w:t>
      </w:r>
    </w:p>
    <w:p w:rsidR="00000000" w:rsidDel="00000000" w:rsidP="00000000" w:rsidRDefault="00000000" w:rsidRPr="00000000" w14:paraId="00000032">
      <w:pPr>
        <w:spacing w:after="0" w:line="240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4miy4ofkhg4r" w:id="4"/>
      <w:bookmarkEnd w:id="4"/>
      <w:r w:rsidDel="00000000" w:rsidR="00000000" w:rsidRPr="00000000">
        <w:rPr>
          <w:rtl w:val="0"/>
        </w:rPr>
        <w:t xml:space="preserve">TARGET SYSTEM</w:t>
        <w:br w:type="textWrapping"/>
      </w:r>
      <w:r w:rsidDel="00000000" w:rsidR="00000000" w:rsidRPr="00000000">
        <w:rPr>
          <w:i w:val="1"/>
          <w:color w:val="ff0000"/>
          <w:shd w:fill="b7b7b7" w:val="clear"/>
          <w:rtl w:val="0"/>
        </w:rPr>
        <w:br w:type="textWrapping"/>
      </w:r>
    </w:p>
    <w:tbl>
      <w:tblPr>
        <w:tblStyle w:val="Table3"/>
        <w:tblW w:w="10260.0" w:type="dxa"/>
        <w:jc w:val="center"/>
        <w:tblBorders>
          <w:top w:color="333399" w:space="0" w:sz="4" w:val="single"/>
          <w:left w:color="333399" w:space="0" w:sz="4" w:val="single"/>
          <w:bottom w:color="333399" w:space="0" w:sz="4" w:val="single"/>
          <w:right w:color="333399" w:space="0" w:sz="4" w:val="single"/>
          <w:insideH w:color="333399" w:space="0" w:sz="4" w:val="single"/>
          <w:insideV w:color="333399" w:space="0" w:sz="4" w:val="single"/>
        </w:tblBorders>
        <w:tblLayout w:type="fixed"/>
        <w:tblLook w:val="0400"/>
      </w:tblPr>
      <w:tblGrid>
        <w:gridCol w:w="2910"/>
        <w:gridCol w:w="4245"/>
        <w:gridCol w:w="3105"/>
        <w:tblGridChange w:id="0">
          <w:tblGrid>
            <w:gridCol w:w="2910"/>
            <w:gridCol w:w="4245"/>
            <w:gridCol w:w="3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Local Machine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Runs the standalone Python application built with Tkinter. Used by technicians to fill out digital checklists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Windows 10+ / Linux / macOS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Python Runtime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Executes the Python application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Python 3.10+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Pandas Library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Processes inspection data in-memory and exports to Excel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Latest (e.g., 2.x)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OpenPyXL Library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Used for writing and appending. files for inspection data.xlsx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Latest (check via </w:t>
            </w: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import </w:t>
            </w: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openpyxl</w:t>
            </w: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; print(openpyxl.__version__)</w:t>
            </w: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FPDF Library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Used to generate PDF reports of the checklist.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1.7.2 or latest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Local File System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Stores outputs: Excel, PDFs, and incident photos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Tkinter GUI Framework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Provides the offline checklist interface.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Built-in with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PyInstaller (Optional)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Packages the app into a standalone .exe for Windows deployment.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5.x+ (or latest)</w:t>
            </w:r>
          </w:p>
        </w:tc>
      </w:tr>
    </w:tbl>
    <w:p w:rsidR="00000000" w:rsidDel="00000000" w:rsidP="00000000" w:rsidRDefault="00000000" w:rsidRPr="00000000" w14:paraId="0000005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firstLine="576"/>
        <w:rPr/>
      </w:pPr>
      <w:bookmarkStart w:colFirst="0" w:colLast="0" w:name="_xeel3ft1vqn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nmgw283rx021" w:id="6"/>
      <w:bookmarkEnd w:id="6"/>
      <w:r w:rsidDel="00000000" w:rsidR="00000000" w:rsidRPr="00000000">
        <w:rPr>
          <w:rtl w:val="0"/>
        </w:rPr>
        <w:t xml:space="preserve">SYSTEMS CREDENTIALS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Arial" w:cs="Arial" w:eastAsia="Arial" w:hAnsi="Arial"/>
          <w:i w:val="1"/>
          <w:color w:val="ff0000"/>
          <w:shd w:fill="999999" w:val="clea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382.0" w:type="dxa"/>
        <w:jc w:val="center"/>
        <w:tblBorders>
          <w:top w:color="333399" w:space="0" w:sz="4" w:val="single"/>
          <w:left w:color="333399" w:space="0" w:sz="4" w:val="single"/>
          <w:bottom w:color="333399" w:space="0" w:sz="4" w:val="single"/>
          <w:right w:color="333399" w:space="0" w:sz="4" w:val="single"/>
          <w:insideH w:color="333399" w:space="0" w:sz="4" w:val="single"/>
          <w:insideV w:color="333399" w:space="0" w:sz="4" w:val="single"/>
        </w:tblBorders>
        <w:tblLayout w:type="fixed"/>
        <w:tblLook w:val="0400"/>
      </w:tblPr>
      <w:tblGrid>
        <w:gridCol w:w="1980"/>
        <w:gridCol w:w="3402"/>
        <w:tblGridChange w:id="0">
          <w:tblGrid>
            <w:gridCol w:w="1980"/>
            <w:gridCol w:w="34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System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Credential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Local File System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Not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Python Runtime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Not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GUI (Tkinter)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240" w:lineRule="auto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Not required</w:t>
            </w:r>
          </w:p>
        </w:tc>
      </w:tr>
    </w:tbl>
    <w:p w:rsidR="00000000" w:rsidDel="00000000" w:rsidP="00000000" w:rsidRDefault="00000000" w:rsidRPr="00000000" w14:paraId="0000005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s0bqorxj8qw3" w:id="7"/>
      <w:bookmarkEnd w:id="7"/>
      <w:r w:rsidDel="00000000" w:rsidR="00000000" w:rsidRPr="00000000">
        <w:rPr>
          <w:rtl w:val="0"/>
        </w:rPr>
        <w:t xml:space="preserve">PROCESS DIAGRAMS</w:t>
      </w:r>
    </w:p>
    <w:p w:rsidR="00000000" w:rsidDel="00000000" w:rsidP="00000000" w:rsidRDefault="00000000" w:rsidRPr="00000000" w14:paraId="0000005E">
      <w:pPr>
        <w:ind w:left="432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AS-IS Process (Current Manual Process):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645600" cy="33655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432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TO-BE Process (New Digital Process):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266700</wp:posOffset>
            </wp:positionV>
            <wp:extent cx="6645600" cy="3683000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zqgjv3u8yqp" w:id="8"/>
      <w:bookmarkEnd w:id="8"/>
      <w:r w:rsidDel="00000000" w:rsidR="00000000" w:rsidRPr="00000000">
        <w:rPr>
          <w:rtl w:val="0"/>
        </w:rPr>
        <w:t xml:space="preserve">PROCESS DETAILS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Open browser and enter the checklist link:</w:t>
      </w:r>
    </w:p>
    <w:p w:rsidR="00000000" w:rsidDel="00000000" w:rsidP="00000000" w:rsidRDefault="00000000" w:rsidRPr="00000000" w14:paraId="0000006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4419600</wp:posOffset>
            </wp:positionH>
            <wp:positionV relativeFrom="paragraph">
              <wp:posOffset>342900</wp:posOffset>
            </wp:positionV>
            <wp:extent cx="1869256" cy="4135020"/>
            <wp:effectExtent b="0" l="0" r="0" t="0"/>
            <wp:wrapNone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256" cy="4135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342900</wp:posOffset>
            </wp:positionV>
            <wp:extent cx="1832047" cy="4086225"/>
            <wp:effectExtent b="0" l="0" r="0" t="0"/>
            <wp:wrapNone/>
            <wp:docPr id="2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047" cy="408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339502</wp:posOffset>
            </wp:positionV>
            <wp:extent cx="2048990" cy="4081783"/>
            <wp:effectExtent b="0" l="0" r="0" t="0"/>
            <wp:wrapNone/>
            <wp:docPr id="2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990" cy="4081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i w:val="1"/>
          <w:color w:val="ff0000"/>
          <w:shd w:fill="b7b7b7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Filling Date and Time: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285750</wp:posOffset>
            </wp:positionV>
            <wp:extent cx="1838325" cy="4095278"/>
            <wp:effectExtent b="0" l="0" r="0" t="0"/>
            <wp:wrapNone/>
            <wp:docPr id="1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342162</wp:posOffset>
            </wp:positionV>
            <wp:extent cx="1834823" cy="4082400"/>
            <wp:effectExtent b="0" l="0" r="0" t="0"/>
            <wp:wrapNone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4823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2276475</wp:posOffset>
            </wp:positionH>
            <wp:positionV relativeFrom="paragraph">
              <wp:posOffset>352425</wp:posOffset>
            </wp:positionV>
            <wp:extent cx="1838325" cy="4075225"/>
            <wp:effectExtent b="0" l="0" r="0" t="0"/>
            <wp:wrapNone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7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Filling forms: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302518</wp:posOffset>
            </wp:positionV>
            <wp:extent cx="1842499" cy="4082400"/>
            <wp:effectExtent b="0" l="0" r="0" t="0"/>
            <wp:wrapNone/>
            <wp:docPr id="1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499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2347913</wp:posOffset>
            </wp:positionH>
            <wp:positionV relativeFrom="paragraph">
              <wp:posOffset>304800</wp:posOffset>
            </wp:positionV>
            <wp:extent cx="1918367" cy="4082400"/>
            <wp:effectExtent b="0" l="0" r="0" t="0"/>
            <wp:wrapNone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367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4807275</wp:posOffset>
            </wp:positionH>
            <wp:positionV relativeFrom="paragraph">
              <wp:posOffset>304800</wp:posOffset>
            </wp:positionV>
            <wp:extent cx="1835274" cy="4082400"/>
            <wp:effectExtent b="0" l="0" r="0" t="0"/>
            <wp:wrapNone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274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Checking Equipment and Security: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437412</wp:posOffset>
            </wp:positionV>
            <wp:extent cx="1838886" cy="4082400"/>
            <wp:effectExtent b="0" l="0" r="0" t="0"/>
            <wp:wrapNone/>
            <wp:docPr id="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886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2495550</wp:posOffset>
            </wp:positionH>
            <wp:positionV relativeFrom="paragraph">
              <wp:posOffset>437412</wp:posOffset>
            </wp:positionV>
            <wp:extent cx="1838886" cy="4082400"/>
            <wp:effectExtent b="0" l="0" r="0" t="0"/>
            <wp:wrapNone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886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4991100</wp:posOffset>
            </wp:positionH>
            <wp:positionV relativeFrom="paragraph">
              <wp:posOffset>115038</wp:posOffset>
            </wp:positionV>
            <wp:extent cx="1632960" cy="4082400"/>
            <wp:effectExtent b="0" l="0" r="0" t="0"/>
            <wp:wrapNone/>
            <wp:docPr id="3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2960" cy="40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i w:val="1"/>
          <w:color w:val="ff0000"/>
          <w:sz w:val="24"/>
          <w:szCs w:val="24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Forms sent:</w:t>
      </w:r>
    </w:p>
    <w:p w:rsidR="00000000" w:rsidDel="00000000" w:rsidP="00000000" w:rsidRDefault="00000000" w:rsidRPr="00000000" w14:paraId="000000A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1839600" cy="4090405"/>
            <wp:effectExtent b="0" l="0" r="0" t="0"/>
            <wp:docPr id="2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409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Data received from forms: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276225</wp:posOffset>
            </wp:positionV>
            <wp:extent cx="2514986" cy="2860078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986" cy="2860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276225</wp:posOffset>
            </wp:positionV>
            <wp:extent cx="2676525" cy="2857500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380262</wp:posOffset>
            </wp:positionV>
            <wp:extent cx="2458064" cy="2816713"/>
            <wp:effectExtent b="0" l="0" r="0" t="0"/>
            <wp:wrapNone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064" cy="281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Sheet filled on Excel:</w:t>
      </w:r>
    </w:p>
    <w:p w:rsidR="00000000" w:rsidDel="00000000" w:rsidP="00000000" w:rsidRDefault="00000000" w:rsidRPr="00000000" w14:paraId="000000C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3448674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4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Save xslx file:</w:t>
      </w:r>
    </w:p>
    <w:p w:rsidR="00000000" w:rsidDel="00000000" w:rsidP="00000000" w:rsidRDefault="00000000" w:rsidRPr="00000000" w14:paraId="000000C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294311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43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Open browser:</w:t>
      </w:r>
    </w:p>
    <w:p w:rsidR="00000000" w:rsidDel="00000000" w:rsidP="00000000" w:rsidRDefault="00000000" w:rsidRPr="00000000" w14:paraId="000000C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224926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4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Search “Gmail”:</w:t>
      </w:r>
    </w:p>
    <w:p w:rsidR="00000000" w:rsidDel="00000000" w:rsidP="00000000" w:rsidRDefault="00000000" w:rsidRPr="00000000" w14:paraId="000000D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3042832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42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Open Gmail:</w:t>
      </w:r>
    </w:p>
    <w:p w:rsidR="00000000" w:rsidDel="00000000" w:rsidP="00000000" w:rsidRDefault="00000000" w:rsidRPr="00000000" w14:paraId="000000D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3239124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3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Send a new mail:</w:t>
      </w:r>
    </w:p>
    <w:p w:rsidR="00000000" w:rsidDel="00000000" w:rsidP="00000000" w:rsidRDefault="00000000" w:rsidRPr="00000000" w14:paraId="000000E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5762625" cy="4419486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1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Attach the xlsx file:</w:t>
      </w:r>
    </w:p>
    <w:p w:rsidR="00000000" w:rsidDel="00000000" w:rsidP="00000000" w:rsidRDefault="00000000" w:rsidRPr="00000000" w14:paraId="000000E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3324111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2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ff0000"/>
          <w:shd w:fill="b7b7b7" w:val="clear"/>
          <w:rtl w:val="0"/>
        </w:rPr>
        <w:br w:type="textWrapping"/>
      </w:r>
    </w:p>
    <w:p w:rsidR="00000000" w:rsidDel="00000000" w:rsidP="00000000" w:rsidRDefault="00000000" w:rsidRPr="00000000" w14:paraId="000000E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Send mail:</w:t>
      </w:r>
    </w:p>
    <w:p w:rsidR="00000000" w:rsidDel="00000000" w:rsidP="00000000" w:rsidRDefault="00000000" w:rsidRPr="00000000" w14:paraId="000000F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5762625" cy="5876925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292a2e"/>
          <w:sz w:val="24"/>
          <w:szCs w:val="24"/>
        </w:rPr>
      </w:pPr>
      <w:r w:rsidDel="00000000" w:rsidR="00000000" w:rsidRPr="00000000">
        <w:rPr>
          <w:b w:val="1"/>
          <w:color w:val="292a2e"/>
          <w:sz w:val="24"/>
          <w:szCs w:val="24"/>
          <w:rtl w:val="0"/>
        </w:rPr>
        <w:t xml:space="preserve">Mail sent:</w:t>
      </w:r>
    </w:p>
    <w:p w:rsidR="00000000" w:rsidDel="00000000" w:rsidP="00000000" w:rsidRDefault="00000000" w:rsidRPr="00000000" w14:paraId="000000FA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i w:val="1"/>
          <w:color w:val="ff0000"/>
          <w:shd w:fill="b7b7b7" w:val="clear"/>
        </w:rPr>
      </w:pPr>
      <w:r w:rsidDel="00000000" w:rsidR="00000000" w:rsidRPr="00000000">
        <w:rPr>
          <w:i w:val="1"/>
          <w:color w:val="ff0000"/>
          <w:shd w:fill="b7b7b7" w:val="clear"/>
        </w:rPr>
        <w:drawing>
          <wp:inline distB="114300" distT="114300" distL="114300" distR="114300">
            <wp:extent cx="6648450" cy="1915887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1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i w:val="1"/>
          <w:color w:val="ff0000"/>
          <w:shd w:fill="b7b7b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wyxha7a82esd" w:id="9"/>
      <w:bookmarkEnd w:id="9"/>
      <w:r w:rsidDel="00000000" w:rsidR="00000000" w:rsidRPr="00000000">
        <w:rPr>
          <w:rtl w:val="0"/>
        </w:rPr>
        <w:t xml:space="preserve">BUSINESS RESTRICTION</w:t>
      </w:r>
    </w:p>
    <w:p w:rsidR="00000000" w:rsidDel="00000000" w:rsidP="00000000" w:rsidRDefault="00000000" w:rsidRPr="00000000" w14:paraId="00000109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Offline Operation:</w:t>
      </w:r>
      <w:r w:rsidDel="00000000" w:rsidR="00000000" w:rsidRPr="00000000">
        <w:rPr>
          <w:sz w:val="24"/>
          <w:szCs w:val="24"/>
          <w:rtl w:val="0"/>
        </w:rPr>
        <w:t xml:space="preserve"> No internet required for field inspections;</w:t>
      </w:r>
    </w:p>
    <w:p w:rsidR="00000000" w:rsidDel="00000000" w:rsidP="00000000" w:rsidRDefault="00000000" w:rsidRPr="00000000" w14:paraId="0000010B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 Storage:</w:t>
      </w:r>
      <w:r w:rsidDel="00000000" w:rsidR="00000000" w:rsidRPr="00000000">
        <w:rPr>
          <w:sz w:val="24"/>
          <w:szCs w:val="24"/>
          <w:rtl w:val="0"/>
        </w:rPr>
        <w:t xml:space="preserve"> Data persists even if app crashes;</w:t>
      </w:r>
    </w:p>
    <w:p w:rsidR="00000000" w:rsidDel="00000000" w:rsidP="00000000" w:rsidRDefault="00000000" w:rsidRPr="00000000" w14:paraId="0000010C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Compatibility:</w:t>
      </w:r>
      <w:r w:rsidDel="00000000" w:rsidR="00000000" w:rsidRPr="00000000">
        <w:rPr>
          <w:sz w:val="24"/>
          <w:szCs w:val="24"/>
          <w:rtl w:val="0"/>
        </w:rPr>
        <w:t xml:space="preserve"> Windows 10+/Linux/macOs, Python 3.10+;</w:t>
      </w:r>
    </w:p>
    <w:p w:rsidR="00000000" w:rsidDel="00000000" w:rsidP="00000000" w:rsidRDefault="00000000" w:rsidRPr="00000000" w14:paraId="0000010D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Execution:</w:t>
      </w:r>
      <w:r w:rsidDel="00000000" w:rsidR="00000000" w:rsidRPr="00000000">
        <w:rPr>
          <w:sz w:val="24"/>
          <w:szCs w:val="24"/>
          <w:rtl w:val="0"/>
        </w:rPr>
        <w:t xml:space="preserve"> Daily at 10:00 AM (manual triggers for emergencies)</w:t>
      </w:r>
    </w:p>
    <w:p w:rsidR="00000000" w:rsidDel="00000000" w:rsidP="00000000" w:rsidRDefault="00000000" w:rsidRPr="00000000" w14:paraId="0000010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uilmpc88k9nj" w:id="10"/>
      <w:bookmarkEnd w:id="10"/>
      <w:r w:rsidDel="00000000" w:rsidR="00000000" w:rsidRPr="00000000">
        <w:rPr>
          <w:rtl w:val="0"/>
        </w:rPr>
        <w:t xml:space="preserve">BUSINESS EXCLUSION</w:t>
      </w:r>
    </w:p>
    <w:p w:rsidR="00000000" w:rsidDel="00000000" w:rsidP="00000000" w:rsidRDefault="00000000" w:rsidRPr="00000000" w14:paraId="00000112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Cloud Sync: </w:t>
      </w:r>
      <w:r w:rsidDel="00000000" w:rsidR="00000000" w:rsidRPr="00000000">
        <w:rPr>
          <w:sz w:val="24"/>
          <w:szCs w:val="24"/>
          <w:rtl w:val="0"/>
        </w:rPr>
        <w:t xml:space="preserve">Google Sheets/databases excluded;</w:t>
      </w:r>
    </w:p>
    <w:p w:rsidR="00000000" w:rsidDel="00000000" w:rsidP="00000000" w:rsidRDefault="00000000" w:rsidRPr="00000000" w14:paraId="00000114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Email Alerts:</w:t>
      </w:r>
      <w:r w:rsidDel="00000000" w:rsidR="00000000" w:rsidRPr="00000000">
        <w:rPr>
          <w:sz w:val="24"/>
          <w:szCs w:val="24"/>
          <w:rtl w:val="0"/>
        </w:rPr>
        <w:t xml:space="preserve"> SMTP functionality is commented out;</w:t>
      </w:r>
    </w:p>
    <w:p w:rsidR="00000000" w:rsidDel="00000000" w:rsidP="00000000" w:rsidRDefault="00000000" w:rsidRPr="00000000" w14:paraId="0000011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Desktop-Only:</w:t>
      </w:r>
      <w:r w:rsidDel="00000000" w:rsidR="00000000" w:rsidRPr="00000000">
        <w:rPr>
          <w:sz w:val="24"/>
          <w:szCs w:val="24"/>
          <w:rtl w:val="0"/>
        </w:rPr>
        <w:t xml:space="preserve"> Not optimized for smartphones;</w:t>
      </w:r>
    </w:p>
    <w:p w:rsidR="00000000" w:rsidDel="00000000" w:rsidP="00000000" w:rsidRDefault="00000000" w:rsidRPr="00000000" w14:paraId="0000011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Language:</w:t>
      </w:r>
      <w:r w:rsidDel="00000000" w:rsidR="00000000" w:rsidRPr="00000000">
        <w:rPr>
          <w:sz w:val="24"/>
          <w:szCs w:val="24"/>
          <w:rtl w:val="0"/>
        </w:rPr>
        <w:t xml:space="preserve"> Portuguese-only Ui (English optional)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headerReference r:id="rId35" w:type="even"/>
      <w:footerReference r:id="rId36" w:type="default"/>
      <w:footerReference r:id="rId37" w:type="first"/>
      <w:footerReference r:id="rId38" w:type="even"/>
      <w:pgSz w:h="16838" w:w="11906" w:orient="portrait"/>
      <w:pgMar w:bottom="720" w:top="720" w:left="720" w:right="720" w:header="709" w:footer="69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04688" y="3608550"/>
                        <a:ext cx="68262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737373"/>
                              <w:sz w:val="18"/>
                              <w:vertAlign w:val="baseline"/>
                            </w:rPr>
                            <w:t xml:space="preserve">PÚBLICA</w:t>
                          </w:r>
                        </w:p>
                      </w:txbxContent>
                    </wps:txbx>
                    <wps:bodyPr anchorCtr="0" anchor="b" bIns="190500" lIns="254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3" name="image24.png"/>
              <a:graphic>
                <a:graphicData uri="http://schemas.openxmlformats.org/drawingml/2006/picture">
                  <pic:pic>
                    <pic:nvPicPr>
                      <pic:cNvPr descr="PÚBLICA"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2150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tabs>
        <w:tab w:val="center" w:leader="none" w:pos="4419"/>
        <w:tab w:val="right" w:leader="none" w:pos="8838"/>
      </w:tabs>
      <w:spacing w:after="0" w:line="240" w:lineRule="auto"/>
      <w:jc w:val="center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68596</wp:posOffset>
              </wp:positionV>
              <wp:extent cx="6772275" cy="317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69388" y="3780000"/>
                        <a:ext cx="675322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68596</wp:posOffset>
              </wp:positionV>
              <wp:extent cx="6772275" cy="31750"/>
              <wp:effectExtent b="0" l="0" r="0" t="0"/>
              <wp:wrapNone/>
              <wp:docPr id="2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7227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004688" y="3608550"/>
                        <a:ext cx="68262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737373"/>
                              <w:sz w:val="18"/>
                              <w:vertAlign w:val="baseline"/>
                            </w:rPr>
                            <w:t xml:space="preserve">PÚBLICA</w:t>
                          </w:r>
                        </w:p>
                      </w:txbxContent>
                    </wps:txbx>
                    <wps:bodyPr anchorCtr="0" anchor="b" bIns="190500" lIns="254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4" name="image27.png"/>
              <a:graphic>
                <a:graphicData uri="http://schemas.openxmlformats.org/drawingml/2006/picture">
                  <pic:pic>
                    <pic:nvPicPr>
                      <pic:cNvPr descr="PÚBLICA"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2150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tbl>
    <w:tblPr>
      <w:tblStyle w:val="Table6"/>
      <w:tblW w:w="10456.000000000002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6602"/>
      <w:gridCol w:w="2165"/>
      <w:gridCol w:w="1689"/>
      <w:tblGridChange w:id="0">
        <w:tblGrid>
          <w:gridCol w:w="6602"/>
          <w:gridCol w:w="2165"/>
          <w:gridCol w:w="1689"/>
        </w:tblGrid>
      </w:tblGridChange>
    </w:tblGrid>
    <w:tr>
      <w:trPr>
        <w:cantSplit w:val="0"/>
        <w:trHeight w:val="276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2E">
          <w:pPr>
            <w:widowControl w:val="0"/>
            <w:jc w:val="center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F">
          <w:pPr>
            <w:widowControl w:val="0"/>
            <w:jc w:val="center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Project: </w:t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Energral Inspection Automation</w:t>
          </w:r>
          <w:r w:rsidDel="00000000" w:rsidR="00000000" w:rsidRPr="00000000">
            <w:rPr>
              <w:rtl w:val="0"/>
            </w:rPr>
          </w:r>
        </w:p>
      </w:tc>
      <w:tc>
        <w:tcPr>
          <w:shd w:fill="ccccff" w:val="clear"/>
        </w:tcPr>
        <w:p w:rsidR="00000000" w:rsidDel="00000000" w:rsidP="00000000" w:rsidRDefault="00000000" w:rsidRPr="00000000" w14:paraId="00000130">
          <w:pPr>
            <w:tabs>
              <w:tab w:val="center" w:leader="none" w:pos="4252"/>
              <w:tab w:val="right" w:leader="none" w:pos="8504"/>
            </w:tabs>
            <w:spacing w:before="120" w:lineRule="auto"/>
            <w:jc w:val="center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Version</w:t>
          </w:r>
        </w:p>
      </w:tc>
      <w:tc>
        <w:tcPr>
          <w:shd w:fill="ccccff" w:val="clear"/>
        </w:tcPr>
        <w:p w:rsidR="00000000" w:rsidDel="00000000" w:rsidP="00000000" w:rsidRDefault="00000000" w:rsidRPr="00000000" w14:paraId="00000131">
          <w:pPr>
            <w:tabs>
              <w:tab w:val="center" w:leader="none" w:pos="4252"/>
              <w:tab w:val="right" w:leader="none" w:pos="8504"/>
            </w:tabs>
            <w:spacing w:before="120" w:lineRule="auto"/>
            <w:jc w:val="center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Date</w:t>
          </w:r>
        </w:p>
      </w:tc>
    </w:tr>
    <w:tr>
      <w:trPr>
        <w:cantSplit w:val="0"/>
        <w:trHeight w:val="451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3">
          <w:pPr>
            <w:widowControl w:val="0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1.0</w:t>
          </w:r>
        </w:p>
      </w:tc>
      <w:tc>
        <w:tcPr/>
        <w:p w:rsidR="00000000" w:rsidDel="00000000" w:rsidP="00000000" w:rsidRDefault="00000000" w:rsidRPr="00000000" w14:paraId="00000134">
          <w:pPr>
            <w:widowControl w:val="0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30/06/2025</w:t>
          </w:r>
        </w:p>
      </w:tc>
    </w:tr>
    <w:tr>
      <w:trPr>
        <w:cantSplit w:val="0"/>
        <w:trHeight w:val="644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136">
          <w:pPr>
            <w:widowControl w:val="0"/>
            <w:jc w:val="center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7">
          <w:pPr>
            <w:widowControl w:val="0"/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rtl w:val="0"/>
            </w:rPr>
            <w:t xml:space="preserve">Client: Energia S.A.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24" w:hRule="atLeast"/>
        <w:tblHeader w:val="0"/>
      </w:trPr>
      <w:tc>
        <w:tcPr/>
        <w:p w:rsidR="00000000" w:rsidDel="00000000" w:rsidP="00000000" w:rsidRDefault="00000000" w:rsidRPr="00000000" w14:paraId="00000139">
          <w:pPr>
            <w:widowControl w:val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Prepared by: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3A">
          <w:pPr>
            <w:widowControl w:val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Approved by: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C">
    <w:pPr>
      <w:tabs>
        <w:tab w:val="center" w:leader="none" w:pos="4419"/>
        <w:tab w:val="right" w:leader="none" w:pos="8838"/>
      </w:tabs>
      <w:spacing w:after="0" w:line="240" w:lineRule="auto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04688" y="3608550"/>
                        <a:ext cx="68262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737373"/>
                              <w:sz w:val="18"/>
                              <w:vertAlign w:val="baseline"/>
                            </w:rPr>
                            <w:t xml:space="preserve">PÚBLICA</w:t>
                          </w:r>
                        </w:p>
                      </w:txbxContent>
                    </wps:txbx>
                    <wps:bodyPr anchorCtr="0" anchor="b" bIns="190500" lIns="254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-457199</wp:posOffset>
              </wp:positionH>
              <wp:positionV relativeFrom="paragraph">
                <wp:posOffset>0</wp:posOffset>
              </wp:positionV>
              <wp:extent cx="692150" cy="352425"/>
              <wp:effectExtent b="0" l="0" r="0" t="0"/>
              <wp:wrapNone/>
              <wp:docPr descr="PÚBLICA" id="1" name="image21.png"/>
              <a:graphic>
                <a:graphicData uri="http://schemas.openxmlformats.org/drawingml/2006/picture">
                  <pic:pic>
                    <pic:nvPicPr>
                      <pic:cNvPr descr="PÚBLICA"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2150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5"/>
      <w:tblW w:w="10200.0" w:type="dxa"/>
      <w:jc w:val="left"/>
      <w:tblInd w:w="-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</w:tblBorders>
      <w:tblLayout w:type="fixed"/>
      <w:tblLook w:val="0000"/>
    </w:tblPr>
    <w:tblGrid>
      <w:gridCol w:w="2280"/>
      <w:gridCol w:w="4320"/>
      <w:gridCol w:w="2520"/>
      <w:gridCol w:w="1080"/>
      <w:tblGridChange w:id="0">
        <w:tblGrid>
          <w:gridCol w:w="2280"/>
          <w:gridCol w:w="4320"/>
          <w:gridCol w:w="2520"/>
          <w:gridCol w:w="1080"/>
        </w:tblGrid>
      </w:tblGridChange>
    </w:tblGrid>
    <w:tr>
      <w:trPr>
        <w:cantSplit w:val="1"/>
        <w:trHeight w:val="350" w:hRule="atLeast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0" w:val="nil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1A">
          <w:pPr>
            <w:ind w:right="12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1B">
          <w:pPr>
            <w:jc w:val="center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FORMULÁRIO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ccccc" w:val="clear"/>
          <w:vAlign w:val="center"/>
        </w:tcPr>
        <w:p w:rsidR="00000000" w:rsidDel="00000000" w:rsidP="00000000" w:rsidRDefault="00000000" w:rsidRPr="00000000" w14:paraId="0000011C">
          <w:pPr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Código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cccccc" w:val="clear"/>
          <w:vAlign w:val="center"/>
        </w:tcPr>
        <w:p w:rsidR="00000000" w:rsidDel="00000000" w:rsidP="00000000" w:rsidRDefault="00000000" w:rsidRPr="00000000" w14:paraId="0000011D">
          <w:pPr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Revisão</w:t>
          </w:r>
        </w:p>
      </w:tc>
    </w:tr>
    <w:tr>
      <w:trPr>
        <w:cantSplit w:val="1"/>
        <w:trHeight w:val="352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0" w:val="nil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0">
          <w:pPr>
            <w:jc w:val="center"/>
            <w:rPr>
              <w:b w:val="1"/>
              <w:vertAlign w:val="superscript"/>
            </w:rPr>
          </w:pPr>
          <w:r w:rsidDel="00000000" w:rsidR="00000000" w:rsidRPr="00000000">
            <w:rPr>
              <w:rtl w:val="0"/>
            </w:rPr>
            <w:t xml:space="preserve">EFD-FOR-002-009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121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1</w:t>
          </w:r>
        </w:p>
      </w:tc>
    </w:tr>
    <w:tr>
      <w:trPr>
        <w:cantSplit w:val="1"/>
        <w:trHeight w:val="350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0" w:val="nil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3">
          <w:pPr>
            <w:jc w:val="center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Process Definition Document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d9d9d9" w:val="clear"/>
          <w:vAlign w:val="center"/>
        </w:tcPr>
        <w:p w:rsidR="00000000" w:rsidDel="00000000" w:rsidP="00000000" w:rsidRDefault="00000000" w:rsidRPr="00000000" w14:paraId="00000124">
          <w:pPr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Classificação da Informação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d9d9d9" w:val="clear"/>
          <w:vAlign w:val="center"/>
        </w:tcPr>
        <w:p w:rsidR="00000000" w:rsidDel="00000000" w:rsidP="00000000" w:rsidRDefault="00000000" w:rsidRPr="00000000" w14:paraId="00000125">
          <w:pPr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Página</w:t>
          </w:r>
        </w:p>
      </w:tc>
    </w:tr>
    <w:tr>
      <w:trPr>
        <w:cantSplit w:val="1"/>
        <w:trHeight w:val="423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0" w:val="nil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28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Interno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129">
          <w:pPr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Bdr>
        <w:bottom w:color="28287d" w:space="1" w:sz="8" w:val="dotted"/>
      </w:pBdr>
      <w:spacing w:after="0" w:line="240" w:lineRule="auto"/>
      <w:ind w:left="432" w:hanging="432"/>
      <w:jc w:val="both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576" w:hanging="576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hanging="720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jp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3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5.png"/><Relationship Id="rId25" Type="http://schemas.openxmlformats.org/officeDocument/2006/relationships/image" Target="media/image6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8.jpg"/><Relationship Id="rId31" Type="http://schemas.openxmlformats.org/officeDocument/2006/relationships/image" Target="media/image28.png"/><Relationship Id="rId30" Type="http://schemas.openxmlformats.org/officeDocument/2006/relationships/image" Target="media/image26.png"/><Relationship Id="rId11" Type="http://schemas.openxmlformats.org/officeDocument/2006/relationships/image" Target="media/image22.jpg"/><Relationship Id="rId33" Type="http://schemas.openxmlformats.org/officeDocument/2006/relationships/header" Target="header2.xml"/><Relationship Id="rId10" Type="http://schemas.openxmlformats.org/officeDocument/2006/relationships/image" Target="media/image8.jpg"/><Relationship Id="rId32" Type="http://schemas.openxmlformats.org/officeDocument/2006/relationships/image" Target="media/image14.png"/><Relationship Id="rId13" Type="http://schemas.openxmlformats.org/officeDocument/2006/relationships/image" Target="media/image7.jpg"/><Relationship Id="rId35" Type="http://schemas.openxmlformats.org/officeDocument/2006/relationships/header" Target="header1.xml"/><Relationship Id="rId12" Type="http://schemas.openxmlformats.org/officeDocument/2006/relationships/image" Target="media/image20.jpg"/><Relationship Id="rId34" Type="http://schemas.openxmlformats.org/officeDocument/2006/relationships/header" Target="header3.xml"/><Relationship Id="rId15" Type="http://schemas.openxmlformats.org/officeDocument/2006/relationships/image" Target="media/image1.jpg"/><Relationship Id="rId37" Type="http://schemas.openxmlformats.org/officeDocument/2006/relationships/footer" Target="footer3.xml"/><Relationship Id="rId14" Type="http://schemas.openxmlformats.org/officeDocument/2006/relationships/image" Target="media/image25.jpg"/><Relationship Id="rId36" Type="http://schemas.openxmlformats.org/officeDocument/2006/relationships/footer" Target="footer2.xml"/><Relationship Id="rId17" Type="http://schemas.openxmlformats.org/officeDocument/2006/relationships/image" Target="media/image29.jpg"/><Relationship Id="rId16" Type="http://schemas.openxmlformats.org/officeDocument/2006/relationships/image" Target="media/image11.jpg"/><Relationship Id="rId38" Type="http://schemas.openxmlformats.org/officeDocument/2006/relationships/footer" Target="footer1.xml"/><Relationship Id="rId19" Type="http://schemas.openxmlformats.org/officeDocument/2006/relationships/image" Target="media/image19.jpg"/><Relationship Id="rId18" Type="http://schemas.openxmlformats.org/officeDocument/2006/relationships/image" Target="media/image3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0x010100E11B9C69E1A5704F96A243427E5D9D5B</vt:lpwstr>
  </property>
  <property fmtid="{D5CDD505-2E9C-101B-9397-08002B2CF9AE}" pid="3" name="ClassificationContentMarkingFooterShapeIds">
    <vt:lpwstr>1b2cdc02,6382ad9a,76b9406f</vt:lpwstr>
  </property>
  <property fmtid="{D5CDD505-2E9C-101B-9397-08002B2CF9AE}" pid="4" name="ClassificationContentMarkingFooterFontProps">
    <vt:lpwstr>#737373,9,Trebuchet MS</vt:lpwstr>
  </property>
  <property fmtid="{D5CDD505-2E9C-101B-9397-08002B2CF9AE}" pid="5" name="ClassificationContentMarkingFooterText">
    <vt:lpwstr>PÚBLICA</vt:lpwstr>
  </property>
</Properties>
</file>