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B365D"/>
            <w:tcMar>
              <w:top w:w="280" w:type="dxa"/>
              <w:bottom w:w="280" w:type="dxa"/>
              <w:left w:w="250" w:type="dxa"/>
              <w:right w:w="250" w:type="dxa"/>
            </w:tcMar>
          </w:tcPr>
          <w:p>
            <w:pPr>
              <w:spacing w:after="80"/>
              <w:jc w:val="left"/>
            </w:pPr>
            <w:r>
              <w:rPr>
                <w:rFonts w:ascii="Arial" w:hAnsi="Arial"/>
                <w:b/>
                <w:color w:val="D4AF37"/>
                <w:sz w:val="19"/>
              </w:rPr>
              <w:t>DOCUMENTACIÓN FORMAL DEL PROYECTO</w:t>
            </w:r>
          </w:p>
          <w:p>
            <w:pPr>
              <w:spacing w:after="0"/>
            </w:pPr>
            <w:r>
              <w:rPr>
                <w:rFonts w:ascii="Arial" w:hAnsi="Arial"/>
                <w:b/>
                <w:color w:val="FFFFFF"/>
                <w:sz w:val="36"/>
              </w:rPr>
              <w:t>Sistema Web de Control de Asistencia para Profesores</w:t>
            </w:r>
          </w:p>
        </w:tc>
      </w:tr>
    </w:tbl>
    <w:p>
      <w:pPr>
        <w:spacing w:after="200"/>
      </w:pPr>
    </w:p>
    <w:tbl>
      <w:tblPr>
        <w:tblW w:type="auto" w:w="0"/>
        <w:jc w:val="center"/>
        <w:tblLook w:firstColumn="1" w:firstRow="1" w:lastColumn="0" w:lastRow="0" w:noHBand="0" w:noVBand="1" w:val="04A0"/>
      </w:tblPr>
      <w:tblGrid>
        <w:gridCol w:w="4680"/>
        <w:gridCol w:w="4680"/>
      </w:tblGrid>
      <w:tr>
        <w:tc>
          <w:tcPr>
            <w:tcW w:type="dxa" w:w="2160"/>
            <w:shd w:fill="F4F6F9"/>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b/>
                <w:color w:val="1B365D"/>
                <w:sz w:val="19"/>
              </w:rPr>
              <w:t>Estudiante:</w:t>
            </w:r>
          </w:p>
        </w:tc>
        <w:tc>
          <w:tcPr>
            <w:tcW w:type="dxa" w:w="7200"/>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9"/>
              </w:rPr>
              <w:t>Moisés David García Casco</w:t>
            </w:r>
          </w:p>
        </w:tc>
      </w:tr>
      <w:tr>
        <w:tc>
          <w:tcPr>
            <w:tcW w:type="dxa" w:w="2160"/>
            <w:shd w:fill="F4F6F9"/>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b/>
                <w:color w:val="1B365D"/>
                <w:sz w:val="19"/>
              </w:rPr>
              <w:t>Carné:</w:t>
            </w:r>
          </w:p>
        </w:tc>
        <w:tc>
          <w:tcPr>
            <w:tcW w:type="dxa" w:w="7200"/>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9"/>
              </w:rPr>
              <w:t>GC251462</w:t>
            </w:r>
          </w:p>
        </w:tc>
      </w:tr>
      <w:tr>
        <w:tc>
          <w:tcPr>
            <w:tcW w:type="dxa" w:w="2160"/>
            <w:shd w:fill="F4F6F9"/>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b/>
                <w:color w:val="1B365D"/>
                <w:sz w:val="19"/>
              </w:rPr>
              <w:t>Fundación:</w:t>
            </w:r>
          </w:p>
        </w:tc>
        <w:tc>
          <w:tcPr>
            <w:tcW w:type="dxa" w:w="7200"/>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9"/>
              </w:rPr>
              <w:t>SumbraSS</w:t>
            </w:r>
          </w:p>
        </w:tc>
      </w:tr>
    </w:tbl>
    <w:p>
      <w:pPr>
        <w:spacing w:after="240"/>
      </w:pPr>
    </w:p>
    <w:p>
      <w:pPr>
        <w:keepNext/>
        <w:spacing w:before="320" w:after="120"/>
        <w:pBdr>
          <w:bottom w:val="single" w:sz="12" w:space="4" w:color="1B365D"/>
        </w:pBdr>
      </w:pPr>
      <w:r>
        <w:rPr>
          <w:rFonts w:ascii="Arial" w:hAnsi="Arial"/>
          <w:b/>
          <w:color w:val="1B365D"/>
          <w:sz w:val="26"/>
        </w:rPr>
        <w:t>1. Introducción</w:t>
      </w:r>
    </w:p>
    <w:p>
      <w:pPr>
        <w:spacing w:before="0" w:after="120" w:line="276" w:lineRule="auto"/>
      </w:pPr>
      <w:r>
        <w:rPr>
          <w:rFonts w:ascii="Arial" w:hAnsi="Arial"/>
          <w:b w:val="0"/>
          <w:i w:val="0"/>
          <w:color w:val="333333"/>
          <w:sz w:val="20"/>
        </w:rPr>
        <w:t>El presente documento tiene como finalidad presentar de manera formal y organizada el desarrollo del proyecto de horas sociales titulado “Sistema web de control de asistencia para profesores”. Este proyecto busca digitalizar y optimizar el proceso de registro de asistencia de los alumnos, facilitando a los docentes la gestión de información de manera más rápida, segura y eficiente.</w:t>
      </w:r>
    </w:p>
    <w:p>
      <w:pPr>
        <w:spacing w:before="0" w:after="120" w:line="276" w:lineRule="auto"/>
      </w:pPr>
      <w:r>
        <w:rPr>
          <w:rFonts w:ascii="Arial" w:hAnsi="Arial"/>
          <w:b w:val="0"/>
          <w:i w:val="0"/>
          <w:color w:val="333333"/>
          <w:sz w:val="20"/>
        </w:rPr>
        <w:t>La propuesta se desarrolla con el objetivo de brindar una herramienta tecnológica que permita a los profesores llevar un control claro y estructurado de la asistencia, reduciendo el uso de métodos manuales y mejorando la organización del proceso educativo.</w:t>
      </w:r>
    </w:p>
    <w:p>
      <w:pPr>
        <w:keepNext/>
        <w:spacing w:before="320" w:after="120"/>
        <w:pBdr>
          <w:bottom w:val="single" w:sz="12" w:space="4" w:color="1B365D"/>
        </w:pBdr>
      </w:pPr>
      <w:r>
        <w:rPr>
          <w:rFonts w:ascii="Arial" w:hAnsi="Arial"/>
          <w:b/>
          <w:color w:val="1B365D"/>
          <w:sz w:val="26"/>
        </w:rPr>
        <w:t>2. Justificación</w:t>
      </w:r>
    </w:p>
    <w:p>
      <w:pPr>
        <w:spacing w:before="0" w:after="120" w:line="276" w:lineRule="auto"/>
      </w:pPr>
      <w:r>
        <w:rPr>
          <w:rFonts w:ascii="Arial" w:hAnsi="Arial"/>
          <w:b w:val="0"/>
          <w:i w:val="0"/>
          <w:color w:val="333333"/>
          <w:sz w:val="20"/>
        </w:rPr>
        <w:t>El registro de asistencia en entornos educativos o de formación suele realizarse de manera manual, lo que puede generar errores humanos, pérdidas de información y falta de trazabilidad. Por ello, se considera necesario implementar una solución digital que permita registrar, consultar y administrar la asistencia de los alumnos de forma más efectiva.</w:t>
      </w:r>
    </w:p>
    <w:p>
      <w:pPr>
        <w:spacing w:before="0" w:after="120" w:line="276" w:lineRule="auto"/>
      </w:pPr>
      <w:r>
        <w:rPr>
          <w:rFonts w:ascii="Arial" w:hAnsi="Arial"/>
          <w:b w:val="0"/>
          <w:i w:val="0"/>
          <w:color w:val="333333"/>
          <w:sz w:val="20"/>
        </w:rPr>
        <w:t>Este sistema aporta valor al facilitar la labor docente, mejorando la organización y promoviendo un manejo más moderno de los datos relacionados con la asistencia.</w:t>
      </w:r>
    </w:p>
    <w:p>
      <w:pPr>
        <w:keepNext/>
        <w:spacing w:before="320" w:after="120"/>
        <w:pBdr>
          <w:bottom w:val="single" w:sz="12" w:space="4" w:color="1B365D"/>
        </w:pBdr>
      </w:pPr>
      <w:r>
        <w:rPr>
          <w:rFonts w:ascii="Arial" w:hAnsi="Arial"/>
          <w:b/>
          <w:color w:val="1B365D"/>
          <w:sz w:val="26"/>
        </w:rPr>
        <w:t>3. Objetivo General</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bottom w:val="none"/>
              <w:left w:val="single" w:sz="24" w:space="0" w:color="1B365D"/>
              <w:right w:val="none"/>
            </w:tcBorders>
          </w:tcPr>
          <w:p>
            <w:pPr>
              <w:spacing w:before="0" w:after="60" w:line="276" w:lineRule="auto"/>
            </w:pPr>
            <w:r>
              <w:rPr>
                <w:rFonts w:ascii="Arial" w:hAnsi="Arial"/>
                <w:color w:val="282828"/>
                <w:sz w:val="20"/>
              </w:rPr>
              <w:t>Desarrollar una plataforma web que permita a los profesores registrar y administrar la asistencia de los alumnos de manera digital, segura y organizada.</w:t>
            </w:r>
          </w:p>
        </w:tc>
      </w:tr>
    </w:tbl>
    <w:p>
      <w:pPr>
        <w:keepNext/>
        <w:spacing w:before="320" w:after="120"/>
        <w:pBdr>
          <w:bottom w:val="single" w:sz="12" w:space="4" w:color="1B365D"/>
        </w:pBdr>
      </w:pPr>
      <w:r>
        <w:rPr>
          <w:rFonts w:ascii="Arial" w:hAnsi="Arial"/>
          <w:b/>
          <w:color w:val="1B365D"/>
          <w:sz w:val="26"/>
        </w:rPr>
        <w:t>4. Objetivos Específicos</w:t>
      </w:r>
    </w:p>
    <w:p>
      <w:pPr>
        <w:pStyle w:val="ListBullet"/>
        <w:spacing w:before="0" w:after="60" w:line="276" w:lineRule="auto"/>
      </w:pPr>
      <w:r>
        <w:rPr>
          <w:rFonts w:ascii="Arial" w:hAnsi="Arial"/>
          <w:color w:val="333333"/>
          <w:sz w:val="20"/>
        </w:rPr>
        <w:t>Implementar un sistema de autenticación seguro para profesores.</w:t>
      </w:r>
    </w:p>
    <w:p>
      <w:pPr>
        <w:pStyle w:val="ListBullet"/>
        <w:spacing w:before="0" w:after="60" w:line="276" w:lineRule="auto"/>
      </w:pPr>
      <w:r>
        <w:rPr>
          <w:rFonts w:ascii="Arial" w:hAnsi="Arial"/>
          <w:color w:val="333333"/>
          <w:sz w:val="20"/>
        </w:rPr>
        <w:t>Permitir el registro y mantenimiento de datos de los alumnos dentro del sistema.</w:t>
      </w:r>
    </w:p>
    <w:p>
      <w:pPr>
        <w:pStyle w:val="ListBullet"/>
        <w:spacing w:before="0" w:after="60" w:line="276" w:lineRule="auto"/>
      </w:pPr>
      <w:r>
        <w:rPr>
          <w:rFonts w:ascii="Arial" w:hAnsi="Arial"/>
          <w:color w:val="333333"/>
          <w:sz w:val="20"/>
        </w:rPr>
        <w:t>Gestionar la asistencia de los alumnos en actividades específicas como ensayos y presentaciones.</w:t>
      </w:r>
    </w:p>
    <w:p>
      <w:pPr>
        <w:pStyle w:val="ListBullet"/>
        <w:spacing w:before="0" w:after="60" w:line="276" w:lineRule="auto"/>
      </w:pPr>
      <w:r>
        <w:rPr>
          <w:rFonts w:ascii="Arial" w:hAnsi="Arial"/>
          <w:color w:val="333333"/>
          <w:sz w:val="20"/>
        </w:rPr>
        <w:t>Crear una base tecnológica sólida y escalable para futuras mejoras del sistema.</w:t>
      </w:r>
    </w:p>
    <w:p>
      <w:pPr>
        <w:pStyle w:val="ListBullet"/>
        <w:spacing w:before="0" w:after="60" w:line="276" w:lineRule="auto"/>
      </w:pPr>
      <w:r>
        <w:rPr>
          <w:rFonts w:ascii="Arial" w:hAnsi="Arial"/>
          <w:color w:val="333333"/>
          <w:sz w:val="20"/>
        </w:rPr>
        <w:t>Facilitar la organización, consulta y disponibilidad de información relevante para los docentes.</w:t>
      </w:r>
    </w:p>
    <w:p>
      <w:pPr>
        <w:keepNext/>
        <w:spacing w:before="320" w:after="120"/>
        <w:pBdr>
          <w:bottom w:val="single" w:sz="12" w:space="4" w:color="1B365D"/>
        </w:pBdr>
      </w:pPr>
      <w:r>
        <w:rPr>
          <w:rFonts w:ascii="Arial" w:hAnsi="Arial"/>
          <w:b/>
          <w:color w:val="1B365D"/>
          <w:sz w:val="26"/>
        </w:rPr>
        <w:t>5. Alcance del Proyecto</w:t>
      </w:r>
    </w:p>
    <w:p>
      <w:pPr>
        <w:spacing w:before="0" w:after="120" w:line="276" w:lineRule="auto"/>
      </w:pPr>
      <w:r>
        <w:rPr>
          <w:rFonts w:ascii="Arial" w:hAnsi="Arial"/>
          <w:b w:val="0"/>
          <w:i w:val="0"/>
          <w:color w:val="333333"/>
          <w:sz w:val="20"/>
        </w:rPr>
        <w:t>El proyecto contempla el desarrollo de una solución backend funcional que permita:</w:t>
      </w:r>
    </w:p>
    <w:p>
      <w:pPr>
        <w:pStyle w:val="ListBullet"/>
        <w:spacing w:before="0" w:after="60" w:line="276" w:lineRule="auto"/>
      </w:pPr>
      <w:r>
        <w:rPr>
          <w:rFonts w:ascii="Arial" w:hAnsi="Arial"/>
          <w:color w:val="333333"/>
          <w:sz w:val="20"/>
        </w:rPr>
        <w:t>Iniciar sesión en el sistema mediante credenciales validadas.</w:t>
      </w:r>
    </w:p>
    <w:p>
      <w:pPr>
        <w:pStyle w:val="ListBullet"/>
        <w:spacing w:before="0" w:after="60" w:line="276" w:lineRule="auto"/>
      </w:pPr>
      <w:r>
        <w:rPr>
          <w:rFonts w:ascii="Arial" w:hAnsi="Arial"/>
          <w:color w:val="333333"/>
          <w:sz w:val="20"/>
        </w:rPr>
        <w:t>Gestionar la información de los alumnos de forma centralizada.</w:t>
      </w:r>
    </w:p>
    <w:p>
      <w:pPr>
        <w:pStyle w:val="ListBullet"/>
        <w:spacing w:before="0" w:after="60" w:line="276" w:lineRule="auto"/>
      </w:pPr>
      <w:r>
        <w:rPr>
          <w:rFonts w:ascii="Arial" w:hAnsi="Arial"/>
          <w:color w:val="333333"/>
          <w:sz w:val="20"/>
        </w:rPr>
        <w:t>Asociar alumnos a bandas o grupos de trabajo.</w:t>
      </w:r>
    </w:p>
    <w:p>
      <w:pPr>
        <w:pStyle w:val="ListBullet"/>
        <w:spacing w:before="0" w:after="60" w:line="276" w:lineRule="auto"/>
      </w:pPr>
      <w:r>
        <w:rPr>
          <w:rFonts w:ascii="Arial" w:hAnsi="Arial"/>
          <w:color w:val="333333"/>
          <w:sz w:val="20"/>
        </w:rPr>
        <w:t>Registrar asistencia de los alumnos en eventos específicos (ensayos y presentaciones).</w:t>
      </w:r>
    </w:p>
    <w:p>
      <w:pPr>
        <w:pStyle w:val="ListBullet"/>
        <w:spacing w:before="0" w:after="60" w:line="276" w:lineRule="auto"/>
      </w:pPr>
      <w:r>
        <w:rPr>
          <w:rFonts w:ascii="Arial" w:hAnsi="Arial"/>
          <w:color w:val="333333"/>
          <w:sz w:val="20"/>
        </w:rPr>
        <w:t>Proteger las rutas de la API mediante autenticación basada en tokens JWT.</w:t>
      </w:r>
    </w:p>
    <w:p>
      <w:pPr>
        <w:keepNext/>
        <w:spacing w:before="320" w:after="120"/>
        <w:pBdr>
          <w:bottom w:val="single" w:sz="12" w:space="4" w:color="1B365D"/>
        </w:pBdr>
      </w:pPr>
      <w:r>
        <w:rPr>
          <w:rFonts w:ascii="Arial" w:hAnsi="Arial"/>
          <w:b/>
          <w:color w:val="1B365D"/>
          <w:sz w:val="26"/>
        </w:rPr>
        <w:t>6. Descripción del Sistema</w:t>
      </w:r>
    </w:p>
    <w:p>
      <w:pPr>
        <w:spacing w:before="0" w:after="120" w:line="276" w:lineRule="auto"/>
      </w:pPr>
      <w:r>
        <w:rPr>
          <w:rFonts w:ascii="Arial" w:hAnsi="Arial"/>
          <w:b w:val="0"/>
          <w:i w:val="0"/>
          <w:color w:val="333333"/>
          <w:sz w:val="20"/>
        </w:rPr>
        <w:t>El sistema está diseñado como una aplicación web orientada al uso de docentes y personal encargado de la supervisión de grupos. A través de una interfaz de acceso segura, los profesores podrán ingresar al sistema y registrar la asistencia de los alumnos de forma rápida y organizada.</w:t>
      </w:r>
    </w:p>
    <w:p>
      <w:pPr>
        <w:spacing w:before="0" w:after="120" w:line="276" w:lineRule="auto"/>
      </w:pPr>
      <w:r>
        <w:rPr>
          <w:rFonts w:ascii="Arial" w:hAnsi="Arial"/>
          <w:b w:val="0"/>
          <w:i w:val="0"/>
          <w:color w:val="333333"/>
          <w:sz w:val="20"/>
        </w:rPr>
        <w:t>La arquitectura del proyecto se basa en un backend desarrollado con tecnologías modernas que permiten la conexión con una base de datos relacional, así como la gestión segura de usuarios y registros de asistencia.</w:t>
      </w:r>
    </w:p>
    <w:p>
      <w:pPr>
        <w:keepNext/>
        <w:spacing w:before="320" w:after="120"/>
        <w:pBdr>
          <w:bottom w:val="single" w:sz="12" w:space="4" w:color="1B365D"/>
        </w:pBdr>
      </w:pPr>
      <w:r>
        <w:rPr>
          <w:rFonts w:ascii="Arial" w:hAnsi="Arial"/>
          <w:b/>
          <w:color w:val="1B365D"/>
          <w:sz w:val="26"/>
        </w:rPr>
        <w:t>7. Tecnologías Utilizadas</w:t>
      </w:r>
    </w:p>
    <w:tbl>
      <w:tblPr>
        <w:tblW w:type="auto" w:w="0"/>
        <w:jc w:val="center"/>
        <w:tblLook w:firstColumn="1" w:firstRow="1" w:lastColumn="0" w:lastRow="0" w:noHBand="0" w:noVBand="1" w:val="04A0"/>
      </w:tblPr>
      <w:tblGrid>
        <w:gridCol w:w="3120"/>
        <w:gridCol w:w="3120"/>
        <w:gridCol w:w="3120"/>
      </w:tblGrid>
      <w:tr>
        <w:tc>
          <w:tcPr>
            <w:tcW w:type="dxa" w:w="2160"/>
            <w:shd w:fill="1B365D"/>
            <w:tcMar>
              <w:top w:w="100" w:type="dxa"/>
              <w:bottom w:w="100" w:type="dxa"/>
              <w:left w:w="100" w:type="dxa"/>
              <w:right w:w="100" w:type="dxa"/>
            </w:tcMar>
          </w:tcPr>
          <w:p>
            <w:pPr>
              <w:spacing w:after="0"/>
            </w:pPr>
            <w:r>
              <w:rPr>
                <w:rFonts w:ascii="Arial" w:hAnsi="Arial"/>
                <w:b/>
                <w:color w:val="FFFFFF"/>
                <w:sz w:val="19"/>
              </w:rPr>
              <w:t>Categoría</w:t>
            </w:r>
          </w:p>
        </w:tc>
        <w:tc>
          <w:tcPr>
            <w:tcW w:type="dxa" w:w="3168"/>
            <w:shd w:fill="1B365D"/>
            <w:tcMar>
              <w:top w:w="100" w:type="dxa"/>
              <w:bottom w:w="100" w:type="dxa"/>
              <w:left w:w="100" w:type="dxa"/>
              <w:right w:w="100" w:type="dxa"/>
            </w:tcMar>
          </w:tcPr>
          <w:p>
            <w:pPr>
              <w:spacing w:after="0"/>
            </w:pPr>
            <w:r>
              <w:rPr>
                <w:rFonts w:ascii="Arial" w:hAnsi="Arial"/>
                <w:b/>
                <w:color w:val="FFFFFF"/>
                <w:sz w:val="19"/>
              </w:rPr>
              <w:t>Tecnología / Herramienta</w:t>
            </w:r>
          </w:p>
        </w:tc>
        <w:tc>
          <w:tcPr>
            <w:tcW w:type="dxa" w:w="4032"/>
            <w:shd w:fill="1B365D"/>
            <w:tcMar>
              <w:top w:w="100" w:type="dxa"/>
              <w:bottom w:w="100" w:type="dxa"/>
              <w:left w:w="100" w:type="dxa"/>
              <w:right w:w="100" w:type="dxa"/>
            </w:tcMar>
          </w:tcPr>
          <w:p>
            <w:pPr>
              <w:spacing w:after="0"/>
            </w:pPr>
            <w:r>
              <w:rPr>
                <w:rFonts w:ascii="Arial" w:hAnsi="Arial"/>
                <w:b/>
                <w:color w:val="FFFFFF"/>
                <w:sz w:val="19"/>
              </w:rPr>
              <w:t>Propósito en el Proyecto</w:t>
            </w:r>
          </w:p>
        </w:tc>
      </w:tr>
      <w:tr>
        <w:tc>
          <w:tcPr>
            <w:tcW w:type="dxa" w:w="2160"/>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Backend</w:t>
            </w:r>
          </w:p>
        </w:tc>
        <w:tc>
          <w:tcPr>
            <w:tcW w:type="dxa" w:w="3168"/>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b/>
                <w:color w:val="333333"/>
                <w:sz w:val="18"/>
              </w:rPr>
              <w:t>Node.js &amp; Express.js</w:t>
            </w:r>
          </w:p>
        </w:tc>
        <w:tc>
          <w:tcPr>
            <w:tcW w:type="dxa" w:w="4032"/>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Entorno de ejecución y framework para desarrollo de la API REST.</w:t>
            </w:r>
          </w:p>
        </w:tc>
      </w:tr>
      <w:tr>
        <w:tc>
          <w:tcPr>
            <w:tcW w:type="dxa" w:w="2160"/>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Backend</w:t>
            </w:r>
          </w:p>
        </w:tc>
        <w:tc>
          <w:tcPr>
            <w:tcW w:type="dxa" w:w="3168"/>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b/>
                <w:color w:val="333333"/>
                <w:sz w:val="18"/>
              </w:rPr>
              <w:t>PostgreSQL</w:t>
            </w:r>
          </w:p>
        </w:tc>
        <w:tc>
          <w:tcPr>
            <w:tcW w:type="dxa" w:w="4032"/>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Sistema de gestión de base de datos relacional para almacenamiento permanente.</w:t>
            </w:r>
          </w:p>
        </w:tc>
      </w:tr>
      <w:tr>
        <w:tc>
          <w:tcPr>
            <w:tcW w:type="dxa" w:w="2160"/>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Backend</w:t>
            </w:r>
          </w:p>
        </w:tc>
        <w:tc>
          <w:tcPr>
            <w:tcW w:type="dxa" w:w="3168"/>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b/>
                <w:color w:val="333333"/>
                <w:sz w:val="18"/>
              </w:rPr>
              <w:t>JWT (JSON Web Token)</w:t>
            </w:r>
          </w:p>
        </w:tc>
        <w:tc>
          <w:tcPr>
            <w:tcW w:type="dxa" w:w="4032"/>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Manejo de sesiones y autenticación segura basada en tokens.</w:t>
            </w:r>
          </w:p>
        </w:tc>
      </w:tr>
      <w:tr>
        <w:tc>
          <w:tcPr>
            <w:tcW w:type="dxa" w:w="2160"/>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Backend</w:t>
            </w:r>
          </w:p>
        </w:tc>
        <w:tc>
          <w:tcPr>
            <w:tcW w:type="dxa" w:w="3168"/>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b/>
                <w:color w:val="333333"/>
                <w:sz w:val="18"/>
              </w:rPr>
              <w:t>bcryptjs &amp; dotenv</w:t>
            </w:r>
          </w:p>
        </w:tc>
        <w:tc>
          <w:tcPr>
            <w:tcW w:type="dxa" w:w="4032"/>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Encriptación de contraseñas y gestión de variables de entorno.</w:t>
            </w:r>
          </w:p>
        </w:tc>
      </w:tr>
      <w:tr>
        <w:tc>
          <w:tcPr>
            <w:tcW w:type="dxa" w:w="2160"/>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Backend</w:t>
            </w:r>
          </w:p>
        </w:tc>
        <w:tc>
          <w:tcPr>
            <w:tcW w:type="dxa" w:w="3168"/>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b/>
                <w:color w:val="333333"/>
                <w:sz w:val="18"/>
              </w:rPr>
              <w:t>CORS</w:t>
            </w:r>
          </w:p>
        </w:tc>
        <w:tc>
          <w:tcPr>
            <w:tcW w:type="dxa" w:w="4032"/>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Configuración de seguridad para la comunicación entre servicios.</w:t>
            </w:r>
          </w:p>
        </w:tc>
      </w:tr>
      <w:tr>
        <w:tc>
          <w:tcPr>
            <w:tcW w:type="dxa" w:w="2160"/>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Herramientas</w:t>
            </w:r>
          </w:p>
        </w:tc>
        <w:tc>
          <w:tcPr>
            <w:tcW w:type="dxa" w:w="3168"/>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b/>
                <w:color w:val="333333"/>
                <w:sz w:val="18"/>
              </w:rPr>
              <w:t>Visual Studio Code</w:t>
            </w:r>
          </w:p>
        </w:tc>
        <w:tc>
          <w:tcPr>
            <w:tcW w:type="dxa" w:w="4032"/>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Entorno de desarrollo integrado (IDE).</w:t>
            </w:r>
          </w:p>
        </w:tc>
      </w:tr>
      <w:tr>
        <w:tc>
          <w:tcPr>
            <w:tcW w:type="dxa" w:w="2160"/>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Herramientas</w:t>
            </w:r>
          </w:p>
        </w:tc>
        <w:tc>
          <w:tcPr>
            <w:tcW w:type="dxa" w:w="3168"/>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b/>
                <w:color w:val="333333"/>
                <w:sz w:val="18"/>
              </w:rPr>
              <w:t>Postman / REST Client</w:t>
            </w:r>
          </w:p>
        </w:tc>
        <w:tc>
          <w:tcPr>
            <w:tcW w:type="dxa" w:w="4032"/>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Prueba y validación de los endpoints de la API.</w:t>
            </w:r>
          </w:p>
        </w:tc>
      </w:tr>
      <w:tr>
        <w:tc>
          <w:tcPr>
            <w:tcW w:type="dxa" w:w="2160"/>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Herramientas</w:t>
            </w:r>
          </w:p>
        </w:tc>
        <w:tc>
          <w:tcPr>
            <w:tcW w:type="dxa" w:w="3168"/>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b/>
                <w:color w:val="333333"/>
                <w:sz w:val="18"/>
              </w:rPr>
              <w:t>Git</w:t>
            </w:r>
          </w:p>
        </w:tc>
        <w:tc>
          <w:tcPr>
            <w:tcW w:type="dxa" w:w="4032"/>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Sistema de control de versiones del código fuente.</w:t>
            </w:r>
          </w:p>
        </w:tc>
      </w:tr>
    </w:tbl>
    <w:p>
      <w:pPr>
        <w:spacing w:after="200"/>
      </w:pPr>
    </w:p>
    <w:p>
      <w:pPr>
        <w:keepNext/>
        <w:spacing w:before="320" w:after="120"/>
        <w:pBdr>
          <w:bottom w:val="single" w:sz="12" w:space="4" w:color="1B365D"/>
        </w:pBdr>
      </w:pPr>
      <w:r>
        <w:rPr>
          <w:rFonts w:ascii="Arial" w:hAnsi="Arial"/>
          <w:b/>
          <w:color w:val="1B365D"/>
          <w:sz w:val="26"/>
        </w:rPr>
        <w:t>8. Estructura del Proyecto</w:t>
      </w:r>
    </w:p>
    <w:p>
      <w:pPr>
        <w:spacing w:before="0" w:after="120" w:line="276" w:lineRule="auto"/>
      </w:pPr>
      <w:r>
        <w:rPr>
          <w:rFonts w:ascii="Arial" w:hAnsi="Arial"/>
          <w:b w:val="0"/>
          <w:i w:val="0"/>
          <w:color w:val="333333"/>
          <w:sz w:val="20"/>
        </w:rPr>
        <w:t>El proyecto se organiza en módulos principales estructurados de forma limpia para facilitar su mantenimiento y escalabilidad:</w:t>
      </w:r>
    </w:p>
    <w:tbl>
      <w:tblPr>
        <w:tblW w:type="auto" w:w="0"/>
        <w:jc w:val="center"/>
        <w:tblLook w:firstColumn="1" w:firstRow="1" w:lastColumn="0" w:lastRow="0" w:noHBand="0" w:noVBand="1" w:val="04A0"/>
      </w:tblPr>
      <w:tblGrid>
        <w:gridCol w:w="4680"/>
        <w:gridCol w:w="4680"/>
      </w:tblGrid>
      <w:tr>
        <w:tc>
          <w:tcPr>
            <w:tcW w:type="dxa" w:w="2880"/>
            <w:shd w:fill="4682B4"/>
            <w:tcMar>
              <w:top w:w="80" w:type="dxa"/>
              <w:bottom w:w="80" w:type="dxa"/>
              <w:left w:w="100" w:type="dxa"/>
              <w:right w:w="100" w:type="dxa"/>
            </w:tcMar>
          </w:tcPr>
          <w:p>
            <w:pPr>
              <w:spacing w:after="0"/>
            </w:pPr>
            <w:r>
              <w:rPr>
                <w:rFonts w:ascii="Arial" w:hAnsi="Arial"/>
                <w:b/>
                <w:color w:val="FFFFFF"/>
                <w:sz w:val="19"/>
              </w:rPr>
              <w:t>Archivo / Directorio</w:t>
            </w:r>
          </w:p>
        </w:tc>
        <w:tc>
          <w:tcPr>
            <w:tcW w:type="dxa" w:w="6480"/>
            <w:shd w:fill="4682B4"/>
            <w:tcMar>
              <w:top w:w="80" w:type="dxa"/>
              <w:bottom w:w="80" w:type="dxa"/>
              <w:left w:w="100" w:type="dxa"/>
              <w:right w:w="100" w:type="dxa"/>
            </w:tcMar>
          </w:tcPr>
          <w:p>
            <w:pPr>
              <w:spacing w:after="0"/>
            </w:pPr>
            <w:r>
              <w:rPr>
                <w:rFonts w:ascii="Arial" w:hAnsi="Arial"/>
                <w:b/>
                <w:color w:val="FFFFFF"/>
                <w:sz w:val="19"/>
              </w:rPr>
              <w:t>Descripción de la Función</w:t>
            </w:r>
          </w:p>
        </w:tc>
      </w:tr>
      <w:tr>
        <w:tc>
          <w:tcPr>
            <w:tcW w:type="dxa" w:w="2880"/>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Consolas" w:hAnsi="Consolas"/>
                <w:b/>
                <w:color w:val="1B365D"/>
                <w:sz w:val="18"/>
              </w:rPr>
              <w:t>server.js</w:t>
            </w:r>
          </w:p>
        </w:tc>
        <w:tc>
          <w:tcPr>
            <w:tcW w:type="dxa" w:w="6480"/>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Archivo principal que inicializa y configura el servidor.</w:t>
            </w:r>
          </w:p>
        </w:tc>
      </w:tr>
      <w:tr>
        <w:tc>
          <w:tcPr>
            <w:tcW w:type="dxa" w:w="2880"/>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Consolas" w:hAnsi="Consolas"/>
                <w:b/>
                <w:color w:val="1B365D"/>
                <w:sz w:val="18"/>
              </w:rPr>
              <w:t>src/config</w:t>
            </w:r>
          </w:p>
        </w:tc>
        <w:tc>
          <w:tcPr>
            <w:tcW w:type="dxa" w:w="6480"/>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Configuración y establecimiento de la conexión a PostgreSQL.</w:t>
            </w:r>
          </w:p>
        </w:tc>
      </w:tr>
      <w:tr>
        <w:tc>
          <w:tcPr>
            <w:tcW w:type="dxa" w:w="2880"/>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Consolas" w:hAnsi="Consolas"/>
                <w:b/>
                <w:color w:val="1B365D"/>
                <w:sz w:val="18"/>
              </w:rPr>
              <w:t>src/controllers</w:t>
            </w:r>
          </w:p>
        </w:tc>
        <w:tc>
          <w:tcPr>
            <w:tcW w:type="dxa" w:w="6480"/>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Lógica de negocio principal y procesamiento de solicitudes.</w:t>
            </w:r>
          </w:p>
        </w:tc>
      </w:tr>
      <w:tr>
        <w:tc>
          <w:tcPr>
            <w:tcW w:type="dxa" w:w="2880"/>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Consolas" w:hAnsi="Consolas"/>
                <w:b/>
                <w:color w:val="1B365D"/>
                <w:sz w:val="18"/>
              </w:rPr>
              <w:t>src/routes</w:t>
            </w:r>
          </w:p>
        </w:tc>
        <w:tc>
          <w:tcPr>
            <w:tcW w:type="dxa" w:w="6480"/>
            <w:shd w:fill="FFFFFF"/>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Definición y enrutamiento de los endpoints de la API REST.</w:t>
            </w:r>
          </w:p>
        </w:tc>
      </w:tr>
      <w:tr>
        <w:tc>
          <w:tcPr>
            <w:tcW w:type="dxa" w:w="2880"/>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Consolas" w:hAnsi="Consolas"/>
                <w:b/>
                <w:color w:val="1B365D"/>
                <w:sz w:val="18"/>
              </w:rPr>
              <w:t>src/middlewares</w:t>
            </w:r>
          </w:p>
        </w:tc>
        <w:tc>
          <w:tcPr>
            <w:tcW w:type="dxa" w:w="6480"/>
            <w:shd w:fill="FAFAFA"/>
            <w:tcMar>
              <w:top w:w="80" w:type="dxa"/>
              <w:bottom w:w="80" w:type="dxa"/>
              <w:left w:w="100" w:type="dxa"/>
              <w:right w:w="100" w:type="dxa"/>
            </w:tcMar>
            <w:tcBorders>
              <w:top w:val="none"/>
              <w:bottom w:val="single" w:sz="4" w:space="0" w:color="E0E0E0"/>
              <w:left w:val="none"/>
              <w:right w:val="none"/>
            </w:tcBorders>
          </w:tcPr>
          <w:p>
            <w:pPr>
              <w:spacing w:after="0"/>
            </w:pPr>
            <w:r>
              <w:rPr>
                <w:rFonts w:ascii="Arial" w:hAnsi="Arial"/>
                <w:color w:val="333333"/>
                <w:sz w:val="18"/>
              </w:rPr>
              <w:t>Capa de intermediación para la autenticación y protección de accesos.</w:t>
            </w:r>
          </w:p>
        </w:tc>
      </w:tr>
    </w:tbl>
    <w:p>
      <w:pPr>
        <w:spacing w:after="200"/>
      </w:pPr>
    </w:p>
    <w:p>
      <w:pPr>
        <w:keepNext/>
        <w:spacing w:before="320" w:after="120"/>
        <w:pBdr>
          <w:bottom w:val="single" w:sz="12" w:space="4" w:color="1B365D"/>
        </w:pBdr>
      </w:pPr>
      <w:r>
        <w:rPr>
          <w:rFonts w:ascii="Arial" w:hAnsi="Arial"/>
          <w:b/>
          <w:color w:val="1B365D"/>
          <w:sz w:val="26"/>
        </w:rPr>
        <w:t>9. Funcionalidades Implementadas</w:t>
      </w:r>
    </w:p>
    <w:p>
      <w:pPr>
        <w:keepNext/>
        <w:spacing w:before="240" w:after="80"/>
      </w:pPr>
      <w:r>
        <w:rPr>
          <w:rFonts w:ascii="Arial" w:hAnsi="Arial"/>
          <w:b/>
          <w:color w:val="4682B4"/>
          <w:sz w:val="22"/>
        </w:rPr>
        <w:t>Autenticación</w:t>
      </w:r>
    </w:p>
    <w:p>
      <w:pPr>
        <w:pStyle w:val="ListBullet"/>
        <w:spacing w:before="0" w:after="60" w:line="276" w:lineRule="auto"/>
      </w:pPr>
      <w:r>
        <w:rPr>
          <w:rFonts w:ascii="Arial" w:hAnsi="Arial"/>
          <w:color w:val="333333"/>
          <w:sz w:val="20"/>
        </w:rPr>
        <w:t>Inicio de sesión seguro para profesores.</w:t>
      </w:r>
    </w:p>
    <w:p>
      <w:pPr>
        <w:pStyle w:val="ListBullet"/>
        <w:spacing w:before="0" w:after="60" w:line="276" w:lineRule="auto"/>
      </w:pPr>
      <w:r>
        <w:rPr>
          <w:rFonts w:ascii="Arial" w:hAnsi="Arial"/>
          <w:color w:val="333333"/>
          <w:sz w:val="20"/>
        </w:rPr>
        <w:t>Generación y validación de tokens de seguridad JWT.</w:t>
      </w:r>
    </w:p>
    <w:p>
      <w:pPr>
        <w:pStyle w:val="ListBullet"/>
        <w:spacing w:before="0" w:after="60" w:line="276" w:lineRule="auto"/>
      </w:pPr>
      <w:r>
        <w:rPr>
          <w:rFonts w:ascii="Arial" w:hAnsi="Arial"/>
          <w:color w:val="333333"/>
          <w:sz w:val="20"/>
        </w:rPr>
        <w:t>Protección de rutas privadas mediante middleware de autenticación.</w:t>
      </w:r>
    </w:p>
    <w:p>
      <w:pPr>
        <w:keepNext/>
        <w:spacing w:before="240" w:after="80"/>
      </w:pPr>
      <w:r>
        <w:rPr>
          <w:rFonts w:ascii="Arial" w:hAnsi="Arial"/>
          <w:b/>
          <w:color w:val="4682B4"/>
          <w:sz w:val="22"/>
        </w:rPr>
        <w:t>Gestión de Alumnos</w:t>
      </w:r>
    </w:p>
    <w:p>
      <w:pPr>
        <w:pStyle w:val="ListBullet"/>
        <w:spacing w:before="0" w:after="60" w:line="276" w:lineRule="auto"/>
      </w:pPr>
      <w:r>
        <w:rPr>
          <w:rFonts w:ascii="Arial" w:hAnsi="Arial"/>
          <w:color w:val="333333"/>
          <w:sz w:val="20"/>
        </w:rPr>
        <w:t>Registro de nuevos alumnos en la base de datos.</w:t>
      </w:r>
    </w:p>
    <w:p>
      <w:pPr>
        <w:pStyle w:val="ListBullet"/>
        <w:spacing w:before="0" w:after="60" w:line="276" w:lineRule="auto"/>
      </w:pPr>
      <w:r>
        <w:rPr>
          <w:rFonts w:ascii="Arial" w:hAnsi="Arial"/>
          <w:color w:val="333333"/>
          <w:sz w:val="20"/>
        </w:rPr>
        <w:t>Consulta del listado general de alumnos registrados.</w:t>
      </w:r>
    </w:p>
    <w:p>
      <w:pPr>
        <w:pStyle w:val="ListBullet"/>
        <w:spacing w:before="0" w:after="60" w:line="276" w:lineRule="auto"/>
      </w:pPr>
      <w:r>
        <w:rPr>
          <w:rFonts w:ascii="Arial" w:hAnsi="Arial"/>
          <w:color w:val="333333"/>
          <w:sz w:val="20"/>
        </w:rPr>
        <w:t>Consulta de alumnos específicos por su identificador único.</w:t>
      </w:r>
    </w:p>
    <w:p>
      <w:pPr>
        <w:pStyle w:val="ListBullet"/>
        <w:spacing w:before="0" w:after="60" w:line="276" w:lineRule="auto"/>
      </w:pPr>
      <w:r>
        <w:rPr>
          <w:rFonts w:ascii="Arial" w:hAnsi="Arial"/>
          <w:color w:val="333333"/>
          <w:sz w:val="20"/>
        </w:rPr>
        <w:t>Eliminación de registros de alumnos.</w:t>
      </w:r>
    </w:p>
    <w:p>
      <w:pPr>
        <w:pStyle w:val="ListBullet"/>
        <w:spacing w:before="0" w:after="60" w:line="276" w:lineRule="auto"/>
      </w:pPr>
      <w:r>
        <w:rPr>
          <w:rFonts w:ascii="Arial" w:hAnsi="Arial"/>
          <w:color w:val="333333"/>
          <w:sz w:val="20"/>
        </w:rPr>
        <w:t>Asociación de alumnos a bandas o grupos de trabajo.</w:t>
      </w:r>
    </w:p>
    <w:p>
      <w:pPr>
        <w:keepNext/>
        <w:spacing w:before="240" w:after="80"/>
      </w:pPr>
      <w:r>
        <w:rPr>
          <w:rFonts w:ascii="Arial" w:hAnsi="Arial"/>
          <w:b/>
          <w:color w:val="4682B4"/>
          <w:sz w:val="22"/>
        </w:rPr>
        <w:t>Registro de Asistencia</w:t>
      </w:r>
    </w:p>
    <w:p>
      <w:pPr>
        <w:pStyle w:val="ListBullet"/>
        <w:spacing w:before="0" w:after="60" w:line="276" w:lineRule="auto"/>
      </w:pPr>
      <w:r>
        <w:rPr>
          <w:rFonts w:ascii="Arial" w:hAnsi="Arial"/>
          <w:color w:val="333333"/>
          <w:sz w:val="20"/>
        </w:rPr>
        <w:t>Módulo de registro de asistencia específico para ensayos.</w:t>
      </w:r>
    </w:p>
    <w:p>
      <w:pPr>
        <w:pStyle w:val="ListBullet"/>
        <w:spacing w:before="0" w:after="60" w:line="276" w:lineRule="auto"/>
      </w:pPr>
      <w:r>
        <w:rPr>
          <w:rFonts w:ascii="Arial" w:hAnsi="Arial"/>
          <w:color w:val="333333"/>
          <w:sz w:val="20"/>
        </w:rPr>
        <w:t>Módulo de registro de asistencia específico para presentaciones.</w:t>
      </w:r>
    </w:p>
    <w:p>
      <w:pPr>
        <w:keepNext/>
        <w:spacing w:before="320" w:after="120"/>
        <w:pBdr>
          <w:bottom w:val="single" w:sz="12" w:space="4" w:color="1B365D"/>
        </w:pBdr>
      </w:pPr>
      <w:r>
        <w:rPr>
          <w:rFonts w:ascii="Arial" w:hAnsi="Arial"/>
          <w:b/>
          <w:color w:val="1B365D"/>
          <w:sz w:val="26"/>
        </w:rPr>
        <w:t>10. Estado Actual del Proyecto</w:t>
      </w:r>
    </w:p>
    <w:p>
      <w:pPr>
        <w:spacing w:before="0" w:after="120" w:line="276" w:lineRule="auto"/>
      </w:pPr>
      <w:r>
        <w:rPr>
          <w:rFonts w:ascii="Arial" w:hAnsi="Arial"/>
          <w:b w:val="0"/>
          <w:i w:val="0"/>
          <w:color w:val="333333"/>
          <w:sz w:val="20"/>
        </w:rPr>
        <w:t>Actualmente, el proyecto se encuentra en una etapa inicial pero completamente funcional a nivel de arquitectura backend. Se ha establecido la base técnica robusta requerida para continuar con la ampliación del sistema, incorporando nuevas funcionalidades y módulos de gestión que faciliten la administración integral de la información.</w:t>
      </w:r>
    </w:p>
    <w:p>
      <w:pPr>
        <w:keepNext/>
        <w:spacing w:before="320" w:after="120"/>
        <w:pBdr>
          <w:bottom w:val="single" w:sz="12" w:space="4" w:color="1B365D"/>
        </w:pBdr>
      </w:pPr>
      <w:r>
        <w:rPr>
          <w:rFonts w:ascii="Arial" w:hAnsi="Arial"/>
          <w:b/>
          <w:color w:val="1B365D"/>
          <w:sz w:val="26"/>
        </w:rPr>
        <w:t>11. Beneficios Esperados</w:t>
      </w:r>
    </w:p>
    <w:p>
      <w:pPr>
        <w:pStyle w:val="ListBullet"/>
        <w:spacing w:before="0" w:after="60" w:line="276" w:lineRule="auto"/>
      </w:pPr>
      <w:r>
        <w:rPr>
          <w:rFonts w:ascii="Arial" w:hAnsi="Arial"/>
          <w:color w:val="333333"/>
          <w:sz w:val="20"/>
        </w:rPr>
        <w:t>Agilizar sustancialmente el proceso diario de registro de asistencia.</w:t>
      </w:r>
    </w:p>
    <w:p>
      <w:pPr>
        <w:pStyle w:val="ListBullet"/>
        <w:spacing w:before="0" w:after="60" w:line="276" w:lineRule="auto"/>
      </w:pPr>
      <w:r>
        <w:rPr>
          <w:rFonts w:ascii="Arial" w:hAnsi="Arial"/>
          <w:color w:val="333333"/>
          <w:sz w:val="20"/>
        </w:rPr>
        <w:t>Reducir significativamente los errores humanos y la pérdida de datos asociados al registro manual.</w:t>
      </w:r>
    </w:p>
    <w:p>
      <w:pPr>
        <w:pStyle w:val="ListBullet"/>
        <w:spacing w:before="0" w:after="60" w:line="276" w:lineRule="auto"/>
      </w:pPr>
      <w:r>
        <w:rPr>
          <w:rFonts w:ascii="Arial" w:hAnsi="Arial"/>
          <w:color w:val="333333"/>
          <w:sz w:val="20"/>
        </w:rPr>
        <w:t>Mejorar la centralización y organización de la información académica y de actividades.</w:t>
      </w:r>
    </w:p>
    <w:p>
      <w:pPr>
        <w:pStyle w:val="ListBullet"/>
        <w:spacing w:before="0" w:after="60" w:line="276" w:lineRule="auto"/>
      </w:pPr>
      <w:r>
        <w:rPr>
          <w:rFonts w:ascii="Arial" w:hAnsi="Arial"/>
          <w:color w:val="333333"/>
          <w:sz w:val="20"/>
        </w:rPr>
        <w:t>Ofrecer una herramienta moderna, segura y accesible para el cuerpo docente.</w:t>
      </w:r>
    </w:p>
    <w:p>
      <w:pPr>
        <w:pStyle w:val="ListBullet"/>
        <w:spacing w:before="0" w:after="60" w:line="276" w:lineRule="auto"/>
      </w:pPr>
      <w:r>
        <w:rPr>
          <w:rFonts w:ascii="Arial" w:hAnsi="Arial"/>
          <w:color w:val="333333"/>
          <w:sz w:val="20"/>
        </w:rPr>
        <w:t>Sentar bases tecnológicas sólidas para la incorporación futura de nuevos módulos.</w:t>
      </w:r>
    </w:p>
    <w:p>
      <w:pPr>
        <w:keepNext/>
        <w:spacing w:before="320" w:after="120"/>
        <w:pBdr>
          <w:bottom w:val="single" w:sz="12" w:space="4" w:color="1B365D"/>
        </w:pBdr>
      </w:pPr>
      <w:r>
        <w:rPr>
          <w:rFonts w:ascii="Arial" w:hAnsi="Arial"/>
          <w:b/>
          <w:color w:val="1B365D"/>
          <w:sz w:val="26"/>
        </w:rPr>
        <w:t>12. Proyecciones Futuras</w:t>
      </w:r>
    </w:p>
    <w:p>
      <w:pPr>
        <w:spacing w:before="0" w:after="120" w:line="276" w:lineRule="auto"/>
      </w:pPr>
      <w:r>
        <w:rPr>
          <w:rFonts w:ascii="Arial" w:hAnsi="Arial"/>
          <w:b w:val="0"/>
          <w:i w:val="0"/>
          <w:color w:val="333333"/>
          <w:sz w:val="20"/>
        </w:rPr>
        <w:t>Como siguiente fase de desarrollo, se contempla ampliar el sistema mediante las siguientes funcionalidades:</w:t>
      </w:r>
    </w:p>
    <w:p>
      <w:pPr>
        <w:pStyle w:val="ListBullet"/>
        <w:spacing w:before="0" w:after="60" w:line="276" w:lineRule="auto"/>
      </w:pPr>
      <w:r>
        <w:rPr>
          <w:rFonts w:ascii="Arial" w:hAnsi="Arial"/>
          <w:color w:val="333333"/>
          <w:sz w:val="20"/>
        </w:rPr>
        <w:t>Módulo de edición y actualización de datos de alumnos.</w:t>
      </w:r>
    </w:p>
    <w:p>
      <w:pPr>
        <w:pStyle w:val="ListBullet"/>
        <w:spacing w:before="0" w:after="60" w:line="276" w:lineRule="auto"/>
      </w:pPr>
      <w:r>
        <w:rPr>
          <w:rFonts w:ascii="Arial" w:hAnsi="Arial"/>
          <w:color w:val="333333"/>
          <w:sz w:val="20"/>
        </w:rPr>
        <w:t>Gestión integral de bandas y agrupaciones.</w:t>
      </w:r>
    </w:p>
    <w:p>
      <w:pPr>
        <w:pStyle w:val="ListBullet"/>
        <w:spacing w:before="0" w:after="60" w:line="276" w:lineRule="auto"/>
      </w:pPr>
      <w:r>
        <w:rPr>
          <w:rFonts w:ascii="Arial" w:hAnsi="Arial"/>
          <w:color w:val="333333"/>
          <w:sz w:val="20"/>
        </w:rPr>
        <w:t>Administración de perfiles y roles de profesores.</w:t>
      </w:r>
    </w:p>
    <w:p>
      <w:pPr>
        <w:pStyle w:val="ListBullet"/>
        <w:spacing w:before="0" w:after="60" w:line="276" w:lineRule="auto"/>
      </w:pPr>
      <w:r>
        <w:rPr>
          <w:rFonts w:ascii="Arial" w:hAnsi="Arial"/>
          <w:color w:val="333333"/>
          <w:sz w:val="20"/>
        </w:rPr>
        <w:t>Historial detallado y trazabilidad de asistencias por rango de fechas.</w:t>
      </w:r>
    </w:p>
    <w:p>
      <w:pPr>
        <w:pStyle w:val="ListBullet"/>
        <w:spacing w:before="0" w:after="60" w:line="276" w:lineRule="auto"/>
      </w:pPr>
      <w:r>
        <w:rPr>
          <w:rFonts w:ascii="Arial" w:hAnsi="Arial"/>
          <w:color w:val="333333"/>
          <w:sz w:val="20"/>
        </w:rPr>
        <w:t>Generación de reportes estadísticos y exportación de datos.</w:t>
      </w:r>
    </w:p>
    <w:p>
      <w:pPr>
        <w:pStyle w:val="ListBullet"/>
        <w:spacing w:before="0" w:after="60" w:line="276" w:lineRule="auto"/>
      </w:pPr>
      <w:r>
        <w:rPr>
          <w:rFonts w:ascii="Arial" w:hAnsi="Arial"/>
          <w:color w:val="333333"/>
          <w:sz w:val="20"/>
        </w:rPr>
        <w:t>Desarrollo e implementación de una interfaz web gráfica (frontend) orientada a usuarios finales.</w:t>
      </w:r>
    </w:p>
    <w:p>
      <w:pPr>
        <w:keepNext/>
        <w:spacing w:before="320" w:after="120"/>
        <w:pBdr>
          <w:bottom w:val="single" w:sz="12" w:space="4" w:color="1B365D"/>
        </w:pBdr>
      </w:pPr>
      <w:r>
        <w:rPr>
          <w:rFonts w:ascii="Arial" w:hAnsi="Arial"/>
          <w:b/>
          <w:color w:val="1B365D"/>
          <w:sz w:val="26"/>
        </w:rPr>
        <w:t>13. Conclusión</w:t>
      </w:r>
    </w:p>
    <w:p>
      <w:pPr>
        <w:spacing w:before="0" w:after="120" w:line="276" w:lineRule="auto"/>
      </w:pPr>
      <w:r>
        <w:rPr>
          <w:rFonts w:ascii="Arial" w:hAnsi="Arial"/>
          <w:b w:val="0"/>
          <w:i w:val="0"/>
          <w:color w:val="333333"/>
          <w:sz w:val="20"/>
        </w:rPr>
        <w:t>El proyecto “Sistema web de control de asistencia para profesores” representa una solución práctica, moderna y útil para resolver la problemática del control de asistencia de alumnos. Su desarrollo no solo permite la aplicación concreta de conocimientos tecnológicos avanzados, sino que también aporta una herramienta de valor real orientada a optimizar procesos educativos y administrativos.</w:t>
      </w:r>
    </w:p>
    <w:p>
      <w:pPr>
        <w:spacing w:before="0" w:after="120" w:line="276" w:lineRule="auto"/>
      </w:pPr>
      <w:r>
        <w:rPr>
          <w:rFonts w:ascii="Arial" w:hAnsi="Arial"/>
          <w:b w:val="0"/>
          <w:i w:val="0"/>
          <w:color w:val="333333"/>
          <w:sz w:val="20"/>
        </w:rPr>
        <w:t>Este trabajo constituye un avance significativo dentro del proceso de ejecución de horas sociales, demostrando la capacidad técnica para diseñar, desarrollar y documentar una solución digital funcional, escalable y enfocada en resolver necesidades reales.</w:t>
      </w:r>
    </w:p>
    <w:p>
      <w:pPr>
        <w:keepNext/>
        <w:spacing w:before="320" w:after="120"/>
        <w:pBdr>
          <w:bottom w:val="single" w:sz="12" w:space="4" w:color="1B365D"/>
        </w:pBdr>
      </w:pPr>
      <w:r>
        <w:rPr>
          <w:rFonts w:ascii="Arial" w:hAnsi="Arial"/>
          <w:b/>
          <w:color w:val="1B365D"/>
          <w:sz w:val="26"/>
        </w:rPr>
        <w:t>14. Registro de Avance para Horas Sociales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bottom w:val="none"/>
              <w:left w:val="single" w:sz="24" w:space="0" w:color="4682B4"/>
              <w:right w:val="none"/>
            </w:tcBorders>
          </w:tcPr>
          <w:p>
            <w:pPr>
              <w:spacing w:before="0" w:after="60" w:line="276" w:lineRule="auto"/>
            </w:pPr>
            <w:r>
              <w:rPr>
                <w:rFonts w:ascii="Arial" w:hAnsi="Arial"/>
                <w:b/>
                <w:color w:val="1B365D"/>
                <w:sz w:val="20"/>
              </w:rPr>
              <w:t>Resumen de Avances y Próximos Pasos:</w:t>
            </w:r>
          </w:p>
          <w:p>
            <w:pPr>
              <w:spacing w:before="0" w:after="60" w:line="276" w:lineRule="auto"/>
            </w:pPr>
            <w:r>
              <w:rPr>
                <w:rFonts w:ascii="Arial" w:hAnsi="Arial"/>
                <w:color w:val="282828"/>
                <w:sz w:val="20"/>
              </w:rPr>
              <w:t>• Avances Logrados: Creación de arquitectura base backend, integración con PostgreSQL, autenticación JWT, gestión de alumnos y módulos de asistencia para ensayos y presentaciones.</w:t>
            </w:r>
          </w:p>
          <w:p>
            <w:pPr>
              <w:spacing w:before="0" w:after="60" w:line="276" w:lineRule="auto"/>
            </w:pPr>
            <w:r>
              <w:rPr>
                <w:rFonts w:ascii="Arial" w:hAnsi="Arial"/>
                <w:color w:val="282828"/>
                <w:sz w:val="20"/>
              </w:rPr>
              <w:t>• Estado de Desarrollo: Base funcional, sólida y funcional lista para fase de expansión.</w:t>
            </w:r>
          </w:p>
          <w:p>
            <w:pPr>
              <w:spacing w:before="0" w:after="60" w:line="276" w:lineRule="auto"/>
            </w:pPr>
            <w:r>
              <w:rPr>
                <w:rFonts w:ascii="Arial" w:hAnsi="Arial"/>
                <w:color w:val="282828"/>
                <w:sz w:val="20"/>
              </w:rPr>
              <w:t>• Próximos Pasos Recomendados: Implementar módulos de gestión de bandas, ampliar administración de profesores, mejorar validaciones y desarrollar/integrar la interfaz web (frontend).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