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253365</wp:posOffset>
            </wp:positionV>
            <wp:extent cx="933450" cy="933450"/>
            <wp:effectExtent b="0" l="0" r="0" t="0"/>
            <wp:wrapNone/>
            <wp:docPr descr="Imagen relacionada" id="9" name="image1.png"/>
            <a:graphic>
              <a:graphicData uri="http://schemas.openxmlformats.org/drawingml/2006/picture">
                <pic:pic>
                  <pic:nvPicPr>
                    <pic:cNvPr descr="Imagen relacionad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53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UNIVERSIDAD PERUANA DE CIENCIAS APLICADAS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53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FACULTAD DE NEGOCIOS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2180" w:right="21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CICLO 2022-01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360" w:lineRule="auto"/>
        <w:ind w:left="0" w:right="21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ESTRATEGIAS DE NEGOCIACIÓN - GD25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360" w:lineRule="auto"/>
        <w:ind w:left="2181" w:right="21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YA4A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360" w:lineRule="auto"/>
        <w:ind w:left="184" w:right="1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TEMA: “APLICACIONES DEL MODELO HARVARD”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81" w:right="21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GRUPO: 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" w:right="11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 DEL CURSO: ANGULO LEON, RICARDO RUBEN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588" w:lineRule="auto"/>
        <w:ind w:left="1516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PRESENTADO POR LOS ALUMNOS: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ALLECA ORE, ANABEL NIEVES (U201919963)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CARRANZA CASTAÑEDA, GISELLE ROXANA (U201700105)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CHANG SILVA, KENJI ANDRES (U201514742)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SALDAÑA RAMOS, CINDY SUSANA (U201811419)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SIXCE GAMARRA, RENZO ALEXANDER (U20191456)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VICENCIO TELLO, FIORELLA MILENA (U20171B778)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43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YANAC REYES, JESUS ALEJANDRO (U2016B100)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6" w:right="21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DE MARZO DEL 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Resumen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Introducción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hoi0l87fk7en" w:id="0"/>
      <w:bookmarkEnd w:id="0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Álvarez Cerberó, J. E. (2017).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La traición en la negociación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Variables conductuales y psicológicas en procesos de negociación.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https://repositorio.uam.es/bitstream/handle/10486/679870/alvarez_cerbero_julio_enrique.pdf?sequence=1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gniyzjdxm6k3" w:id="1"/>
      <w:bookmarkEnd w:id="1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Arellano Almirón, A. M. (2018).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Métodos alternativos de resolución de conflictos.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 Facultad de ciencias humanas y sociales. Universidad ICADE Madrid.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https://repositorio.comillas.edu/xmlui/bitstream/handle/11531/22342/TFG%20(FINAL)%20Arellano%20AlmirAn-Andrea%20Melisa.pdf?sequence=1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480" w:lineRule="auto"/>
        <w:ind w:left="708.6614173228347" w:hanging="705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Briceño, L. (2019).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Método Harvard de negociación como eje transversal en la estrategia gerencial.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 Cicag, 17(1), 41-63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http://ojs.urbe.edu/index.php/cicag/article/view/3647/4993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kf6hbvts9gut" w:id="2"/>
      <w:bookmarkEnd w:id="2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Campo, C. H. G., Serrano, A. P., &amp; Botina, J. B. (2020).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Negociación basada en indicadores comerciales. Caso de estudio de una empresa multinacional del sector de fórmulas infantiles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Informador técnico, 84(1), 78-99.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https://dialnet.unirioja.es/descarga/articulo/7278575.pdf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7g1156vn3hr" w:id="3"/>
      <w:bookmarkEnd w:id="3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Carpio Llanca, Y. K. (2017).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Propuesta de negociación comercial mediante el uso del Método Harvard con proveedores para una mejor gestión de abastecimiento en una empresa minera en el periodo 2016-2018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http://168.121.49.87/bitstream/handle/URP/1647/Tesis%20Yaz%20Carpio%20con%20caratula.pdf?sequence=1&amp;isAllowed=y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xy5du8z07ji2" w:id="4"/>
      <w:bookmarkEnd w:id="4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Di Pietro, M. C. (2019).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Mediación y la Eficacia en la protección extrajudicial de los derechos. 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La Mediación en Argentina.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 Mediaciones Sociales, 18, 1-9.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https://revistas.ucm.es/index.php/MESO/article/download/62338/4564456551182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r16g498z7ii" w:id="5"/>
      <w:bookmarkEnd w:id="5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González, S. (2018)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 Análisis de los elementos del modelo de negociación de Harvard aplicados a los procesos realizados por negociadores mexicanos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[Doctorado thesis, Universidad Autónoma de Nuevo León]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http://eprints.uanl.mx/16798/1/1080290343.pdf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480" w:lineRule="auto"/>
        <w:ind w:left="708.6614173228347" w:right="74" w:hanging="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Granados Pacheco, K. V. (2018).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Plan de Negociación Internacional, Importación y Comercialización para la empresa AYM Royal Investments: sobre la ampliación de sus líneas de producto y un nuevo modelo de negocios en función de sus proyecciones de crecimiento para el año 2018.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https://repositorio.uned.ac.cr/reuned/bitstream/handle/120809/1753/Plan%20de%20Negociacion%20Internacional%2C%20Importacion%20y%20Comercializacion.pdf?sequence=1&amp;isAllowed=y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480" w:lineRule="auto"/>
        <w:ind w:left="708.6614173228347" w:right="74" w:hanging="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Henao, A. G. V.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Análisis de los procesos de negociación de la empresa Hierros HB y constructora bolívar</w:t>
      </w:r>
      <w:r w:rsidDel="00000000" w:rsidR="00000000" w:rsidRPr="00000000">
        <w:rPr>
          <w:rFonts w:ascii="Arial" w:cs="Arial" w:eastAsia="Arial" w:hAnsi="Arial"/>
          <w:rtl w:val="0"/>
        </w:rPr>
        <w:t xml:space="preserve">. [</w:t>
      </w:r>
      <w:r w:rsidDel="00000000" w:rsidR="00000000" w:rsidRPr="00000000">
        <w:rPr>
          <w:rFonts w:ascii="Arial" w:cs="Arial" w:eastAsia="Arial" w:hAnsi="Arial"/>
          <w:rtl w:val="0"/>
        </w:rPr>
        <w:t xml:space="preserve">Doctoral </w:t>
      </w:r>
      <w:r w:rsidDel="00000000" w:rsidR="00000000" w:rsidRPr="00000000">
        <w:rPr>
          <w:rFonts w:ascii="Arial" w:cs="Arial" w:eastAsia="Arial" w:hAnsi="Arial"/>
          <w:rtl w:val="0"/>
        </w:rPr>
        <w:t xml:space="preserve">dissertation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Universidad Católica de Pereira].  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http://media.utp.edu.co/vicerrectoria-de-investigaciones/archivos/PONENCIA%20-%20SEMILLERO%20DE%20NEGOCIOS%20INTERNACIONALES%20I.pdf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480" w:lineRule="auto"/>
        <w:ind w:left="708.6614173228347" w:right="74" w:hanging="705"/>
        <w:rPr>
          <w:rFonts w:ascii="Arial" w:cs="Arial" w:eastAsia="Arial" w:hAnsi="Arial"/>
          <w:color w:val="1154cc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Hernández Ramos, C. (2014).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Modelos aplicables en medición intercultural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Barataria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(17), 67-80. </w:t>
      </w:r>
      <w:hyperlink r:id="rId17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https://doi.org/10.20932/barataria.v0i17.56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480" w:lineRule="auto"/>
        <w:ind w:left="708.6614173228347" w:right="74" w:hanging="705"/>
        <w:rPr>
          <w:rFonts w:ascii="Arial" w:cs="Arial" w:eastAsia="Arial" w:hAnsi="Arial"/>
          <w:color w:val="1154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480" w:lineRule="auto"/>
        <w:ind w:left="708.6614173228347" w:right="74" w:hanging="705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Masache Rivera, J. D. (2016). </w:t>
      </w:r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Planteamiento de un modelo de negociación aplicable al Ecuador utilizando las herramientas de la programación neurolingüística en el método de negociación de Harvard</w:t>
      </w:r>
      <w:r w:rsidDel="00000000" w:rsidR="00000000" w:rsidRPr="00000000">
        <w:rPr>
          <w:rFonts w:ascii="Arial" w:cs="Arial" w:eastAsia="Arial" w:hAnsi="Arial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[Bachelor's thesis, PUCE]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http://repositorio.puce.edu.ec/handle/22000/11625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480" w:lineRule="auto"/>
        <w:ind w:left="0" w:right="74" w:firstLine="0"/>
        <w:rPr>
          <w:rFonts w:ascii="Arial" w:cs="Arial" w:eastAsia="Arial" w:hAnsi="Arial"/>
          <w:color w:val="1154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480" w:lineRule="auto"/>
        <w:ind w:left="708.6614173228347" w:right="74" w:hanging="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Morales, J. &amp; Perez, O. (2020).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El modelo Harvard de mediación en tabasco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Ecos Sociales,8(22),1040-1050.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https://revistas.ujat.mx/index.php/ecosoc/article/view/3676/2817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480" w:lineRule="auto"/>
        <w:ind w:left="708.6614173228347" w:right="74" w:hanging="70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480" w:lineRule="auto"/>
        <w:ind w:left="708.6614173228347" w:right="74" w:hanging="70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480" w:lineRule="auto"/>
        <w:ind w:left="708.6614173228347" w:hanging="705"/>
        <w:rPr>
          <w:rFonts w:ascii="Arial" w:cs="Arial" w:eastAsia="Arial" w:hAnsi="Arial"/>
        </w:rPr>
      </w:pPr>
      <w:bookmarkStart w:colFirst="0" w:colLast="0" w:name="_heading=h.4jxy908vhiik" w:id="6"/>
      <w:bookmarkEnd w:id="6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Pachón Tarquino, N. A. (2020).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Desarrollo e implementación de estrategias de negociación para recuperación de cartera pyme. 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Banco Davivienda.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https://repository.usta.edu.co/bitstream/handle/11634/27757/2020nubiapachon.pdf?sequence=1&amp;isAllowed=y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480" w:lineRule="auto"/>
        <w:ind w:left="708.6614173228347" w:right="74" w:hanging="705"/>
        <w:rPr>
          <w:rFonts w:ascii="Arial" w:cs="Arial" w:eastAsia="Arial" w:hAnsi="Arial"/>
          <w:color w:val="1154cc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Parra, D. (2012).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La negociación cooperativa: una aproximación al Modelo Harvard de negociación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Derecho y ciencias políticas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 3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(2), 253 – 71.  </w:t>
      </w:r>
      <w:r w:rsidDel="00000000" w:rsidR="00000000" w:rsidRPr="00000000">
        <w:rPr>
          <w:rFonts w:ascii="Arial" w:cs="Arial" w:eastAsia="Arial" w:hAnsi="Arial"/>
          <w:color w:val="1154cc"/>
          <w:u w:val="single"/>
          <w:rtl w:val="0"/>
        </w:rPr>
        <w:t xml:space="preserve">10.7770/RCHDYCP-V3N2-ART374</w:t>
      </w:r>
    </w:p>
    <w:p w:rsidR="00000000" w:rsidDel="00000000" w:rsidP="00000000" w:rsidRDefault="00000000" w:rsidRPr="00000000" w14:paraId="00000058">
      <w:pPr>
        <w:spacing w:after="0" w:line="480" w:lineRule="auto"/>
        <w:ind w:left="708.6614173228347" w:hanging="705"/>
        <w:rPr>
          <w:rFonts w:ascii="Arial" w:cs="Arial" w:eastAsia="Arial" w:hAnsi="Arial"/>
          <w:color w:val="222222"/>
          <w:highlight w:val="white"/>
        </w:rPr>
      </w:pPr>
      <w:bookmarkStart w:colFirst="0" w:colLast="0" w:name="_heading=h.tnnmd3cqnkzf" w:id="7"/>
      <w:bookmarkEnd w:id="7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Quintero-De-Moya, H. F. (2020).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Manual de mediación penal, civil, familiar y justicia restaurativa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Eirene Estudios de Paz y Conflictos, 3(5), 153-157.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https://www.estudiosdepazyconflictos.com/index.php/eirene/article/download/111/43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opbu44mk4vtg" w:id="8"/>
      <w:bookmarkEnd w:id="8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Tarantino-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Curseri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, S. (2017).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Una breve pincelada sobre algunas áreas del saber necesarias para una negociación exitosa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Suma de Negocios, 8(17), 63-78. </w:t>
      </w: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https://reader.elsevier.com/reader/sd/pii/S2215910X16300325?token=381E99C0A0C0BE3A33678FB7E956429B3B990E18AB62F5AB35F4E37AF4753C6E84521192F0FEE9DBAB7742E25B658C57&amp;originRegion=us-east-1&amp;originCreation=20220331001739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yhgpkexo0bmv" w:id="9"/>
      <w:bookmarkEnd w:id="9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Vera, F. H. (2013).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La mediación y la investigación para la paz: la búsqueda de alternativas pacíficas a los conflictos en la arena internacional. 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 Política y Sociedad, 50(1), 53-70,337.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https://wwwproquest.upc.elogim.com/scholarly-journals/la-mediación-y-investigación-para-paz-búsqueda-de/docview/1445159749/se-2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480" w:lineRule="auto"/>
        <w:ind w:left="708.6614173228347" w:hanging="705"/>
        <w:rPr>
          <w:rFonts w:ascii="Arial" w:cs="Arial" w:eastAsia="Arial" w:hAnsi="Arial"/>
          <w:color w:val="212121"/>
        </w:rPr>
      </w:pPr>
      <w:bookmarkStart w:colFirst="0" w:colLast="0" w:name="_heading=h.nmdz32a1jec" w:id="10"/>
      <w:bookmarkEnd w:id="10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Vilca, Z., &amp; Franklin, D. (2018). </w:t>
      </w:r>
      <w:r w:rsidDel="00000000" w:rsidR="00000000" w:rsidRPr="00000000">
        <w:rPr>
          <w:rFonts w:ascii="Arial" w:cs="Arial" w:eastAsia="Arial" w:hAnsi="Arial"/>
          <w:i w:val="1"/>
          <w:color w:val="212121"/>
          <w:rtl w:val="0"/>
        </w:rPr>
        <w:t xml:space="preserve">Relación entre capacidad de negociación y grado de éxito en las redes empresariales multinivel de los Networkers en Arequipa Metropolitana, 2018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http://190.119.145.154/bitstream/handle/UNSA/7352/SOzavidf.pdf?sequence=1&amp;isAllowed=y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uiPriority w:val="1"/>
    <w:qFormat w:val="1"/>
    <w:rsid w:val="00B514EB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b w:val="1"/>
      <w:bCs w:val="1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B514EB"/>
    <w:rPr>
      <w:rFonts w:ascii="Arial" w:cs="Arial" w:eastAsia="Arial" w:hAnsi="Arial"/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1C74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C74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ository.usta.edu.co/bitstream/handle/11634/27757/2020nubiapachon.pdf?sequence=1&amp;isAllowed=y" TargetMode="External"/><Relationship Id="rId11" Type="http://schemas.openxmlformats.org/officeDocument/2006/relationships/hyperlink" Target="https://dialnet.unirioja.es/descarga/articulo/7278575.pdf" TargetMode="External"/><Relationship Id="rId22" Type="http://schemas.openxmlformats.org/officeDocument/2006/relationships/hyperlink" Target="https://reader.elsevier.com/reader/sd/pii/S2215910X16300325?token=381E99C0A0C0BE3A33678FB7E956429B3B990E18AB62F5AB35F4E37AF4753C6E84521192F0FEE9DBAB7742E25B658C57&amp;originRegion=us-east-1&amp;originCreation=20220331001739" TargetMode="External"/><Relationship Id="rId10" Type="http://schemas.openxmlformats.org/officeDocument/2006/relationships/hyperlink" Target="http://ojs.urbe.edu/index.php/cicag/article/view/3647/4993" TargetMode="External"/><Relationship Id="rId21" Type="http://schemas.openxmlformats.org/officeDocument/2006/relationships/hyperlink" Target="https://www.estudiosdepazyconflictos.com/index.php/eirene/article/download/111/43" TargetMode="External"/><Relationship Id="rId13" Type="http://schemas.openxmlformats.org/officeDocument/2006/relationships/hyperlink" Target="https://revistas.ucm.es/index.php/MESO/article/download/62338/4564456551182" TargetMode="External"/><Relationship Id="rId24" Type="http://schemas.openxmlformats.org/officeDocument/2006/relationships/hyperlink" Target="http://190.119.145.154/bitstream/handle/UNSA/7352/SOzavidf.pdf?sequence=1&amp;isAllowed=y" TargetMode="External"/><Relationship Id="rId12" Type="http://schemas.openxmlformats.org/officeDocument/2006/relationships/hyperlink" Target="http://168.121.49.87/bitstream/handle/URP/1647/Tesis%20Yaz%20Carpio%20con%20caratula.pdf?sequence=1&amp;isAllowed=y" TargetMode="External"/><Relationship Id="rId23" Type="http://schemas.openxmlformats.org/officeDocument/2006/relationships/hyperlink" Target="https://wwwproquest.upc.elogim.com/scholarly-journals/la-mediaci%C3%B3n-y-investigaci%C3%B3n-para-paz-b%C3%BAsqueda-de/docview/1445159749/se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io.comillas.edu/xmlui/bitstream/handle/11531/22342/TFG%20(FINAL)%20Arellano%20AlmirAn-Andrea%20Melisa.pdf?sequence=1" TargetMode="External"/><Relationship Id="rId15" Type="http://schemas.openxmlformats.org/officeDocument/2006/relationships/hyperlink" Target="https://repositorio.uned.ac.cr/reuned/bitstream/handle/120809/1753/Plan%20de%20Negociacion%20Internacional%2C%20Importacion%20y%20Comercializacion.pdf?sequence=1&amp;isAllowed=y" TargetMode="External"/><Relationship Id="rId14" Type="http://schemas.openxmlformats.org/officeDocument/2006/relationships/hyperlink" Target="http://eprints.uanl.mx/16798/1/1080290343.pdf" TargetMode="External"/><Relationship Id="rId17" Type="http://schemas.openxmlformats.org/officeDocument/2006/relationships/hyperlink" Target="https://doi.org/10.20932/barataria.v0i17.56" TargetMode="External"/><Relationship Id="rId16" Type="http://schemas.openxmlformats.org/officeDocument/2006/relationships/hyperlink" Target="http://media.utp.edu.co/vicerrectoria-de-investigaciones/archivos/PONENCIA%20-%20SEMILLERO%20DE%20NEGOCIOS%20INTERNACIONALES%20I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vistas.ujat.mx/index.php/ecosoc/article/view/3676/2817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repositorio.puce.edu.ec/handle/22000/1162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epositorio.uam.es/bitstream/handle/10486/679870/alvarez_cerbero_julio_enrique.pdf?sequenc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vHEv03AZ+HwMPtVWFUoAM8g3A==">AMUW2mVCvqbOUEevBH5mW4b60VtOwMB0new7kOBxNMCwvx8f/Ein+PtJkzATmNgSI8O2vFqhu87IVhNTdpLcqmZqIGZINnYIsD+fT68SZ0dUlM1QGhfeHaAau3mVhokR1j9im9P4/l1dgfvmHdYWK90KShKD4dJl8BonzoXnmzbwXIO8BbVEfQI83OXX8In3HDwRsEP6gshCOX98ayEUuYernju3LyQpbSDLG0RbsW1WuybvFJ7h7wSuvH0vwjqGXnluHC16Awfh84/J9CsTMLs4nhYew77tv/IUWk3hUD8jKj39Ga3NxoB6QRh3rj0boSYTRVQbS8mIjicXaeidx5TdLNn5k0zg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2022-03-29T20:10:00Z</dcterms:created>
  <dc:creator>u201914536 (Sixce Gamarra, Renzo Alexander)</dc:creator>
</cp:coreProperties>
</file>