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KEYS</w:t>
      </w:r>
      <w:r>
        <w:t xml:space="preserve"> </w:t>
      </w:r>
      <w:r>
        <w:t xml:space="preserve">2022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Chism</w:t>
      </w:r>
    </w:p>
    <w:p>
      <w:pPr>
        <w:pStyle w:val="Date"/>
      </w:pPr>
      <w:r>
        <w:t xml:space="preserve">2022-June-07</w:t>
      </w:r>
    </w:p>
    <w:bookmarkStart w:id="33" w:name="Xdbdd96f15fe9f9a140e1e111de5ddea7860161e"/>
    <w:p>
      <w:pPr>
        <w:pStyle w:val="Heading1"/>
      </w:pPr>
      <w:r>
        <w:t xml:space="preserve">Starting a story: KEYS research question activity</w:t>
      </w:r>
    </w:p>
    <w:bookmarkStart w:id="20" w:name="description"/>
    <w:p>
      <w:pPr>
        <w:pStyle w:val="Heading2"/>
      </w:pPr>
      <w:r>
        <w:t xml:space="preserve">Description:</w:t>
      </w:r>
    </w:p>
    <w:p>
      <w:pPr>
        <w:pStyle w:val="FirstParagraph"/>
      </w:pPr>
      <w:r>
        <w:t xml:space="preserve">Story telling is deeply rooted in our history. The goal of this activity is to use storytelling to connect Open Science concepts to a research question that each KEYS students form and develop. (90 mins)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s"/>
    <w:p>
      <w:pPr>
        <w:pStyle w:val="Heading2"/>
      </w:pPr>
      <w:r>
        <w:t xml:space="preserve">Objectives:</w:t>
      </w:r>
    </w:p>
    <w:p>
      <w:pPr>
        <w:numPr>
          <w:ilvl w:val="0"/>
          <w:numId w:val="1001"/>
        </w:numPr>
      </w:pPr>
      <w:r>
        <w:t xml:space="preserve">Students will produce a research question and will relate Open Science concepts to each stage of the workflow from question to conclusion.</w:t>
      </w:r>
    </w:p>
    <w:p>
      <w:pPr>
        <w:numPr>
          <w:ilvl w:val="0"/>
          <w:numId w:val="1001"/>
        </w:numPr>
      </w:pPr>
      <w:r>
        <w:t xml:space="preserve">Students will work with peers to test their ability to receive feedback and utilize Open Science best practices in their workflows.</w:t>
      </w:r>
    </w:p>
    <w:p>
      <w:pPr>
        <w:numPr>
          <w:ilvl w:val="0"/>
          <w:numId w:val="1001"/>
        </w:numPr>
      </w:pPr>
      <w:r>
        <w:t xml:space="preserve">Students will leave with the confidence to ask questions about Open Science best practices during their internships.</w:t>
      </w:r>
    </w:p>
    <w:p>
      <w:r>
        <w:pict>
          <v:rect style="width:0;height:1.5pt" o:hralign="center" o:hrstd="t" o:hr="t"/>
        </w:pict>
      </w:r>
    </w:p>
    <w:bookmarkEnd w:id="21"/>
    <w:bookmarkStart w:id="27" w:name="lesson-plan"/>
    <w:p>
      <w:pPr>
        <w:pStyle w:val="Heading2"/>
      </w:pPr>
      <w:r>
        <w:t xml:space="preserve">Lesson plan:</w:t>
      </w:r>
    </w:p>
    <w:p>
      <w:pPr>
        <w:pStyle w:val="FirstParagraph"/>
      </w:pPr>
      <w:r>
        <w:t xml:space="preserve">Students will create and refine a research question during activity breaks</w:t>
      </w:r>
    </w:p>
    <w:bookmarkStart w:id="25" w:name="open-science"/>
    <w:p>
      <w:pPr>
        <w:pStyle w:val="Heading3"/>
      </w:pPr>
      <w:r>
        <w:t xml:space="preserve">Open science</w:t>
      </w:r>
    </w:p>
    <w:p>
      <w:pPr>
        <w:pStyle w:val="FirstParagraph"/>
      </w:pPr>
      <w:r>
        <w:drawing>
          <wp:inline>
            <wp:extent cx="5334000" cy="229434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_extensions/uaz/OpenScienceTimelineFull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esearch-project"/>
    <w:p>
      <w:pPr>
        <w:pStyle w:val="Heading3"/>
      </w:pPr>
      <w:r>
        <w:t xml:space="preserve">Research project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X67e8844ad7b17b62fe75a83f5d4bb8f8d8e4261"/>
    <w:p>
      <w:pPr>
        <w:pStyle w:val="Heading2"/>
      </w:pPr>
      <w:r>
        <w:rPr>
          <w:bCs/>
          <w:b/>
        </w:rPr>
        <w:t xml:space="preserve">Start their story / developing an idea (15 mins)</w:t>
      </w:r>
      <w:r>
        <w:t xml:space="preserve"> </w:t>
      </w:r>
    </w:p>
    <w:p>
      <w:pPr>
        <w:pStyle w:val="FirstParagraph"/>
      </w:pPr>
      <w:r>
        <w:t xml:space="preserve">Students will come up with a research question to start their story (10 mins)  </w:t>
      </w:r>
    </w:p>
    <w:p>
      <w:pPr>
        <w:numPr>
          <w:ilvl w:val="0"/>
          <w:numId w:val="1002"/>
        </w:numPr>
      </w:pPr>
      <w:r>
        <w:t xml:space="preserve">Going outside to the BSRL courtyard (if remote via Zoom outside of their home), or by examining the provided image (flower with a bumblebee and crab spider).  </w:t>
      </w:r>
    </w:p>
    <w:p>
      <w:pPr>
        <w:numPr>
          <w:ilvl w:val="0"/>
          <w:numId w:val="1002"/>
        </w:numPr>
      </w:pPr>
      <w:r>
        <w:t xml:space="preserve">Discussing question with peers, during and/or after forming a question (encourages feedback &amp; collaboration). </w:t>
      </w:r>
    </w:p>
    <w:p>
      <w:pPr>
        <w:numPr>
          <w:ilvl w:val="0"/>
          <w:numId w:val="1002"/>
        </w:numPr>
      </w:pPr>
      <w:r>
        <w:t xml:space="preserve">Alternatively, a research question can be provided to students without one.  </w:t>
      </w:r>
    </w:p>
    <w:p>
      <w:pPr>
        <w:numPr>
          <w:ilvl w:val="0"/>
          <w:numId w:val="1002"/>
        </w:numPr>
      </w:pPr>
      <w:r>
        <w:t xml:space="preserve">Determining the answer to their research question.  </w:t>
      </w:r>
    </w:p>
    <w:p>
      <w:pPr>
        <w:pStyle w:val="FirstParagraph"/>
      </w:pPr>
      <w:r>
        <w:t xml:space="preserve">Students will consider what information they might need to answer their question (5 mins)  </w:t>
      </w:r>
    </w:p>
    <w:p>
      <w:pPr>
        <w:numPr>
          <w:ilvl w:val="0"/>
          <w:numId w:val="1003"/>
        </w:numPr>
        <w:pStyle w:val="Compact"/>
      </w:pPr>
      <w:r>
        <w:t xml:space="preserve">Understanding the importance of open education.  </w:t>
      </w:r>
    </w:p>
    <w:p>
      <w:r>
        <w:pict>
          <v:rect style="width:0;height:1.5pt" o:hralign="center" o:hrstd="t" o:hr="t"/>
        </w:pict>
      </w:r>
    </w:p>
    <w:bookmarkEnd w:id="28"/>
    <w:bookmarkStart w:id="29" w:name="Xb4d505b79f2f2449f6a6de492a8f0c5086cc350"/>
    <w:p>
      <w:pPr>
        <w:pStyle w:val="Heading2"/>
      </w:pPr>
      <w:r>
        <w:rPr>
          <w:bCs/>
          <w:b/>
        </w:rPr>
        <w:t xml:space="preserve">Constructing the narrative / designing a study (20 mins)</w:t>
      </w:r>
      <w:r>
        <w:t xml:space="preserve"> </w:t>
      </w:r>
    </w:p>
    <w:p>
      <w:pPr>
        <w:pStyle w:val="FirstParagraph"/>
      </w:pPr>
      <w:r>
        <w:t xml:space="preserve">Students will design a hypothetical experiment to answer their research question (10 mins)  </w:t>
      </w:r>
    </w:p>
    <w:p>
      <w:pPr>
        <w:numPr>
          <w:ilvl w:val="0"/>
          <w:numId w:val="1004"/>
        </w:numPr>
        <w:pStyle w:val="Compact"/>
      </w:pPr>
      <w:r>
        <w:t xml:space="preserve">Asking what data would be required to answer their research question.  </w:t>
      </w:r>
    </w:p>
    <w:p>
      <w:pPr>
        <w:numPr>
          <w:ilvl w:val="0"/>
          <w:numId w:val="1005"/>
        </w:numPr>
      </w:pPr>
      <w:r>
        <w:t xml:space="preserve">Determining how the data will need to be collected.  </w:t>
      </w:r>
    </w:p>
    <w:p>
      <w:pPr>
        <w:numPr>
          <w:ilvl w:val="0"/>
          <w:numId w:val="1005"/>
        </w:numPr>
      </w:pPr>
      <w:r>
        <w:t xml:space="preserve">Discussing this research methodology with peers.  </w:t>
      </w:r>
    </w:p>
    <w:p>
      <w:pPr>
        <w:numPr>
          <w:ilvl w:val="0"/>
          <w:numId w:val="1005"/>
        </w:numPr>
      </w:pPr>
      <w:r>
        <w:t xml:space="preserve">KEYS helpers will be available to help with methods.  </w:t>
      </w:r>
    </w:p>
    <w:p>
      <w:pPr>
        <w:numPr>
          <w:ilvl w:val="0"/>
          <w:numId w:val="1005"/>
        </w:numPr>
      </w:pPr>
      <w:r>
        <w:t xml:space="preserve">Write six lines of hypothetical data.  </w:t>
      </w:r>
    </w:p>
    <w:p>
      <w:pPr>
        <w:pStyle w:val="FirstParagraph"/>
      </w:pPr>
      <w:r>
        <w:t xml:space="preserve">Students will apply the F.A.I.R principles throughout, starting here (10 mins) 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Metadata</w:t>
      </w:r>
      <w:r>
        <w:t xml:space="preserve">: ensuring that they or a peer will have the information needed to reproduce steps throughout the research study.  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F</w:t>
      </w:r>
      <w:r>
        <w:t xml:space="preserve">indable: describing where the data would be and how someone would find it – write the metadata.  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</w:t>
      </w:r>
      <w:r>
        <w:t xml:space="preserve">ccessible: describing how metadata will be accessed and by whom.  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</w:t>
      </w:r>
      <w:r>
        <w:t xml:space="preserve">nteroperable: describing how the metadata is usable by anyone to reproduce their study.  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</w:t>
      </w:r>
      <w:r>
        <w:t xml:space="preserve">eusable: ensuring that the metadata is thorough enough for a peer to reproduce the work (see next section).  </w:t>
      </w:r>
    </w:p>
    <w:p>
      <w:pPr>
        <w:pStyle w:val="FirstParagraph"/>
      </w:pPr>
      <w:r>
        <w:t xml:space="preserve"> </w:t>
      </w:r>
    </w:p>
    <w:bookmarkEnd w:id="29"/>
    <w:bookmarkStart w:id="30" w:name="Xbd7b1d34aa00a16b7c7748aad5955b51825a6da"/>
    <w:p>
      <w:pPr>
        <w:pStyle w:val="Heading2"/>
      </w:pPr>
      <w:r>
        <w:rPr>
          <w:bCs/>
          <w:b/>
        </w:rPr>
        <w:t xml:space="preserve">Conflict points to overcome / managing data (20 mins)</w:t>
      </w:r>
      <w:r>
        <w:t xml:space="preserve"> </w:t>
      </w:r>
    </w:p>
    <w:p>
      <w:pPr>
        <w:pStyle w:val="FirstParagraph"/>
      </w:pPr>
      <w:r>
        <w:t xml:space="preserve">Students will give their metadata to a peer to test the successful application of the F.A.I.R. principles. (10 mins)  </w:t>
      </w:r>
    </w:p>
    <w:p>
      <w:pPr>
        <w:numPr>
          <w:ilvl w:val="0"/>
          <w:numId w:val="1007"/>
        </w:numPr>
      </w:pPr>
      <w:r>
        <w:t xml:space="preserve">In-person: either going back outside or viewing the provided flower image as appropriate.  </w:t>
      </w:r>
    </w:p>
    <w:p>
      <w:pPr>
        <w:numPr>
          <w:ilvl w:val="0"/>
          <w:numId w:val="1007"/>
        </w:numPr>
      </w:pPr>
      <w:r>
        <w:t xml:space="preserve">Remote: providing enough metadata to either go to a hypothetical field site or view the provided flower image.  </w:t>
      </w:r>
    </w:p>
    <w:p>
      <w:pPr>
        <w:pStyle w:val="FirstParagraph"/>
      </w:pPr>
      <w:r>
        <w:t xml:space="preserve">Students will revise data structure and metadata as appropriate.  (10 mins) </w:t>
      </w:r>
    </w:p>
    <w:p>
      <w:pPr>
        <w:numPr>
          <w:ilvl w:val="0"/>
          <w:numId w:val="1008"/>
        </w:numPr>
      </w:pPr>
      <w:r>
        <w:t xml:space="preserve">Discussing the peer’s success in understanding the metadata.  </w:t>
      </w:r>
    </w:p>
    <w:p>
      <w:pPr>
        <w:numPr>
          <w:ilvl w:val="0"/>
          <w:numId w:val="1008"/>
        </w:numPr>
      </w:pPr>
      <w:r>
        <w:t xml:space="preserve">Revising metadata with peer.  </w:t>
      </w:r>
    </w:p>
    <w:p>
      <w:pPr>
        <w:pStyle w:val="FirstParagraph"/>
      </w:pPr>
      <w:r>
        <w:t xml:space="preserve"> </w:t>
      </w:r>
    </w:p>
    <w:bookmarkEnd w:id="30"/>
    <w:bookmarkStart w:id="31" w:name="X9d0730731ebb031b02645f5700dc6a8ed3a5425"/>
    <w:p>
      <w:pPr>
        <w:pStyle w:val="Heading2"/>
      </w:pPr>
      <w:r>
        <w:rPr>
          <w:bCs/>
          <w:b/>
        </w:rPr>
        <w:t xml:space="preserve">First test for the student / interpretation (15 mins)</w:t>
      </w:r>
      <w:r>
        <w:t xml:space="preserve"> </w:t>
      </w:r>
    </w:p>
    <w:p>
      <w:pPr>
        <w:pStyle w:val="FirstParagraph"/>
      </w:pPr>
      <w:r>
        <w:t xml:space="preserve">Students will understand objective vs. subjective data (10-15 mins)  </w:t>
      </w:r>
    </w:p>
    <w:p>
      <w:pPr>
        <w:numPr>
          <w:ilvl w:val="0"/>
          <w:numId w:val="1009"/>
        </w:numPr>
      </w:pPr>
      <w:r>
        <w:t xml:space="preserve">If their data is objective, what is the subjective version? </w:t>
      </w:r>
    </w:p>
    <w:p>
      <w:pPr>
        <w:numPr>
          <w:ilvl w:val="0"/>
          <w:numId w:val="1009"/>
        </w:numPr>
      </w:pPr>
      <w:r>
        <w:t xml:space="preserve">If their data is subjective, what is the objective version?   </w:t>
      </w:r>
    </w:p>
    <w:p>
      <w:pPr>
        <w:pStyle w:val="FirstParagraph"/>
      </w:pPr>
      <w:r>
        <w:t xml:space="preserve"> </w:t>
      </w:r>
    </w:p>
    <w:bookmarkEnd w:id="31"/>
    <w:bookmarkStart w:id="32" w:name="Xa6e7add6892e8eccd259a977cb80a2a2b8332a2"/>
    <w:p>
      <w:pPr>
        <w:pStyle w:val="Heading2"/>
      </w:pPr>
      <w:r>
        <w:rPr>
          <w:bCs/>
          <w:b/>
        </w:rPr>
        <w:t xml:space="preserve">Final test for the student / publish &amp; share (20 mins)</w:t>
      </w:r>
      <w:r>
        <w:t xml:space="preserve"> </w:t>
      </w:r>
    </w:p>
    <w:p>
      <w:pPr>
        <w:pStyle w:val="FirstParagraph"/>
      </w:pPr>
      <w:r>
        <w:t xml:space="preserve">Students will peer reviewing each other’s work. (10 mins) </w:t>
      </w:r>
    </w:p>
    <w:p>
      <w:pPr>
        <w:numPr>
          <w:ilvl w:val="0"/>
          <w:numId w:val="1010"/>
        </w:numPr>
        <w:pStyle w:val="Compact"/>
      </w:pPr>
      <w:r>
        <w:t xml:space="preserve">Thinking about what would improve interpretations.   </w:t>
      </w:r>
    </w:p>
    <w:p>
      <w:pPr>
        <w:pStyle w:val="FirstParagraph"/>
      </w:pPr>
      <w:r>
        <w:t xml:space="preserve">Students will discuss open access (the whole picture – 10 mins) </w:t>
      </w:r>
    </w:p>
    <w:p>
      <w:pPr>
        <w:numPr>
          <w:ilvl w:val="0"/>
          <w:numId w:val="1011"/>
        </w:numPr>
        <w:pStyle w:val="Compact"/>
      </w:pPr>
      <w:r>
        <w:t xml:space="preserve">Considering where each part of their research goes </w:t>
      </w:r>
    </w:p>
    <w:p>
      <w:pPr>
        <w:numPr>
          <w:ilvl w:val="0"/>
          <w:numId w:val="1012"/>
        </w:numPr>
        <w:pStyle w:val="Compact"/>
      </w:pPr>
      <w:r>
        <w:t xml:space="preserve">Examples: </w:t>
      </w:r>
    </w:p>
    <w:p>
      <w:pPr>
        <w:numPr>
          <w:ilvl w:val="0"/>
          <w:numId w:val="1013"/>
        </w:numPr>
      </w:pPr>
      <w:r>
        <w:t xml:space="preserve">GitHub </w:t>
      </w:r>
    </w:p>
    <w:p>
      <w:pPr>
        <w:numPr>
          <w:ilvl w:val="0"/>
          <w:numId w:val="1013"/>
        </w:numPr>
      </w:pPr>
      <w:r>
        <w:t xml:space="preserve">Dryad </w:t>
      </w:r>
    </w:p>
    <w:p>
      <w:pPr>
        <w:numPr>
          <w:ilvl w:val="0"/>
          <w:numId w:val="1013"/>
        </w:numPr>
      </w:pPr>
      <w:r>
        <w:t xml:space="preserve">Jupyter notebooks </w:t>
      </w:r>
    </w:p>
    <w:p>
      <w:pPr>
        <w:numPr>
          <w:ilvl w:val="0"/>
          <w:numId w:val="1013"/>
        </w:numPr>
      </w:pPr>
      <w:r>
        <w:t xml:space="preserve">R Markdown &amp; R scripts 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KEYS 2022 Open Science Activity</dc:title>
  <dc:creator>Greg Chism</dc:creator>
  <cp:keywords/>
  <dcterms:created xsi:type="dcterms:W3CDTF">2022-08-25T17:24:40Z</dcterms:created>
  <dcterms:modified xsi:type="dcterms:W3CDTF">2022-08-25T17:24:40Z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2022-June-07</vt:lpwstr>
  </property>
  <property fmtid="{D5CDD505-2E9C-101B-9397-08002B2CF9AE}" pid="3" name="output">
    <vt:lpwstr>word_document</vt:lpwstr>
  </property>
</Properties>
</file>