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Syllabus — INFO 521: Introduction to Machine Learning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[Term / Year — no dates per design]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Modality/meeting pattern: [confirm — in-person / online-async / hybrid]</w:t>
      </w:r>
      <w:r>
        <w:t xml:space="preserve"> </w:t>
      </w:r>
      <w:r>
        <w:rPr>
          <w:b/>
          <w:bCs/>
        </w:rPr>
        <w:t xml:space="preserve">Instructor: [posted per offering]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[email]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Confirm before publishing (bracketed throughout)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Instructor of record + contact + office + office hours; TA (if any); term &amp; modality;</w:t>
            </w:r>
            <w:r>
              <w:t xml:space="preserve"> </w:t>
            </w:r>
            <w:r>
              <w:t xml:space="preserve">whether FCML / PML2 / IML remain as reference texts; and all UA policy wording — this syllabus</w:t>
            </w:r>
            <w:r>
              <w:t xml:space="preserve"> </w:t>
            </w:r>
            <w:r>
              <w:rPr>
                <w:i/>
                <w:iCs/>
              </w:rPr>
              <w:t xml:space="preserve">links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 official UA templates rather than quoting them, so that language is never authored here.</w:t>
            </w:r>
            <w:r>
              <w:t xml:space="preserve"> </w:t>
            </w:r>
            <w:r>
              <w:t xml:space="preserve">Assessment percentages reflect the approved redesign scheme; policy prose is adapted from the</w:t>
            </w:r>
            <w:r>
              <w:t xml:space="preserve"> </w:t>
            </w:r>
            <w:r>
              <w:t xml:space="preserve">Fall 2025 INFO 521 syllabus (used with permission).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1" w:name="course-curriculum-what-will-we-learn"/>
    <w:p>
      <w:pPr>
        <w:pStyle w:val="Heading2"/>
      </w:pPr>
      <w:r>
        <w:t xml:space="preserve">1 · Course Curriculum — what will we learn?</w:t>
      </w:r>
    </w:p>
    <w:bookmarkStart w:id="23" w:name="course-description"/>
    <w:p>
      <w:pPr>
        <w:pStyle w:val="Heading3"/>
      </w:pPr>
      <w:r>
        <w:t xml:space="preserve">1.1 Course Description</w:t>
      </w:r>
    </w:p>
    <w:p>
      <w:pPr>
        <w:pStyle w:val="FirstParagraph"/>
      </w:pPr>
      <w:r>
        <w:t xml:space="preserve">Machine learning studies algorithms that adjust their internal parameters — that</w:t>
      </w:r>
      <w:r>
        <w:t xml:space="preserve"> </w:t>
      </w:r>
      <w:r>
        <w:t xml:space="preserve">“learn”</w:t>
      </w:r>
      <w:r>
        <w:t xml:space="preserve"> </w:t>
      </w:r>
      <w:r>
        <w:t xml:space="preserve">— to</w:t>
      </w:r>
      <w:r>
        <w:t xml:space="preserve"> </w:t>
      </w:r>
      <w:r>
        <w:t xml:space="preserve">recognize patterns and make predictions from example data. This course introduces the</w:t>
      </w:r>
      <w:r>
        <w:t xml:space="preserve"> </w:t>
      </w:r>
      <w:r>
        <w:t xml:space="preserve">foundations of machine learning and builds them into a single probabilistic arc: from fitting a</w:t>
      </w:r>
      <w:r>
        <w:t xml:space="preserve"> </w:t>
      </w:r>
      <w:r>
        <w:t xml:space="preserve">model by minimizing</w:t>
      </w:r>
      <w:r>
        <w:t xml:space="preserve"> </w:t>
      </w:r>
      <w:r>
        <w:rPr>
          <w:b/>
          <w:bCs/>
        </w:rPr>
        <w:t xml:space="preserve">loss</w:t>
      </w:r>
      <w:r>
        <w:t xml:space="preserve">, to estimating parameters by</w:t>
      </w:r>
      <w:r>
        <w:t xml:space="preserve"> </w:t>
      </w:r>
      <w:r>
        <w:rPr>
          <w:b/>
          <w:bCs/>
        </w:rPr>
        <w:t xml:space="preserve">likelihood</w:t>
      </w:r>
      <w:r>
        <w:t xml:space="preserve">, to reasoning about them</w:t>
      </w:r>
      <w:r>
        <w:t xml:space="preserve"> </w:t>
      </w:r>
      <w:r>
        <w:t xml:space="preserve">with a full</w:t>
      </w:r>
      <w:r>
        <w:t xml:space="preserve"> </w:t>
      </w:r>
      <w:r>
        <w:rPr>
          <w:b/>
          <w:bCs/>
        </w:rPr>
        <w:t xml:space="preserve">posterior</w:t>
      </w:r>
      <w:r>
        <w:t xml:space="preserve">, to</w:t>
      </w:r>
      <w:r>
        <w:t xml:space="preserve"> </w:t>
      </w:r>
      <w:r>
        <w:rPr>
          <w:b/>
          <w:bCs/>
        </w:rPr>
        <w:t xml:space="preserve">approximating</w:t>
      </w:r>
      <w:r>
        <w:t xml:space="preserve"> </w:t>
      </w:r>
      <w:r>
        <w:t xml:space="preserve">inference when exact answers are out of reach, and</w:t>
      </w:r>
      <w:r>
        <w:t xml:space="preserve"> </w:t>
      </w:r>
      <w:r>
        <w:t xml:space="preserve">finally to</w:t>
      </w:r>
      <w:r>
        <w:t xml:space="preserve"> </w:t>
      </w:r>
      <w:r>
        <w:rPr>
          <w:b/>
          <w:bCs/>
        </w:rPr>
        <w:t xml:space="preserve">discovering</w:t>
      </w:r>
      <w:r>
        <w:t xml:space="preserve"> </w:t>
      </w:r>
      <w:r>
        <w:t xml:space="preserve">structure without labels. Along the way students implement practical</w:t>
      </w:r>
      <w:r>
        <w:t xml:space="preserve"> </w:t>
      </w:r>
      <w:r>
        <w:t xml:space="preserve">methods for regression, classification, clustering, and dimensionality reduction in Python, and</w:t>
      </w:r>
      <w:r>
        <w:t xml:space="preserve"> </w:t>
      </w:r>
      <w:r>
        <w:t xml:space="preserve">learn to evaluate and communicate what those methods do — and where they fail — on real data.</w:t>
      </w:r>
    </w:p>
    <w:bookmarkEnd w:id="23"/>
    <w:bookmarkStart w:id="24" w:name="expected-learning-outcomes"/>
    <w:p>
      <w:pPr>
        <w:pStyle w:val="Heading3"/>
      </w:pPr>
      <w:r>
        <w:t xml:space="preserve">1.2 Expected Learning Outcomes</w:t>
      </w:r>
    </w:p>
    <w:p>
      <w:pPr>
        <w:pStyle w:val="FirstParagraph"/>
      </w:pPr>
      <w:r>
        <w:rPr>
          <w:b/>
          <w:bCs/>
        </w:rPr>
        <w:t xml:space="preserve">Course Learning Outcomes.</w:t>
      </w:r>
      <w:r>
        <w:t xml:space="preserve"> </w:t>
      </w:r>
      <w:r>
        <w:t xml:space="preserve">By the end of this course, students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CLO1.</w:t>
      </w:r>
      <w:r>
        <w:t xml:space="preserve"> </w:t>
      </w:r>
      <w:r>
        <w:t xml:space="preserve">Identify and evaluate machine-learning approaches appropriate for regression,</w:t>
      </w:r>
      <w:r>
        <w:t xml:space="preserve"> </w:t>
      </w:r>
      <w:r>
        <w:t xml:space="preserve">classification, clustering, and dimensionality-reduction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CLO2.</w:t>
      </w:r>
      <w:r>
        <w:t xml:space="preserve"> </w:t>
      </w:r>
      <w:r>
        <w:t xml:space="preserve">Implement machine-learning algorithms in Python using industry-standard tools and</w:t>
      </w:r>
      <w:r>
        <w:t xml:space="preserve"> </w:t>
      </w:r>
      <w:r>
        <w:t xml:space="preserve">workflows.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CLO3.</w:t>
      </w:r>
      <w:r>
        <w:t xml:space="preserve"> </w:t>
      </w:r>
      <w:r>
        <w:t xml:space="preserve">Compare and interpret model performance using appropriate evaluation metrics,</w:t>
      </w:r>
      <w:r>
        <w:t xml:space="preserve"> </w:t>
      </w:r>
      <w:r>
        <w:t xml:space="preserve">validation techniques, and statistical reasoning.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CLO4.</w:t>
      </w:r>
      <w:r>
        <w:t xml:space="preserve"> </w:t>
      </w:r>
      <w:r>
        <w:t xml:space="preserve">Apply machine-learning methods to real-world datasets to develop predictive and</w:t>
      </w:r>
      <w:r>
        <w:t xml:space="preserve"> </w:t>
      </w:r>
      <w:r>
        <w:t xml:space="preserve">descriptive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CLO5.</w:t>
      </w:r>
      <w:r>
        <w:t xml:space="preserve"> </w:t>
      </w:r>
      <w:r>
        <w:t xml:space="preserve">Communicate machine-learning results, limitations, and recommendations through</w:t>
      </w:r>
      <w:r>
        <w:t xml:space="preserve"> </w:t>
      </w:r>
      <w:r>
        <w:t xml:space="preserve">written, visual, and technical presentations.</w:t>
      </w:r>
    </w:p>
    <w:p>
      <w:pPr>
        <w:pStyle w:val="FirstParagraph"/>
      </w:pPr>
      <w:r>
        <w:rPr>
          <w:b/>
          <w:bCs/>
        </w:rPr>
        <w:t xml:space="preserve">Course Objectives.</w:t>
      </w:r>
    </w:p>
    <w:p>
      <w:pPr>
        <w:pStyle w:val="Compact"/>
        <w:numPr>
          <w:ilvl w:val="0"/>
          <w:numId w:val="1002"/>
        </w:numPr>
      </w:pPr>
      <w:r>
        <w:t xml:space="preserve">Introduce the core methods used in modern machine learning.</w:t>
      </w:r>
    </w:p>
    <w:p>
      <w:pPr>
        <w:pStyle w:val="Compact"/>
        <w:numPr>
          <w:ilvl w:val="0"/>
          <w:numId w:val="1002"/>
        </w:numPr>
      </w:pPr>
      <w:r>
        <w:t xml:space="preserve">Give students experience implementing these methods as algorithms in Python.</w:t>
      </w:r>
    </w:p>
    <w:p>
      <w:pPr>
        <w:pStyle w:val="Compact"/>
        <w:numPr>
          <w:ilvl w:val="0"/>
          <w:numId w:val="1002"/>
        </w:numPr>
      </w:pPr>
      <w:r>
        <w:t xml:space="preserve">Give students experience using and critically evaluating these methods on data.</w:t>
      </w:r>
    </w:p>
    <w:bookmarkEnd w:id="24"/>
    <w:bookmarkStart w:id="25" w:name="program-level-relevance"/>
    <w:p>
      <w:pPr>
        <w:pStyle w:val="Heading3"/>
      </w:pPr>
      <w:r>
        <w:t xml:space="preserve">1.3 Program-level relevance</w:t>
      </w:r>
    </w:p>
    <w:p>
      <w:pPr>
        <w:pStyle w:val="FirstParagraph"/>
      </w:pPr>
      <w:r>
        <w:rPr>
          <w:b/>
          <w:bCs/>
        </w:rPr>
        <w:t xml:space="preserve">Competencies.</w:t>
      </w:r>
      <w:r>
        <w:t xml:space="preserve"> </w:t>
      </w:r>
      <w:r>
        <w:t xml:space="preserve">This course addresses the following College of Information Science competencies</w:t>
      </w:r>
      <w:r>
        <w:t xml:space="preserve"> </w:t>
      </w:r>
      <w:r>
        <w:t xml:space="preserve">for the MS in Information Science and MS in Data Science programs: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MS1 — Computational Thinking:</w:t>
      </w:r>
      <w:r>
        <w:t xml:space="preserve"> </w:t>
      </w:r>
      <w:r>
        <w:t xml:space="preserve">students exercise decomposition, pattern recognition,</w:t>
      </w:r>
      <w:r>
        <w:t xml:space="preserve"> </w:t>
      </w:r>
      <w:r>
        <w:t xml:space="preserve">abstraction, and algorithmic thinking.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MS2 — Data Collection, Analysis, and Interpretation:</w:t>
      </w:r>
      <w:r>
        <w:t xml:space="preserve"> </w:t>
      </w:r>
      <w:r>
        <w:t xml:space="preserve">students collect, manipulate, and</w:t>
      </w:r>
      <w:r>
        <w:t xml:space="preserve"> </w:t>
      </w:r>
      <w:r>
        <w:t xml:space="preserve">analyze data at different scales and interpret the results properly.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MS3 — Communication of Analytical Results:</w:t>
      </w:r>
      <w:r>
        <w:t xml:space="preserve"> </w:t>
      </w:r>
      <w:r>
        <w:t xml:space="preserve">students communicate their findings to</w:t>
      </w:r>
      <w:r>
        <w:t xml:space="preserve"> </w:t>
      </w:r>
      <w:r>
        <w:t xml:space="preserve">interdisciplinary audiences using appropriate visualizations and technical writing.</w:t>
      </w:r>
    </w:p>
    <w:p>
      <w:pPr>
        <w:pStyle w:val="FirstParagraph"/>
      </w:pPr>
      <w:r>
        <w:rPr>
          <w:b/>
          <w:bCs/>
        </w:rPr>
        <w:t xml:space="preserve">Other roles.</w:t>
      </w:r>
      <w:r>
        <w:t xml:space="preserve"> </w:t>
      </w:r>
      <w:r>
        <w:t xml:space="preserve">This course can serve as a core course for the MSIS Machine Learning subplan; a</w:t>
      </w:r>
      <w:r>
        <w:t xml:space="preserve"> </w:t>
      </w:r>
      <w:r>
        <w:t xml:space="preserve">general elective for the MSIS Human-Centered Computing subplan; an elective for the MSDS program</w:t>
      </w:r>
      <w:r>
        <w:t xml:space="preserve"> </w:t>
      </w:r>
      <w:r>
        <w:t xml:space="preserve">and the PhD in Information; and part of a PhD Minor in Information.</w:t>
      </w:r>
    </w:p>
    <w:bookmarkEnd w:id="25"/>
    <w:bookmarkStart w:id="26" w:name="course-assessment-plan"/>
    <w:p>
      <w:pPr>
        <w:pStyle w:val="Heading3"/>
      </w:pPr>
      <w:r>
        <w:t xml:space="preserve">1.4 Course Assessment Plan</w:t>
      </w:r>
    </w:p>
    <w:p>
      <w:pPr>
        <w:pStyle w:val="FirstParagraph"/>
      </w:pPr>
      <w:r>
        <w:t xml:space="preserve">Assessment in this course is</w:t>
      </w:r>
      <w:r>
        <w:t xml:space="preserve"> </w:t>
      </w:r>
      <w:r>
        <w:rPr>
          <w:b/>
          <w:bCs/>
        </w:rPr>
        <w:t xml:space="preserve">specifications-based</w:t>
      </w:r>
      <w:r>
        <w:t xml:space="preserve"> </w:t>
      </w:r>
      <w:r>
        <w:t xml:space="preserve">(</w:t>
      </w:r>
      <w:r>
        <w:t xml:space="preserve">“specs grading”</w:t>
      </w:r>
      <w:r>
        <w:t xml:space="preserve">): work is evaluated against</w:t>
      </w:r>
      <w:r>
        <w:t xml:space="preserve"> </w:t>
      </w:r>
      <w:r>
        <w:t xml:space="preserve">clear pass/revise criteria rather than partial-credit point-picking, and most components allow</w:t>
      </w:r>
      <w:r>
        <w:t xml:space="preserve"> </w:t>
      </w:r>
      <w:r>
        <w:t xml:space="preserve">revision toward mastery. Two applied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anchor the course;</w:t>
      </w:r>
      <w:r>
        <w:t xml:space="preserve"> </w:t>
      </w:r>
      <w:r>
        <w:rPr>
          <w:b/>
          <w:bCs/>
        </w:rPr>
        <w:t xml:space="preserve">homework units</w:t>
      </w:r>
      <w:r>
        <w:t xml:space="preserve">, weekly</w:t>
      </w:r>
      <w:r>
        <w:t xml:space="preserve"> </w:t>
      </w:r>
      <w:r>
        <w:rPr>
          <w:b/>
          <w:bCs/>
        </w:rPr>
        <w:t xml:space="preserve">peer-engagement loops and discussions</w:t>
      </w:r>
      <w:r>
        <w:t xml:space="preserve">, periodic</w:t>
      </w:r>
      <w:r>
        <w:t xml:space="preserve"> </w:t>
      </w:r>
      <w:r>
        <w:rPr>
          <w:b/>
          <w:bCs/>
        </w:rPr>
        <w:t xml:space="preserve">checkpoints</w:t>
      </w:r>
      <w:r>
        <w:t xml:space="preserve">, and a</w:t>
      </w:r>
      <w:r>
        <w:t xml:space="preserve"> </w:t>
      </w:r>
      <w:r>
        <w:rPr>
          <w:b/>
          <w:bCs/>
        </w:rPr>
        <w:t xml:space="preserve">prerequisite quiz</w:t>
      </w:r>
      <w:r>
        <w:t xml:space="preserve"> </w:t>
      </w:r>
      <w:r>
        <w:t xml:space="preserve">support and assess the learning outcomes. See §3.1.3 for mechanics and its weights table; see the Course Schedule</w:t>
      </w:r>
      <w:r>
        <w:t xml:space="preserve"> </w:t>
      </w:r>
      <w:r>
        <w:t xml:space="preserve">(§1.6) for when each lands.</w:t>
      </w:r>
    </w:p>
    <w:bookmarkEnd w:id="26"/>
    <w:bookmarkStart w:id="27" w:name="course-topics"/>
    <w:p>
      <w:pPr>
        <w:pStyle w:val="Heading3"/>
      </w:pPr>
      <w:r>
        <w:t xml:space="preserve">1.5 Course Topics</w:t>
      </w:r>
    </w:p>
    <w:p>
      <w:pPr>
        <w:pStyle w:val="FirstParagraph"/>
      </w:pPr>
      <w:r>
        <w:t xml:space="preserve">The course is organized as seven modules along one arc —</w:t>
      </w:r>
      <w:r>
        <w:t xml:space="preserve"> </w:t>
      </w:r>
      <w:r>
        <w:rPr>
          <w:i/>
          <w:iCs/>
        </w:rPr>
        <w:t xml:space="preserve">loss → likelihood → posterior →</w:t>
      </w:r>
      <w:r>
        <w:rPr>
          <w:i/>
          <w:iCs/>
        </w:rPr>
        <w:t xml:space="preserve"> </w:t>
      </w:r>
      <w:r>
        <w:rPr>
          <w:i/>
          <w:iCs/>
        </w:rPr>
        <w:t xml:space="preserve">approximation → discovery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Foundations &amp; Linear Regression</w:t>
      </w:r>
      <w:r>
        <w:t xml:space="preserve"> </w:t>
      </w:r>
      <w:r>
        <w:t xml:space="preserve">— the linear model, least squares, the normal equations.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Learning Theory: Bias–Variance &amp; Regularization</w:t>
      </w:r>
      <w:r>
        <w:t xml:space="preserve"> </w:t>
      </w:r>
      <w:r>
        <w:t xml:space="preserve">— model evaluation, cross-validation, the</w:t>
      </w:r>
      <w:r>
        <w:t xml:space="preserve"> </w:t>
      </w:r>
      <w:r>
        <w:t xml:space="preserve">bias–variance tradeoff, ridge regularization.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Probability, Likelihood &amp; MLE</w:t>
      </w:r>
      <w:r>
        <w:t xml:space="preserve"> </w:t>
      </w:r>
      <w:r>
        <w:t xml:space="preserve">— probability review, the Gaussian, maximum likelihood,</w:t>
      </w:r>
      <w:r>
        <w:t xml:space="preserve"> </w:t>
      </w:r>
      <w:r>
        <w:t xml:space="preserve">Fisher information and parameter uncertainty.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Bayesian Inference</w:t>
      </w:r>
      <w:r>
        <w:t xml:space="preserve"> </w:t>
      </w:r>
      <w:r>
        <w:t xml:space="preserve">— priors, posteriors, conjugacy; the Beta–Binomial model; the conjugate</w:t>
      </w:r>
      <w:r>
        <w:t xml:space="preserve"> </w:t>
      </w:r>
      <w:r>
        <w:t xml:space="preserve">Gaussian posterior; ridge as MAP.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Approximate Inference &amp; Bayesian Classification</w:t>
      </w:r>
      <w:r>
        <w:t xml:space="preserve"> </w:t>
      </w:r>
      <w:r>
        <w:t xml:space="preserve">— logistic regression and Newton’s method;</w:t>
      </w:r>
      <w:r>
        <w:t xml:space="preserve"> </w:t>
      </w:r>
      <w:r>
        <w:t xml:space="preserve">the Laplace approximation; a taste of MCMC / Metropolis.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Support Vector Machines &amp; Clustering</w:t>
      </w:r>
      <w:r>
        <w:t xml:space="preserve"> </w:t>
      </w:r>
      <w:r>
        <w:t xml:space="preserve">— max-margin classification and kernels (concept</w:t>
      </w:r>
      <w:r>
        <w:t xml:space="preserve"> </w:t>
      </w:r>
      <w:r>
        <w:t xml:space="preserve">level); K-means; Gaussian mixtures and 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Dimensionality Reduction (PCA)</w:t>
      </w:r>
      <w:r>
        <w:t xml:space="preserve"> </w:t>
      </w:r>
      <w:r>
        <w:t xml:space="preserve">— eigen-decomposition of the covariance matrix, variance</w:t>
      </w:r>
      <w:r>
        <w:t xml:space="preserve"> </w:t>
      </w:r>
      <w:r>
        <w:t xml:space="preserve">explained, projection, and the limits of linear methods.</w:t>
      </w:r>
    </w:p>
    <w:p>
      <w:pPr>
        <w:pStyle w:val="FirstParagraph"/>
      </w:pPr>
      <w:r>
        <w:rPr>
          <w:i/>
          <w:iCs/>
        </w:rPr>
        <w:t xml:space="preserve">(Neural networks are the natural continuation of this material and are covered in the sequel,</w:t>
      </w:r>
      <w:r>
        <w:rPr>
          <w:i/>
          <w:iCs/>
        </w:rPr>
        <w:t xml:space="preserve"> </w:t>
      </w:r>
      <w:r>
        <w:rPr>
          <w:i/>
          <w:iCs/>
        </w:rPr>
        <w:t xml:space="preserve">INFO 557; they are not part of INFO 521.)</w:t>
      </w:r>
    </w:p>
    <w:bookmarkEnd w:id="27"/>
    <w:bookmarkStart w:id="30" w:name="X6b84eb355a719fed8e9a3b196e22f2c8f2c2139"/>
    <w:p>
      <w:pPr>
        <w:pStyle w:val="Heading3"/>
      </w:pPr>
      <w:r>
        <w:t xml:space="preserve">1.6 Course Schedule (week pacing — no fixed dates)</w:t>
      </w:r>
    </w:p>
    <w:p>
      <w:pPr>
        <w:pStyle w:val="FirstParagraph"/>
      </w:pPr>
      <w:r>
        <w:t xml:space="preserve">One module per week over the accelerated 7.5-week term, with the final half week reserved for the</w:t>
      </w:r>
      <w:r>
        <w:t xml:space="preserve"> </w:t>
      </w:r>
      <w:r>
        <w:t xml:space="preserve">project close. A checkpoint quiz on a module’s derivations is due the week the module is taught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gates the project milestone due the following week</w:t>
      </w:r>
      <w:r>
        <w:t xml:space="preserve">, so the derivation always lands before</w:t>
      </w:r>
      <w:r>
        <w:t xml:space="preserve"> </w:t>
      </w:r>
      <w:r>
        <w:t xml:space="preserve">the milestone that uses it. Module 3 has no interactive tool, so its written discussion carries</w:t>
      </w:r>
      <w:r>
        <w:t xml:space="preserve"> </w:t>
      </w:r>
      <w:r>
        <w:t xml:space="preserve">that week’s loop on its own; Week 5 has no discussion because it is the project midpoint. Section</w:t>
      </w:r>
      <w:r>
        <w:t xml:space="preserve"> </w:t>
      </w:r>
      <w:r>
        <w:t xml:space="preserve">numbers marked † are from the PML (2022) table of contents — verify against your printing.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6"/>
        <w:gridCol w:w="2304"/>
        <w:gridCol w:w="1440"/>
        <w:gridCol w:w="1584"/>
        <w:gridCol w:w="2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Wk</w:t>
            </w:r>
          </w:p>
        </w:tc>
        <w:tc>
          <w:tcPr/>
          <w:p>
            <w:pPr>
              <w:pStyle w:val="Compact"/>
            </w:pPr>
            <w:r>
              <w:t xml:space="preserve">Module &amp; topic</w:t>
            </w:r>
          </w:p>
        </w:tc>
        <w:tc>
          <w:tcPr/>
          <w:p>
            <w:pPr>
              <w:pStyle w:val="Compact"/>
            </w:pPr>
            <w:r>
              <w:t xml:space="preserve">Readings</w:t>
            </w:r>
          </w:p>
        </w:tc>
        <w:tc>
          <w:tcPr/>
          <w:p>
            <w:pPr>
              <w:pStyle w:val="Compact"/>
            </w:pPr>
            <w:r>
              <w:t xml:space="preserve">Peer loop &amp; discussion</w:t>
            </w:r>
          </w:p>
        </w:tc>
        <w:tc>
          <w:tcPr/>
          <w:p>
            <w:pPr>
              <w:pStyle w:val="Compact"/>
            </w:pPr>
            <w:r>
              <w:t xml:space="preserve">Key work 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M1 · Linear Models &amp; Least Squares</w:t>
            </w:r>
          </w:p>
        </w:tc>
        <w:tc>
          <w:tcPr/>
          <w:p>
            <w:pPr>
              <w:pStyle w:val="Compact"/>
            </w:pPr>
            <w:r>
              <w:t xml:space="preserve">PML Ch.1 (§1.1–1.3, §1.5); MML Ch.2; MML Ch.9 (§9.1–9.2)</w:t>
            </w:r>
          </w:p>
        </w:tc>
        <w:tc>
          <w:tcPr/>
          <w:p>
            <w:pPr>
              <w:pStyle w:val="Compact"/>
            </w:pPr>
            <w:r>
              <w:t xml:space="preserve">Least squares · Introductions</w:t>
            </w:r>
          </w:p>
        </w:tc>
        <w:tc>
          <w:tcPr/>
          <w:p>
            <w:pPr>
              <w:pStyle w:val="Compact"/>
            </w:pPr>
            <w:r>
              <w:t xml:space="preserve">Prerequisite quiz; HW Units 0–1;</w:t>
            </w:r>
            <w:r>
              <w:t xml:space="preserve"> </w:t>
            </w:r>
            <w:r>
              <w:rPr>
                <w:b/>
                <w:bCs/>
              </w:rPr>
              <w:t xml:space="preserve">The project 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M2 · Generalization</w:t>
            </w:r>
          </w:p>
        </w:tc>
        <w:tc>
          <w:tcPr/>
          <w:p>
            <w:pPr>
              <w:pStyle w:val="Compact"/>
            </w:pPr>
            <w:r>
              <w:t xml:space="preserve">PML §4.7; PML §11.3†; MML Ch.5</w:t>
            </w:r>
          </w:p>
        </w:tc>
        <w:tc>
          <w:tcPr/>
          <w:p>
            <w:pPr>
              <w:pStyle w:val="Compact"/>
            </w:pPr>
            <w:r>
              <w:t xml:space="preserve">Bias–variance &amp; ridge · The tradeoff in your own words</w:t>
            </w:r>
          </w:p>
        </w:tc>
        <w:tc>
          <w:tcPr/>
          <w:p>
            <w:pPr>
              <w:pStyle w:val="Compact"/>
            </w:pPr>
            <w:r>
              <w:t xml:space="preserve">HW Units 2a–2b; Checkpoint quiz 1.1 (normal equations);</w:t>
            </w:r>
            <w:r>
              <w:t xml:space="preserve"> </w:t>
            </w:r>
            <w:r>
              <w:rPr>
                <w:b/>
                <w:bCs/>
              </w:rPr>
              <w:t xml:space="preserve">project brief read; teams 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M3 · MLE &amp; Parameter Uncertainty</w:t>
            </w:r>
          </w:p>
        </w:tc>
        <w:tc>
          <w:tcPr/>
          <w:p>
            <w:pPr>
              <w:pStyle w:val="Compact"/>
            </w:pPr>
            <w:r>
              <w:t xml:space="preserve">PML Ch.2, Ch.3, §4.1–4.2 (incl. §4.2.5), §4.7; MML Ch.6</w:t>
            </w:r>
          </w:p>
        </w:tc>
        <w:tc>
          <w:tcPr/>
          <w:p>
            <w:pPr>
              <w:pStyle w:val="Compact"/>
            </w:pPr>
            <w:r>
              <w:t xml:space="preserve">Discussion only · What likelihood buys us</w:t>
            </w:r>
          </w:p>
        </w:tc>
        <w:tc>
          <w:tcPr/>
          <w:p>
            <w:pPr>
              <w:pStyle w:val="Compact"/>
            </w:pPr>
            <w:r>
              <w:t xml:space="preserve">HW Unit 3; Checkpoint quiz 1.2 (MLE); Milestone 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M4 · Bayesian Inference</w:t>
            </w:r>
          </w:p>
        </w:tc>
        <w:tc>
          <w:tcPr/>
          <w:p>
            <w:pPr>
              <w:pStyle w:val="Compact"/>
            </w:pPr>
            <w:r>
              <w:t xml:space="preserve">PML §4.6; Think Bayes Ch.2, Ch.4 (supp.: Ch.18); PML §11.7†</w:t>
            </w:r>
          </w:p>
        </w:tc>
        <w:tc>
          <w:tcPr/>
          <w:p>
            <w:pPr>
              <w:pStyle w:val="Compact"/>
            </w:pPr>
            <w:r>
              <w:t xml:space="preserve">Bayesian updating · How the posterior contracts</w:t>
            </w:r>
          </w:p>
        </w:tc>
        <w:tc>
          <w:tcPr/>
          <w:p>
            <w:pPr>
              <w:pStyle w:val="Compact"/>
            </w:pPr>
            <w:r>
              <w:t xml:space="preserve">HW Unit 4; Checkpoint quiz 1.3 (posterior); Milestone 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M5 · Approximate Inference &amp; Bayesian Classification</w:t>
            </w:r>
          </w:p>
        </w:tc>
        <w:tc>
          <w:tcPr/>
          <w:p>
            <w:pPr>
              <w:pStyle w:val="Compact"/>
            </w:pPr>
            <w:r>
              <w:t xml:space="preserve">PML Ch.10 (§10.1–10.2; review Ch.9); PML §4.6.8; Think Bayes Ch.19; MML Ch.7 (optional)</w:t>
            </w:r>
          </w:p>
        </w:tc>
        <w:tc>
          <w:tcPr/>
          <w:p>
            <w:pPr>
              <w:pStyle w:val="Compact"/>
            </w:pPr>
            <w:r>
              <w:t xml:space="preserve">Tool only (no discussion — project midpoint)</w:t>
            </w:r>
          </w:p>
        </w:tc>
        <w:tc>
          <w:tcPr/>
          <w:p>
            <w:pPr>
              <w:pStyle w:val="Compact"/>
            </w:pPr>
            <w:r>
              <w:t xml:space="preserve">HW Unit 5; Checkpoint quiz 2.1 (Newton–Raphson); Milestones 1.3 &amp; 1.4;</w:t>
            </w:r>
            <w:r>
              <w:t xml:space="preserve"> </w:t>
            </w:r>
            <w:r>
              <w:rPr>
                <w:b/>
                <w:bCs/>
              </w:rPr>
              <w:t xml:space="preserve">Project midpoint: Part 1 due</w:t>
            </w:r>
            <w:r>
              <w:t xml:space="preserve">; Part 2 begins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M6 · SVM &amp; Clustering</w:t>
            </w:r>
          </w:p>
        </w:tc>
        <w:tc>
          <w:tcPr/>
          <w:p>
            <w:pPr>
              <w:pStyle w:val="Compact"/>
            </w:pPr>
            <w:r>
              <w:t xml:space="preserve">PML Ch.21 (§21.3–21.4); MML Ch.11; PML Ch.17 (§17.3†, optional)</w:t>
            </w:r>
          </w:p>
        </w:tc>
        <w:tc>
          <w:tcPr/>
          <w:p>
            <w:pPr>
              <w:pStyle w:val="Compact"/>
            </w:pPr>
            <w:r>
              <w:t xml:space="preserve">K-means · When clusters do and do not match labels</w:t>
            </w:r>
          </w:p>
        </w:tc>
        <w:tc>
          <w:tcPr/>
          <w:p>
            <w:pPr>
              <w:pStyle w:val="Compact"/>
            </w:pPr>
            <w:r>
              <w:t xml:space="preserve">Checkpoint quiz 2.3 (k-means / PCA); Milestones 2.1 &amp; 2.2 (Gate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M7 · PCA</w:t>
            </w:r>
          </w:p>
        </w:tc>
        <w:tc>
          <w:tcPr/>
          <w:p>
            <w:pPr>
              <w:pStyle w:val="Compact"/>
            </w:pPr>
            <w:r>
              <w:t xml:space="preserve">MML Ch.4 (§4.2), Ch.10; PML Ch.20 (§20.1)</w:t>
            </w:r>
          </w:p>
        </w:tc>
        <w:tc>
          <w:tcPr/>
          <w:p>
            <w:pPr>
              <w:pStyle w:val="Compact"/>
            </w:pPr>
            <w:r>
              <w:t xml:space="preserve">PCA · What each lens saw</w:t>
            </w:r>
          </w:p>
        </w:tc>
        <w:tc>
          <w:tcPr/>
          <w:p>
            <w:pPr>
              <w:pStyle w:val="Compact"/>
            </w:pPr>
            <w:r>
              <w:t xml:space="preserve">Milestones 2.3 &amp; 2.4 (Gate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Course close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project due</w:t>
            </w:r>
            <w:r>
              <w:t xml:space="preserve">: milestone 2.5 and the Part 2 report</w:t>
            </w:r>
          </w:p>
        </w:tc>
      </w:tr>
    </w:tbl>
    <w:p>
      <w:pPr>
        <w:pStyle w:val="BodyText"/>
      </w:pPr>
      <w:r>
        <w:rPr>
          <w:i/>
          <w:iCs/>
        </w:rPr>
        <w:t xml:space="preserve">The Peer loop &amp; discussion column names each week’s discussion; the prompts and the quality</w:t>
      </w:r>
      <w:r>
        <w:rPr>
          <w:i/>
          <w:iCs/>
        </w:rPr>
        <w:t xml:space="preserve"> </w:t>
      </w:r>
      <w:r>
        <w:rPr>
          <w:i/>
          <w:iCs/>
        </w:rPr>
        <w:t xml:space="preserve">criteria are on the</w:t>
      </w:r>
      <w:r>
        <w:rPr>
          <w:i/>
          <w:iCs/>
        </w:rPr>
        <w:t xml:space="preserve"> </w:t>
      </w:r>
      <w:hyperlink r:id="rId28">
        <w:r>
          <w:rPr>
            <w:rStyle w:val="Hyperlink"/>
            <w:i/>
            <w:iCs/>
          </w:rPr>
          <w:t xml:space="preserve">Discussions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page. Readings are assigned</w:t>
      </w:r>
      <w:r>
        <w:rPr>
          <w:i/>
          <w:iCs/>
        </w:rPr>
        <w:t xml:space="preserve"> </w:t>
      </w:r>
      <w:r>
        <w:rPr>
          <w:i/>
          <w:iCs/>
        </w:rPr>
        <w:t xml:space="preserve">before each module (≈10–20 pages/module; see §2.5). Cross-validation</w:t>
      </w:r>
      <w:r>
        <w:rPr>
          <w:i/>
          <w:iCs/>
        </w:rPr>
        <w:t xml:space="preserve"> </w:t>
      </w:r>
      <w:r>
        <w:rPr>
          <w:i/>
          <w:iCs/>
        </w:rPr>
        <w:t xml:space="preserve">(Wk 2) and SVMs (Wk 6) are treated at concept level in lecture. Reading links live on the</w:t>
      </w:r>
      <w:r>
        <w:rPr>
          <w:i/>
          <w:iCs/>
        </w:rPr>
        <w:t xml:space="preserve"> </w:t>
      </w:r>
      <w:hyperlink r:id="rId29">
        <w:r>
          <w:rPr>
            <w:rStyle w:val="Hyperlink"/>
            <w:i/>
            <w:iCs/>
          </w:rPr>
          <w:t xml:space="preserve">Schedule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page.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6" w:name="X2c0007bee759820e62320bbe4279302fe2d752c"/>
    <w:p>
      <w:pPr>
        <w:pStyle w:val="Heading2"/>
      </w:pPr>
      <w:r>
        <w:t xml:space="preserve">2 · Course Information — what do we need to get started?</w:t>
      </w:r>
    </w:p>
    <w:bookmarkStart w:id="32" w:name="instructor-information"/>
    <w:p>
      <w:pPr>
        <w:pStyle w:val="Heading3"/>
      </w:pPr>
      <w:r>
        <w:t xml:space="preserve">2.1 Instructor information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Instructor of record:</w:t>
      </w:r>
      <w:r>
        <w:t xml:space="preserve"> </w:t>
      </w:r>
      <w:r>
        <w:t xml:space="preserve">[posted per offering] · College of Information Science · [email] · [office]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Teaching assistant:</w:t>
      </w:r>
      <w:r>
        <w:t xml:space="preserve"> </w:t>
      </w:r>
      <w:r>
        <w:t xml:space="preserve">[if any — name / email]</w:t>
      </w:r>
    </w:p>
    <w:bookmarkEnd w:id="32"/>
    <w:bookmarkStart w:id="33" w:name="course-communications"/>
    <w:p>
      <w:pPr>
        <w:pStyle w:val="Heading3"/>
      </w:pPr>
      <w:r>
        <w:t xml:space="preserve">2.2 Course communications</w:t>
      </w:r>
    </w:p>
    <w:p>
      <w:pPr>
        <w:pStyle w:val="Compact"/>
        <w:numPr>
          <w:ilvl w:val="0"/>
          <w:numId w:val="1006"/>
        </w:numPr>
      </w:pPr>
      <w:r>
        <w:t xml:space="preserve">Announcements are posted on</w:t>
      </w:r>
      <w:r>
        <w:t xml:space="preserve"> </w:t>
      </w:r>
      <w:r>
        <w:rPr>
          <w:b/>
          <w:bCs/>
        </w:rPr>
        <w:t xml:space="preserve">D2L</w:t>
      </w:r>
      <w:r>
        <w:t xml:space="preserve">; ask questions during class/office hours (§2.3) or by email.</w:t>
      </w:r>
    </w:p>
    <w:p>
      <w:pPr>
        <w:pStyle w:val="Compact"/>
        <w:numPr>
          <w:ilvl w:val="0"/>
          <w:numId w:val="1006"/>
        </w:numPr>
      </w:pPr>
      <w:r>
        <w:t xml:space="preserve">Put</w:t>
      </w:r>
      <w:r>
        <w:t xml:space="preserve"> </w:t>
      </w:r>
      <w:r>
        <w:rPr>
          <w:rStyle w:val="VerbatimChar"/>
          <w:b/>
          <w:bCs/>
        </w:rPr>
        <w:t xml:space="preserve">[521]</w:t>
      </w:r>
      <w:r>
        <w:t xml:space="preserve"> </w:t>
      </w:r>
      <w:r>
        <w:t xml:space="preserve">in the subject line of course email so we can find it quickly. Email the</w:t>
      </w:r>
      <w:r>
        <w:t xml:space="preserve"> </w:t>
      </w:r>
      <w:r>
        <w:t xml:space="preserve">instructor [and TA] together for the fastest response.</w:t>
      </w:r>
    </w:p>
    <w:p>
      <w:pPr>
        <w:pStyle w:val="FirstParagraph"/>
      </w:pPr>
      <w:r>
        <w:rPr>
          <w:b/>
          <w:bCs/>
        </w:rPr>
        <w:t xml:space="preserve">Response time.</w:t>
      </w:r>
      <w:r>
        <w:t xml:space="preserve"> </w:t>
      </w:r>
      <w:r>
        <w:t xml:space="preserve">We typically reply within one business day; we generally do not reply on</w:t>
      </w:r>
      <w:r>
        <w:t xml:space="preserve"> </w:t>
      </w:r>
      <w:r>
        <w:t xml:space="preserve">weekends or university holidays. You’ll be notified in advance of any scheduling issues that may</w:t>
      </w:r>
      <w:r>
        <w:t xml:space="preserve"> </w:t>
      </w:r>
      <w:r>
        <w:t xml:space="preserve">affect response times.</w:t>
      </w:r>
    </w:p>
    <w:bookmarkEnd w:id="33"/>
    <w:bookmarkStart w:id="34" w:name="office-hours"/>
    <w:p>
      <w:pPr>
        <w:pStyle w:val="Heading3"/>
      </w:pPr>
      <w:r>
        <w:t xml:space="preserve">2.3 Office Hours</w:t>
      </w:r>
    </w:p>
    <w:p>
      <w:pPr>
        <w:pStyle w:val="FirstParagraph"/>
      </w:pPr>
      <w:r>
        <w:t xml:space="preserve">Office hours are posted on the D2L course site under</w:t>
      </w:r>
      <w:r>
        <w:t xml:space="preserve"> </w:t>
      </w:r>
      <w:r>
        <w:rPr>
          <w:i/>
          <w:iCs/>
        </w:rPr>
        <w:t xml:space="preserve">Content / Course Admin</w:t>
      </w:r>
      <w:r>
        <w:t xml:space="preserve">.</w:t>
      </w:r>
      <w:r>
        <w:t xml:space="preserve"> </w:t>
      </w:r>
      <w:r>
        <w:rPr>
          <w:b/>
          <w:bCs/>
        </w:rPr>
        <w:t xml:space="preserve">[Confirm times /</w:t>
      </w:r>
      <w:r>
        <w:rPr>
          <w:b/>
          <w:bCs/>
        </w:rPr>
        <w:t xml:space="preserve"> </w:t>
      </w:r>
      <w:r>
        <w:rPr>
          <w:b/>
          <w:bCs/>
        </w:rPr>
        <w:t xml:space="preserve">format.]</w:t>
      </w:r>
    </w:p>
    <w:bookmarkEnd w:id="34"/>
    <w:bookmarkStart w:id="35" w:name="course-prerequisites"/>
    <w:p>
      <w:pPr>
        <w:pStyle w:val="Heading3"/>
      </w:pPr>
      <w:r>
        <w:t xml:space="preserve">2.4 Course Prerequisites</w:t>
      </w:r>
    </w:p>
    <w:p>
      <w:pPr>
        <w:pStyle w:val="Compact"/>
        <w:numPr>
          <w:ilvl w:val="0"/>
          <w:numId w:val="1007"/>
        </w:numPr>
      </w:pPr>
      <w:r>
        <w:t xml:space="preserve">Calculus I–II (derivatives and integrals; MATH 129) and Linear Algebra (MATH 313).</w:t>
      </w:r>
    </w:p>
    <w:p>
      <w:pPr>
        <w:pStyle w:val="Compact"/>
        <w:numPr>
          <w:ilvl w:val="0"/>
          <w:numId w:val="1007"/>
        </w:numPr>
      </w:pPr>
      <w:r>
        <w:t xml:space="preserve">Programming experience (at least three courses; the course language is</w:t>
      </w:r>
      <w:r>
        <w:t xml:space="preserve"> </w:t>
      </w:r>
      <w:r>
        <w:rPr>
          <w:b/>
          <w:bCs/>
        </w:rPr>
        <w:t xml:space="preserve">Python 3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Introduction to statistics and discrete/continuous probability (ISTA 311 recommended).</w:t>
      </w:r>
    </w:p>
    <w:p>
      <w:pPr>
        <w:pStyle w:val="FirstParagraph"/>
      </w:pPr>
      <w:r>
        <w:t xml:space="preserve">If you are missing a prerequisite (or took it long ago) you may still succeed, but expect to put in</w:t>
      </w:r>
      <w:r>
        <w:t xml:space="preserve"> </w:t>
      </w:r>
      <w:r>
        <w:t xml:space="preserve">additional effort — please use office hours. An early</w:t>
      </w:r>
      <w:r>
        <w:t xml:space="preserve"> </w:t>
      </w:r>
      <w:r>
        <w:rPr>
          <w:b/>
          <w:bCs/>
        </w:rPr>
        <w:t xml:space="preserve">prerequisite quiz</w:t>
      </w:r>
      <w:r>
        <w:t xml:space="preserve"> </w:t>
      </w:r>
      <w:r>
        <w:t xml:space="preserve">serves as a</w:t>
      </w:r>
      <w:r>
        <w:t xml:space="preserve"> </w:t>
      </w:r>
      <w:r>
        <w:t xml:space="preserve">self-assessment for you and a calibration for the instructor. Multivariate calculus is helpful but</w:t>
      </w:r>
      <w:r>
        <w:t xml:space="preserve"> </w:t>
      </w:r>
      <w:r>
        <w:t xml:space="preserve">not required; relevant concepts are introduced as needed.</w:t>
      </w:r>
    </w:p>
    <w:bookmarkEnd w:id="35"/>
    <w:bookmarkStart w:id="37" w:name="course-format-and-session-structure"/>
    <w:p>
      <w:pPr>
        <w:pStyle w:val="Heading3"/>
      </w:pPr>
      <w:r>
        <w:t xml:space="preserve">2.5 Course Format and Session Structure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Modality:</w:t>
      </w:r>
      <w:r>
        <w:t xml:space="preserve"> </w:t>
      </w:r>
      <w:r>
        <w:t xml:space="preserve">[confirm — in-person / online-async / hybrid].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Weekly rhythm:</w:t>
      </w:r>
      <w:r>
        <w:t xml:space="preserve"> </w:t>
      </w:r>
      <w:r>
        <w:t xml:space="preserve">each module delivers its lecture material (slides/notes, with interactive</w:t>
      </w:r>
      <w:r>
        <w:t xml:space="preserve"> </w:t>
      </w:r>
      <w:r>
        <w:t xml:space="preserve">in-lecture tools), an assigned reading, a</w:t>
      </w:r>
      <w:r>
        <w:t xml:space="preserve"> </w:t>
      </w:r>
      <w:r>
        <w:rPr>
          <w:b/>
          <w:bCs/>
        </w:rPr>
        <w:t xml:space="preserve">peer-engagement loop</w:t>
      </w:r>
      <w:r>
        <w:t xml:space="preserve">, and a</w:t>
      </w:r>
      <w:r>
        <w:t xml:space="preserve"> </w:t>
      </w:r>
      <w:r>
        <w:rPr>
          <w:b/>
          <w:bCs/>
        </w:rPr>
        <w:t xml:space="preserve">homework unit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Peer-engagement loops</w:t>
      </w:r>
      <w:r>
        <w:t xml:space="preserve"> </w:t>
      </w:r>
      <w:r>
        <w:t xml:space="preserve">run in four stages across the week: (1) work through the module’s</w:t>
      </w:r>
      <w:r>
        <w:t xml:space="preserve"> </w:t>
      </w:r>
      <w:r>
        <w:t xml:space="preserve">interactive tool and pass its built-in mastery check (the loop’s knowledge check); (2) post your</w:t>
      </w:r>
      <w:r>
        <w:t xml:space="preserve"> </w:t>
      </w:r>
      <w:r>
        <w:t xml:space="preserve">own answer to that week’s published discussion prompt in your team’s D2L discussion; (3) give</w:t>
      </w:r>
      <w:r>
        <w:t xml:space="preserve"> </w:t>
      </w:r>
      <w:r>
        <w:t xml:space="preserve">structured peer review to</w:t>
      </w:r>
      <w:r>
        <w:t xml:space="preserve"> </w:t>
      </w:r>
      <w:r>
        <w:rPr>
          <w:b/>
          <w:bCs/>
        </w:rPr>
        <w:t xml:space="preserve">every member of your team</w:t>
      </w:r>
      <w:r>
        <w:t xml:space="preserve">, one response each; (4) respond to the</w:t>
      </w:r>
      <w:r>
        <w:t xml:space="preserve"> </w:t>
      </w:r>
      <w:r>
        <w:t xml:space="preserve">reviews on your own post and revise.</w:t>
      </w:r>
      <w:r>
        <w:t xml:space="preserve"> </w:t>
      </w:r>
      <w:r>
        <w:rPr>
          <w:b/>
          <w:bCs/>
        </w:rPr>
        <w:t xml:space="preserve">Credit requires completing all four stages, including</w:t>
      </w:r>
      <w:r>
        <w:rPr>
          <w:b/>
          <w:bCs/>
        </w:rPr>
        <w:t xml:space="preserve"> </w:t>
      </w:r>
      <w:r>
        <w:rPr>
          <w:b/>
          <w:bCs/>
        </w:rPr>
        <w:t xml:space="preserve">replying to all of your teammates.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Discussion quality.</w:t>
      </w:r>
      <w:r>
        <w:t xml:space="preserve"> </w:t>
      </w:r>
      <w:r>
        <w:t xml:space="preserve">Posts and responses are held to a published standard, not just a word</w:t>
      </w:r>
      <w:r>
        <w:t xml:space="preserve"> </w:t>
      </w:r>
      <w:r>
        <w:t xml:space="preserve">count. Your post must make a claim, support it with a concrete result from your own work that</w:t>
      </w:r>
      <w:r>
        <w:t xml:space="preserve"> </w:t>
      </w:r>
      <w:r>
        <w:t xml:space="preserve">week, state the reasoning that connects them, and name one limit. Each response must engage a</w:t>
      </w:r>
      <w:r>
        <w:t xml:space="preserve"> </w:t>
      </w:r>
      <w:r>
        <w:t xml:space="preserve">specific claim your teammate made, then extend it, challenge it with a stated reason, or connect</w:t>
      </w:r>
      <w:r>
        <w:t xml:space="preserve"> </w:t>
      </w:r>
      <w:r>
        <w:t xml:space="preserve">it to other work. Agreement without addition does not earn credit. The six prompts and the full</w:t>
      </w:r>
      <w:r>
        <w:t xml:space="preserve"> </w:t>
      </w:r>
      <w:r>
        <w:t xml:space="preserve">criteria are on the</w:t>
      </w:r>
      <w:r>
        <w:t xml:space="preserve"> </w:t>
      </w:r>
      <w:hyperlink r:id="rId28">
        <w:r>
          <w:rPr>
            <w:rStyle w:val="Hyperlink"/>
          </w:rPr>
          <w:t xml:space="preserve">Discussions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Teams.</w:t>
      </w:r>
      <w:r>
        <w:t xml:space="preserve"> </w:t>
      </w:r>
      <w:r>
        <w:t xml:space="preserve">You stay in the same project team for the whole term, so the teammates who review your</w:t>
      </w:r>
      <w:r>
        <w:t xml:space="preserve"> </w:t>
      </w:r>
      <w:r>
        <w:t xml:space="preserve">Week 2 post are the people you build both projects with.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Readings:</w:t>
      </w:r>
      <w:r>
        <w:t xml:space="preserve"> </w:t>
      </w:r>
      <w:r>
        <w:t xml:space="preserve">≈10–20 pages before each module. Estimate ≈1 hour per 10 pages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https://cte.rice.edu/resources/workload-estimator</w:t>
        </w:r>
      </w:hyperlink>
      <w:r>
        <w:t xml:space="preserve">). Tell us if that estimate is off.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lecture materials, external links, and textbook excerpts are posted on D2L; the</w:t>
      </w:r>
      <w:r>
        <w:t xml:space="preserve"> </w:t>
      </w:r>
      <w:r>
        <w:t xml:space="preserve">interactive activities are hosted online and also embedded in D2L.</w:t>
      </w:r>
    </w:p>
    <w:p>
      <w:pPr>
        <w:pStyle w:val="FirstParagraph"/>
      </w:pPr>
      <w:r>
        <w:rPr>
          <w:b/>
          <w:bCs/>
        </w:rPr>
        <w:t xml:space="preserve">2.5.1 Workload.</w:t>
      </w:r>
      <w:r>
        <w:t xml:space="preserve"> </w:t>
      </w:r>
      <w:r>
        <w:t xml:space="preserve">Plan on a</w:t>
      </w:r>
      <w:r>
        <w:t xml:space="preserve"> </w:t>
      </w:r>
      <w:r>
        <w:rPr>
          <w:b/>
          <w:bCs/>
        </w:rPr>
        <w:t xml:space="preserve">minimum of 5–6 hours per week</w:t>
      </w:r>
      <w:r>
        <w:t xml:space="preserve"> </w:t>
      </w:r>
      <w:r>
        <w:t xml:space="preserve">beyond scheduled lecture time.</w:t>
      </w:r>
      <w:r>
        <w:t xml:space="preserve"> </w:t>
      </w:r>
      <w:r>
        <w:t xml:space="preserve">Students spending substantially more should come to office hours; feedback on workload is welcome.</w:t>
      </w:r>
    </w:p>
    <w:bookmarkEnd w:id="37"/>
    <w:bookmarkStart w:id="42" w:name="required-resources-and-equipment"/>
    <w:p>
      <w:pPr>
        <w:pStyle w:val="Heading3"/>
      </w:pPr>
      <w:r>
        <w:t xml:space="preserve">2.6 Required Resources and Equipment</w:t>
      </w:r>
    </w:p>
    <w:p>
      <w:pPr>
        <w:pStyle w:val="FirstParagraph"/>
      </w:pPr>
      <w:r>
        <w:rPr>
          <w:b/>
          <w:bCs/>
        </w:rPr>
        <w:t xml:space="preserve">2.6.1 Required texts.</w:t>
      </w:r>
      <w:r>
        <w:t xml:space="preserve"> </w:t>
      </w:r>
      <w:r>
        <w:t xml:space="preserve">All required texts are available at no cost. We refer to them by the</w:t>
      </w:r>
      <w:r>
        <w:t xml:space="preserve"> </w:t>
      </w:r>
      <w:r>
        <w:t xml:space="preserve">acronyms below in the schedule and readings.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Author(s)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PML</w:t>
            </w:r>
          </w:p>
        </w:tc>
        <w:tc>
          <w:tcPr/>
          <w:p>
            <w:pPr>
              <w:pStyle w:val="Compact"/>
            </w:pPr>
            <w:r>
              <w:t xml:space="preserve">Probabilistic Machine Learning: An Introduction (2022)</w:t>
            </w:r>
          </w:p>
        </w:tc>
        <w:tc>
          <w:tcPr/>
          <w:p>
            <w:pPr>
              <w:pStyle w:val="Compact"/>
            </w:pPr>
            <w:r>
              <w:t xml:space="preserve">Kevin Murphy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MML</w:t>
            </w:r>
          </w:p>
        </w:tc>
        <w:tc>
          <w:tcPr/>
          <w:p>
            <w:pPr>
              <w:pStyle w:val="Compact"/>
            </w:pPr>
            <w:r>
              <w:t xml:space="preserve">Mathematics for Machine Learning</w:t>
            </w:r>
          </w:p>
        </w:tc>
        <w:tc>
          <w:tcPr/>
          <w:p>
            <w:pPr>
              <w:pStyle w:val="Compact"/>
            </w:pPr>
            <w:r>
              <w:t xml:space="preserve">Deisenroth, Faisal &amp; 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Think Bayes</w:t>
            </w:r>
          </w:p>
        </w:tc>
        <w:tc>
          <w:tcPr/>
          <w:p>
            <w:pPr>
              <w:pStyle w:val="Compact"/>
            </w:pPr>
            <w:r>
              <w:t xml:space="preserve">Think Bayes (2nd ed.)</w:t>
            </w:r>
          </w:p>
        </w:tc>
        <w:tc>
          <w:tcPr/>
          <w:p>
            <w:pPr>
              <w:pStyle w:val="Compact"/>
            </w:pPr>
            <w:r>
              <w:t xml:space="preserve">Allen B. Downey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UDL</w:t>
            </w:r>
          </w:p>
        </w:tc>
        <w:tc>
          <w:tcPr/>
          <w:p>
            <w:pPr>
              <w:pStyle w:val="Compact"/>
            </w:pPr>
            <w:r>
              <w:t xml:space="preserve">Understanding Deep Learning</w:t>
            </w:r>
          </w:p>
        </w:tc>
        <w:tc>
          <w:tcPr/>
          <w:p>
            <w:pPr>
              <w:pStyle w:val="Compact"/>
            </w:pPr>
            <w:r>
              <w:t xml:space="preserve">Simon J. D. Prince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Notation follows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PML</w:t>
      </w:r>
      <w:r>
        <w:rPr>
          <w:i/>
          <w:iCs/>
        </w:rPr>
        <w:t xml:space="preserve"> </w:t>
      </w:r>
      <w:r>
        <w:rPr>
          <w:i/>
          <w:iCs/>
        </w:rPr>
        <w:t xml:space="preserve">throughout the course.</w:t>
      </w:r>
      <w:r>
        <w:t xml:space="preserve"> </w:t>
      </w:r>
      <w:r>
        <w:rPr>
          <w:b/>
          <w:bCs/>
        </w:rPr>
        <w:t xml:space="preserve">[Confirm whether to retain FCML, PML2, and IML</w:t>
      </w:r>
      <w:r>
        <w:rPr>
          <w:b/>
          <w:bCs/>
        </w:rPr>
        <w:t xml:space="preserve"> </w:t>
      </w:r>
      <w:r>
        <w:rPr>
          <w:b/>
          <w:bCs/>
        </w:rPr>
        <w:t xml:space="preserve">as optional reference texts, as in prior offerings.]</w:t>
      </w:r>
    </w:p>
    <w:p>
      <w:pPr>
        <w:pStyle w:val="BodyText"/>
      </w:pPr>
      <w:r>
        <w:rPr>
          <w:b/>
          <w:bCs/>
        </w:rPr>
        <w:t xml:space="preserve">2.6.2 Hardware and software.</w:t>
      </w:r>
      <w:r>
        <w:t xml:space="preserve"> </w:t>
      </w:r>
      <w:r>
        <w:t xml:space="preserve">You will need a computer with: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Python 3</w:t>
      </w:r>
      <w:r>
        <w:t xml:space="preserve"> </w:t>
      </w:r>
      <w:r>
        <w:t xml:space="preserve">(3.11 recommended) and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—</w:t>
      </w:r>
      <w:r>
        <w:t xml:space="preserve"> </w:t>
      </w:r>
      <w:hyperlink r:id="rId38">
        <w:r>
          <w:rPr>
            <w:rStyle w:val="Hyperlink"/>
          </w:rPr>
          <w:t xml:space="preserve">https://www.python.org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GitHub account</w:t>
      </w:r>
      <w:r>
        <w:t xml:space="preserve"> </w:t>
      </w:r>
      <w:r>
        <w:t xml:space="preserve">(assignments are distributed via Classroom 50) —</w:t>
      </w:r>
      <w:r>
        <w:t xml:space="preserve"> </w:t>
      </w:r>
      <w:hyperlink r:id="rId39">
        <w:r>
          <w:rPr>
            <w:rStyle w:val="Hyperlink"/>
          </w:rPr>
          <w:t xml:space="preserve">https://git-scm.com</w:t>
        </w:r>
      </w:hyperlink>
    </w:p>
    <w:p>
      <w:pPr>
        <w:pStyle w:val="Compact"/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TeX distribution</w:t>
      </w:r>
      <w:r>
        <w:t xml:space="preserve"> </w:t>
      </w:r>
      <w:r>
        <w:t xml:space="preserve">(or Overleaf) for compiling PDFs —</w:t>
      </w:r>
      <w:r>
        <w:t xml:space="preserve"> </w:t>
      </w:r>
      <w:hyperlink r:id="rId40">
        <w:r>
          <w:rPr>
            <w:rStyle w:val="Hyperlink"/>
          </w:rPr>
          <w:t xml:space="preserve">https://www.ctan.org/starter</w:t>
        </w:r>
      </w:hyperlink>
    </w:p>
    <w:p>
      <w:pPr>
        <w:pStyle w:val="Compact"/>
        <w:numPr>
          <w:ilvl w:val="0"/>
          <w:numId w:val="1009"/>
        </w:numPr>
      </w:pPr>
      <w:r>
        <w:t xml:space="preserve">Access to</w:t>
      </w:r>
      <w:r>
        <w:t xml:space="preserve"> </w:t>
      </w:r>
      <w:r>
        <w:rPr>
          <w:b/>
          <w:bCs/>
        </w:rPr>
        <w:t xml:space="preserve">D2L</w:t>
      </w:r>
      <w:r>
        <w:t xml:space="preserve"> </w:t>
      </w:r>
      <w:r>
        <w:t xml:space="preserve">for announcements, discussions, and embedded activities.</w:t>
      </w:r>
    </w:p>
    <w:p>
      <w:pPr>
        <w:pStyle w:val="FirstParagraph"/>
      </w:pPr>
      <w:r>
        <w:t xml:space="preserve">No laptop? Borrow one from the library:</w:t>
      </w:r>
      <w:r>
        <w:t xml:space="preserve"> </w:t>
      </w:r>
      <w:hyperlink r:id="rId41">
        <w:r>
          <w:rPr>
            <w:rStyle w:val="Hyperlink"/>
          </w:rPr>
          <w:t xml:space="preserve">https://lib.arizona.edu/borrow/tech</w:t>
        </w:r>
      </w:hyperlink>
      <w:r>
        <w:t xml:space="preserve">.</w:t>
      </w:r>
    </w:p>
    <w:bookmarkEnd w:id="42"/>
    <w:bookmarkStart w:id="45" w:name="student-success-resources"/>
    <w:p>
      <w:pPr>
        <w:pStyle w:val="Heading3"/>
      </w:pPr>
      <w:r>
        <w:t xml:space="preserve">2.7 Student Success Resources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UA resources</w:t>
      </w:r>
      <w:r>
        <w:t xml:space="preserve"> </w:t>
      </w:r>
      <w:r>
        <w:t xml:space="preserve">(accessibility &amp; accommodations, campus safety, Campus Pantry, Campus Health,</w:t>
      </w:r>
      <w:r>
        <w:t xml:space="preserve"> </w:t>
      </w:r>
      <w:r>
        <w:t xml:space="preserve">CAPS, Dean of Students Student Assistance, Survivor Advocacy):</w:t>
      </w:r>
      <w:r>
        <w:t xml:space="preserve"> </w:t>
      </w:r>
      <w:hyperlink r:id="rId43">
        <w:r>
          <w:rPr>
            <w:rStyle w:val="Hyperlink"/>
          </w:rPr>
          <w:t xml:space="preserve">https://catalog.arizona.edu/syllabus-policies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Think Tank</w:t>
      </w:r>
      <w:r>
        <w:t xml:space="preserve"> </w:t>
      </w:r>
      <w:r>
        <w:t xml:space="preserve">— math, writing, and general tutoring:</w:t>
      </w:r>
      <w:r>
        <w:t xml:space="preserve"> </w:t>
      </w:r>
      <w:hyperlink r:id="rId44">
        <w:r>
          <w:rPr>
            <w:rStyle w:val="Hyperlink"/>
          </w:rPr>
          <w:t xml:space="preserve">https://thinktank.arizona.edu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iSchool peer tutoring</w:t>
      </w:r>
      <w:r>
        <w:t xml:space="preserve"> </w:t>
      </w:r>
      <w:r>
        <w:t xml:space="preserve">— for course support, ask in the tutoring center’s Slack</w:t>
      </w:r>
      <w:r>
        <w:t xml:space="preserve"> </w:t>
      </w:r>
      <w:r>
        <w:rPr>
          <w:rStyle w:val="VerbatimChar"/>
        </w:rPr>
        <w:t xml:space="preserve">#general</w:t>
      </w:r>
      <w:r>
        <w:t xml:space="preserve"> </w:t>
      </w:r>
      <w:r>
        <w:t xml:space="preserve">channel whether a tutor covers this course.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X0c0865265ea26d7b281dce8a366bcbb423dc52c"/>
    <w:p>
      <w:pPr>
        <w:pStyle w:val="Heading2"/>
      </w:pPr>
      <w:r>
        <w:t xml:space="preserve">3 · Course Policies — what can we agree on to learn together?</w:t>
      </w:r>
    </w:p>
    <w:bookmarkStart w:id="48" w:name="progress-and-completion"/>
    <w:p>
      <w:pPr>
        <w:pStyle w:val="Heading3"/>
      </w:pPr>
      <w:r>
        <w:t xml:space="preserve">3.1 Progress and Completion</w:t>
      </w:r>
    </w:p>
    <w:p>
      <w:pPr>
        <w:pStyle w:val="FirstParagraph"/>
      </w:pPr>
      <w:r>
        <w:rPr>
          <w:b/>
          <w:bCs/>
        </w:rPr>
        <w:t xml:space="preserve">3.1.1 Participation.</w:t>
      </w:r>
      <w:r>
        <w:t xml:space="preserve"> </w:t>
      </w:r>
      <w:r>
        <w:t xml:space="preserve">Participation in this course means engaging in the weekly peer-engagement</w:t>
      </w:r>
      <w:r>
        <w:t xml:space="preserve"> </w:t>
      </w:r>
      <w:r>
        <w:t xml:space="preserve">loops in good faith: completing the module activity, answering the week’s discussion prompt on time,</w:t>
      </w:r>
      <w:r>
        <w:t xml:space="preserve"> </w:t>
      </w:r>
      <w:r>
        <w:t xml:space="preserve">giving constructive, respectful peer review to</w:t>
      </w:r>
      <w:r>
        <w:t xml:space="preserve"> </w:t>
      </w:r>
      <w:r>
        <w:rPr>
          <w:b/>
          <w:bCs/>
        </w:rPr>
        <w:t xml:space="preserve">every member of your team</w:t>
      </w:r>
      <w:r>
        <w:t xml:space="preserve">, and responding to the</w:t>
      </w:r>
      <w:r>
        <w:t xml:space="preserve"> </w:t>
      </w:r>
      <w:r>
        <w:t xml:space="preserve">reviews you receive. A loop earns credit only when all stages — including replies to all teammates —</w:t>
      </w:r>
      <w:r>
        <w:t xml:space="preserve"> </w:t>
      </w:r>
      <w:r>
        <w:t xml:space="preserve">are complete. See the climate guidelines in §3.2.2.</w:t>
      </w:r>
    </w:p>
    <w:p>
      <w:pPr>
        <w:pStyle w:val="BodyText"/>
      </w:pPr>
      <w:r>
        <w:rPr>
          <w:b/>
          <w:bCs/>
        </w:rPr>
        <w:t xml:space="preserve">3.1.2 Late work, revision, and missed assessments.</w:t>
      </w:r>
      <w:r>
        <w:t xml:space="preserve"> </w:t>
      </w:r>
      <w:r>
        <w:t xml:space="preserve">This course is built around revision, so the</w:t>
      </w:r>
      <w:r>
        <w:t xml:space="preserve"> </w:t>
      </w:r>
      <w:r>
        <w:t xml:space="preserve">policies differ from a traditional exam course: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Homework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work is specs-graded: submissions receive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Not-Yet</w:t>
      </w:r>
      <w:r>
        <w:t xml:space="preserve">,</w:t>
      </w:r>
      <w:r>
        <w:t xml:space="preserve"> </w:t>
      </w:r>
      <w:r>
        <w:t xml:space="preserve">and Not-Yet work may be</w:t>
      </w:r>
      <w:r>
        <w:t xml:space="preserve"> </w:t>
      </w:r>
      <w:r>
        <w:rPr>
          <w:b/>
          <w:bCs/>
        </w:rPr>
        <w:t xml:space="preserve">revised and resubmitted</w:t>
      </w:r>
      <w:r>
        <w:t xml:space="preserve"> </w:t>
      </w:r>
      <w:r>
        <w:t xml:space="preserve">under the mechanics in §3.1.3. Automated</w:t>
      </w:r>
      <w:r>
        <w:t xml:space="preserve"> </w:t>
      </w:r>
      <w:r>
        <w:t xml:space="preserve">“correctness”</w:t>
      </w:r>
      <w:r>
        <w:t xml:space="preserve"> </w:t>
      </w:r>
      <w:r>
        <w:t xml:space="preserve">checks may be resubmitted without limit; human-reviewed components use a limited</w:t>
      </w:r>
      <w:r>
        <w:t xml:space="preserve"> </w:t>
      </w:r>
      <w:r>
        <w:t xml:space="preserve">pool of revision tokens.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Peer-loop</w:t>
      </w:r>
      <w:r>
        <w:t xml:space="preserve"> </w:t>
      </w:r>
      <w:r>
        <w:t xml:space="preserve">stages are time-bound within the week because they depend on teammates; missing a</w:t>
      </w:r>
      <w:r>
        <w:t xml:space="preserve"> </w:t>
      </w:r>
      <w:r>
        <w:t xml:space="preserve">stage cannot be made up after the loop closes. The category (10%) is weighted to absorb an</w:t>
      </w:r>
      <w:r>
        <w:t xml:space="preserve"> </w:t>
      </w:r>
      <w:r>
        <w:t xml:space="preserve">occasional miss rather than to punish one.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Checkpoints</w:t>
      </w:r>
      <w:r>
        <w:t xml:space="preserve"> </w:t>
      </w:r>
      <w:r>
        <w:t xml:space="preserve">are short open-book D2L quizzes on the module’s derivations. The auto-graded</w:t>
      </w:r>
      <w:r>
        <w:t xml:space="preserve"> </w:t>
      </w:r>
      <w:r>
        <w:t xml:space="preserve">portion resolves on submission; written responses allow one revision. Each gates the project</w:t>
      </w:r>
      <w:r>
        <w:t xml:space="preserve"> </w:t>
      </w:r>
      <w:r>
        <w:t xml:space="preserve">milestone due the following week; see §3.1.3.</w:t>
      </w:r>
    </w:p>
    <w:p>
      <w:pPr>
        <w:pStyle w:val="Compact"/>
        <w:numPr>
          <w:ilvl w:val="0"/>
          <w:numId w:val="1011"/>
        </w:numPr>
      </w:pPr>
      <w:r>
        <w:t xml:space="preserve">Documented medical and family emergencies are always accommodated — contact the instructor.</w:t>
      </w:r>
    </w:p>
    <w:p>
      <w:pPr>
        <w:pStyle w:val="FirstParagraph"/>
      </w:pPr>
      <w:r>
        <w:rPr>
          <w:b/>
          <w:bCs/>
        </w:rPr>
        <w:t xml:space="preserve">3.1.3 Grading.</w:t>
      </w:r>
    </w:p>
    <w:p>
      <w:pPr>
        <w:pStyle w:val="BodyText"/>
      </w:pPr>
      <w:r>
        <w:rPr>
          <w:i/>
          <w:iCs/>
        </w:rPr>
        <w:t xml:space="preserve">3.1.3.1 Categories and weights.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One project in two parts on one dataset: Part 1</w:t>
            </w:r>
            <w:r>
              <w:t xml:space="preserve"> </w:t>
            </w:r>
            <w:r>
              <w:rPr>
                <w:i/>
                <w:iCs/>
              </w:rPr>
              <w:t xml:space="preserve">One Problem, Three Lenses</w:t>
            </w:r>
            <w:r>
              <w:t xml:space="preserve"> </w:t>
            </w:r>
            <w:r>
              <w:t xml:space="preserve">(due Week 5, the midpoint) and Part 2</w:t>
            </w:r>
            <w:r>
              <w:t xml:space="preserve"> </w:t>
            </w:r>
            <w:r>
              <w:rPr>
                <w:i/>
                <w:iCs/>
              </w:rPr>
              <w:t xml:space="preserve">From Inference to Discovery</w:t>
            </w:r>
            <w:r>
              <w:t xml:space="preserve"> </w:t>
            </w:r>
            <w:r>
              <w:t xml:space="preserve">(due Week 7.5), nine milestones gated by checkpoint quizzes.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Homework</w:t>
            </w:r>
          </w:p>
        </w:tc>
        <w:tc>
          <w:tcPr/>
          <w:p>
            <w:pPr>
              <w:pStyle w:val="Compact"/>
            </w:pPr>
            <w:r>
              <w:t xml:space="preserve">Unit 0 (required) plus six core units of math + programming exercises, specs-graded with revision.</w:t>
            </w:r>
            <w:r>
              <w:t xml:space="preserve"> </w:t>
            </w:r>
            <w:r>
              <w:rPr>
                <w:b/>
                <w:bCs/>
              </w:rPr>
              <w:t xml:space="preserve">Best five core units count</w:t>
            </w:r>
            <w:r>
              <w:t xml:space="preserve"> </w:t>
            </w:r>
            <w:r>
              <w:t xml:space="preserve">(one drop built in).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Checkpoints</w:t>
            </w:r>
            <w:r>
              <w:t xml:space="preserve"> </w:t>
            </w:r>
            <w:r>
              <w:t xml:space="preserve">(×5)</w:t>
            </w:r>
          </w:p>
        </w:tc>
        <w:tc>
          <w:tcPr/>
          <w:p>
            <w:pPr>
              <w:pStyle w:val="Compact"/>
            </w:pPr>
            <w:r>
              <w:t xml:space="preserve">Short open-book</w:t>
            </w:r>
            <w:r>
              <w:t xml:space="preserve"> </w:t>
            </w:r>
            <w:r>
              <w:rPr>
                <w:b/>
                <w:bCs/>
              </w:rPr>
              <w:t xml:space="preserve">D2L quizzes</w:t>
            </w:r>
            <w:r>
              <w:t xml:space="preserve"> </w:t>
            </w:r>
            <w:r>
              <w:t xml:space="preserve">(about 20 to 30 minutes each) on the module’s derivations. One due per week, Weeks 2–6, each covering the module just taught, and each</w:t>
            </w:r>
            <w:r>
              <w:t xml:space="preserve"> </w:t>
            </w:r>
            <w:r>
              <w:rPr>
                <w:b/>
                <w:bCs/>
              </w:rPr>
              <w:t xml:space="preserve">gating the project milestone due the following week</w:t>
            </w:r>
            <w:r>
              <w:t xml:space="preserve">. Mostly auto-graded, with two or three short written responses graded Satisfactory / Not-Yet with one revision. The coding verification that once sat beside these derivations now lives in the homework units and milestones, so nothing is assessed twice.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Peer-engagement loops &amp; discussions</w:t>
            </w:r>
          </w:p>
        </w:tc>
        <w:tc>
          <w:tcPr/>
          <w:p>
            <w:pPr>
              <w:pStyle w:val="Compact"/>
            </w:pPr>
            <w:r>
              <w:t xml:space="preserve">Weekly tool + answer to the week’s discussion prompt + a response to every teammate + respond &amp; revise. Held to a published quality standard, not a word count.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 quiz</w:t>
            </w:r>
          </w:p>
        </w:tc>
        <w:tc>
          <w:tcPr/>
          <w:p>
            <w:pPr>
              <w:pStyle w:val="Compact"/>
            </w:pPr>
            <w:r>
              <w:t xml:space="preserve">Early self-assessment on course prerequisites.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</w:tbl>
    <w:p>
      <w:pPr>
        <w:pStyle w:val="BodyText"/>
      </w:pPr>
      <w:r>
        <w:rPr>
          <w:i/>
          <w:iCs/>
        </w:rPr>
        <w:t xml:space="preserve">3.1.3.2 Specifications grading.</w:t>
      </w:r>
      <w:r>
        <w:t xml:space="preserve"> </w:t>
      </w:r>
      <w:r>
        <w:t xml:space="preserve">Each assignment lists explicit specifications; work that meets</w:t>
      </w:r>
      <w:r>
        <w:t xml:space="preserve"> </w:t>
      </w:r>
      <w:r>
        <w:t xml:space="preserve">them earns a</w:t>
      </w:r>
      <w:r>
        <w:t xml:space="preserve"> </w:t>
      </w:r>
      <w:r>
        <w:rPr>
          <w:b/>
          <w:bCs/>
        </w:rPr>
        <w:t xml:space="preserve">Pass</w:t>
      </w:r>
      <w:r>
        <w:t xml:space="preserve">, work that doesn’t earns</w:t>
      </w:r>
      <w:r>
        <w:t xml:space="preserve"> </w:t>
      </w:r>
      <w:r>
        <w:rPr>
          <w:b/>
          <w:bCs/>
        </w:rPr>
        <w:t xml:space="preserve">Not-Yet</w:t>
      </w:r>
      <w:r>
        <w:t xml:space="preserve"> </w:t>
      </w:r>
      <w:r>
        <w:t xml:space="preserve">with feedback and a path to revise.</w:t>
      </w:r>
      <w:r>
        <w:t xml:space="preserve"> </w:t>
      </w:r>
      <w:r>
        <w:t xml:space="preserve">Within each component, the letter is earned by the</w:t>
      </w:r>
      <w:r>
        <w:t xml:space="preserve"> </w:t>
      </w:r>
      <w:r>
        <w:rPr>
          <w:b/>
          <w:bCs/>
        </w:rPr>
        <w:t xml:space="preserve">bundle</w:t>
      </w:r>
      <w:r>
        <w:t xml:space="preserve"> </w:t>
      </w:r>
      <w:r>
        <w:t xml:space="preserve">of work completed at the Pass</w:t>
      </w:r>
      <w:r>
        <w:t xml:space="preserve"> </w:t>
      </w:r>
      <w:r>
        <w:t xml:space="preserve">level (an A–E ladder defined per component in the assignment’s grading guide), not by</w:t>
      </w:r>
      <w:r>
        <w:t xml:space="preserve"> </w:t>
      </w:r>
      <w:r>
        <w:t xml:space="preserve">accumulating partial credit. The components then combine by the weights in §3.1.3.1.</w:t>
      </w:r>
      <w:r>
        <w:t xml:space="preserve"> </w:t>
      </w:r>
      <w:r>
        <w:t xml:space="preserve">Autograded correctness may be resubmitted freely; human-reviewed revisions draw on a limited token</w:t>
      </w:r>
      <w:r>
        <w:t xml:space="preserve"> </w:t>
      </w:r>
      <w:r>
        <w:t xml:space="preserve">pool, and a small independent-miss allowance keeps a single slip from cascading. Full mechanics are</w:t>
      </w:r>
      <w:r>
        <w:t xml:space="preserve"> </w:t>
      </w:r>
      <w:r>
        <w:t xml:space="preserve">in each assignment’s grading guide and the course</w:t>
      </w:r>
      <w:r>
        <w:t xml:space="preserve"> </w:t>
      </w:r>
      <w:r>
        <w:rPr>
          <w:rStyle w:val="VerbatimChar"/>
        </w:rPr>
        <w:t xml:space="preserve">GRADING</w:t>
      </w:r>
      <w:r>
        <w:t xml:space="preserve"> </w:t>
      </w:r>
      <w:r>
        <w:t xml:space="preserve">reference.</w:t>
      </w:r>
    </w:p>
    <w:p>
      <w:pPr>
        <w:pStyle w:val="BodyText"/>
      </w:pPr>
      <w:r>
        <w:rPr>
          <w:i/>
          <w:iCs/>
        </w:rPr>
        <w:t xml:space="preserve">3.1.3.3 Grading scale.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90% ≤ 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80% ≤ cumulative &lt;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70% ≤ cumulative &lt;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60% ≤ cumulative &lt;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cumulative &lt; 60%</w:t>
            </w:r>
          </w:p>
        </w:tc>
      </w:tr>
    </w:tbl>
    <w:p>
      <w:pPr>
        <w:pStyle w:val="BodyText"/>
      </w:pPr>
      <w:r>
        <w:rPr>
          <w:i/>
          <w:iCs/>
        </w:rPr>
        <w:t xml:space="preserve">3.1.3.4 No</w:t>
      </w:r>
      <w:r>
        <w:rPr>
          <w:i/>
          <w:iCs/>
        </w:rPr>
        <w:t xml:space="preserve"> </w:t>
      </w:r>
      <w:r>
        <w:rPr>
          <w:i/>
          <w:iCs/>
        </w:rPr>
        <w:t xml:space="preserve">“pre-grading.”</w:t>
      </w:r>
      <w:r>
        <w:t xml:space="preserve"> </w:t>
      </w:r>
      <w:r>
        <w:t xml:space="preserve">The instructor will not review an entire assignment before the due date,</w:t>
      </w:r>
      <w:r>
        <w:t xml:space="preserve"> </w:t>
      </w:r>
      <w:r>
        <w:t xml:space="preserve">but is glad to answer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questions. For code, isolate the problem to a line or behavior</w:t>
      </w:r>
      <w:r>
        <w:t xml:space="preserve"> </w:t>
      </w:r>
      <w:r>
        <w:t xml:space="preserve">first (use print statements!) and be ready to explain what you’ve already tried.</w:t>
      </w:r>
    </w:p>
    <w:p>
      <w:pPr>
        <w:pStyle w:val="BodyText"/>
      </w:pPr>
      <w:r>
        <w:rPr>
          <w:i/>
          <w:iCs/>
        </w:rPr>
        <w:t xml:space="preserve">3.1.3.5 Grade appeals.</w:t>
      </w:r>
      <w:r>
        <w:t xml:space="preserve"> </w:t>
      </w:r>
      <w:r>
        <w:t xml:space="preserve">To contest a score, email a written explanation within one week of</w:t>
      </w:r>
      <w:r>
        <w:t xml:space="preserve"> </w:t>
      </w:r>
      <w:r>
        <w:t xml:space="preserve">receiving feedback. After final letter grades post, follow the UA grade-appeal procedure:</w:t>
      </w:r>
      <w:r>
        <w:t xml:space="preserve"> </w:t>
      </w:r>
      <w:hyperlink r:id="rId47">
        <w:r>
          <w:rPr>
            <w:rStyle w:val="Hyperlink"/>
          </w:rPr>
          <w:t xml:space="preserve">https://catalog.arizona.edu/policy/courses-credit/grading/grade-appeal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3.1.3.6 Rounding.</w:t>
      </w:r>
      <w:r>
        <w:t xml:space="preserve"> </w:t>
      </w:r>
      <w:r>
        <w:t xml:space="preserve">Cumulative scores within 1% of a cutoff are rounded up (e.g., 89.5% → A) for</w:t>
      </w:r>
      <w:r>
        <w:t xml:space="preserve"> </w:t>
      </w:r>
      <w:r>
        <w:t xml:space="preserve">students who have completed all assignments and loops, barring documented emergencies.</w:t>
      </w:r>
    </w:p>
    <w:p>
      <w:pPr>
        <w:pStyle w:val="BodyText"/>
      </w:pPr>
      <w:r>
        <w:rPr>
          <w:i/>
          <w:iCs/>
        </w:rPr>
        <w:t xml:space="preserve">3.1.3.7 Scaling.</w:t>
      </w:r>
      <w:r>
        <w:t xml:space="preserve"> </w:t>
      </w:r>
      <w:r>
        <w:t xml:space="preserve">If assessments prove harder than intended, grades may be scaled — only ever</w:t>
      </w:r>
      <w:r>
        <w:t xml:space="preserve"> </w:t>
      </w:r>
      <w:r>
        <w:rPr>
          <w:b/>
          <w:bCs/>
        </w:rPr>
        <w:t xml:space="preserve">upward</w:t>
      </w:r>
      <w:r>
        <w:t xml:space="preserve">, never down. Scaling is not guaranteed (and unlikely unless the class average is below a</w:t>
      </w:r>
      <w:r>
        <w:t xml:space="preserve"> </w:t>
      </w:r>
      <w:r>
        <w:t xml:space="preserve">C), so proceed as if there will be none.</w:t>
      </w:r>
    </w:p>
    <w:bookmarkEnd w:id="48"/>
    <w:bookmarkStart w:id="54" w:name="X7a29f6369193297146dab9d449e7c3ef57de06b"/>
    <w:p>
      <w:pPr>
        <w:pStyle w:val="Heading3"/>
      </w:pPr>
      <w:r>
        <w:t xml:space="preserve">3.2 Classroom Climate and Community Engagement</w:t>
      </w:r>
    </w:p>
    <w:p>
      <w:pPr>
        <w:pStyle w:val="FirstParagraph"/>
      </w:pPr>
      <w:r>
        <w:rPr>
          <w:b/>
          <w:bCs/>
        </w:rPr>
        <w:t xml:space="preserve">3.2.1 UA policies and student resources.</w:t>
      </w:r>
      <w:r>
        <w:t xml:space="preserve"> </w:t>
      </w:r>
      <w:r>
        <w:t xml:space="preserve">All UA courses adhere to the general UA policies:</w:t>
      </w:r>
      <w:r>
        <w:t xml:space="preserve"> </w:t>
      </w:r>
      <w:hyperlink r:id="rId49">
        <w:r>
          <w:rPr>
            <w:rStyle w:val="Hyperlink"/>
          </w:rPr>
          <w:t xml:space="preserve">https://catalog.arizona.edu/policies</w:t>
        </w:r>
      </w:hyperlink>
      <w:r>
        <w:t xml:space="preserve">. Links to the Threatening Behavior policy,</w:t>
      </w:r>
      <w:r>
        <w:t xml:space="preserve"> </w:t>
      </w:r>
      <w:r>
        <w:t xml:space="preserve">Nondiscrimination and Anti-Harassment policy, Safety on Campus, and the Subject-to-Change statement</w:t>
      </w:r>
      <w:r>
        <w:t xml:space="preserve"> </w:t>
      </w:r>
      <w:r>
        <w:t xml:space="preserve">are here:</w:t>
      </w:r>
      <w:r>
        <w:t xml:space="preserve"> </w:t>
      </w:r>
      <w:hyperlink r:id="rId43">
        <w:r>
          <w:rPr>
            <w:rStyle w:val="Hyperlink"/>
          </w:rPr>
          <w:t xml:space="preserve">https://catalog.arizona.edu/syllabus-policies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[Use the current official UA</w:t>
      </w:r>
      <w:r>
        <w:rPr>
          <w:b/>
          <w:bCs/>
        </w:rPr>
        <w:t xml:space="preserve"> </w:t>
      </w:r>
      <w:r>
        <w:rPr>
          <w:b/>
          <w:bCs/>
        </w:rPr>
        <w:t xml:space="preserve">syllabus-policy language/links for the offering term.]</w:t>
      </w:r>
    </w:p>
    <w:p>
      <w:pPr>
        <w:pStyle w:val="BodyText"/>
      </w:pPr>
      <w:r>
        <w:rPr>
          <w:b/>
          <w:bCs/>
        </w:rPr>
        <w:t xml:space="preserve">3.2.2 Course climate and inclusion.</w:t>
      </w:r>
      <w:r>
        <w:t xml:space="preserve"> </w:t>
      </w:r>
      <w:r>
        <w:t xml:space="preserve">Students and instructors share responsibility for a safe,</w:t>
      </w:r>
      <w:r>
        <w:t xml:space="preserve"> </w:t>
      </w:r>
      <w:r>
        <w:t xml:space="preserve">welcoming, inclusive environment where everyone can challenge themselves to succeed. Because much of</w:t>
      </w:r>
      <w:r>
        <w:t xml:space="preserve"> </w:t>
      </w:r>
      <w:r>
        <w:t xml:space="preserve">this course runs through team peer review, be especially considerate in written feedback: critique</w:t>
      </w:r>
      <w:r>
        <w:t xml:space="preserve"> </w:t>
      </w:r>
      <w:r>
        <w:t xml:space="preserve">the work, assume good faith, and give teammates specific, actionable, respectful comments. Disruptive</w:t>
      </w:r>
      <w:r>
        <w:t xml:space="preserve"> </w:t>
      </w:r>
      <w:r>
        <w:t xml:space="preserve">or disrespectful conduct may be referred to the Dean of Students.</w:t>
      </w:r>
    </w:p>
    <w:p>
      <w:pPr>
        <w:pStyle w:val="BodyText"/>
      </w:pPr>
      <w:r>
        <w:rPr>
          <w:b/>
          <w:bCs/>
        </w:rPr>
        <w:t xml:space="preserve">3.2.3 Academic integrity.</w:t>
      </w:r>
      <w:r>
        <w:t xml:space="preserve"> </w:t>
      </w:r>
      <w:r>
        <w:t xml:space="preserve">The UA Code of Academic Integrity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https://deanofstudents.arizona.edu/policies/code-academic-integrity</w:t>
        </w:r>
      </w:hyperlink>
      <w:r>
        <w:t xml:space="preserve">) and the College of Information</w:t>
      </w:r>
      <w:r>
        <w:t xml:space="preserve"> </w:t>
      </w:r>
      <w:r>
        <w:t xml:space="preserve">Science Academic Integrity Policy (</w:t>
      </w:r>
      <w:hyperlink r:id="rId51">
        <w:r>
          <w:rPr>
            <w:rStyle w:val="Hyperlink"/>
          </w:rPr>
          <w:t xml:space="preserve">https://infosci.arizona.edu/students-and-career/academic-integrity</w:t>
        </w:r>
      </w:hyperlink>
      <w:r>
        <w:t xml:space="preserve">)</w:t>
      </w:r>
      <w:r>
        <w:t xml:space="preserve"> </w:t>
      </w:r>
      <w:r>
        <w:t xml:space="preserve">apply to this course.</w:t>
      </w:r>
    </w:p>
    <w:p>
      <w:pPr>
        <w:pStyle w:val="BodyText"/>
      </w:pPr>
      <w:r>
        <w:rPr>
          <w:i/>
          <w:iCs/>
        </w:rPr>
        <w:t xml:space="preserve">Not allowed:</w:t>
      </w:r>
    </w:p>
    <w:p>
      <w:pPr>
        <w:pStyle w:val="Compact"/>
        <w:numPr>
          <w:ilvl w:val="0"/>
          <w:numId w:val="1012"/>
        </w:numPr>
      </w:pPr>
      <w:r>
        <w:t xml:space="preserve">Using course-sharing sites (Chegg, Course Hero, OneClass, StuDocu, Numerade, etc.).</w:t>
      </w:r>
    </w:p>
    <w:p>
      <w:pPr>
        <w:pStyle w:val="Compact"/>
        <w:numPr>
          <w:ilvl w:val="0"/>
          <w:numId w:val="1012"/>
        </w:numPr>
      </w:pPr>
      <w:r>
        <w:t xml:space="preserve">Copying text (one sentence or more) verbatim or inadequately paraphrased from any source; see</w:t>
      </w:r>
      <w:r>
        <w:t xml:space="preserve"> </w:t>
      </w:r>
      <w:hyperlink r:id="rId52">
        <w:r>
          <w:rPr>
            <w:rStyle w:val="Hyperlink"/>
          </w:rPr>
          <w:t xml:space="preserve">https://lib.arizona.edu/research/write-cite/plagiarism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Copying solutions to homework or projects from online sources or from students who took the course</w:t>
      </w:r>
      <w:r>
        <w:t xml:space="preserve"> </w:t>
      </w:r>
      <w:r>
        <w:t xml:space="preserve">previously (including solutions posted to GitHub).</w:t>
      </w:r>
    </w:p>
    <w:p>
      <w:pPr>
        <w:pStyle w:val="Compact"/>
        <w:numPr>
          <w:ilvl w:val="0"/>
          <w:numId w:val="1012"/>
        </w:numPr>
      </w:pPr>
      <w:r>
        <w:t xml:space="preserve">Having someone else do any part of your work.</w:t>
      </w:r>
    </w:p>
    <w:p>
      <w:pPr>
        <w:pStyle w:val="Compact"/>
        <w:numPr>
          <w:ilvl w:val="0"/>
          <w:numId w:val="1012"/>
        </w:numPr>
      </w:pPr>
      <w:r>
        <w:t xml:space="preserve">Including figures you did not create yourself.</w:t>
      </w:r>
    </w:p>
    <w:p>
      <w:pPr>
        <w:pStyle w:val="Compact"/>
        <w:numPr>
          <w:ilvl w:val="0"/>
          <w:numId w:val="1012"/>
        </w:numPr>
      </w:pPr>
      <w:r>
        <w:t xml:space="preserve">Modifying the provided automated tests to make an incorrect solution pass, or fabricating,</w:t>
      </w:r>
      <w:r>
        <w:t xml:space="preserve"> </w:t>
      </w:r>
      <w:r>
        <w:t xml:space="preserve">sharing, or reusing another student’s peer-loop completion token.</w:t>
      </w:r>
    </w:p>
    <w:p>
      <w:pPr>
        <w:pStyle w:val="FirstParagraph"/>
      </w:pPr>
      <w:r>
        <w:rPr>
          <w:i/>
          <w:iCs/>
        </w:rPr>
        <w:t xml:space="preserve">Allowed: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Generative AI tools</w:t>
      </w:r>
      <w:r>
        <w:t xml:space="preserve">, provided you</w:t>
      </w:r>
      <w:r>
        <w:t xml:space="preserve"> </w:t>
      </w:r>
      <w:r>
        <w:rPr>
          <w:b/>
          <w:bCs/>
        </w:rPr>
        <w:t xml:space="preserve">disclose</w:t>
      </w:r>
      <w:r>
        <w:t xml:space="preserve"> </w:t>
      </w:r>
      <w:r>
        <w:t xml:space="preserve">how you used them (you will not lose points for</w:t>
      </w:r>
      <w:r>
        <w:t xml:space="preserve"> </w:t>
      </w:r>
      <w:r>
        <w:t xml:space="preserve">disclosing). LLMs can hallucinate and reflect biases — you are responsible for verifying and</w:t>
      </w:r>
      <w:r>
        <w:t xml:space="preserve"> </w:t>
      </w:r>
      <w:r>
        <w:t xml:space="preserve">critically examining anything you submit. Do not enter confidential information into prompts.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Collaboration</w:t>
      </w:r>
      <w:r>
        <w:t xml:space="preserve"> </w:t>
      </w:r>
      <w:r>
        <w:t xml:space="preserve">on homework, provided you name your collaborators in the submission and write up</w:t>
      </w:r>
      <w:r>
        <w:t xml:space="preserve"> </w:t>
      </w:r>
      <w:r>
        <w:t xml:space="preserve">the work</w:t>
      </w:r>
      <w:r>
        <w:t xml:space="preserve"> </w:t>
      </w:r>
      <w:r>
        <w:rPr>
          <w:b/>
          <w:bCs/>
        </w:rPr>
        <w:t xml:space="preserve">in your own words</w:t>
      </w:r>
      <w:r>
        <w:t xml:space="preserve">. Genuine peer review of teammates’ loop reflections is expected and</w:t>
      </w:r>
      <w:r>
        <w:t xml:space="preserve"> </w:t>
      </w:r>
      <w:r>
        <w:t xml:space="preserve">encouraged.</w:t>
      </w:r>
    </w:p>
    <w:p>
      <w:pPr>
        <w:pStyle w:val="Compact"/>
        <w:numPr>
          <w:ilvl w:val="0"/>
          <w:numId w:val="1013"/>
        </w:numPr>
      </w:pPr>
      <w:r>
        <w:t xml:space="preserve">Getting writing help from the UA Writing Center:</w:t>
      </w:r>
      <w:r>
        <w:t xml:space="preserve"> </w:t>
      </w:r>
      <w:hyperlink r:id="rId53">
        <w:r>
          <w:rPr>
            <w:rStyle w:val="Hyperlink"/>
          </w:rPr>
          <w:t xml:space="preserve">https://thinktank.arizona.edu/writing-center</w:t>
        </w:r>
      </w:hyperlink>
      <w:r>
        <w:t xml:space="preserve">.</w:t>
      </w:r>
    </w:p>
    <w:p>
      <w:pPr>
        <w:pStyle w:val="FirstParagraph"/>
      </w:pPr>
      <w:r>
        <w:rPr>
          <w:i/>
          <w:iCs/>
        </w:rPr>
        <w:t xml:space="preserve">Citing sources.</w:t>
      </w:r>
      <w:r>
        <w:t xml:space="preserve"> </w:t>
      </w:r>
      <w:r>
        <w:t xml:space="preserve">Cite every resource you use — websites (with URLs), books, articles, and any human</w:t>
      </w:r>
      <w:r>
        <w:t xml:space="preserve"> </w:t>
      </w:r>
      <w:r>
        <w:t xml:space="preserve">other than the instructors. Citing</w:t>
      </w:r>
      <w:r>
        <w:t xml:space="preserve"> </w:t>
      </w:r>
      <w:r>
        <w:t xml:space="preserve">“Google”</w:t>
      </w:r>
      <w:r>
        <w:t xml:space="preserve"> </w:t>
      </w:r>
      <w:r>
        <w:t xml:space="preserve">is not sufficient; cite the actual resource.</w:t>
      </w:r>
    </w:p>
    <w:p>
      <w:pPr>
        <w:pStyle w:val="BodyText"/>
      </w:pPr>
      <w:r>
        <w:rPr>
          <w:i/>
          <w:iCs/>
        </w:rPr>
        <w:t xml:space="preserve">Source of truth.</w:t>
      </w:r>
      <w:r>
        <w:t xml:space="preserve"> </w:t>
      </w:r>
      <w:r>
        <w:t xml:space="preserve">This syllabus is the canonical source for the course’s academic-integrity</w:t>
      </w:r>
      <w:r>
        <w:t xml:space="preserve"> </w:t>
      </w:r>
      <w:r>
        <w:t xml:space="preserve">policies; if a verbal statement conflicts with it, the syllabus governs. If a policy is unclear or</w:t>
      </w:r>
      <w:r>
        <w:t xml:space="preserve"> </w:t>
      </w:r>
      <w:r>
        <w:t xml:space="preserve">has a loophole, tell the instructor; fixes are not applied retroactively.</w:t>
      </w:r>
    </w:p>
    <w:p>
      <w:pPr>
        <w:pStyle w:val="BodyText"/>
      </w:pPr>
      <w:r>
        <w:rPr>
          <w:i/>
          <w:iCs/>
        </w:rPr>
        <w:t xml:space="preserve">Sanctions.</w:t>
      </w:r>
      <w:r>
        <w:t xml:space="preserve"> </w:t>
      </w:r>
      <w:r>
        <w:t xml:space="preserve">Plagiarism is reported to the Dean of Students with sanctions commensurate with</w:t>
      </w:r>
      <w:r>
        <w:t xml:space="preserve"> </w:t>
      </w:r>
      <w:r>
        <w:t xml:space="preserve">severity; the typical sanction is a failing grade in the course.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Policy and resource language adapted, with permission, from the Fall 2025 INFO 521 syllabus.</w:t>
      </w:r>
      <w:r>
        <w:rPr>
          <w:i/>
          <w:iCs/>
        </w:rPr>
        <w:t xml:space="preserve"> </w:t>
      </w:r>
      <w:r>
        <w:rPr>
          <w:i/>
          <w:iCs/>
        </w:rPr>
        <w:t xml:space="preserve">Assessment structure, learning outcomes, competencies, topics, and schedule reflect the current</w:t>
      </w:r>
      <w:r>
        <w:rPr>
          <w:i/>
          <w:iCs/>
        </w:rPr>
        <w:t xml:space="preserve"> </w:t>
      </w:r>
      <w:r>
        <w:rPr>
          <w:i/>
          <w:iCs/>
        </w:rPr>
        <w:t xml:space="preserve">course redesign.</w:t>
      </w:r>
    </w:p>
    <w:bookmarkEnd w:id="54"/>
    <w:bookmarkEnd w:id="55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49" Target="https://catalog.arizona.edu/policies" TargetMode="External" /><Relationship Type="http://schemas.openxmlformats.org/officeDocument/2006/relationships/hyperlink" Id="rId47" Target="https://catalog.arizona.edu/policy/courses-credit/grading/grade-appeal" TargetMode="External" /><Relationship Type="http://schemas.openxmlformats.org/officeDocument/2006/relationships/hyperlink" Id="rId43" Target="https://catalog.arizona.edu/syllabus-policies" TargetMode="External" /><Relationship Type="http://schemas.openxmlformats.org/officeDocument/2006/relationships/hyperlink" Id="rId36" Target="https://cte.rice.edu/resources/workload-estimator" TargetMode="External" /><Relationship Type="http://schemas.openxmlformats.org/officeDocument/2006/relationships/hyperlink" Id="rId50" Target="https://deanofstudents.arizona.edu/policies/code-academic-integrity" TargetMode="External" /><Relationship Type="http://schemas.openxmlformats.org/officeDocument/2006/relationships/hyperlink" Id="rId28" Target="https://gchism94.github.io/info521/discussions.html" TargetMode="External" /><Relationship Type="http://schemas.openxmlformats.org/officeDocument/2006/relationships/hyperlink" Id="rId29" Target="https://gchism94.github.io/info521/schedule.html" TargetMode="External" /><Relationship Type="http://schemas.openxmlformats.org/officeDocument/2006/relationships/hyperlink" Id="rId39" Target="https://git-scm.com" TargetMode="External" /><Relationship Type="http://schemas.openxmlformats.org/officeDocument/2006/relationships/hyperlink" Id="rId51" Target="https://infosci.arizona.edu/students-and-career/academic-integrity" TargetMode="External" /><Relationship Type="http://schemas.openxmlformats.org/officeDocument/2006/relationships/hyperlink" Id="rId41" Target="https://lib.arizona.edu/borrow/tech" TargetMode="External" /><Relationship Type="http://schemas.openxmlformats.org/officeDocument/2006/relationships/hyperlink" Id="rId52" Target="https://lib.arizona.edu/research/write-cite/plagiarism" TargetMode="External" /><Relationship Type="http://schemas.openxmlformats.org/officeDocument/2006/relationships/hyperlink" Id="rId44" Target="https://thinktank.arizona.edu" TargetMode="External" /><Relationship Type="http://schemas.openxmlformats.org/officeDocument/2006/relationships/hyperlink" Id="rId53" Target="https://thinktank.arizona.edu/writing-center" TargetMode="External" /><Relationship Type="http://schemas.openxmlformats.org/officeDocument/2006/relationships/hyperlink" Id="rId40" Target="https://www.ctan.org/starter" TargetMode="External" /><Relationship Type="http://schemas.openxmlformats.org/officeDocument/2006/relationships/hyperlink" Id="rId38" Target="https://www.python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catalog.arizona.edu/policies" TargetMode="External" /><Relationship Type="http://schemas.openxmlformats.org/officeDocument/2006/relationships/hyperlink" Id="rId47" Target="https://catalog.arizona.edu/policy/courses-credit/grading/grade-appeal" TargetMode="External" /><Relationship Type="http://schemas.openxmlformats.org/officeDocument/2006/relationships/hyperlink" Id="rId43" Target="https://catalog.arizona.edu/syllabus-policies" TargetMode="External" /><Relationship Type="http://schemas.openxmlformats.org/officeDocument/2006/relationships/hyperlink" Id="rId36" Target="https://cte.rice.edu/resources/workload-estimator" TargetMode="External" /><Relationship Type="http://schemas.openxmlformats.org/officeDocument/2006/relationships/hyperlink" Id="rId50" Target="https://deanofstudents.arizona.edu/policies/code-academic-integrity" TargetMode="External" /><Relationship Type="http://schemas.openxmlformats.org/officeDocument/2006/relationships/hyperlink" Id="rId28" Target="https://gchism94.github.io/info521/discussions.html" TargetMode="External" /><Relationship Type="http://schemas.openxmlformats.org/officeDocument/2006/relationships/hyperlink" Id="rId29" Target="https://gchism94.github.io/info521/schedule.html" TargetMode="External" /><Relationship Type="http://schemas.openxmlformats.org/officeDocument/2006/relationships/hyperlink" Id="rId39" Target="https://git-scm.com" TargetMode="External" /><Relationship Type="http://schemas.openxmlformats.org/officeDocument/2006/relationships/hyperlink" Id="rId51" Target="https://infosci.arizona.edu/students-and-career/academic-integrity" TargetMode="External" /><Relationship Type="http://schemas.openxmlformats.org/officeDocument/2006/relationships/hyperlink" Id="rId41" Target="https://lib.arizona.edu/borrow/tech" TargetMode="External" /><Relationship Type="http://schemas.openxmlformats.org/officeDocument/2006/relationships/hyperlink" Id="rId52" Target="https://lib.arizona.edu/research/write-cite/plagiarism" TargetMode="External" /><Relationship Type="http://schemas.openxmlformats.org/officeDocument/2006/relationships/hyperlink" Id="rId44" Target="https://thinktank.arizona.edu" TargetMode="External" /><Relationship Type="http://schemas.openxmlformats.org/officeDocument/2006/relationships/hyperlink" Id="rId53" Target="https://thinktank.arizona.edu/writing-center" TargetMode="External" /><Relationship Type="http://schemas.openxmlformats.org/officeDocument/2006/relationships/hyperlink" Id="rId40" Target="https://www.ctan.org/starter" TargetMode="External" /><Relationship Type="http://schemas.openxmlformats.org/officeDocument/2006/relationships/hyperlink" Id="rId38" Target="https://www.python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— INFO 521: Introduction to Machine Learning</dc:title>
  <dc:creator/>
  <cp:keywords/>
  <dcterms:created xsi:type="dcterms:W3CDTF">2026-08-13T14:57:45Z</dcterms:created>
  <dcterms:modified xsi:type="dcterms:W3CDTF">2026-08-13T14:57:45Z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ge-layout">
    <vt:lpwstr>full</vt:lpwstr>
  </property>
  <property fmtid="{D5CDD505-2E9C-101B-9397-08002B2CF9AE}" pid="9" name="toc-title">
    <vt:lpwstr>Table of contents</vt:lpwstr>
  </property>
</Properties>
</file>