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Pr>
        <w:drawing>
          <wp:inline distB="114300" distT="114300" distL="114300" distR="114300">
            <wp:extent cx="1973138" cy="1973138"/>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73138" cy="1973138"/>
                    </a:xfrm>
                    <a:prstGeom prst="rect"/>
                    <a:ln/>
                  </pic:spPr>
                </pic:pic>
              </a:graphicData>
            </a:graphic>
          </wp:inline>
        </w:drawing>
      </w:r>
      <w:r w:rsidDel="00000000" w:rsidR="00000000" w:rsidRPr="00000000">
        <w:rPr>
          <w:b w:val="1"/>
          <w:rtl w:val="0"/>
        </w:rPr>
        <w:tab/>
      </w:r>
    </w:p>
    <w:p w:rsidR="00000000" w:rsidDel="00000000" w:rsidP="00000000" w:rsidRDefault="00000000" w:rsidRPr="00000000" w14:paraId="00000002">
      <w:pPr>
        <w:jc w:val="center"/>
        <w:rPr>
          <w:color w:val="ffffff"/>
          <w:sz w:val="36"/>
          <w:szCs w:val="36"/>
        </w:rPr>
      </w:pPr>
      <w:r w:rsidDel="00000000" w:rsidR="00000000" w:rsidRPr="00000000">
        <w:rPr>
          <w:b w:val="1"/>
          <w:sz w:val="36"/>
          <w:szCs w:val="36"/>
          <w:rtl w:val="0"/>
        </w:rPr>
        <w:t xml:space="preserve">To Bloom or Not to Bloom</w:t>
      </w: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i w:val="1"/>
          <w:sz w:val="28"/>
          <w:szCs w:val="28"/>
        </w:rPr>
      </w:pPr>
      <w:r w:rsidDel="00000000" w:rsidR="00000000" w:rsidRPr="00000000">
        <w:rPr>
          <w:i w:val="1"/>
          <w:sz w:val="28"/>
          <w:szCs w:val="28"/>
          <w:rtl w:val="0"/>
        </w:rPr>
        <w:t xml:space="preserve">Roteiro</w:t>
      </w:r>
    </w:p>
    <w:p w:rsidR="00000000" w:rsidDel="00000000" w:rsidP="00000000" w:rsidRDefault="00000000" w:rsidRPr="00000000" w14:paraId="00000005">
      <w:pPr>
        <w:jc w:val="both"/>
        <w:rPr>
          <w:b w:val="1"/>
          <w:sz w:val="28"/>
          <w:szCs w:val="28"/>
        </w:rPr>
      </w:pPr>
      <w:r w:rsidDel="00000000" w:rsidR="00000000" w:rsidRPr="00000000">
        <w:rPr>
          <w:rtl w:val="0"/>
        </w:rPr>
      </w:r>
    </w:p>
    <w:p w:rsidR="00000000" w:rsidDel="00000000" w:rsidP="00000000" w:rsidRDefault="00000000" w:rsidRPr="00000000" w14:paraId="00000006">
      <w:pPr>
        <w:jc w:val="both"/>
        <w:rPr>
          <w:b w:val="1"/>
          <w:sz w:val="28"/>
          <w:szCs w:val="28"/>
        </w:rPr>
      </w:pPr>
      <w:r w:rsidDel="00000000" w:rsidR="00000000" w:rsidRPr="00000000">
        <w:rPr>
          <w:rtl w:val="0"/>
        </w:rPr>
      </w:r>
    </w:p>
    <w:p w:rsidR="00000000" w:rsidDel="00000000" w:rsidP="00000000" w:rsidRDefault="00000000" w:rsidRPr="00000000" w14:paraId="00000007">
      <w:pPr>
        <w:jc w:val="both"/>
        <w:rPr>
          <w:b w:val="1"/>
          <w:sz w:val="28"/>
          <w:szCs w:val="28"/>
        </w:rPr>
      </w:pPr>
      <w:r w:rsidDel="00000000" w:rsidR="00000000" w:rsidRPr="00000000">
        <w:rPr>
          <w:rtl w:val="0"/>
        </w:rPr>
      </w:r>
    </w:p>
    <w:p w:rsidR="00000000" w:rsidDel="00000000" w:rsidP="00000000" w:rsidRDefault="00000000" w:rsidRPr="00000000" w14:paraId="00000008">
      <w:pPr>
        <w:jc w:val="both"/>
        <w:rPr>
          <w:b w:val="1"/>
          <w:sz w:val="28"/>
          <w:szCs w:val="28"/>
        </w:rPr>
      </w:pPr>
      <w:r w:rsidDel="00000000" w:rsidR="00000000" w:rsidRPr="00000000">
        <w:rPr>
          <w:rtl w:val="0"/>
        </w:rPr>
      </w:r>
    </w:p>
    <w:p w:rsidR="00000000" w:rsidDel="00000000" w:rsidP="00000000" w:rsidRDefault="00000000" w:rsidRPr="00000000" w14:paraId="00000009">
      <w:pPr>
        <w:jc w:val="both"/>
        <w:rPr>
          <w:b w:val="1"/>
          <w:sz w:val="28"/>
          <w:szCs w:val="28"/>
        </w:rPr>
      </w:pPr>
      <w:r w:rsidDel="00000000" w:rsidR="00000000" w:rsidRPr="00000000">
        <w:rPr>
          <w:rtl w:val="0"/>
        </w:rPr>
      </w:r>
    </w:p>
    <w:p w:rsidR="00000000" w:rsidDel="00000000" w:rsidP="00000000" w:rsidRDefault="00000000" w:rsidRPr="00000000" w14:paraId="0000000A">
      <w:pPr>
        <w:jc w:val="both"/>
        <w:rPr>
          <w:b w:val="1"/>
          <w:sz w:val="28"/>
          <w:szCs w:val="28"/>
        </w:rPr>
      </w:pPr>
      <w:r w:rsidDel="00000000" w:rsidR="00000000" w:rsidRPr="00000000">
        <w:rPr>
          <w:rtl w:val="0"/>
        </w:rPr>
      </w:r>
    </w:p>
    <w:p w:rsidR="00000000" w:rsidDel="00000000" w:rsidP="00000000" w:rsidRDefault="00000000" w:rsidRPr="00000000" w14:paraId="0000000B">
      <w:pPr>
        <w:jc w:val="both"/>
        <w:rPr>
          <w:b w:val="1"/>
          <w:sz w:val="28"/>
          <w:szCs w:val="28"/>
        </w:rPr>
      </w:pPr>
      <w:r w:rsidDel="00000000" w:rsidR="00000000" w:rsidRPr="00000000">
        <w:rPr>
          <w:rtl w:val="0"/>
        </w:rPr>
      </w:r>
    </w:p>
    <w:p w:rsidR="00000000" w:rsidDel="00000000" w:rsidP="00000000" w:rsidRDefault="00000000" w:rsidRPr="00000000" w14:paraId="0000000C">
      <w:pPr>
        <w:jc w:val="both"/>
        <w:rPr>
          <w:b w:val="1"/>
          <w:sz w:val="28"/>
          <w:szCs w:val="28"/>
        </w:rPr>
      </w:pPr>
      <w:r w:rsidDel="00000000" w:rsidR="00000000" w:rsidRPr="00000000">
        <w:rPr>
          <w:rtl w:val="0"/>
        </w:rPr>
      </w:r>
    </w:p>
    <w:p w:rsidR="00000000" w:rsidDel="00000000" w:rsidP="00000000" w:rsidRDefault="00000000" w:rsidRPr="00000000" w14:paraId="0000000D">
      <w:pPr>
        <w:jc w:val="both"/>
        <w:rPr>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Agradecimentos</w:t>
      </w:r>
    </w:p>
    <w:p w:rsidR="00000000" w:rsidDel="00000000" w:rsidP="00000000" w:rsidRDefault="00000000" w:rsidRPr="00000000" w14:paraId="0000000F">
      <w:pPr>
        <w:jc w:val="both"/>
        <w:rPr>
          <w:b w:val="1"/>
          <w:sz w:val="28"/>
          <w:szCs w:val="28"/>
        </w:rPr>
      </w:pPr>
      <w:r w:rsidDel="00000000" w:rsidR="00000000" w:rsidRPr="00000000">
        <w:rPr>
          <w:rtl w:val="0"/>
        </w:rPr>
      </w:r>
    </w:p>
    <w:p w:rsidR="00000000" w:rsidDel="00000000" w:rsidP="00000000" w:rsidRDefault="00000000" w:rsidRPr="00000000" w14:paraId="00000010">
      <w:pPr>
        <w:ind w:firstLine="720"/>
        <w:jc w:val="both"/>
        <w:rPr>
          <w:i w:val="1"/>
          <w:sz w:val="24"/>
          <w:szCs w:val="24"/>
        </w:rPr>
      </w:pPr>
      <w:r w:rsidDel="00000000" w:rsidR="00000000" w:rsidRPr="00000000">
        <w:rPr>
          <w:i w:val="1"/>
          <w:sz w:val="24"/>
          <w:szCs w:val="24"/>
          <w:rtl w:val="0"/>
        </w:rPr>
        <w:t xml:space="preserve">Nós, membros da equipe Space Blooms agradecemos a agência espacial americana Nasa pela iniciativa do Space Apps Challenge que nos permitiu produzir esse trabalho com tanto apreço e aos patrocinadores: Prefeitura de Indaiatuba, Fiec, Muvers, Happy Code, SAAE, Unimax, VILT, FLow, DWUL, M-Mídia, Exide, Arganet, VT Nutri. Agradecemos também aos mentores Profº Dr. Ivan</w:t>
      </w:r>
      <w:r w:rsidDel="00000000" w:rsidR="00000000" w:rsidRPr="00000000">
        <w:rPr>
          <w:i w:val="1"/>
          <w:color w:val="ff0000"/>
          <w:sz w:val="24"/>
          <w:szCs w:val="24"/>
          <w:rtl w:val="0"/>
        </w:rPr>
        <w:t xml:space="preserve"> </w:t>
      </w:r>
      <w:r w:rsidDel="00000000" w:rsidR="00000000" w:rsidRPr="00000000">
        <w:rPr>
          <w:i w:val="1"/>
          <w:sz w:val="24"/>
          <w:szCs w:val="24"/>
          <w:rtl w:val="0"/>
        </w:rPr>
        <w:t xml:space="preserve">Paganini Marin,</w:t>
      </w:r>
      <w:r w:rsidDel="00000000" w:rsidR="00000000" w:rsidRPr="00000000">
        <w:rPr>
          <w:i w:val="1"/>
          <w:sz w:val="24"/>
          <w:szCs w:val="24"/>
          <w:rtl w:val="0"/>
        </w:rPr>
        <w:t xml:space="preserve"> Andreia Buss e Wilson Campanholi Jr pelas orientações e auxílios para que pudéssemos chegar aos resultados obtidos e a toda comunidade acadêmica que diariamente produz pesquisa de excelência e divulga seus resultados contribuindo para o avanço da ciência.</w:t>
      </w:r>
    </w:p>
    <w:p w:rsidR="00000000" w:rsidDel="00000000" w:rsidP="00000000" w:rsidRDefault="00000000" w:rsidRPr="00000000" w14:paraId="00000011">
      <w:pPr>
        <w:ind w:firstLine="720"/>
        <w:jc w:val="both"/>
        <w:rPr>
          <w:i w:val="1"/>
          <w:sz w:val="24"/>
          <w:szCs w:val="24"/>
        </w:rPr>
      </w:pPr>
      <w:r w:rsidDel="00000000" w:rsidR="00000000" w:rsidRPr="00000000">
        <w:rPr>
          <w:rtl w:val="0"/>
        </w:rPr>
      </w:r>
    </w:p>
    <w:p w:rsidR="00000000" w:rsidDel="00000000" w:rsidP="00000000" w:rsidRDefault="00000000" w:rsidRPr="00000000" w14:paraId="00000012">
      <w:pPr>
        <w:ind w:firstLine="720"/>
        <w:jc w:val="right"/>
        <w:rPr>
          <w:i w:val="1"/>
          <w:sz w:val="24"/>
          <w:szCs w:val="24"/>
        </w:rPr>
      </w:pPr>
      <w:r w:rsidDel="00000000" w:rsidR="00000000" w:rsidRPr="00000000">
        <w:rPr>
          <w:i w:val="1"/>
          <w:sz w:val="24"/>
          <w:szCs w:val="24"/>
          <w:rtl w:val="0"/>
        </w:rPr>
        <w:t xml:space="preserve">À todos vocês, obrigado.</w:t>
      </w:r>
    </w:p>
    <w:p w:rsidR="00000000" w:rsidDel="00000000" w:rsidP="00000000" w:rsidRDefault="00000000" w:rsidRPr="00000000" w14:paraId="00000013">
      <w:pPr>
        <w:jc w:val="both"/>
        <w:rPr>
          <w:b w:val="1"/>
        </w:rPr>
      </w:pPr>
      <w:r w:rsidDel="00000000" w:rsidR="00000000" w:rsidRPr="00000000">
        <w:rPr>
          <w:b w:val="1"/>
          <w:rtl w:val="0"/>
        </w:rPr>
        <w:t xml:space="preserve"> </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b w:val="1"/>
          <w:u w:val="none"/>
        </w:rPr>
      </w:pPr>
      <w:r w:rsidDel="00000000" w:rsidR="00000000" w:rsidRPr="00000000">
        <w:rPr>
          <w:b w:val="1"/>
          <w:rtl w:val="0"/>
        </w:rPr>
        <w:t xml:space="preserve">Introdução </w:t>
      </w:r>
    </w:p>
    <w:p w:rsidR="00000000" w:rsidDel="00000000" w:rsidP="00000000" w:rsidRDefault="00000000" w:rsidRPr="00000000" w14:paraId="0000001A">
      <w:pPr>
        <w:ind w:left="720" w:firstLine="0"/>
        <w:jc w:val="both"/>
        <w:rPr>
          <w:b w:val="1"/>
        </w:rPr>
      </w:pPr>
      <w:r w:rsidDel="00000000" w:rsidR="00000000" w:rsidRPr="00000000">
        <w:rPr>
          <w:rtl w:val="0"/>
        </w:rPr>
      </w:r>
    </w:p>
    <w:p w:rsidR="00000000" w:rsidDel="00000000" w:rsidP="00000000" w:rsidRDefault="00000000" w:rsidRPr="00000000" w14:paraId="0000001B">
      <w:pPr>
        <w:ind w:left="720" w:firstLine="720"/>
        <w:jc w:val="both"/>
        <w:rPr/>
      </w:pPr>
      <w:r w:rsidDel="00000000" w:rsidR="00000000" w:rsidRPr="00000000">
        <w:rPr>
          <w:rtl w:val="0"/>
        </w:rPr>
        <w:t xml:space="preserve">Uma vasta extensão de águas marinhas e doces cobre nosso planeta e, diversos organismos tem o seu ciclo de vida garantidos devido a isso, dentre eles um agrupamento polifilético de organismos fotossintéticos comumente conhecidos como algas. As algas são classificadas em três reinos: monera, protista e plantae. </w:t>
      </w:r>
    </w:p>
    <w:p w:rsidR="00000000" w:rsidDel="00000000" w:rsidP="00000000" w:rsidRDefault="00000000" w:rsidRPr="00000000" w14:paraId="0000001C">
      <w:pPr>
        <w:ind w:left="720" w:firstLine="720"/>
        <w:jc w:val="both"/>
        <w:rPr/>
      </w:pPr>
      <w:r w:rsidDel="00000000" w:rsidR="00000000" w:rsidRPr="00000000">
        <w:rPr>
          <w:rtl w:val="0"/>
        </w:rPr>
        <w:t xml:space="preserve">De acordo com Vidotti, Rollemberg, et al </w:t>
      </w:r>
      <w:hyperlink r:id="rId7">
        <w:r w:rsidDel="00000000" w:rsidR="00000000" w:rsidRPr="00000000">
          <w:rPr>
            <w:color w:val="1155cc"/>
            <w:u w:val="single"/>
            <w:rtl w:val="0"/>
          </w:rPr>
          <w:t xml:space="preserve">(2004)</w:t>
        </w:r>
      </w:hyperlink>
      <w:r w:rsidDel="00000000" w:rsidR="00000000" w:rsidRPr="00000000">
        <w:rPr>
          <w:rtl w:val="0"/>
        </w:rPr>
        <w:t xml:space="preserve"> as algas são organismos com disponibilidade de vida em águas doces, na água do mar, sobre os  solos  úmidos ou sobre a neve já que esses meios que lhes ofereçam luz e umidade suficientes, temporárias ou permanentes. </w:t>
      </w:r>
    </w:p>
    <w:p w:rsidR="00000000" w:rsidDel="00000000" w:rsidP="00000000" w:rsidRDefault="00000000" w:rsidRPr="00000000" w14:paraId="0000001D">
      <w:pPr>
        <w:ind w:left="720" w:firstLine="720"/>
        <w:jc w:val="both"/>
        <w:rPr/>
      </w:pPr>
      <w:r w:rsidDel="00000000" w:rsidR="00000000" w:rsidRPr="00000000">
        <w:rPr>
          <w:rtl w:val="0"/>
        </w:rPr>
        <w:t xml:space="preserve">As algas podem ser afetadas por  espécies  químicas  contaminantes ao meio devido ao fato de seu domínio se tratar de fatores ambientais, bióticos e abióticos.</w:t>
      </w:r>
      <w:r w:rsidDel="00000000" w:rsidR="00000000" w:rsidRPr="00000000">
        <w:rPr>
          <w:sz w:val="20"/>
          <w:szCs w:val="20"/>
          <w:rtl w:val="0"/>
        </w:rPr>
        <w:t xml:space="preserve"> </w:t>
      </w:r>
      <w:r w:rsidDel="00000000" w:rsidR="00000000" w:rsidRPr="00000000">
        <w:rPr>
          <w:rtl w:val="0"/>
        </w:rPr>
        <w:t xml:space="preserve">Sob esse prisma, esses organismos fotossintéticos podem sofrer diferentes efeitos, diretos e indiretos, sendo que alguns resultam dos efeitos provenientes dos organismos do meio. O  zooplâncton, por exemplo, se alimenta principalmente das algas, em função disso se há  alimentação em uma taxa  grande, há redução em abundância de algas. Vidotti, Rollemberg, et al </w:t>
      </w:r>
      <w:hyperlink r:id="rId8">
        <w:r w:rsidDel="00000000" w:rsidR="00000000" w:rsidRPr="00000000">
          <w:rPr>
            <w:color w:val="1155cc"/>
            <w:u w:val="single"/>
            <w:rtl w:val="0"/>
          </w:rPr>
          <w:t xml:space="preserve">(2004)</w:t>
        </w:r>
      </w:hyperlink>
      <w:r w:rsidDel="00000000" w:rsidR="00000000" w:rsidRPr="00000000">
        <w:rPr>
          <w:rtl w:val="0"/>
        </w:rPr>
        <w:t xml:space="preserve">. </w:t>
      </w:r>
    </w:p>
    <w:p w:rsidR="00000000" w:rsidDel="00000000" w:rsidP="00000000" w:rsidRDefault="00000000" w:rsidRPr="00000000" w14:paraId="0000001E">
      <w:pPr>
        <w:ind w:left="720" w:firstLine="720"/>
        <w:jc w:val="both"/>
        <w:rPr/>
      </w:pPr>
      <w:r w:rsidDel="00000000" w:rsidR="00000000" w:rsidRPr="00000000">
        <w:rPr>
          <w:rtl w:val="0"/>
        </w:rPr>
        <w:t xml:space="preserve">Uma possível abordagem de amostragem para análise de dados pode ser relacionada a vida marinha dos oceanos, partindo do pressuposto inverso onde a taxa de alimentação diminui quando há menor número de zooplâncton, e consequentemente haverá um maior número de algas no meio.</w:t>
      </w:r>
    </w:p>
    <w:p w:rsidR="00000000" w:rsidDel="00000000" w:rsidP="00000000" w:rsidRDefault="00000000" w:rsidRPr="00000000" w14:paraId="0000001F">
      <w:pPr>
        <w:ind w:left="720" w:firstLine="720"/>
        <w:jc w:val="both"/>
        <w:rPr/>
      </w:pPr>
      <w:r w:rsidDel="00000000" w:rsidR="00000000" w:rsidRPr="00000000">
        <w:rPr>
          <w:rtl w:val="0"/>
        </w:rPr>
        <w:t xml:space="preserve">Segundo Vidotti, Rollemberg, et al </w:t>
      </w:r>
      <w:hyperlink r:id="rId9">
        <w:r w:rsidDel="00000000" w:rsidR="00000000" w:rsidRPr="00000000">
          <w:rPr>
            <w:color w:val="1155cc"/>
            <w:u w:val="single"/>
            <w:rtl w:val="0"/>
          </w:rPr>
          <w:t xml:space="preserve">(2004)</w:t>
        </w:r>
      </w:hyperlink>
      <w:r w:rsidDel="00000000" w:rsidR="00000000" w:rsidRPr="00000000">
        <w:rPr>
          <w:rtl w:val="0"/>
        </w:rPr>
        <w:t xml:space="preserve"> o fitoplâncton sobrevive a partir da energia solar em detrimento a realização da  fotossíntese, todavia muitas  espécies não sobrevivem a níveis mais elevados de luz (UV ou VIS), sendo rapidamente afetadas pela ação da radiação. Isso corrobora com um dos parâmetro fixados para amostragem do presente projeto ser a  intensidade da radiação solar em função do tempo.</w:t>
      </w:r>
      <w:r w:rsidDel="00000000" w:rsidR="00000000" w:rsidRPr="00000000">
        <w:rPr>
          <w:rtl w:val="0"/>
        </w:rPr>
      </w:r>
    </w:p>
    <w:p w:rsidR="00000000" w:rsidDel="00000000" w:rsidP="00000000" w:rsidRDefault="00000000" w:rsidRPr="00000000" w14:paraId="00000020">
      <w:pPr>
        <w:ind w:left="720" w:firstLine="720"/>
        <w:jc w:val="both"/>
        <w:rPr/>
      </w:pPr>
      <w:r w:rsidDel="00000000" w:rsidR="00000000" w:rsidRPr="00000000">
        <w:rPr>
          <w:rtl w:val="0"/>
        </w:rPr>
        <w:t xml:space="preserve">Castro</w:t>
      </w:r>
      <w:r w:rsidDel="00000000" w:rsidR="00000000" w:rsidRPr="00000000">
        <w:rPr>
          <w:rtl w:val="0"/>
        </w:rPr>
        <w:t xml:space="preserve">,</w:t>
      </w:r>
      <w:r w:rsidDel="00000000" w:rsidR="00000000" w:rsidRPr="00000000">
        <w:rPr>
          <w:rtl w:val="0"/>
        </w:rPr>
        <w:t xml:space="preserve"> Moser, et al </w:t>
      </w:r>
      <w:hyperlink r:id="rId10">
        <w:r w:rsidDel="00000000" w:rsidR="00000000" w:rsidRPr="00000000">
          <w:rPr>
            <w:color w:val="1155cc"/>
            <w:u w:val="single"/>
            <w:rtl w:val="0"/>
          </w:rPr>
          <w:t xml:space="preserve">(2012)</w:t>
        </w:r>
      </w:hyperlink>
      <w:r w:rsidDel="00000000" w:rsidR="00000000" w:rsidRPr="00000000">
        <w:rPr>
          <w:rtl w:val="0"/>
        </w:rPr>
        <w:t xml:space="preserve"> sustentam que o</w:t>
      </w:r>
      <w:r w:rsidDel="00000000" w:rsidR="00000000" w:rsidRPr="00000000">
        <w:rPr>
          <w:rtl w:val="0"/>
        </w:rPr>
        <w:t xml:space="preserve"> termo floração provém da concepção do aumento da biomassa de microalgas e está diretamente relacionado a mudanças sazonais, no regime da luz solar, </w:t>
      </w:r>
      <w:r w:rsidDel="00000000" w:rsidR="00000000" w:rsidRPr="00000000">
        <w:rPr>
          <w:rtl w:val="0"/>
        </w:rPr>
        <w:t xml:space="preserve">disponibilidade de nutrientes e condições hidrodinâmicas, que alteram estabilidade da coluna de água. E apontam que pode ser nociva à formação de florações algais ao desenvolvimento de outras espécies, devido ao grande acúmulo de biomassa ou de compostos tóxicos.</w:t>
      </w:r>
    </w:p>
    <w:p w:rsidR="00000000" w:rsidDel="00000000" w:rsidP="00000000" w:rsidRDefault="00000000" w:rsidRPr="00000000" w14:paraId="00000021">
      <w:pPr>
        <w:ind w:left="720" w:firstLine="720"/>
        <w:jc w:val="both"/>
        <w:rPr/>
      </w:pPr>
      <w:r w:rsidDel="00000000" w:rsidR="00000000" w:rsidRPr="00000000">
        <w:rPr>
          <w:rtl w:val="0"/>
        </w:rPr>
        <w:t xml:space="preserve">O “Bloom”, termo americano para a floração sem controle das algas no oceano teve sua última ocorrência datada pela </w:t>
      </w:r>
      <w:hyperlink r:id="rId11">
        <w:r w:rsidDel="00000000" w:rsidR="00000000" w:rsidRPr="00000000">
          <w:rPr>
            <w:color w:val="1155cc"/>
            <w:u w:val="single"/>
            <w:rtl w:val="0"/>
          </w:rPr>
          <w:t xml:space="preserve">Science</w:t>
        </w:r>
      </w:hyperlink>
      <w:r w:rsidDel="00000000" w:rsidR="00000000" w:rsidRPr="00000000">
        <w:rPr>
          <w:rtl w:val="0"/>
        </w:rPr>
        <w:t xml:space="preserve">, onde foi publicada a formação de</w:t>
      </w:r>
      <w:r w:rsidDel="00000000" w:rsidR="00000000" w:rsidRPr="00000000">
        <w:rPr>
          <w:rtl w:val="0"/>
        </w:rPr>
        <w:t xml:space="preserve"> um cinturão de algas marrons que têm escala da África Ocidental ao Golfo do México tornando-se a maior proliferação de macroalgas do mundo, apelidada Great Atlantic Sargassum Belt.</w:t>
      </w:r>
    </w:p>
    <w:p w:rsidR="00000000" w:rsidDel="00000000" w:rsidP="00000000" w:rsidRDefault="00000000" w:rsidRPr="00000000" w14:paraId="00000022">
      <w:pPr>
        <w:ind w:left="720" w:firstLine="1440"/>
        <w:jc w:val="both"/>
        <w:rPr/>
      </w:pPr>
      <w:r w:rsidDel="00000000" w:rsidR="00000000" w:rsidRPr="00000000">
        <w:rPr>
          <w:rtl w:val="0"/>
        </w:rPr>
        <w:t xml:space="preserve">Cientistas da Universidade do Sul da Flórida, na Faculdade de Ciências Marinhas de São Petersburgo usaram as observações de satélite da NASA para averiguar esse fato com base em modelagens computacionais e documentaram que o cinturão da macroalga marrom Sargassum está relacionado às correntes oceânicas. Além disso admitem que o Sargassum se reproduz a partir de fragmentos da planta-mãe e possivelmente possuí inúmeras iniciações ao redor do Oceano Atlântico.</w:t>
      </w:r>
    </w:p>
    <w:p w:rsidR="00000000" w:rsidDel="00000000" w:rsidP="00000000" w:rsidRDefault="00000000" w:rsidRPr="00000000" w14:paraId="00000023">
      <w:pPr>
        <w:ind w:left="720" w:firstLine="0"/>
        <w:jc w:val="both"/>
        <w:rPr/>
      </w:pPr>
      <w:r w:rsidDel="00000000" w:rsidR="00000000" w:rsidRPr="00000000">
        <w:rPr>
          <w:rtl w:val="0"/>
        </w:rPr>
        <w:t xml:space="preserve"> </w:t>
        <w:tab/>
        <w:t xml:space="preserve">O cientista </w:t>
      </w:r>
      <w:r w:rsidDel="00000000" w:rsidR="00000000" w:rsidRPr="00000000">
        <w:rPr>
          <w:rtl w:val="0"/>
        </w:rPr>
        <w:t xml:space="preserve">Chuanmin</w:t>
      </w:r>
      <w:r w:rsidDel="00000000" w:rsidR="00000000" w:rsidRPr="00000000">
        <w:rPr>
          <w:rtl w:val="0"/>
        </w:rPr>
        <w:t xml:space="preserve"> Hu, da Faculdade de Ciências Marinhas que estuda esse fenômeno a partir de dados de satélites desde 2006 acredita que houve uma mudança na química do oceano para explicar o crescimento intenso das algas. O que também foi apontado por C</w:t>
      </w:r>
      <w:r w:rsidDel="00000000" w:rsidR="00000000" w:rsidRPr="00000000">
        <w:rPr>
          <w:rtl w:val="0"/>
        </w:rPr>
        <w:t xml:space="preserve">astro, Moser, et al </w:t>
      </w:r>
      <w:hyperlink r:id="rId12">
        <w:r w:rsidDel="00000000" w:rsidR="00000000" w:rsidRPr="00000000">
          <w:rPr>
            <w:color w:val="1155cc"/>
            <w:u w:val="single"/>
            <w:rtl w:val="0"/>
          </w:rPr>
          <w:t xml:space="preserve">(2012)</w:t>
        </w:r>
      </w:hyperlink>
      <w:r w:rsidDel="00000000" w:rsidR="00000000" w:rsidRPr="00000000">
        <w:rPr>
          <w:rtl w:val="0"/>
        </w:rPr>
        <w:t xml:space="preserve"> que correlacionam o fenômeno com mudanças químicas e  físicas. Hu trabalhou diretamente com o Dr. Mengqiu Wang pós-doutorado em Oceanografia Óptica da USF e a partir desse estudo conseguiram documentar que em condições nutricionais favoráveis o Sargassum  cresce mais rápido e o crescimento se dá preferencialmente a salinidade é normal e as temperaturas da superfície são normais ou mais frias.</w:t>
      </w:r>
    </w:p>
    <w:p w:rsidR="00000000" w:rsidDel="00000000" w:rsidP="00000000" w:rsidRDefault="00000000" w:rsidRPr="00000000" w14:paraId="00000024">
      <w:pPr>
        <w:ind w:left="720" w:firstLine="720"/>
        <w:jc w:val="both"/>
        <w:rPr/>
      </w:pPr>
      <w:r w:rsidDel="00000000" w:rsidR="00000000" w:rsidRPr="00000000">
        <w:rPr>
          <w:rtl w:val="0"/>
        </w:rPr>
        <w:t xml:space="preserve">Nesse cenário, verificamos a problemática que envolve a garantia da vida no ecossistema marinho, o impacto ambiental que o crescimento desenfreado das algas acarreta e o prejuízo na saúde da população em contato com o bloom. O presente trabalho propõe um modelo de previsibilidade de ocorrência desse fenômeno no oceano a fim de notificar os órgãos competentes para manipulação dos dados do modelo.</w:t>
      </w:r>
      <w:r w:rsidDel="00000000" w:rsidR="00000000" w:rsidRPr="00000000">
        <w:rPr>
          <w:rtl w:val="0"/>
        </w:rPr>
      </w:r>
    </w:p>
    <w:p w:rsidR="00000000" w:rsidDel="00000000" w:rsidP="00000000" w:rsidRDefault="00000000" w:rsidRPr="00000000" w14:paraId="00000025">
      <w:pPr>
        <w:ind w:left="720" w:firstLine="0"/>
        <w:jc w:val="both"/>
        <w:rPr>
          <w:b w:val="1"/>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b w:val="1"/>
        </w:rPr>
      </w:pPr>
      <w:r w:rsidDel="00000000" w:rsidR="00000000" w:rsidRPr="00000000">
        <w:rPr>
          <w:b w:val="1"/>
          <w:rtl w:val="0"/>
        </w:rPr>
        <w:t xml:space="preserve"> Objetivos</w:t>
      </w:r>
    </w:p>
    <w:p w:rsidR="00000000" w:rsidDel="00000000" w:rsidP="00000000" w:rsidRDefault="00000000" w:rsidRPr="00000000" w14:paraId="00000027">
      <w:pPr>
        <w:ind w:left="720" w:firstLine="0"/>
        <w:jc w:val="both"/>
        <w:rPr>
          <w:b w:val="1"/>
        </w:rPr>
      </w:pPr>
      <w:r w:rsidDel="00000000" w:rsidR="00000000" w:rsidRPr="00000000">
        <w:rPr>
          <w:rtl w:val="0"/>
        </w:rPr>
      </w:r>
    </w:p>
    <w:p w:rsidR="00000000" w:rsidDel="00000000" w:rsidP="00000000" w:rsidRDefault="00000000" w:rsidRPr="00000000" w14:paraId="00000028">
      <w:pPr>
        <w:ind w:left="720" w:firstLine="0"/>
        <w:jc w:val="both"/>
        <w:rPr/>
      </w:pPr>
      <w:r w:rsidDel="00000000" w:rsidR="00000000" w:rsidRPr="00000000">
        <w:rPr>
          <w:rtl w:val="0"/>
        </w:rPr>
        <w:tab/>
        <w:t xml:space="preserve">Determinar os possíveis fatores de crescimento das algas nos oceanos  a partir dos padrões identificados de acordo com o extraído da bases de dados.</w:t>
      </w:r>
    </w:p>
    <w:p w:rsidR="00000000" w:rsidDel="00000000" w:rsidP="00000000" w:rsidRDefault="00000000" w:rsidRPr="00000000" w14:paraId="00000029">
      <w:pPr>
        <w:ind w:left="720" w:firstLine="0"/>
        <w:jc w:val="both"/>
        <w:rPr/>
      </w:pPr>
      <w:r w:rsidDel="00000000" w:rsidR="00000000" w:rsidRPr="00000000">
        <w:rPr>
          <w:rtl w:val="0"/>
        </w:rPr>
        <w:tab/>
        <w:t xml:space="preserve">Gerar a aplicação de previsibilidade de seis meses para envio de alerta de possível floração de algas em determinadas regiões oceânicas</w:t>
      </w:r>
      <w:r w:rsidDel="00000000" w:rsidR="00000000" w:rsidRPr="00000000">
        <w:rPr>
          <w:rtl w:val="0"/>
        </w:rPr>
        <w:t xml:space="preserve"> para a Nasa com o propósito de que ela</w:t>
      </w:r>
      <w:r w:rsidDel="00000000" w:rsidR="00000000" w:rsidRPr="00000000">
        <w:rPr>
          <w:rtl w:val="0"/>
        </w:rPr>
        <w:t xml:space="preserve">, possa transmitir essa informação aos cientistas competentes a manipular esses dados. </w:t>
      </w:r>
    </w:p>
    <w:p w:rsidR="00000000" w:rsidDel="00000000" w:rsidP="00000000" w:rsidRDefault="00000000" w:rsidRPr="00000000" w14:paraId="0000002A">
      <w:pPr>
        <w:ind w:left="720" w:firstLine="0"/>
        <w:jc w:val="both"/>
        <w:rPr/>
      </w:pPr>
      <w:r w:rsidDel="00000000" w:rsidR="00000000" w:rsidRPr="00000000">
        <w:rPr>
          <w:rtl w:val="0"/>
        </w:rPr>
        <w:tab/>
        <w:t xml:space="preserve">Validar os parâmetros adotados como candidatos a agravantes da floração das algas no oceano através da modelagem computacional.</w:t>
      </w:r>
    </w:p>
    <w:p w:rsidR="00000000" w:rsidDel="00000000" w:rsidP="00000000" w:rsidRDefault="00000000" w:rsidRPr="00000000" w14:paraId="0000002B">
      <w:pPr>
        <w:ind w:left="720" w:firstLine="0"/>
        <w:jc w:val="both"/>
        <w:rPr>
          <w:b w:val="1"/>
        </w:rPr>
      </w:pPr>
      <w:r w:rsidDel="00000000" w:rsidR="00000000" w:rsidRPr="00000000">
        <w:rPr>
          <w:b w:val="1"/>
          <w:rtl w:val="0"/>
        </w:rPr>
        <w:tab/>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numPr>
          <w:ilvl w:val="0"/>
          <w:numId w:val="1"/>
        </w:numPr>
        <w:ind w:left="720" w:hanging="360"/>
        <w:jc w:val="both"/>
        <w:rPr>
          <w:b w:val="1"/>
        </w:rPr>
      </w:pPr>
      <w:r w:rsidDel="00000000" w:rsidR="00000000" w:rsidRPr="00000000">
        <w:rPr>
          <w:b w:val="1"/>
          <w:rtl w:val="0"/>
        </w:rPr>
        <w:t xml:space="preserve">Ferramentas</w:t>
      </w:r>
    </w:p>
    <w:p w:rsidR="00000000" w:rsidDel="00000000" w:rsidP="00000000" w:rsidRDefault="00000000" w:rsidRPr="00000000" w14:paraId="0000002E">
      <w:pPr>
        <w:ind w:left="720" w:firstLine="0"/>
        <w:jc w:val="both"/>
        <w:rPr>
          <w:b w:val="1"/>
        </w:rPr>
      </w:pPr>
      <w:r w:rsidDel="00000000" w:rsidR="00000000" w:rsidRPr="00000000">
        <w:rPr>
          <w:rtl w:val="0"/>
        </w:rPr>
      </w:r>
    </w:p>
    <w:p w:rsidR="00000000" w:rsidDel="00000000" w:rsidP="00000000" w:rsidRDefault="00000000" w:rsidRPr="00000000" w14:paraId="0000002F">
      <w:pPr>
        <w:ind w:left="720" w:firstLine="720"/>
        <w:jc w:val="both"/>
        <w:rPr/>
      </w:pPr>
      <w:r w:rsidDel="00000000" w:rsidR="00000000" w:rsidRPr="00000000">
        <w:rPr>
          <w:rtl w:val="0"/>
        </w:rPr>
        <w:t xml:space="preserve">A aplicação foi gerada a partir da Linguagem de Programação Python, utilizando algumas de suas bibliotecas, entre elas: Pandas, Sklearn, CatBoost, MatPlotLib. Utilizamos também redes neurais com TensorFlow e o software MatLab para obtenção de modelos preditivos. Conforme a necessidade de memória, utilizamos a cloud da Google para realização do processamento e GPU. Para visualização dos arquivos .NC utilizamos o pano ply.</w:t>
      </w:r>
    </w:p>
    <w:p w:rsidR="00000000" w:rsidDel="00000000" w:rsidP="00000000" w:rsidRDefault="00000000" w:rsidRPr="00000000" w14:paraId="00000030">
      <w:pPr>
        <w:ind w:left="720" w:firstLine="720"/>
        <w:jc w:val="both"/>
        <w:rPr/>
      </w:pPr>
      <w:r w:rsidDel="00000000" w:rsidR="00000000" w:rsidRPr="00000000">
        <w:rPr>
          <w:rtl w:val="0"/>
        </w:rPr>
      </w:r>
    </w:p>
    <w:p w:rsidR="00000000" w:rsidDel="00000000" w:rsidP="00000000" w:rsidRDefault="00000000" w:rsidRPr="00000000" w14:paraId="00000031">
      <w:pPr>
        <w:ind w:left="720" w:firstLine="0"/>
        <w:jc w:val="both"/>
        <w:rPr>
          <w:b w:val="1"/>
        </w:rPr>
      </w:pPr>
      <w:r w:rsidDel="00000000" w:rsidR="00000000" w:rsidRPr="00000000">
        <w:rPr>
          <w:rtl w:val="0"/>
        </w:rPr>
      </w:r>
    </w:p>
    <w:p w:rsidR="00000000" w:rsidDel="00000000" w:rsidP="00000000" w:rsidRDefault="00000000" w:rsidRPr="00000000" w14:paraId="00000032">
      <w:pPr>
        <w:numPr>
          <w:ilvl w:val="0"/>
          <w:numId w:val="1"/>
        </w:numPr>
        <w:ind w:left="720" w:hanging="360"/>
        <w:jc w:val="both"/>
        <w:rPr>
          <w:b w:val="1"/>
        </w:rPr>
      </w:pPr>
      <w:r w:rsidDel="00000000" w:rsidR="00000000" w:rsidRPr="00000000">
        <w:rPr>
          <w:b w:val="1"/>
          <w:rtl w:val="0"/>
        </w:rPr>
        <w:t xml:space="preserve">Minimum Viable Product (MVP)</w:t>
      </w:r>
    </w:p>
    <w:p w:rsidR="00000000" w:rsidDel="00000000" w:rsidP="00000000" w:rsidRDefault="00000000" w:rsidRPr="00000000" w14:paraId="00000033">
      <w:pPr>
        <w:ind w:left="720" w:firstLine="0"/>
        <w:jc w:val="both"/>
        <w:rPr>
          <w:b w:val="1"/>
        </w:rPr>
      </w:pPr>
      <w:r w:rsidDel="00000000" w:rsidR="00000000" w:rsidRPr="00000000">
        <w:rPr>
          <w:rtl w:val="0"/>
        </w:rPr>
      </w:r>
    </w:p>
    <w:p w:rsidR="00000000" w:rsidDel="00000000" w:rsidP="00000000" w:rsidRDefault="00000000" w:rsidRPr="00000000" w14:paraId="00000034">
      <w:pPr>
        <w:jc w:val="both"/>
        <w:rPr>
          <w:color w:val="ff0000"/>
        </w:rPr>
      </w:pPr>
      <w:r w:rsidDel="00000000" w:rsidR="00000000" w:rsidRPr="00000000">
        <w:rPr>
          <w:rtl w:val="0"/>
        </w:rPr>
        <w:tab/>
        <w:tab/>
        <w:t xml:space="preserve">Modelo de previsibilidade de ocorrência de Blooms no oceano. </w:t>
      </w:r>
      <w:r w:rsidDel="00000000" w:rsidR="00000000" w:rsidRPr="00000000">
        <w:rPr>
          <w:rtl w:val="0"/>
        </w:rPr>
      </w:r>
    </w:p>
    <w:p w:rsidR="00000000" w:rsidDel="00000000" w:rsidP="00000000" w:rsidRDefault="00000000" w:rsidRPr="00000000" w14:paraId="00000035">
      <w:pPr>
        <w:ind w:left="720" w:firstLine="0"/>
        <w:jc w:val="both"/>
        <w:rPr>
          <w:b w:val="1"/>
        </w:rPr>
      </w:pPr>
      <w:r w:rsidDel="00000000" w:rsidR="00000000" w:rsidRPr="00000000">
        <w:rPr>
          <w:rtl w:val="0"/>
        </w:rPr>
      </w:r>
    </w:p>
    <w:p w:rsidR="00000000" w:rsidDel="00000000" w:rsidP="00000000" w:rsidRDefault="00000000" w:rsidRPr="00000000" w14:paraId="00000036">
      <w:pPr>
        <w:numPr>
          <w:ilvl w:val="0"/>
          <w:numId w:val="1"/>
        </w:numPr>
        <w:ind w:left="720" w:hanging="360"/>
        <w:jc w:val="both"/>
        <w:rPr>
          <w:b w:val="1"/>
        </w:rPr>
      </w:pPr>
      <w:r w:rsidDel="00000000" w:rsidR="00000000" w:rsidRPr="00000000">
        <w:rPr>
          <w:b w:val="1"/>
          <w:rtl w:val="0"/>
        </w:rPr>
        <w:t xml:space="preserve">Tratamento e Análise de Dados</w:t>
      </w:r>
    </w:p>
    <w:p w:rsidR="00000000" w:rsidDel="00000000" w:rsidP="00000000" w:rsidRDefault="00000000" w:rsidRPr="00000000" w14:paraId="00000037">
      <w:pPr>
        <w:ind w:left="720" w:firstLine="0"/>
        <w:jc w:val="both"/>
        <w:rPr>
          <w:b w:val="1"/>
        </w:rPr>
      </w:pPr>
      <w:r w:rsidDel="00000000" w:rsidR="00000000" w:rsidRPr="00000000">
        <w:rPr>
          <w:rtl w:val="0"/>
        </w:rPr>
      </w:r>
    </w:p>
    <w:p w:rsidR="00000000" w:rsidDel="00000000" w:rsidP="00000000" w:rsidRDefault="00000000" w:rsidRPr="00000000" w14:paraId="00000038">
      <w:pPr>
        <w:ind w:left="720" w:firstLine="720"/>
        <w:jc w:val="both"/>
        <w:rPr/>
      </w:pPr>
      <w:r w:rsidDel="00000000" w:rsidR="00000000" w:rsidRPr="00000000">
        <w:rPr>
          <w:rtl w:val="0"/>
        </w:rPr>
        <w:t xml:space="preserve">As correlações entre os dados foram realizadas a partir da  amostragem dos parâmetros temperatura, intensidade da radiação solar, concentração de nutrientes no oceano e os dados foram extraídos a partir da base de dados Level-3 Browser do </w:t>
      </w:r>
      <w:r w:rsidDel="00000000" w:rsidR="00000000" w:rsidRPr="00000000">
        <w:rPr>
          <w:rtl w:val="0"/>
        </w:rPr>
        <w:t xml:space="preserve">OceanColor</w:t>
      </w:r>
      <w:r w:rsidDel="00000000" w:rsidR="00000000" w:rsidRPr="00000000">
        <w:rPr>
          <w:rtl w:val="0"/>
        </w:rPr>
        <w:t xml:space="preserve"> Web a partir do NASA Earth Data com </w:t>
      </w:r>
      <w:r w:rsidDel="00000000" w:rsidR="00000000" w:rsidRPr="00000000">
        <w:rPr>
          <w:i w:val="1"/>
          <w:rtl w:val="0"/>
        </w:rPr>
        <w:t xml:space="preserve">Satélite Aqua com o sensor Modis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39">
      <w:pPr>
        <w:jc w:val="both"/>
        <w:rPr/>
      </w:pPr>
      <w:r w:rsidDel="00000000" w:rsidR="00000000" w:rsidRPr="00000000">
        <w:rPr>
          <w:rtl w:val="0"/>
        </w:rPr>
        <w:tab/>
        <w:tab/>
        <w:t xml:space="preserve">A partir do uso de Inteligência artificial, baseado em dados de entrada podemos prever quando haverá um novo bloom antecipando a incidência do fenômeno.</w:t>
      </w:r>
    </w:p>
    <w:p w:rsidR="00000000" w:rsidDel="00000000" w:rsidP="00000000" w:rsidRDefault="00000000" w:rsidRPr="00000000" w14:paraId="0000003A">
      <w:pPr>
        <w:ind w:left="720" w:firstLine="720"/>
        <w:jc w:val="both"/>
        <w:rPr>
          <w:i w:val="1"/>
        </w:rPr>
      </w:pPr>
      <w:r w:rsidDel="00000000" w:rsidR="00000000" w:rsidRPr="00000000">
        <w:rPr>
          <w:i w:val="1"/>
          <w:rtl w:val="0"/>
        </w:rPr>
        <w:t xml:space="preserve">Obs: a unidade de medida </w:t>
      </w:r>
      <w:hyperlink r:id="rId13">
        <w:r w:rsidDel="00000000" w:rsidR="00000000" w:rsidRPr="00000000">
          <w:rPr>
            <w:i w:val="1"/>
            <w:color w:val="1155cc"/>
            <w:u w:val="single"/>
            <w:rtl w:val="0"/>
          </w:rPr>
          <w:t xml:space="preserve">block</w:t>
        </w:r>
      </w:hyperlink>
      <w:r w:rsidDel="00000000" w:rsidR="00000000" w:rsidRPr="00000000">
        <w:rPr>
          <w:i w:val="1"/>
          <w:rtl w:val="0"/>
        </w:rPr>
        <w:t xml:space="preserve"> representa  o globo terrestre dividido em 180 blocos. </w:t>
      </w:r>
    </w:p>
    <w:p w:rsidR="00000000" w:rsidDel="00000000" w:rsidP="00000000" w:rsidRDefault="00000000" w:rsidRPr="00000000" w14:paraId="0000003B">
      <w:pPr>
        <w:ind w:right="-721.6535433070862" w:firstLine="0"/>
        <w:jc w:val="both"/>
        <w:rPr/>
      </w:pPr>
      <w:r w:rsidDel="00000000" w:rsidR="00000000" w:rsidRPr="00000000">
        <w:rPr/>
        <w:drawing>
          <wp:inline distB="114300" distT="114300" distL="114300" distR="114300">
            <wp:extent cx="3529219" cy="3033713"/>
            <wp:effectExtent b="0" l="0" r="0" t="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529219" cy="3033713"/>
                    </a:xfrm>
                    <a:prstGeom prst="rect"/>
                    <a:ln/>
                  </pic:spPr>
                </pic:pic>
              </a:graphicData>
            </a:graphic>
          </wp:inline>
        </w:drawing>
      </w:r>
      <w:r w:rsidDel="00000000" w:rsidR="00000000" w:rsidRPr="00000000">
        <w:rPr/>
        <w:drawing>
          <wp:inline distB="114300" distT="114300" distL="114300" distR="114300">
            <wp:extent cx="3222431" cy="2747963"/>
            <wp:effectExtent b="0" l="0" r="0" t="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222431"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right="-721.6535433070862" w:firstLine="0"/>
        <w:jc w:val="left"/>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 gráfico 1: </w:t>
      </w:r>
      <w:r w:rsidDel="00000000" w:rsidR="00000000" w:rsidRPr="00000000">
        <w:rPr>
          <w:sz w:val="18"/>
          <w:szCs w:val="18"/>
          <w:rtl w:val="0"/>
        </w:rPr>
        <w:t xml:space="preserve">  clorofila(mg.m-³) vs block                             </w:t>
      </w:r>
      <w:r w:rsidDel="00000000" w:rsidR="00000000" w:rsidRPr="00000000">
        <w:rPr>
          <w:b w:val="1"/>
          <w:sz w:val="18"/>
          <w:szCs w:val="18"/>
          <w:rtl w:val="0"/>
        </w:rPr>
        <w:t xml:space="preserve">  gráfico 2:</w:t>
      </w:r>
      <w:r w:rsidDel="00000000" w:rsidR="00000000" w:rsidRPr="00000000">
        <w:rPr>
          <w:sz w:val="18"/>
          <w:szCs w:val="18"/>
          <w:rtl w:val="0"/>
        </w:rPr>
        <w:t xml:space="preserve"> histograma de count(mg.m-³) vs clorofila(mg.m-³)</w:t>
      </w:r>
    </w:p>
    <w:p w:rsidR="00000000" w:rsidDel="00000000" w:rsidP="00000000" w:rsidRDefault="00000000" w:rsidRPr="00000000" w14:paraId="0000003D">
      <w:pPr>
        <w:ind w:right="-721.6535433070862" w:firstLine="0"/>
        <w:jc w:val="both"/>
        <w:rPr/>
      </w:pPr>
      <w:r w:rsidDel="00000000" w:rsidR="00000000" w:rsidRPr="00000000">
        <w:rPr>
          <w:rtl w:val="0"/>
        </w:rPr>
        <w:t xml:space="preserve"> </w:t>
        <w:tab/>
        <w:tab/>
      </w:r>
      <w:r w:rsidDel="00000000" w:rsidR="00000000" w:rsidRPr="00000000">
        <w:rPr/>
        <w:drawing>
          <wp:inline distB="114300" distT="114300" distL="114300" distR="114300">
            <wp:extent cx="4021013" cy="2604519"/>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021013" cy="2604519"/>
                    </a:xfrm>
                    <a:prstGeom prst="rect"/>
                    <a:ln/>
                  </pic:spPr>
                </pic:pic>
              </a:graphicData>
            </a:graphic>
          </wp:inline>
        </w:drawing>
      </w:r>
      <w:r w:rsidDel="00000000" w:rsidR="00000000" w:rsidRPr="00000000">
        <w:rPr>
          <w:b w:val="1"/>
          <w:sz w:val="18"/>
          <w:szCs w:val="18"/>
          <w:rtl w:val="0"/>
        </w:rPr>
        <w:t xml:space="preserve">gráfico 3: </w:t>
      </w:r>
      <w:r w:rsidDel="00000000" w:rsidR="00000000" w:rsidRPr="00000000">
        <w:rPr>
          <w:sz w:val="18"/>
          <w:szCs w:val="18"/>
          <w:rtl w:val="0"/>
        </w:rPr>
        <w:t xml:space="preserve">temperatura(ºC) vs block  </w:t>
      </w:r>
      <w:r w:rsidDel="00000000" w:rsidR="00000000" w:rsidRPr="00000000">
        <w:rPr>
          <w:rtl w:val="0"/>
        </w:rPr>
      </w:r>
    </w:p>
    <w:p w:rsidR="00000000" w:rsidDel="00000000" w:rsidP="00000000" w:rsidRDefault="00000000" w:rsidRPr="00000000" w14:paraId="0000003E">
      <w:pPr>
        <w:ind w:right="-721.6535433070862" w:firstLine="0"/>
        <w:jc w:val="both"/>
        <w:rPr>
          <w:sz w:val="18"/>
          <w:szCs w:val="18"/>
        </w:rPr>
      </w:pPr>
      <w:r w:rsidDel="00000000" w:rsidR="00000000" w:rsidRPr="00000000">
        <w:rPr/>
        <w:drawing>
          <wp:inline distB="114300" distT="114300" distL="114300" distR="114300">
            <wp:extent cx="2913408" cy="2500313"/>
            <wp:effectExtent b="0" l="0" r="0" t="0"/>
            <wp:docPr id="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913408" cy="2500313"/>
                    </a:xfrm>
                    <a:prstGeom prst="rect"/>
                    <a:ln/>
                  </pic:spPr>
                </pic:pic>
              </a:graphicData>
            </a:graphic>
          </wp:inline>
        </w:drawing>
      </w:r>
      <w:r w:rsidDel="00000000" w:rsidR="00000000" w:rsidRPr="00000000">
        <w:rPr>
          <w:rtl w:val="0"/>
        </w:rPr>
        <w:t xml:space="preserve">    </w:t>
      </w:r>
      <w:r w:rsidDel="00000000" w:rsidR="00000000" w:rsidRPr="00000000">
        <w:rPr>
          <w:sz w:val="18"/>
          <w:szCs w:val="18"/>
          <w:rtl w:val="0"/>
        </w:rPr>
        <w:t xml:space="preserve">                           </w:t>
      </w:r>
    </w:p>
    <w:p w:rsidR="00000000" w:rsidDel="00000000" w:rsidP="00000000" w:rsidRDefault="00000000" w:rsidRPr="00000000" w14:paraId="0000003F">
      <w:pPr>
        <w:ind w:right="-721.6535433070862" w:firstLine="0"/>
        <w:jc w:val="both"/>
        <w:rPr/>
      </w:pPr>
      <w:r w:rsidDel="00000000" w:rsidR="00000000" w:rsidRPr="00000000">
        <w:rPr>
          <w:b w:val="1"/>
          <w:sz w:val="18"/>
          <w:szCs w:val="18"/>
          <w:rtl w:val="0"/>
        </w:rPr>
        <w:t xml:space="preserve">gráfico 4:</w:t>
      </w:r>
      <w:r w:rsidDel="00000000" w:rsidR="00000000" w:rsidRPr="00000000">
        <w:rPr>
          <w:sz w:val="18"/>
          <w:szCs w:val="18"/>
          <w:rtl w:val="0"/>
        </w:rPr>
        <w:t xml:space="preserve"> histograma de count(mg.m-³) vs temperatura(ºC) </w:t>
      </w:r>
      <w:r w:rsidDel="00000000" w:rsidR="00000000" w:rsidRPr="00000000">
        <w:rPr>
          <w:rtl w:val="0"/>
        </w:rPr>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ind w:left="720" w:firstLine="0"/>
        <w:jc w:val="both"/>
        <w:rPr/>
      </w:pPr>
      <w:r w:rsidDel="00000000" w:rsidR="00000000" w:rsidRPr="00000000">
        <w:rPr>
          <w:rtl w:val="0"/>
        </w:rPr>
      </w:r>
    </w:p>
    <w:p w:rsidR="00000000" w:rsidDel="00000000" w:rsidP="00000000" w:rsidRDefault="00000000" w:rsidRPr="00000000" w14:paraId="00000043">
      <w:pPr>
        <w:ind w:left="720" w:firstLine="0"/>
        <w:jc w:val="both"/>
        <w:rPr/>
      </w:pPr>
      <w:r w:rsidDel="00000000" w:rsidR="00000000" w:rsidRPr="00000000">
        <w:rPr/>
        <w:drawing>
          <wp:inline distB="114300" distT="114300" distL="114300" distR="114300">
            <wp:extent cx="4570500" cy="3957638"/>
            <wp:effectExtent b="0" l="0" r="0" t="0"/>
            <wp:docPr id="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570500" cy="395763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jc w:val="both"/>
        <w:rPr/>
      </w:pPr>
      <w:r w:rsidDel="00000000" w:rsidR="00000000" w:rsidRPr="00000000">
        <w:rPr>
          <w:rtl w:val="0"/>
        </w:rPr>
      </w:r>
    </w:p>
    <w:p w:rsidR="00000000" w:rsidDel="00000000" w:rsidP="00000000" w:rsidRDefault="00000000" w:rsidRPr="00000000" w14:paraId="00000045">
      <w:pPr>
        <w:ind w:left="720" w:firstLine="0"/>
        <w:jc w:val="both"/>
        <w:rPr>
          <w:sz w:val="18"/>
          <w:szCs w:val="18"/>
        </w:rPr>
      </w:pPr>
      <w:r w:rsidDel="00000000" w:rsidR="00000000" w:rsidRPr="00000000">
        <w:rPr>
          <w:b w:val="1"/>
          <w:sz w:val="18"/>
          <w:szCs w:val="18"/>
          <w:rtl w:val="0"/>
        </w:rPr>
        <w:t xml:space="preserve">gráfico 5:</w:t>
      </w:r>
      <w:r w:rsidDel="00000000" w:rsidR="00000000" w:rsidRPr="00000000">
        <w:rPr>
          <w:sz w:val="18"/>
          <w:szCs w:val="18"/>
          <w:rtl w:val="0"/>
        </w:rPr>
        <w:t xml:space="preserve"> nutrientes (mg.m-³)  vs block</w:t>
      </w:r>
    </w:p>
    <w:p w:rsidR="00000000" w:rsidDel="00000000" w:rsidP="00000000" w:rsidRDefault="00000000" w:rsidRPr="00000000" w14:paraId="00000046">
      <w:pPr>
        <w:ind w:left="720" w:firstLine="0"/>
        <w:jc w:val="both"/>
        <w:rPr/>
      </w:pPr>
      <w:r w:rsidDel="00000000" w:rsidR="00000000" w:rsidRPr="00000000">
        <w:rPr/>
        <w:drawing>
          <wp:inline distB="114300" distT="114300" distL="114300" distR="114300">
            <wp:extent cx="3923857" cy="3376613"/>
            <wp:effectExtent b="0" l="0" r="0" t="0"/>
            <wp:docPr id="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923857" cy="337661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jc w:val="left"/>
        <w:rPr>
          <w:sz w:val="18"/>
          <w:szCs w:val="18"/>
        </w:rPr>
      </w:pPr>
      <w:r w:rsidDel="00000000" w:rsidR="00000000" w:rsidRPr="00000000">
        <w:rPr>
          <w:b w:val="1"/>
          <w:sz w:val="18"/>
          <w:szCs w:val="18"/>
          <w:rtl w:val="0"/>
        </w:rPr>
        <w:t xml:space="preserve">gráfico 6:</w:t>
      </w:r>
      <w:r w:rsidDel="00000000" w:rsidR="00000000" w:rsidRPr="00000000">
        <w:rPr>
          <w:sz w:val="18"/>
          <w:szCs w:val="18"/>
          <w:rtl w:val="0"/>
        </w:rPr>
        <w:t xml:space="preserve"> histograma de count(mg.m-³) vs nutrientes(mg.m^-3)</w:t>
      </w:r>
    </w:p>
    <w:p w:rsidR="00000000" w:rsidDel="00000000" w:rsidP="00000000" w:rsidRDefault="00000000" w:rsidRPr="00000000" w14:paraId="00000048">
      <w:pPr>
        <w:ind w:left="720" w:firstLine="0"/>
        <w:jc w:val="center"/>
        <w:rPr>
          <w:sz w:val="18"/>
          <w:szCs w:val="18"/>
        </w:rPr>
      </w:pPr>
      <w:r w:rsidDel="00000000" w:rsidR="00000000" w:rsidRPr="00000000">
        <w:rPr>
          <w:sz w:val="18"/>
          <w:szCs w:val="18"/>
        </w:rPr>
        <w:drawing>
          <wp:inline distB="114300" distT="114300" distL="114300" distR="114300">
            <wp:extent cx="4795044" cy="4110038"/>
            <wp:effectExtent b="0" l="0" r="0" t="0"/>
            <wp:docPr id="1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795044" cy="411003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firstLine="0"/>
        <w:jc w:val="center"/>
        <w:rPr/>
      </w:pPr>
      <w:r w:rsidDel="00000000" w:rsidR="00000000" w:rsidRPr="00000000">
        <w:rPr>
          <w:b w:val="1"/>
          <w:sz w:val="18"/>
          <w:szCs w:val="18"/>
          <w:rtl w:val="0"/>
        </w:rPr>
        <w:t xml:space="preserve">gráfico 7</w:t>
      </w:r>
      <w:r w:rsidDel="00000000" w:rsidR="00000000" w:rsidRPr="00000000">
        <w:rPr>
          <w:sz w:val="18"/>
          <w:szCs w:val="18"/>
          <w:rtl w:val="0"/>
        </w:rPr>
        <w:t xml:space="preserve">:  radiação(einstein.m-².dia-¹) vs block</w:t>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ab/>
      </w:r>
      <w:r w:rsidDel="00000000" w:rsidR="00000000" w:rsidRPr="00000000">
        <w:rPr/>
        <w:drawing>
          <wp:inline distB="114300" distT="114300" distL="114300" distR="114300">
            <wp:extent cx="4678238" cy="4014841"/>
            <wp:effectExtent b="0" l="0" r="0" t="0"/>
            <wp:docPr id="9"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678238" cy="401484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sz w:val="18"/>
          <w:szCs w:val="18"/>
        </w:rPr>
      </w:pPr>
      <w:r w:rsidDel="00000000" w:rsidR="00000000" w:rsidRPr="00000000">
        <w:rPr>
          <w:sz w:val="18"/>
          <w:szCs w:val="18"/>
          <w:rtl w:val="0"/>
        </w:rPr>
        <w:tab/>
        <w:tab/>
        <w:tab/>
        <w:tab/>
      </w:r>
      <w:r w:rsidDel="00000000" w:rsidR="00000000" w:rsidRPr="00000000">
        <w:rPr>
          <w:b w:val="1"/>
          <w:sz w:val="18"/>
          <w:szCs w:val="18"/>
          <w:rtl w:val="0"/>
        </w:rPr>
        <w:t xml:space="preserve">gráfico 8: </w:t>
      </w:r>
      <w:r w:rsidDel="00000000" w:rsidR="00000000" w:rsidRPr="00000000">
        <w:rPr>
          <w:sz w:val="18"/>
          <w:szCs w:val="18"/>
          <w:rtl w:val="0"/>
        </w:rPr>
        <w:t xml:space="preserve">histograma de count(mg.m-³) vs radiação (einstein.m-².dia-¹)</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ind w:left="720" w:firstLine="0"/>
        <w:jc w:val="both"/>
        <w:rPr>
          <w:b w:val="1"/>
        </w:rPr>
      </w:pPr>
      <w:r w:rsidDel="00000000" w:rsidR="00000000" w:rsidRPr="00000000">
        <w:rPr>
          <w:rtl w:val="0"/>
        </w:rPr>
      </w:r>
    </w:p>
    <w:p w:rsidR="00000000" w:rsidDel="00000000" w:rsidP="00000000" w:rsidRDefault="00000000" w:rsidRPr="00000000" w14:paraId="00000050">
      <w:pPr>
        <w:numPr>
          <w:ilvl w:val="0"/>
          <w:numId w:val="1"/>
        </w:numPr>
        <w:ind w:left="720" w:hanging="360"/>
        <w:jc w:val="both"/>
        <w:rPr>
          <w:b w:val="1"/>
          <w:u w:val="none"/>
        </w:rPr>
      </w:pPr>
      <w:r w:rsidDel="00000000" w:rsidR="00000000" w:rsidRPr="00000000">
        <w:rPr>
          <w:b w:val="1"/>
          <w:rtl w:val="0"/>
        </w:rPr>
        <w:t xml:space="preserve">Resultados e Discussão </w:t>
      </w:r>
    </w:p>
    <w:p w:rsidR="00000000" w:rsidDel="00000000" w:rsidP="00000000" w:rsidRDefault="00000000" w:rsidRPr="00000000" w14:paraId="00000051">
      <w:pPr>
        <w:ind w:left="720" w:firstLine="0"/>
        <w:jc w:val="both"/>
        <w:rPr>
          <w:b w:val="1"/>
        </w:rPr>
      </w:pPr>
      <w:r w:rsidDel="00000000" w:rsidR="00000000" w:rsidRPr="00000000">
        <w:rPr>
          <w:rtl w:val="0"/>
        </w:rPr>
      </w:r>
    </w:p>
    <w:p w:rsidR="00000000" w:rsidDel="00000000" w:rsidP="00000000" w:rsidRDefault="00000000" w:rsidRPr="00000000" w14:paraId="00000052">
      <w:pPr>
        <w:ind w:left="720" w:firstLine="720"/>
        <w:jc w:val="both"/>
        <w:rPr/>
      </w:pPr>
      <w:r w:rsidDel="00000000" w:rsidR="00000000" w:rsidRPr="00000000">
        <w:rPr>
          <w:rtl w:val="0"/>
        </w:rPr>
        <w:t xml:space="preserve">Verificamos que houve um pico no bloco 56, durante o histórico analisado(2012 - 2019), que corresponde ao oceano pacífico próximo a frança e isso corrobora a </w:t>
      </w:r>
      <w:hyperlink r:id="rId22">
        <w:r w:rsidDel="00000000" w:rsidR="00000000" w:rsidRPr="00000000">
          <w:rPr>
            <w:u w:val="single"/>
            <w:rtl w:val="0"/>
          </w:rPr>
          <w:t xml:space="preserve">notícia</w:t>
        </w:r>
      </w:hyperlink>
      <w:r w:rsidDel="00000000" w:rsidR="00000000" w:rsidRPr="00000000">
        <w:rPr>
          <w:rtl w:val="0"/>
        </w:rPr>
        <w:t xml:space="preserve"> que notifica a abrupta proliferação de microalgas nas seis praias no balneário de Saint-Brieuc, na região da Bretanha, no norte da França pois compreende a data do fenômeno ocorrido.</w:t>
      </w:r>
    </w:p>
    <w:p w:rsidR="00000000" w:rsidDel="00000000" w:rsidP="00000000" w:rsidRDefault="00000000" w:rsidRPr="00000000" w14:paraId="00000053">
      <w:pPr>
        <w:ind w:left="720" w:firstLine="0"/>
        <w:jc w:val="both"/>
        <w:rPr>
          <w:b w:val="1"/>
        </w:rPr>
      </w:pPr>
      <w:r w:rsidDel="00000000" w:rsidR="00000000" w:rsidRPr="00000000">
        <w:rPr>
          <w:rtl w:val="0"/>
        </w:rPr>
      </w:r>
    </w:p>
    <w:p w:rsidR="00000000" w:rsidDel="00000000" w:rsidP="00000000" w:rsidRDefault="00000000" w:rsidRPr="00000000" w14:paraId="00000054">
      <w:pPr>
        <w:ind w:left="720" w:firstLine="0"/>
        <w:jc w:val="both"/>
        <w:rPr>
          <w:b w:val="1"/>
        </w:rPr>
      </w:pPr>
      <w:r w:rsidDel="00000000" w:rsidR="00000000" w:rsidRPr="00000000">
        <w:rPr>
          <w:b w:val="1"/>
        </w:rPr>
        <w:drawing>
          <wp:inline distB="114300" distT="114300" distL="114300" distR="114300">
            <wp:extent cx="6378450" cy="3492500"/>
            <wp:effectExtent b="0" l="0" r="0" t="0"/>
            <wp:docPr id="7" name="image5.jpg"/>
            <a:graphic>
              <a:graphicData uri="http://schemas.openxmlformats.org/drawingml/2006/picture">
                <pic:pic>
                  <pic:nvPicPr>
                    <pic:cNvPr id="0" name="image5.jpg"/>
                    <pic:cNvPicPr preferRelativeResize="0"/>
                  </pic:nvPicPr>
                  <pic:blipFill>
                    <a:blip r:embed="rId23"/>
                    <a:srcRect b="0" l="0" r="0" t="0"/>
                    <a:stretch>
                      <a:fillRect/>
                    </a:stretch>
                  </pic:blipFill>
                  <pic:spPr>
                    <a:xfrm>
                      <a:off x="0" y="0"/>
                      <a:ext cx="637845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jc w:val="both"/>
        <w:rPr>
          <w:sz w:val="18"/>
          <w:szCs w:val="18"/>
        </w:rPr>
      </w:pPr>
      <w:r w:rsidDel="00000000" w:rsidR="00000000" w:rsidRPr="00000000">
        <w:rPr>
          <w:b w:val="1"/>
          <w:rtl w:val="0"/>
        </w:rPr>
        <w:tab/>
        <w:tab/>
      </w:r>
      <w:r w:rsidDel="00000000" w:rsidR="00000000" w:rsidRPr="00000000">
        <w:rPr>
          <w:b w:val="1"/>
          <w:sz w:val="18"/>
          <w:szCs w:val="18"/>
          <w:rtl w:val="0"/>
        </w:rPr>
        <w:t xml:space="preserve">gráfico 9: </w:t>
      </w:r>
      <w:r w:rsidDel="00000000" w:rsidR="00000000" w:rsidRPr="00000000">
        <w:rPr>
          <w:sz w:val="18"/>
          <w:szCs w:val="18"/>
          <w:rtl w:val="0"/>
        </w:rPr>
        <w:t xml:space="preserve">radiação(einstein.m-².dia-¹) vs block</w:t>
      </w:r>
    </w:p>
    <w:p w:rsidR="00000000" w:rsidDel="00000000" w:rsidP="00000000" w:rsidRDefault="00000000" w:rsidRPr="00000000" w14:paraId="00000056">
      <w:pPr>
        <w:ind w:left="720" w:firstLine="0"/>
        <w:jc w:val="both"/>
        <w:rPr>
          <w:sz w:val="18"/>
          <w:szCs w:val="18"/>
        </w:rPr>
      </w:pPr>
      <w:r w:rsidDel="00000000" w:rsidR="00000000" w:rsidRPr="00000000">
        <w:rPr>
          <w:rtl w:val="0"/>
        </w:rPr>
      </w:r>
    </w:p>
    <w:p w:rsidR="00000000" w:rsidDel="00000000" w:rsidP="00000000" w:rsidRDefault="00000000" w:rsidRPr="00000000" w14:paraId="00000057">
      <w:pPr>
        <w:ind w:left="720" w:firstLine="0"/>
        <w:jc w:val="both"/>
        <w:rPr/>
      </w:pPr>
      <w:r w:rsidDel="00000000" w:rsidR="00000000" w:rsidRPr="00000000">
        <w:rPr>
          <w:rtl w:val="0"/>
        </w:rPr>
      </w:r>
    </w:p>
    <w:p w:rsidR="00000000" w:rsidDel="00000000" w:rsidP="00000000" w:rsidRDefault="00000000" w:rsidRPr="00000000" w14:paraId="00000058">
      <w:pPr>
        <w:ind w:left="720" w:firstLine="720"/>
        <w:jc w:val="both"/>
        <w:rPr/>
      </w:pPr>
      <w:r w:rsidDel="00000000" w:rsidR="00000000" w:rsidRPr="00000000">
        <w:rPr>
          <w:rtl w:val="0"/>
        </w:rPr>
        <w:t xml:space="preserve">Utilizando um modelo de floresta aleatória(random forest) e a partir da teoria dos jogos, utilizamos o coeficiente de shapley para determinar o vigor das  características que o modelo de árvore indicou ser uma proliferação. E a força da variável de radiação como visto na figura 1, foi alta e influenciou o modelo positivamente enquanto em outros blocos a característica de nutriente é mais influente.</w:t>
      </w:r>
    </w:p>
    <w:p w:rsidR="00000000" w:rsidDel="00000000" w:rsidP="00000000" w:rsidRDefault="00000000" w:rsidRPr="00000000" w14:paraId="00000059">
      <w:pPr>
        <w:ind w:left="720" w:firstLine="0"/>
        <w:jc w:val="both"/>
        <w:rPr/>
      </w:pPr>
      <w:r w:rsidDel="00000000" w:rsidR="00000000" w:rsidRPr="00000000">
        <w:rPr>
          <w:rtl w:val="0"/>
        </w:rPr>
      </w:r>
    </w:p>
    <w:p w:rsidR="00000000" w:rsidDel="00000000" w:rsidP="00000000" w:rsidRDefault="00000000" w:rsidRPr="00000000" w14:paraId="0000005A">
      <w:pPr>
        <w:ind w:left="720" w:firstLine="0"/>
        <w:jc w:val="both"/>
        <w:rPr/>
      </w:pPr>
      <w:r w:rsidDel="00000000" w:rsidR="00000000" w:rsidRPr="00000000">
        <w:rPr/>
        <w:drawing>
          <wp:inline distB="114300" distT="114300" distL="114300" distR="114300">
            <wp:extent cx="6378450" cy="914400"/>
            <wp:effectExtent b="0" l="0" r="0" t="0"/>
            <wp:docPr id="8"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63784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720" w:firstLine="0"/>
        <w:jc w:val="center"/>
        <w:rPr>
          <w:sz w:val="18"/>
          <w:szCs w:val="18"/>
        </w:rPr>
      </w:pPr>
      <w:r w:rsidDel="00000000" w:rsidR="00000000" w:rsidRPr="00000000">
        <w:rPr>
          <w:b w:val="1"/>
          <w:sz w:val="18"/>
          <w:szCs w:val="18"/>
          <w:rtl w:val="0"/>
        </w:rPr>
        <w:t xml:space="preserve">figura 1:  </w:t>
      </w:r>
      <w:r w:rsidDel="00000000" w:rsidR="00000000" w:rsidRPr="00000000">
        <w:rPr>
          <w:sz w:val="18"/>
          <w:szCs w:val="18"/>
          <w:rtl w:val="0"/>
        </w:rPr>
        <w:t xml:space="preserve">Impacto da radiação no modelo</w:t>
      </w:r>
    </w:p>
    <w:p w:rsidR="00000000" w:rsidDel="00000000" w:rsidP="00000000" w:rsidRDefault="00000000" w:rsidRPr="00000000" w14:paraId="0000005C">
      <w:pPr>
        <w:ind w:left="720" w:firstLine="0"/>
        <w:jc w:val="both"/>
        <w:rPr>
          <w:sz w:val="18"/>
          <w:szCs w:val="18"/>
        </w:rPr>
      </w:pPr>
      <w:r w:rsidDel="00000000" w:rsidR="00000000" w:rsidRPr="00000000">
        <w:rPr>
          <w:sz w:val="18"/>
          <w:szCs w:val="18"/>
        </w:rPr>
        <w:drawing>
          <wp:inline distB="114300" distT="114300" distL="114300" distR="114300">
            <wp:extent cx="6378450" cy="990600"/>
            <wp:effectExtent b="0" l="0" r="0" t="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63784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720" w:firstLine="0"/>
        <w:jc w:val="center"/>
        <w:rPr>
          <w:sz w:val="18"/>
          <w:szCs w:val="18"/>
        </w:rPr>
      </w:pPr>
      <w:r w:rsidDel="00000000" w:rsidR="00000000" w:rsidRPr="00000000">
        <w:rPr>
          <w:sz w:val="18"/>
          <w:szCs w:val="18"/>
          <w:rtl w:val="0"/>
        </w:rPr>
        <w:tab/>
      </w:r>
      <w:r w:rsidDel="00000000" w:rsidR="00000000" w:rsidRPr="00000000">
        <w:rPr>
          <w:b w:val="1"/>
          <w:sz w:val="18"/>
          <w:szCs w:val="18"/>
          <w:rtl w:val="0"/>
        </w:rPr>
        <w:t xml:space="preserve">figura 2:</w:t>
      </w:r>
      <w:r w:rsidDel="00000000" w:rsidR="00000000" w:rsidRPr="00000000">
        <w:rPr>
          <w:sz w:val="18"/>
          <w:szCs w:val="18"/>
          <w:rtl w:val="0"/>
        </w:rPr>
        <w:t xml:space="preserve"> impacto dos nutrientes no modelo.</w:t>
      </w:r>
    </w:p>
    <w:p w:rsidR="00000000" w:rsidDel="00000000" w:rsidP="00000000" w:rsidRDefault="00000000" w:rsidRPr="00000000" w14:paraId="0000005E">
      <w:pPr>
        <w:ind w:left="720" w:firstLine="0"/>
        <w:jc w:val="both"/>
        <w:rPr>
          <w:sz w:val="18"/>
          <w:szCs w:val="18"/>
        </w:rPr>
      </w:pPr>
      <w:r w:rsidDel="00000000" w:rsidR="00000000" w:rsidRPr="00000000">
        <w:rPr>
          <w:rtl w:val="0"/>
        </w:rPr>
      </w:r>
    </w:p>
    <w:p w:rsidR="00000000" w:rsidDel="00000000" w:rsidP="00000000" w:rsidRDefault="00000000" w:rsidRPr="00000000" w14:paraId="0000005F">
      <w:pPr>
        <w:ind w:left="720" w:firstLine="0"/>
        <w:jc w:val="both"/>
        <w:rPr/>
      </w:pPr>
      <w:r w:rsidDel="00000000" w:rsidR="00000000" w:rsidRPr="00000000">
        <w:rPr>
          <w:rtl w:val="0"/>
        </w:rPr>
        <w:t xml:space="preserve">Na figura 2 vemos que a força dos nutrientes em outros blocos influencia negativamente o modelo.</w:t>
      </w:r>
    </w:p>
    <w:p w:rsidR="00000000" w:rsidDel="00000000" w:rsidP="00000000" w:rsidRDefault="00000000" w:rsidRPr="00000000" w14:paraId="00000060">
      <w:pPr>
        <w:ind w:left="720" w:firstLine="0"/>
        <w:jc w:val="both"/>
        <w:rPr/>
      </w:pPr>
      <w:r w:rsidDel="00000000" w:rsidR="00000000" w:rsidRPr="00000000">
        <w:rPr>
          <w:rtl w:val="0"/>
        </w:rPr>
      </w:r>
    </w:p>
    <w:p w:rsidR="00000000" w:rsidDel="00000000" w:rsidP="00000000" w:rsidRDefault="00000000" w:rsidRPr="00000000" w14:paraId="00000061">
      <w:pPr>
        <w:ind w:left="0" w:firstLine="0"/>
        <w:jc w:val="both"/>
        <w:rPr>
          <w:sz w:val="18"/>
          <w:szCs w:val="18"/>
        </w:rPr>
      </w:pPr>
      <w:r w:rsidDel="00000000" w:rsidR="00000000" w:rsidRPr="00000000">
        <w:rPr>
          <w:rtl w:val="0"/>
        </w:rPr>
      </w:r>
    </w:p>
    <w:p w:rsidR="00000000" w:rsidDel="00000000" w:rsidP="00000000" w:rsidRDefault="00000000" w:rsidRPr="00000000" w14:paraId="00000062">
      <w:pPr>
        <w:ind w:left="720" w:firstLine="720"/>
        <w:jc w:val="both"/>
        <w:rPr/>
      </w:pPr>
      <w:r w:rsidDel="00000000" w:rsidR="00000000" w:rsidRPr="00000000">
        <w:rPr>
          <w:rtl w:val="0"/>
        </w:rPr>
        <w:t xml:space="preserve">No que tange à discussão do trabalho, inicialmente o DataSet era muito amplo e devido a isso foram encontrados problemas computacionais para tratar os dados. O consenso obtido pela equipe foi  dividir o globo terrestre em 180 blocos e dentro de bloco foram feitas estatísticas e estas serviriam de entrada para o modelo computacional.  Além disso, alguns scripts para processamento imagens foram necessários pois não tínhamos conhecimentos sobre os arquivos .NC presentes nas bases de dados do NASA Earth Data. Ao explorarmos as bases de dados verificamos que era possível extrair os arquivo sem processar as imagens.</w:t>
      </w:r>
    </w:p>
    <w:p w:rsidR="00000000" w:rsidDel="00000000" w:rsidP="00000000" w:rsidRDefault="00000000" w:rsidRPr="00000000" w14:paraId="00000063">
      <w:pPr>
        <w:ind w:left="720" w:firstLine="720"/>
        <w:jc w:val="both"/>
        <w:rPr/>
      </w:pPr>
      <w:r w:rsidDel="00000000" w:rsidR="00000000" w:rsidRPr="00000000">
        <w:rPr>
          <w:rtl w:val="0"/>
        </w:rPr>
        <w:t xml:space="preserve">Tivemos desafios no processo como formatar os dados do arquivo .NC em um DataFrame suscetível de ser analisado por algoritmos de inteligência artificial.</w:t>
      </w:r>
    </w:p>
    <w:p w:rsidR="00000000" w:rsidDel="00000000" w:rsidP="00000000" w:rsidRDefault="00000000" w:rsidRPr="00000000" w14:paraId="00000064">
      <w:pPr>
        <w:ind w:left="720" w:firstLine="720"/>
        <w:jc w:val="both"/>
        <w:rPr/>
      </w:pPr>
      <w:r w:rsidDel="00000000" w:rsidR="00000000" w:rsidRPr="00000000">
        <w:rPr>
          <w:rtl w:val="0"/>
        </w:rPr>
        <w:t xml:space="preserve">Houve intenso estudo de caso e pesquisa na parte de desenvolvimento de software em formação do arquivo .NC e .h5, bibliotecas, scripts para leitura dos arquivos, publicações científicas sobre o fenômeno e os parâmetros escolhidos para tratar o fenômeno, bem como para a realização do apresentável. </w:t>
      </w:r>
    </w:p>
    <w:p w:rsidR="00000000" w:rsidDel="00000000" w:rsidP="00000000" w:rsidRDefault="00000000" w:rsidRPr="00000000" w14:paraId="00000065">
      <w:pPr>
        <w:ind w:left="0" w:firstLine="0"/>
        <w:jc w:val="both"/>
        <w:rPr/>
      </w:pPr>
      <w:r w:rsidDel="00000000" w:rsidR="00000000" w:rsidRPr="00000000">
        <w:rPr>
          <w:rtl w:val="0"/>
        </w:rPr>
      </w:r>
    </w:p>
    <w:p w:rsidR="00000000" w:rsidDel="00000000" w:rsidP="00000000" w:rsidRDefault="00000000" w:rsidRPr="00000000" w14:paraId="00000066">
      <w:pPr>
        <w:ind w:left="720" w:firstLine="0"/>
        <w:jc w:val="both"/>
        <w:rPr>
          <w:b w:val="1"/>
        </w:rPr>
      </w:pPr>
      <w:r w:rsidDel="00000000" w:rsidR="00000000" w:rsidRPr="00000000">
        <w:rPr>
          <w:rtl w:val="0"/>
        </w:rPr>
      </w:r>
    </w:p>
    <w:p w:rsidR="00000000" w:rsidDel="00000000" w:rsidP="00000000" w:rsidRDefault="00000000" w:rsidRPr="00000000" w14:paraId="00000067">
      <w:pPr>
        <w:ind w:left="720" w:firstLine="0"/>
        <w:jc w:val="both"/>
        <w:rPr>
          <w:b w:val="1"/>
        </w:rPr>
      </w:pPr>
      <w:r w:rsidDel="00000000" w:rsidR="00000000" w:rsidRPr="00000000">
        <w:rPr>
          <w:rtl w:val="0"/>
        </w:rPr>
      </w:r>
    </w:p>
    <w:p w:rsidR="00000000" w:rsidDel="00000000" w:rsidP="00000000" w:rsidRDefault="00000000" w:rsidRPr="00000000" w14:paraId="00000068">
      <w:pPr>
        <w:ind w:left="720" w:firstLine="0"/>
        <w:jc w:val="both"/>
        <w:rPr>
          <w:b w:val="1"/>
        </w:rPr>
      </w:pPr>
      <w:r w:rsidDel="00000000" w:rsidR="00000000" w:rsidRPr="00000000">
        <w:rPr>
          <w:rtl w:val="0"/>
        </w:rPr>
      </w:r>
    </w:p>
    <w:p w:rsidR="00000000" w:rsidDel="00000000" w:rsidP="00000000" w:rsidRDefault="00000000" w:rsidRPr="00000000" w14:paraId="00000069">
      <w:pPr>
        <w:ind w:left="720" w:firstLine="0"/>
        <w:jc w:val="both"/>
        <w:rPr>
          <w:b w:val="1"/>
        </w:rPr>
      </w:pPr>
      <w:r w:rsidDel="00000000" w:rsidR="00000000" w:rsidRPr="00000000">
        <w:rPr>
          <w:rtl w:val="0"/>
        </w:rPr>
      </w:r>
    </w:p>
    <w:p w:rsidR="00000000" w:rsidDel="00000000" w:rsidP="00000000" w:rsidRDefault="00000000" w:rsidRPr="00000000" w14:paraId="0000006A">
      <w:pPr>
        <w:numPr>
          <w:ilvl w:val="0"/>
          <w:numId w:val="1"/>
        </w:numPr>
        <w:ind w:left="720" w:hanging="360"/>
        <w:jc w:val="both"/>
        <w:rPr>
          <w:b w:val="1"/>
          <w:u w:val="none"/>
        </w:rPr>
      </w:pPr>
      <w:r w:rsidDel="00000000" w:rsidR="00000000" w:rsidRPr="00000000">
        <w:rPr>
          <w:b w:val="1"/>
          <w:rtl w:val="0"/>
        </w:rPr>
        <w:t xml:space="preserve">Integrantes</w:t>
      </w:r>
    </w:p>
    <w:p w:rsidR="00000000" w:rsidDel="00000000" w:rsidP="00000000" w:rsidRDefault="00000000" w:rsidRPr="00000000" w14:paraId="0000006B">
      <w:pPr>
        <w:ind w:left="720" w:firstLine="0"/>
        <w:jc w:val="both"/>
        <w:rPr>
          <w:b w:val="1"/>
        </w:rPr>
      </w:pPr>
      <w:r w:rsidDel="00000000" w:rsidR="00000000" w:rsidRPr="00000000">
        <w:rPr>
          <w:rtl w:val="0"/>
        </w:rPr>
      </w:r>
    </w:p>
    <w:p w:rsidR="00000000" w:rsidDel="00000000" w:rsidP="00000000" w:rsidRDefault="00000000" w:rsidRPr="00000000" w14:paraId="0000006C">
      <w:pPr>
        <w:ind w:left="720" w:firstLine="0"/>
        <w:jc w:val="both"/>
        <w:rPr/>
      </w:pPr>
      <w:r w:rsidDel="00000000" w:rsidR="00000000" w:rsidRPr="00000000">
        <w:rPr>
          <w:rtl w:val="0"/>
        </w:rPr>
        <w:t xml:space="preserve">Gabriel Natucci </w:t>
      </w:r>
      <w:r w:rsidDel="00000000" w:rsidR="00000000" w:rsidRPr="00000000">
        <w:rPr>
          <w:sz w:val="20"/>
          <w:szCs w:val="20"/>
          <w:rtl w:val="0"/>
        </w:rPr>
        <w:t xml:space="preserve">—</w:t>
      </w:r>
      <w:r w:rsidDel="00000000" w:rsidR="00000000" w:rsidRPr="00000000">
        <w:rPr>
          <w:b w:val="1"/>
          <w:sz w:val="46"/>
          <w:szCs w:val="46"/>
          <w:rtl w:val="0"/>
        </w:rPr>
        <w:t xml:space="preserve"> </w:t>
      </w:r>
      <w:r w:rsidDel="00000000" w:rsidR="00000000" w:rsidRPr="00000000">
        <w:rPr>
          <w:rtl w:val="0"/>
        </w:rPr>
        <w:t xml:space="preserve">Doutorando em Informática na educação pela Universidade Campinas</w:t>
      </w:r>
    </w:p>
    <w:p w:rsidR="00000000" w:rsidDel="00000000" w:rsidP="00000000" w:rsidRDefault="00000000" w:rsidRPr="00000000" w14:paraId="0000006D">
      <w:pPr>
        <w:ind w:left="720" w:firstLine="0"/>
        <w:jc w:val="both"/>
        <w:rPr/>
      </w:pPr>
      <w:r w:rsidDel="00000000" w:rsidR="00000000" w:rsidRPr="00000000">
        <w:rPr>
          <w:rtl w:val="0"/>
        </w:rPr>
      </w:r>
    </w:p>
    <w:p w:rsidR="00000000" w:rsidDel="00000000" w:rsidP="00000000" w:rsidRDefault="00000000" w:rsidRPr="00000000" w14:paraId="0000006E">
      <w:pPr>
        <w:ind w:left="720" w:firstLine="0"/>
        <w:jc w:val="both"/>
        <w:rPr/>
      </w:pPr>
      <w:r w:rsidDel="00000000" w:rsidR="00000000" w:rsidRPr="00000000">
        <w:rPr>
          <w:rtl w:val="0"/>
        </w:rPr>
        <w:t xml:space="preserve">Guilherme Bilek </w:t>
      </w:r>
      <w:r w:rsidDel="00000000" w:rsidR="00000000" w:rsidRPr="00000000">
        <w:rPr>
          <w:sz w:val="20"/>
          <w:szCs w:val="20"/>
          <w:rtl w:val="0"/>
        </w:rPr>
        <w:t xml:space="preserve">—</w:t>
      </w:r>
      <w:r w:rsidDel="00000000" w:rsidR="00000000" w:rsidRPr="00000000">
        <w:rPr>
          <w:rtl w:val="0"/>
        </w:rPr>
        <w:t xml:space="preserve"> Mestrando em Ciência da Computação pela Universidade São Paulo Campus São Carlos</w:t>
      </w:r>
    </w:p>
    <w:p w:rsidR="00000000" w:rsidDel="00000000" w:rsidP="00000000" w:rsidRDefault="00000000" w:rsidRPr="00000000" w14:paraId="0000006F">
      <w:pPr>
        <w:ind w:left="720" w:firstLine="0"/>
        <w:jc w:val="both"/>
        <w:rPr/>
      </w:pPr>
      <w:r w:rsidDel="00000000" w:rsidR="00000000" w:rsidRPr="00000000">
        <w:rPr>
          <w:rtl w:val="0"/>
        </w:rPr>
      </w:r>
    </w:p>
    <w:p w:rsidR="00000000" w:rsidDel="00000000" w:rsidP="00000000" w:rsidRDefault="00000000" w:rsidRPr="00000000" w14:paraId="00000070">
      <w:pPr>
        <w:ind w:left="720" w:firstLine="0"/>
        <w:jc w:val="both"/>
        <w:rPr/>
      </w:pPr>
      <w:r w:rsidDel="00000000" w:rsidR="00000000" w:rsidRPr="00000000">
        <w:rPr>
          <w:rtl w:val="0"/>
        </w:rPr>
        <w:t xml:space="preserve">Henrique Silva </w:t>
      </w:r>
      <w:r w:rsidDel="00000000" w:rsidR="00000000" w:rsidRPr="00000000">
        <w:rPr>
          <w:sz w:val="20"/>
          <w:szCs w:val="20"/>
          <w:rtl w:val="0"/>
        </w:rPr>
        <w:t xml:space="preserve">—</w:t>
      </w:r>
      <w:r w:rsidDel="00000000" w:rsidR="00000000" w:rsidRPr="00000000">
        <w:rPr>
          <w:rtl w:val="0"/>
        </w:rPr>
        <w:t xml:space="preserve"> Especialista em Sistemas Embarcados pelo Senai São Paulo</w:t>
      </w:r>
    </w:p>
    <w:p w:rsidR="00000000" w:rsidDel="00000000" w:rsidP="00000000" w:rsidRDefault="00000000" w:rsidRPr="00000000" w14:paraId="00000071">
      <w:pPr>
        <w:ind w:left="720" w:firstLine="0"/>
        <w:jc w:val="both"/>
        <w:rPr/>
      </w:pPr>
      <w:r w:rsidDel="00000000" w:rsidR="00000000" w:rsidRPr="00000000">
        <w:rPr>
          <w:rtl w:val="0"/>
        </w:rPr>
      </w:r>
    </w:p>
    <w:p w:rsidR="00000000" w:rsidDel="00000000" w:rsidP="00000000" w:rsidRDefault="00000000" w:rsidRPr="00000000" w14:paraId="00000072">
      <w:pPr>
        <w:ind w:left="720" w:firstLine="0"/>
        <w:jc w:val="both"/>
        <w:rPr/>
      </w:pPr>
      <w:r w:rsidDel="00000000" w:rsidR="00000000" w:rsidRPr="00000000">
        <w:rPr>
          <w:rtl w:val="0"/>
        </w:rPr>
        <w:t xml:space="preserve">Juliana de Morais </w:t>
      </w:r>
      <w:r w:rsidDel="00000000" w:rsidR="00000000" w:rsidRPr="00000000">
        <w:rPr>
          <w:sz w:val="20"/>
          <w:szCs w:val="20"/>
          <w:rtl w:val="0"/>
        </w:rPr>
        <w:t xml:space="preserve">—</w:t>
      </w:r>
      <w:r w:rsidDel="00000000" w:rsidR="00000000" w:rsidRPr="00000000">
        <w:rPr>
          <w:rtl w:val="0"/>
        </w:rPr>
        <w:t xml:space="preserve"> Graduanda em Engenharia Aeroespacial e Ciência da Computação pela Universidade Federal do ABC</w:t>
      </w:r>
    </w:p>
    <w:p w:rsidR="00000000" w:rsidDel="00000000" w:rsidP="00000000" w:rsidRDefault="00000000" w:rsidRPr="00000000" w14:paraId="00000073">
      <w:pPr>
        <w:ind w:left="720" w:firstLine="0"/>
        <w:jc w:val="both"/>
        <w:rPr/>
      </w:pPr>
      <w:r w:rsidDel="00000000" w:rsidR="00000000" w:rsidRPr="00000000">
        <w:rPr>
          <w:rtl w:val="0"/>
        </w:rPr>
      </w:r>
    </w:p>
    <w:p w:rsidR="00000000" w:rsidDel="00000000" w:rsidP="00000000" w:rsidRDefault="00000000" w:rsidRPr="00000000" w14:paraId="00000074">
      <w:pPr>
        <w:ind w:left="720" w:firstLine="0"/>
        <w:jc w:val="both"/>
        <w:rPr/>
      </w:pPr>
      <w:r w:rsidDel="00000000" w:rsidR="00000000" w:rsidRPr="00000000">
        <w:rPr>
          <w:rtl w:val="0"/>
        </w:rPr>
        <w:t xml:space="preserve">Juliano Pierezan  </w:t>
      </w:r>
      <w:r w:rsidDel="00000000" w:rsidR="00000000" w:rsidRPr="00000000">
        <w:rPr>
          <w:sz w:val="20"/>
          <w:szCs w:val="20"/>
          <w:rtl w:val="0"/>
        </w:rPr>
        <w:t xml:space="preserve">—</w:t>
      </w:r>
      <w:r w:rsidDel="00000000" w:rsidR="00000000" w:rsidRPr="00000000">
        <w:rPr>
          <w:rtl w:val="0"/>
        </w:rPr>
        <w:t xml:space="preserve"> Doutorando em Inteligência Computacional pela Universidade Federal do Paraná</w:t>
      </w:r>
    </w:p>
    <w:p w:rsidR="00000000" w:rsidDel="00000000" w:rsidP="00000000" w:rsidRDefault="00000000" w:rsidRPr="00000000" w14:paraId="00000075">
      <w:pPr>
        <w:ind w:left="720" w:firstLine="0"/>
        <w:jc w:val="both"/>
        <w:rPr/>
      </w:pPr>
      <w:r w:rsidDel="00000000" w:rsidR="00000000" w:rsidRPr="00000000">
        <w:rPr>
          <w:rtl w:val="0"/>
        </w:rPr>
      </w:r>
    </w:p>
    <w:p w:rsidR="00000000" w:rsidDel="00000000" w:rsidP="00000000" w:rsidRDefault="00000000" w:rsidRPr="00000000" w14:paraId="00000076">
      <w:pPr>
        <w:ind w:left="720" w:firstLine="0"/>
        <w:jc w:val="both"/>
        <w:rPr/>
      </w:pPr>
      <w:r w:rsidDel="00000000" w:rsidR="00000000" w:rsidRPr="00000000">
        <w:rPr>
          <w:rtl w:val="0"/>
        </w:rPr>
        <w:t xml:space="preserve">Letícia Silva </w:t>
      </w:r>
      <w:r w:rsidDel="00000000" w:rsidR="00000000" w:rsidRPr="00000000">
        <w:rPr>
          <w:sz w:val="20"/>
          <w:szCs w:val="20"/>
          <w:rtl w:val="0"/>
        </w:rPr>
        <w:t xml:space="preserve">—</w:t>
      </w:r>
      <w:r w:rsidDel="00000000" w:rsidR="00000000" w:rsidRPr="00000000">
        <w:rPr>
          <w:rtl w:val="0"/>
        </w:rPr>
        <w:t xml:space="preserve"> Sales &amp; Marketing graduada pelo Centro Universitário Max Planck</w:t>
      </w:r>
    </w:p>
    <w:p w:rsidR="00000000" w:rsidDel="00000000" w:rsidP="00000000" w:rsidRDefault="00000000" w:rsidRPr="00000000" w14:paraId="00000077">
      <w:pPr>
        <w:ind w:left="720" w:firstLine="0"/>
        <w:jc w:val="both"/>
        <w:rPr>
          <w:b w:val="1"/>
        </w:rPr>
      </w:pPr>
      <w:r w:rsidDel="00000000" w:rsidR="00000000" w:rsidRPr="00000000">
        <w:rPr>
          <w:rtl w:val="0"/>
        </w:rPr>
      </w:r>
    </w:p>
    <w:p w:rsidR="00000000" w:rsidDel="00000000" w:rsidP="00000000" w:rsidRDefault="00000000" w:rsidRPr="00000000" w14:paraId="00000078">
      <w:pPr>
        <w:jc w:val="both"/>
        <w:rPr>
          <w:sz w:val="18"/>
          <w:szCs w:val="18"/>
        </w:rPr>
      </w:pPr>
      <w:r w:rsidDel="00000000" w:rsidR="00000000" w:rsidRPr="00000000">
        <w:rPr>
          <w:rtl w:val="0"/>
        </w:rPr>
      </w:r>
    </w:p>
    <w:p w:rsidR="00000000" w:rsidDel="00000000" w:rsidP="00000000" w:rsidRDefault="00000000" w:rsidRPr="00000000" w14:paraId="00000079">
      <w:pPr>
        <w:ind w:left="720" w:firstLine="0"/>
        <w:jc w:val="center"/>
        <w:rPr>
          <w:sz w:val="18"/>
          <w:szCs w:val="18"/>
        </w:rPr>
      </w:pPr>
      <w:r w:rsidDel="00000000" w:rsidR="00000000" w:rsidRPr="00000000">
        <w:rPr>
          <w:rtl w:val="0"/>
        </w:rPr>
      </w:r>
    </w:p>
    <w:p w:rsidR="00000000" w:rsidDel="00000000" w:rsidP="00000000" w:rsidRDefault="00000000" w:rsidRPr="00000000" w14:paraId="0000007A">
      <w:pPr>
        <w:numPr>
          <w:ilvl w:val="0"/>
          <w:numId w:val="1"/>
        </w:numPr>
        <w:ind w:left="720" w:hanging="360"/>
        <w:jc w:val="both"/>
        <w:rPr>
          <w:b w:val="1"/>
        </w:rPr>
      </w:pPr>
      <w:r w:rsidDel="00000000" w:rsidR="00000000" w:rsidRPr="00000000">
        <w:rPr>
          <w:b w:val="1"/>
          <w:rtl w:val="0"/>
        </w:rPr>
        <w:t xml:space="preserve">Referências Bibliográficas</w:t>
      </w:r>
    </w:p>
    <w:p w:rsidR="00000000" w:rsidDel="00000000" w:rsidP="00000000" w:rsidRDefault="00000000" w:rsidRPr="00000000" w14:paraId="0000007B">
      <w:pPr>
        <w:ind w:left="0" w:firstLine="0"/>
        <w:jc w:val="both"/>
        <w:rPr>
          <w:b w:val="1"/>
        </w:rPr>
      </w:pPr>
      <w:r w:rsidDel="00000000" w:rsidR="00000000" w:rsidRPr="00000000">
        <w:rPr>
          <w:rtl w:val="0"/>
        </w:rPr>
      </w:r>
    </w:p>
    <w:p w:rsidR="00000000" w:rsidDel="00000000" w:rsidP="00000000" w:rsidRDefault="00000000" w:rsidRPr="00000000" w14:paraId="0000007C">
      <w:pPr>
        <w:ind w:left="720" w:firstLine="0"/>
        <w:jc w:val="both"/>
        <w:rPr/>
      </w:pPr>
      <w:r w:rsidDel="00000000" w:rsidR="00000000" w:rsidRPr="00000000">
        <w:rPr>
          <w:b w:val="1"/>
          <w:rtl w:val="0"/>
        </w:rPr>
        <w:t xml:space="preserve">NASA. NASA Satellites Find Biggest Seaweed Bloom in the World. Disponível em:&lt;</w:t>
      </w:r>
      <w:hyperlink r:id="rId26">
        <w:r w:rsidDel="00000000" w:rsidR="00000000" w:rsidRPr="00000000">
          <w:rPr>
            <w:b w:val="1"/>
            <w:color w:val="1155cc"/>
            <w:u w:val="single"/>
            <w:rtl w:val="0"/>
          </w:rPr>
          <w:t xml:space="preserve">https://www.nasa.gov/feature/goddard/2019/nasa-satellites-find-biggest-seaweed-bloom-in-the-world</w:t>
        </w:r>
      </w:hyperlink>
      <w:r w:rsidDel="00000000" w:rsidR="00000000" w:rsidRPr="00000000">
        <w:rPr>
          <w:b w:val="1"/>
          <w:rtl w:val="0"/>
        </w:rPr>
        <w:t xml:space="preserve">&gt;</w:t>
      </w:r>
      <w:r w:rsidDel="00000000" w:rsidR="00000000" w:rsidRPr="00000000">
        <w:rPr>
          <w:b w:val="1"/>
          <w:rtl w:val="0"/>
        </w:rPr>
        <w:t xml:space="preserve">  </w:t>
      </w:r>
      <w:r w:rsidDel="00000000" w:rsidR="00000000" w:rsidRPr="00000000">
        <w:rPr>
          <w:rtl w:val="0"/>
        </w:rPr>
        <w:t xml:space="preserve">Acesso em: 17/10/2019.</w:t>
      </w:r>
    </w:p>
    <w:p w:rsidR="00000000" w:rsidDel="00000000" w:rsidP="00000000" w:rsidRDefault="00000000" w:rsidRPr="00000000" w14:paraId="0000007D">
      <w:pPr>
        <w:ind w:left="720" w:firstLine="0"/>
        <w:jc w:val="both"/>
        <w:rPr>
          <w:b w:val="1"/>
        </w:rPr>
      </w:pPr>
      <w:r w:rsidDel="00000000" w:rsidR="00000000" w:rsidRPr="00000000">
        <w:rPr>
          <w:rtl w:val="0"/>
        </w:rPr>
      </w:r>
    </w:p>
    <w:p w:rsidR="00000000" w:rsidDel="00000000" w:rsidP="00000000" w:rsidRDefault="00000000" w:rsidRPr="00000000" w14:paraId="0000007E">
      <w:pPr>
        <w:ind w:left="720" w:firstLine="0"/>
        <w:jc w:val="both"/>
        <w:rPr/>
      </w:pPr>
      <w:r w:rsidDel="00000000" w:rsidR="00000000" w:rsidRPr="00000000">
        <w:rPr>
          <w:rtl w:val="0"/>
        </w:rPr>
        <w:t xml:space="preserve">VIDOTTI, ELIANE CRISTINA;  ROLLEMBERG, MARIA DO CARMO. </w:t>
      </w:r>
      <w:r w:rsidDel="00000000" w:rsidR="00000000" w:rsidRPr="00000000">
        <w:rPr>
          <w:b w:val="1"/>
          <w:rtl w:val="0"/>
        </w:rPr>
        <w:t xml:space="preserve">ALGAS: DA ECONOMIA NOS AMBIENTES AQUÁTICOS À BIORREMEDIAÇÃO E À QUÍMICA ANALÍTICA.</w:t>
      </w:r>
      <w:r w:rsidDel="00000000" w:rsidR="00000000" w:rsidRPr="00000000">
        <w:rPr>
          <w:rtl w:val="0"/>
        </w:rPr>
        <w:t xml:space="preserve"> Quim. Nova, Vol. 27, No. 1, 139-145, 2004.</w:t>
      </w:r>
    </w:p>
    <w:p w:rsidR="00000000" w:rsidDel="00000000" w:rsidP="00000000" w:rsidRDefault="00000000" w:rsidRPr="00000000" w14:paraId="0000007F">
      <w:pPr>
        <w:ind w:left="720" w:firstLine="0"/>
        <w:jc w:val="both"/>
        <w:rPr/>
      </w:pPr>
      <w:r w:rsidDel="00000000" w:rsidR="00000000" w:rsidRPr="00000000">
        <w:rPr>
          <w:rtl w:val="0"/>
        </w:rPr>
      </w:r>
    </w:p>
    <w:p w:rsidR="00000000" w:rsidDel="00000000" w:rsidP="00000000" w:rsidRDefault="00000000" w:rsidRPr="00000000" w14:paraId="00000080">
      <w:pPr>
        <w:ind w:left="720" w:firstLine="0"/>
        <w:jc w:val="both"/>
        <w:rPr/>
      </w:pPr>
      <w:r w:rsidDel="00000000" w:rsidR="00000000" w:rsidRPr="00000000">
        <w:rPr>
          <w:rtl w:val="0"/>
        </w:rPr>
        <w:t xml:space="preserve">STREIT, NIVIA MARIA; CANTERLE, LIANA PEDROLO; CANTO, MARTA WEBER DO; </w:t>
      </w:r>
      <w:r w:rsidDel="00000000" w:rsidR="00000000" w:rsidRPr="00000000">
        <w:rPr>
          <w:rtl w:val="0"/>
        </w:rPr>
        <w:t xml:space="preserve">HECKYHEUER</w:t>
      </w:r>
      <w:r w:rsidDel="00000000" w:rsidR="00000000" w:rsidRPr="00000000">
        <w:rPr>
          <w:rtl w:val="0"/>
        </w:rPr>
        <w:t xml:space="preserve">, LUISA HELENA </w:t>
      </w:r>
      <w:r w:rsidDel="00000000" w:rsidR="00000000" w:rsidRPr="00000000">
        <w:rPr>
          <w:rtl w:val="0"/>
        </w:rPr>
        <w:t xml:space="preserve">HYCHECKI</w:t>
      </w:r>
      <w:r w:rsidDel="00000000" w:rsidR="00000000" w:rsidRPr="00000000">
        <w:rPr>
          <w:rtl w:val="0"/>
        </w:rPr>
        <w:t xml:space="preserve">. </w:t>
      </w:r>
      <w:r w:rsidDel="00000000" w:rsidR="00000000" w:rsidRPr="00000000">
        <w:rPr>
          <w:b w:val="1"/>
          <w:rtl w:val="0"/>
        </w:rPr>
        <w:t xml:space="preserve">AS CLOROFILAS</w:t>
      </w:r>
      <w:r w:rsidDel="00000000" w:rsidR="00000000" w:rsidRPr="00000000">
        <w:rPr>
          <w:rtl w:val="0"/>
        </w:rPr>
        <w:t xml:space="preserve">. Ciência Rural, Santa Maria, v.35, n.3, p.748-755, mai-jun, 2005</w:t>
      </w:r>
    </w:p>
    <w:p w:rsidR="00000000" w:rsidDel="00000000" w:rsidP="00000000" w:rsidRDefault="00000000" w:rsidRPr="00000000" w14:paraId="00000081">
      <w:pPr>
        <w:ind w:left="720" w:firstLine="0"/>
        <w:jc w:val="both"/>
        <w:rPr/>
      </w:pPr>
      <w:r w:rsidDel="00000000" w:rsidR="00000000" w:rsidRPr="00000000">
        <w:rPr>
          <w:rtl w:val="0"/>
        </w:rPr>
      </w:r>
    </w:p>
    <w:p w:rsidR="00000000" w:rsidDel="00000000" w:rsidP="00000000" w:rsidRDefault="00000000" w:rsidRPr="00000000" w14:paraId="00000082">
      <w:pPr>
        <w:ind w:left="720" w:firstLine="0"/>
        <w:jc w:val="both"/>
        <w:rPr/>
      </w:pPr>
      <w:r w:rsidDel="00000000" w:rsidR="00000000" w:rsidRPr="00000000">
        <w:rPr>
          <w:rtl w:val="0"/>
        </w:rPr>
        <w:t xml:space="preserve">HOBBS, A.; McDONALD, A. </w:t>
      </w:r>
      <w:r w:rsidDel="00000000" w:rsidR="00000000" w:rsidRPr="00000000">
        <w:rPr>
          <w:b w:val="1"/>
          <w:rtl w:val="0"/>
        </w:rPr>
        <w:t xml:space="preserve">Increased seawater temperature and decreased dissolved oxygen triggers fish kill at the Cocos (Keeling) Islands, Indian Ocean</w:t>
      </w:r>
      <w:r w:rsidDel="00000000" w:rsidR="00000000" w:rsidRPr="00000000">
        <w:rPr>
          <w:rtl w:val="0"/>
        </w:rPr>
        <w:t xml:space="preserve">. Journal of Fish Biology (2010) 77, 1219–1229</w:t>
      </w:r>
    </w:p>
    <w:p w:rsidR="00000000" w:rsidDel="00000000" w:rsidP="00000000" w:rsidRDefault="00000000" w:rsidRPr="00000000" w14:paraId="00000083">
      <w:pPr>
        <w:ind w:left="720" w:firstLine="0"/>
        <w:jc w:val="both"/>
        <w:rPr/>
      </w:pPr>
      <w:r w:rsidDel="00000000" w:rsidR="00000000" w:rsidRPr="00000000">
        <w:rPr>
          <w:rtl w:val="0"/>
        </w:rPr>
      </w:r>
    </w:p>
    <w:p w:rsidR="00000000" w:rsidDel="00000000" w:rsidP="00000000" w:rsidRDefault="00000000" w:rsidRPr="00000000" w14:paraId="00000084">
      <w:pPr>
        <w:ind w:left="720" w:firstLine="0"/>
        <w:jc w:val="both"/>
        <w:rPr/>
      </w:pPr>
      <w:r w:rsidDel="00000000" w:rsidR="00000000" w:rsidRPr="00000000">
        <w:rPr>
          <w:rtl w:val="0"/>
        </w:rPr>
        <w:t xml:space="preserve">FERREIRA, MONIQUE SACARDO. </w:t>
      </w:r>
      <w:r w:rsidDel="00000000" w:rsidR="00000000" w:rsidRPr="00000000">
        <w:rPr>
          <w:b w:val="1"/>
          <w:rtl w:val="0"/>
        </w:rPr>
        <w:t xml:space="preserve">INFERÊNCIA ESPACIAL DE CLOROFILA A POR REDES NEURAIS ARTIFICIAIS APLICADAS A IMAGENS MULTIESPECTRAIS E MEDIDAS TOMADAS IN SITU. </w:t>
      </w:r>
      <w:r w:rsidDel="00000000" w:rsidR="00000000" w:rsidRPr="00000000">
        <w:rPr>
          <w:rtl w:val="0"/>
        </w:rPr>
        <w:t xml:space="preserve">Dissertação (mestrado) Universidade Estadual Paulista, Faculdade de Ciências e Tecnologia. Orientador: Maria de Lourdes Bueno Trindade Galo. Presidente Prudente : [s.n], 2011,96 f.</w:t>
      </w:r>
    </w:p>
    <w:p w:rsidR="00000000" w:rsidDel="00000000" w:rsidP="00000000" w:rsidRDefault="00000000" w:rsidRPr="00000000" w14:paraId="00000085">
      <w:pPr>
        <w:ind w:left="720" w:firstLine="0"/>
        <w:jc w:val="both"/>
        <w:rPr/>
      </w:pPr>
      <w:r w:rsidDel="00000000" w:rsidR="00000000" w:rsidRPr="00000000">
        <w:rPr>
          <w:rtl w:val="0"/>
        </w:rPr>
      </w:r>
    </w:p>
    <w:p w:rsidR="00000000" w:rsidDel="00000000" w:rsidP="00000000" w:rsidRDefault="00000000" w:rsidRPr="00000000" w14:paraId="00000086">
      <w:pPr>
        <w:ind w:left="720" w:firstLine="0"/>
        <w:jc w:val="both"/>
        <w:rPr>
          <w:b w:val="1"/>
        </w:rPr>
      </w:pPr>
      <w:r w:rsidDel="00000000" w:rsidR="00000000" w:rsidRPr="00000000">
        <w:rPr>
          <w:rtl w:val="0"/>
        </w:rPr>
        <w:t xml:space="preserve">LIU, W. TIMOTHY; XIE, XIAOSU. </w:t>
      </w:r>
      <w:r w:rsidDel="00000000" w:rsidR="00000000" w:rsidRPr="00000000">
        <w:rPr>
          <w:b w:val="1"/>
          <w:rtl w:val="0"/>
        </w:rPr>
        <w:t xml:space="preserve">Ocean Surface Carbon Dioxide Fugacity</w:t>
      </w:r>
    </w:p>
    <w:p w:rsidR="00000000" w:rsidDel="00000000" w:rsidP="00000000" w:rsidRDefault="00000000" w:rsidRPr="00000000" w14:paraId="00000087">
      <w:pPr>
        <w:ind w:left="720" w:firstLine="0"/>
        <w:jc w:val="both"/>
        <w:rPr/>
      </w:pPr>
      <w:r w:rsidDel="00000000" w:rsidR="00000000" w:rsidRPr="00000000">
        <w:rPr>
          <w:b w:val="1"/>
          <w:rtl w:val="0"/>
        </w:rPr>
        <w:t xml:space="preserve">Observed from Space. </w:t>
      </w:r>
      <w:r w:rsidDel="00000000" w:rsidR="00000000" w:rsidRPr="00000000">
        <w:rPr>
          <w:rtl w:val="0"/>
        </w:rPr>
        <w:t xml:space="preserve">Jet Propulsion Laboratory California Institute of Technology Pasadena, California. September 2014.</w:t>
      </w:r>
    </w:p>
    <w:p w:rsidR="00000000" w:rsidDel="00000000" w:rsidP="00000000" w:rsidRDefault="00000000" w:rsidRPr="00000000" w14:paraId="00000088">
      <w:pPr>
        <w:ind w:left="720" w:firstLine="0"/>
        <w:jc w:val="both"/>
        <w:rPr/>
      </w:pPr>
      <w:r w:rsidDel="00000000" w:rsidR="00000000" w:rsidRPr="00000000">
        <w:rPr>
          <w:rtl w:val="0"/>
        </w:rPr>
      </w:r>
    </w:p>
    <w:p w:rsidR="00000000" w:rsidDel="00000000" w:rsidP="00000000" w:rsidRDefault="00000000" w:rsidRPr="00000000" w14:paraId="00000089">
      <w:pPr>
        <w:ind w:left="720" w:firstLine="0"/>
        <w:jc w:val="both"/>
        <w:rPr>
          <w:highlight w:val="white"/>
        </w:rPr>
      </w:pPr>
      <w:r w:rsidDel="00000000" w:rsidR="00000000" w:rsidRPr="00000000">
        <w:rPr>
          <w:rtl w:val="0"/>
        </w:rPr>
        <w:t xml:space="preserve">MARINO, LIGIA. </w:t>
      </w:r>
      <w:r w:rsidDel="00000000" w:rsidR="00000000" w:rsidRPr="00000000">
        <w:rPr>
          <w:b w:val="1"/>
          <w:rtl w:val="0"/>
        </w:rPr>
        <w:t xml:space="preserve">Relação entre clorofila-a e cianobactérias no estado de São Paulo. </w:t>
      </w:r>
      <w:r w:rsidDel="00000000" w:rsidR="00000000" w:rsidRPr="00000000">
        <w:rPr>
          <w:highlight w:val="white"/>
          <w:rtl w:val="0"/>
        </w:rPr>
        <w:t xml:space="preserve">Edição nº: 206 </w:t>
      </w:r>
      <w:r w:rsidDel="00000000" w:rsidR="00000000" w:rsidRPr="00000000">
        <w:rPr>
          <w:highlight w:val="white"/>
          <w:rtl w:val="0"/>
        </w:rPr>
        <w:t xml:space="preserve">Revista DAE</w:t>
      </w:r>
      <w:r w:rsidDel="00000000" w:rsidR="00000000" w:rsidRPr="00000000">
        <w:rPr>
          <w:highlight w:val="white"/>
          <w:rtl w:val="0"/>
        </w:rPr>
        <w:t xml:space="preserve">. Ano: 2017.</w:t>
      </w:r>
    </w:p>
    <w:p w:rsidR="00000000" w:rsidDel="00000000" w:rsidP="00000000" w:rsidRDefault="00000000" w:rsidRPr="00000000" w14:paraId="0000008A">
      <w:pPr>
        <w:ind w:left="720" w:firstLine="0"/>
        <w:jc w:val="both"/>
        <w:rPr>
          <w:highlight w:val="white"/>
        </w:rPr>
      </w:pPr>
      <w:r w:rsidDel="00000000" w:rsidR="00000000" w:rsidRPr="00000000">
        <w:rPr>
          <w:rtl w:val="0"/>
        </w:rPr>
      </w:r>
    </w:p>
    <w:p w:rsidR="00000000" w:rsidDel="00000000" w:rsidP="00000000" w:rsidRDefault="00000000" w:rsidRPr="00000000" w14:paraId="0000008B">
      <w:pPr>
        <w:ind w:left="720" w:firstLine="0"/>
        <w:jc w:val="both"/>
        <w:rPr>
          <w:highlight w:val="white"/>
        </w:rPr>
      </w:pPr>
      <w:r w:rsidDel="00000000" w:rsidR="00000000" w:rsidRPr="00000000">
        <w:rPr>
          <w:highlight w:val="white"/>
          <w:rtl w:val="0"/>
        </w:rPr>
        <w:t xml:space="preserve">SILVA, MARA REGINA LABUTO FRAGOSO DA. </w:t>
      </w:r>
      <w:r w:rsidDel="00000000" w:rsidR="00000000" w:rsidRPr="00000000">
        <w:rPr>
          <w:b w:val="1"/>
          <w:highlight w:val="white"/>
          <w:rtl w:val="0"/>
        </w:rPr>
        <w:t xml:space="preserve">Sensoriamento Remoto do Campo de Concentração de Clorofila-a na Região da Costa Central do Brasil. </w:t>
      </w:r>
      <w:r w:rsidDel="00000000" w:rsidR="00000000" w:rsidRPr="00000000">
        <w:rPr>
          <w:highlight w:val="white"/>
          <w:rtl w:val="0"/>
        </w:rPr>
        <w:t xml:space="preserve">Universidade Federal do EspÍrito Santo, 2005.</w:t>
      </w:r>
    </w:p>
    <w:p w:rsidR="00000000" w:rsidDel="00000000" w:rsidP="00000000" w:rsidRDefault="00000000" w:rsidRPr="00000000" w14:paraId="0000008C">
      <w:pPr>
        <w:ind w:left="720" w:firstLine="0"/>
        <w:jc w:val="both"/>
        <w:rPr>
          <w:highlight w:val="white"/>
        </w:rPr>
      </w:pPr>
      <w:r w:rsidDel="00000000" w:rsidR="00000000" w:rsidRPr="00000000">
        <w:rPr>
          <w:rtl w:val="0"/>
        </w:rPr>
      </w:r>
    </w:p>
    <w:p w:rsidR="00000000" w:rsidDel="00000000" w:rsidP="00000000" w:rsidRDefault="00000000" w:rsidRPr="00000000" w14:paraId="0000008D">
      <w:pPr>
        <w:ind w:left="720" w:firstLine="0"/>
        <w:jc w:val="both"/>
        <w:rPr>
          <w:highlight w:val="white"/>
        </w:rPr>
      </w:pPr>
      <w:r w:rsidDel="00000000" w:rsidR="00000000" w:rsidRPr="00000000">
        <w:rPr>
          <w:highlight w:val="white"/>
          <w:rtl w:val="0"/>
        </w:rPr>
        <w:t xml:space="preserve">FIGUEIRA, RUBENS C.L.; CUNHA, IEDA I.L. </w:t>
      </w:r>
      <w:r w:rsidDel="00000000" w:rsidR="00000000" w:rsidRPr="00000000">
        <w:rPr>
          <w:b w:val="1"/>
          <w:highlight w:val="white"/>
          <w:rtl w:val="0"/>
        </w:rPr>
        <w:t xml:space="preserve">A contaminação dos oceanos por radionuclídeos antropogênico. </w:t>
      </w:r>
      <w:r w:rsidDel="00000000" w:rsidR="00000000" w:rsidRPr="00000000">
        <w:rPr>
          <w:highlight w:val="white"/>
          <w:rtl w:val="0"/>
        </w:rPr>
        <w:t xml:space="preserve">IPEN-CNEN/SP, recebido em 10/10/1996; aceito em 20/02/1997. </w:t>
      </w:r>
    </w:p>
    <w:p w:rsidR="00000000" w:rsidDel="00000000" w:rsidP="00000000" w:rsidRDefault="00000000" w:rsidRPr="00000000" w14:paraId="0000008E">
      <w:pPr>
        <w:ind w:left="720" w:firstLine="0"/>
        <w:jc w:val="both"/>
        <w:rPr>
          <w:highlight w:val="white"/>
        </w:rPr>
      </w:pPr>
      <w:r w:rsidDel="00000000" w:rsidR="00000000" w:rsidRPr="00000000">
        <w:rPr>
          <w:rtl w:val="0"/>
        </w:rPr>
      </w:r>
    </w:p>
    <w:p w:rsidR="00000000" w:rsidDel="00000000" w:rsidP="00000000" w:rsidRDefault="00000000" w:rsidRPr="00000000" w14:paraId="0000008F">
      <w:pPr>
        <w:ind w:left="720" w:firstLine="0"/>
        <w:jc w:val="both"/>
        <w:rPr>
          <w:highlight w:val="white"/>
        </w:rPr>
      </w:pPr>
      <w:r w:rsidDel="00000000" w:rsidR="00000000" w:rsidRPr="00000000">
        <w:rPr>
          <w:b w:val="1"/>
          <w:highlight w:val="white"/>
          <w:rtl w:val="0"/>
        </w:rPr>
        <w:t xml:space="preserve">Satellite-Observed Algae Blooms in China’s Lake Taihu. </w:t>
      </w:r>
      <w:r w:rsidDel="00000000" w:rsidR="00000000" w:rsidRPr="00000000">
        <w:rPr>
          <w:highlight w:val="white"/>
          <w:rtl w:val="0"/>
        </w:rPr>
        <w:t xml:space="preserve">EOS, Transactions, American Geophysical Union. Vol. 89, No. 22, 27 May 2008.</w:t>
      </w:r>
    </w:p>
    <w:p w:rsidR="00000000" w:rsidDel="00000000" w:rsidP="00000000" w:rsidRDefault="00000000" w:rsidRPr="00000000" w14:paraId="00000090">
      <w:pPr>
        <w:ind w:left="0" w:firstLine="0"/>
        <w:jc w:val="both"/>
        <w:rPr/>
      </w:pPr>
      <w:r w:rsidDel="00000000" w:rsidR="00000000" w:rsidRPr="00000000">
        <w:rPr>
          <w:rtl w:val="0"/>
        </w:rPr>
      </w:r>
    </w:p>
    <w:p w:rsidR="00000000" w:rsidDel="00000000" w:rsidP="00000000" w:rsidRDefault="00000000" w:rsidRPr="00000000" w14:paraId="00000091">
      <w:pPr>
        <w:ind w:left="720" w:firstLine="0"/>
        <w:jc w:val="both"/>
        <w:rPr>
          <w:b w:val="1"/>
        </w:rPr>
      </w:pPr>
      <w:r w:rsidDel="00000000" w:rsidR="00000000" w:rsidRPr="00000000">
        <w:rPr>
          <w:rtl w:val="0"/>
        </w:rPr>
      </w:r>
    </w:p>
    <w:p w:rsidR="00000000" w:rsidDel="00000000" w:rsidP="00000000" w:rsidRDefault="00000000" w:rsidRPr="00000000" w14:paraId="00000092">
      <w:pPr>
        <w:ind w:left="720" w:firstLine="0"/>
        <w:jc w:val="both"/>
        <w:rPr/>
      </w:pPr>
      <w:r w:rsidDel="00000000" w:rsidR="00000000" w:rsidRPr="00000000">
        <w:rPr>
          <w:rtl w:val="0"/>
        </w:rPr>
        <w:t xml:space="preserve">CASTRO, NATHALIA; MOSER, GLEYCI. </w:t>
      </w:r>
      <w:r w:rsidDel="00000000" w:rsidR="00000000" w:rsidRPr="00000000">
        <w:rPr>
          <w:b w:val="1"/>
          <w:rtl w:val="0"/>
        </w:rPr>
        <w:t xml:space="preserve">FLORAÇÕES DE ALGAS NOCIVAS E SEUS EFEITOS AMBIENTAIS. </w:t>
      </w:r>
      <w:r w:rsidDel="00000000" w:rsidR="00000000" w:rsidRPr="00000000">
        <w:rPr>
          <w:rtl w:val="0"/>
        </w:rPr>
        <w:t xml:space="preserve">Oecologia Australis 16(2): 235-264, Junho 2012</w:t>
      </w:r>
    </w:p>
    <w:p w:rsidR="00000000" w:rsidDel="00000000" w:rsidP="00000000" w:rsidRDefault="00000000" w:rsidRPr="00000000" w14:paraId="00000093">
      <w:pPr>
        <w:ind w:left="720" w:firstLine="0"/>
        <w:jc w:val="both"/>
        <w:rPr>
          <w:b w:val="1"/>
        </w:rPr>
      </w:pPr>
      <w:r w:rsidDel="00000000" w:rsidR="00000000" w:rsidRPr="00000000">
        <w:rPr>
          <w:rtl w:val="0"/>
        </w:rPr>
      </w:r>
    </w:p>
    <w:p w:rsidR="00000000" w:rsidDel="00000000" w:rsidP="00000000" w:rsidRDefault="00000000" w:rsidRPr="00000000" w14:paraId="00000094">
      <w:pPr>
        <w:ind w:left="720" w:firstLine="0"/>
        <w:jc w:val="both"/>
        <w:rPr/>
      </w:pPr>
      <w:r w:rsidDel="00000000" w:rsidR="00000000" w:rsidRPr="00000000">
        <w:rPr>
          <w:rtl w:val="0"/>
        </w:rPr>
      </w:r>
    </w:p>
    <w:p w:rsidR="00000000" w:rsidDel="00000000" w:rsidP="00000000" w:rsidRDefault="00000000" w:rsidRPr="00000000" w14:paraId="00000095">
      <w:pPr>
        <w:ind w:left="720" w:firstLine="0"/>
        <w:jc w:val="both"/>
        <w:rPr/>
      </w:pPr>
      <w:r w:rsidDel="00000000" w:rsidR="00000000" w:rsidRPr="00000000">
        <w:rPr>
          <w:rtl w:val="0"/>
        </w:rPr>
      </w:r>
    </w:p>
    <w:p w:rsidR="00000000" w:rsidDel="00000000" w:rsidP="00000000" w:rsidRDefault="00000000" w:rsidRPr="00000000" w14:paraId="00000096">
      <w:pPr>
        <w:ind w:left="720" w:firstLine="0"/>
        <w:jc w:val="both"/>
        <w:rPr/>
      </w:pPr>
      <w:r w:rsidDel="00000000" w:rsidR="00000000" w:rsidRPr="00000000">
        <w:rPr>
          <w:rtl w:val="0"/>
        </w:rPr>
      </w:r>
    </w:p>
    <w:p w:rsidR="00000000" w:rsidDel="00000000" w:rsidP="00000000" w:rsidRDefault="00000000" w:rsidRPr="00000000" w14:paraId="00000097">
      <w:pPr>
        <w:ind w:left="720" w:firstLine="0"/>
        <w:jc w:val="both"/>
        <w:rPr/>
      </w:pPr>
      <w:r w:rsidDel="00000000" w:rsidR="00000000" w:rsidRPr="00000000">
        <w:rPr>
          <w:rtl w:val="0"/>
        </w:rPr>
      </w:r>
    </w:p>
    <w:p w:rsidR="00000000" w:rsidDel="00000000" w:rsidP="00000000" w:rsidRDefault="00000000" w:rsidRPr="00000000" w14:paraId="00000098">
      <w:pPr>
        <w:ind w:left="720" w:firstLine="0"/>
        <w:jc w:val="both"/>
        <w:rPr>
          <w:b w:val="1"/>
        </w:rPr>
      </w:pPr>
      <w:r w:rsidDel="00000000" w:rsidR="00000000" w:rsidRPr="00000000">
        <w:rPr>
          <w:rtl w:val="0"/>
        </w:rPr>
      </w:r>
    </w:p>
    <w:p w:rsidR="00000000" w:rsidDel="00000000" w:rsidP="00000000" w:rsidRDefault="00000000" w:rsidRPr="00000000" w14:paraId="00000099">
      <w:pPr>
        <w:ind w:left="720" w:firstLine="0"/>
        <w:jc w:val="both"/>
        <w:rPr>
          <w:b w:val="1"/>
        </w:rPr>
      </w:pPr>
      <w:r w:rsidDel="00000000" w:rsidR="00000000" w:rsidRPr="00000000">
        <w:rPr>
          <w:rtl w:val="0"/>
        </w:rPr>
      </w:r>
    </w:p>
    <w:sectPr>
      <w:pgSz w:h="16834" w:w="11909"/>
      <w:pgMar w:bottom="1440" w:top="1440" w:left="425.1968503937008"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noticias.r7.com/internacional/algas-que-soltam-gases-fatais-interditam-praias-na-franca-13092019" TargetMode="External"/><Relationship Id="rId21" Type="http://schemas.openxmlformats.org/officeDocument/2006/relationships/image" Target="media/image10.png"/><Relationship Id="rId24" Type="http://schemas.openxmlformats.org/officeDocument/2006/relationships/image" Target="media/image3.png"/><Relationship Id="rId23"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26352784_Algas_da_economia_nos_ambientes_aquaticos_a_bioremediacao_e_a_quimica_analitica" TargetMode="External"/><Relationship Id="rId26" Type="http://schemas.openxmlformats.org/officeDocument/2006/relationships/hyperlink" Target="https://www.nasa.gov/feature/goddard/2019/nasa-satellites-find-biggest-seaweed-bloom-in-the-world" TargetMode="External"/><Relationship Id="rId25"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researchgate.net/publication/26352784_Algas_da_economia_nos_ambientes_aquaticos_a_bioremediacao_e_a_quimica_analitica" TargetMode="External"/><Relationship Id="rId8" Type="http://schemas.openxmlformats.org/officeDocument/2006/relationships/hyperlink" Target="https://www.researchgate.net/publication/26352784_Algas_da_economia_nos_ambientes_aquaticos_a_bioremediacao_e_a_quimica_analitica" TargetMode="External"/><Relationship Id="rId11" Type="http://schemas.openxmlformats.org/officeDocument/2006/relationships/hyperlink" Target="https://www.nasa.gov/feature/goddard/2019/nasa-satellites-find-biggest-seaweed-bloom-in-the-world" TargetMode="External"/><Relationship Id="rId10" Type="http://schemas.openxmlformats.org/officeDocument/2006/relationships/hyperlink" Target="https://revistas.ufrj.br/index.php/oa/article/viewFile/8206/6663" TargetMode="External"/><Relationship Id="rId13" Type="http://schemas.openxmlformats.org/officeDocument/2006/relationships/hyperlink" Target="https://www.grupoescolar.com/a/b/C35EB.jpg" TargetMode="External"/><Relationship Id="rId12" Type="http://schemas.openxmlformats.org/officeDocument/2006/relationships/hyperlink" Target="https://revistas.ufrj.br/index.php/oa/article/viewFile/8206/6663" TargetMode="External"/><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6.png"/><Relationship Id="rId19" Type="http://schemas.openxmlformats.org/officeDocument/2006/relationships/image" Target="media/image8.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