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第一段：Slime 文档读取测试</w:t>
      </w:r>
    </w:p>
    <w:p>
      <w:r>
        <w:t>第二段带</w:t>
      </w:r>
      <w:r>
        <w:tab/>
      </w:r>
      <w:r>
        <w:t>制表符</w:t>
      </w:r>
    </w:p>
    <w:tbl>
      <w:tr>
        <w:tc>
          <w:p>
            <w:r>
              <w:t>姓名</w:t>
            </w:r>
          </w:p>
        </w:tc>
        <w:tc>
          <w:p>
            <w:r>
              <w:t>分数</w:t>
            </w:r>
          </w:p>
        </w:tc>
      </w:tr>
      <w:tr>
        <w:tc>
          <w:p>
            <w:r>
              <w:t>张三</w:t>
            </w:r>
          </w:p>
        </w:tc>
        <w:tc>
          <w:p>
            <w:r>
              <w:t>95</w:t>
            </w:r>
          </w:p>
        </w:tc>
      </w:tr>
    </w:tbl>
    <w:p>
      <w:r>
        <w:t>转义检查 &amp; &lt;标签&gt;</w:t>
      </w:r>
    </w:p>
  </w:body>
</w:document>
</file>