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daddycs-v1"/>
    <w:p>
      <w:pPr>
        <w:pStyle w:val="Heading1"/>
      </w:pPr>
      <w:r>
        <w:t xml:space="preserve">GdaddyCS v1</w:t>
      </w:r>
    </w:p>
    <w:bookmarkEnd w:id="20"/>
    <w:bookmarkStart w:id="23" w:name="visual-generation-brief-masterpack"/>
    <w:p>
      <w:pPr>
        <w:pStyle w:val="Heading1"/>
      </w:pPr>
      <w:r>
        <w:t xml:space="preserve">VISUAL GENERATION BRIEF MASTERPACK</w:t>
      </w:r>
    </w:p>
    <w:bookmarkStart w:id="22" w:name="X642171ae9a497e3ba36278411a3e694f017561d"/>
    <w:p>
      <w:pPr>
        <w:pStyle w:val="Heading2"/>
      </w:pPr>
      <w:r>
        <w:t xml:space="preserve">Codex + AI Image Generation Preparation System</w:t>
      </w:r>
    </w:p>
    <w:bookmarkStart w:id="21" w:name="thirteen-ai-creative-infrastructure"/>
    <w:p>
      <w:pPr>
        <w:pStyle w:val="Heading3"/>
      </w:pPr>
      <w:r>
        <w:t xml:space="preserve">THIRTEEN AI Creative Infrastructure</w:t>
      </w:r>
    </w:p>
    <w:p>
      <w:r>
        <w:pict>
          <v:rect style="width:0;height:1.5pt" o:hralign="center" o:hrstd="t" o:hr="t"/>
        </w:pict>
      </w:r>
    </w:p>
    <w:bookmarkEnd w:id="21"/>
    <w:bookmarkEnd w:id="22"/>
    <w:bookmarkEnd w:id="23"/>
    <w:bookmarkStart w:id="24" w:name="purpose"/>
    <w:p>
      <w:pPr>
        <w:pStyle w:val="Heading1"/>
      </w:pPr>
      <w:r>
        <w:t xml:space="preserve">PURPOSE</w:t>
      </w:r>
    </w:p>
    <w:p>
      <w:pPr>
        <w:pStyle w:val="FirstParagraph"/>
      </w:pPr>
      <w:r>
        <w:t xml:space="preserve">This document defines the visual language, cinematic architecture, interface doctrine, compositional rules, and rendering behavior for all future:</w:t>
      </w:r>
    </w:p>
    <w:p>
      <w:pPr>
        <w:pStyle w:val="Compact"/>
        <w:numPr>
          <w:ilvl w:val="0"/>
          <w:numId w:val="1001"/>
        </w:numPr>
      </w:pPr>
      <w:r>
        <w:t xml:space="preserve">UI generations</w:t>
      </w:r>
    </w:p>
    <w:p>
      <w:pPr>
        <w:pStyle w:val="Compact"/>
        <w:numPr>
          <w:ilvl w:val="0"/>
          <w:numId w:val="1001"/>
        </w:numPr>
      </w:pPr>
      <w:r>
        <w:t xml:space="preserve">dashboard generations</w:t>
      </w:r>
    </w:p>
    <w:p>
      <w:pPr>
        <w:pStyle w:val="Compact"/>
        <w:numPr>
          <w:ilvl w:val="0"/>
          <w:numId w:val="1001"/>
        </w:numPr>
      </w:pPr>
      <w:r>
        <w:t xml:space="preserve">cinematic renders</w:t>
      </w:r>
    </w:p>
    <w:p>
      <w:pPr>
        <w:pStyle w:val="Compact"/>
        <w:numPr>
          <w:ilvl w:val="0"/>
          <w:numId w:val="1001"/>
        </w:numPr>
      </w:pPr>
      <w:r>
        <w:t xml:space="preserve">HUD systems</w:t>
      </w:r>
    </w:p>
    <w:p>
      <w:pPr>
        <w:pStyle w:val="Compact"/>
        <w:numPr>
          <w:ilvl w:val="0"/>
          <w:numId w:val="1001"/>
        </w:numPr>
      </w:pPr>
      <w:r>
        <w:t xml:space="preserve">operational interfaces</w:t>
      </w:r>
    </w:p>
    <w:p>
      <w:pPr>
        <w:pStyle w:val="Compact"/>
        <w:numPr>
          <w:ilvl w:val="0"/>
          <w:numId w:val="1001"/>
        </w:numPr>
      </w:pPr>
      <w:r>
        <w:t xml:space="preserve">campaign visuals</w:t>
      </w:r>
    </w:p>
    <w:p>
      <w:pPr>
        <w:pStyle w:val="Compact"/>
        <w:numPr>
          <w:ilvl w:val="0"/>
          <w:numId w:val="1001"/>
        </w:numPr>
      </w:pPr>
      <w:r>
        <w:t xml:space="preserve">command center layouts</w:t>
      </w:r>
    </w:p>
    <w:p>
      <w:pPr>
        <w:pStyle w:val="Compact"/>
        <w:numPr>
          <w:ilvl w:val="0"/>
          <w:numId w:val="1001"/>
        </w:numPr>
      </w:pPr>
      <w:r>
        <w:t xml:space="preserve">brand presentations</w:t>
      </w:r>
    </w:p>
    <w:p>
      <w:pPr>
        <w:pStyle w:val="Compact"/>
        <w:numPr>
          <w:ilvl w:val="0"/>
          <w:numId w:val="1001"/>
        </w:numPr>
      </w:pPr>
      <w:r>
        <w:t xml:space="preserve">system posters</w:t>
      </w:r>
    </w:p>
    <w:p>
      <w:pPr>
        <w:pStyle w:val="Compact"/>
        <w:numPr>
          <w:ilvl w:val="0"/>
          <w:numId w:val="1001"/>
        </w:numPr>
      </w:pPr>
      <w:r>
        <w:t xml:space="preserve">motion identity frames</w:t>
      </w:r>
    </w:p>
    <w:p>
      <w:pPr>
        <w:pStyle w:val="Compact"/>
        <w:numPr>
          <w:ilvl w:val="0"/>
          <w:numId w:val="1001"/>
        </w:numPr>
      </w:pPr>
      <w:r>
        <w:t xml:space="preserve">AI infrastructure visuals</w:t>
      </w:r>
    </w:p>
    <w:p>
      <w:pPr>
        <w:pStyle w:val="Compact"/>
        <w:numPr>
          <w:ilvl w:val="0"/>
          <w:numId w:val="1001"/>
        </w:numPr>
      </w:pPr>
      <w:r>
        <w:t xml:space="preserve">futuristic workflow scenes</w:t>
      </w:r>
    </w:p>
    <w:p>
      <w:pPr>
        <w:pStyle w:val="Compact"/>
        <w:numPr>
          <w:ilvl w:val="0"/>
          <w:numId w:val="1001"/>
        </w:numPr>
      </w:pPr>
      <w:r>
        <w:t xml:space="preserve">strategic cinematic compositions</w:t>
      </w:r>
    </w:p>
    <w:p>
      <w:pPr>
        <w:pStyle w:val="FirstParagraph"/>
      </w:pPr>
      <w:r>
        <w:t xml:space="preserve">The purpose is to create:</w:t>
      </w:r>
    </w:p>
    <w:bookmarkEnd w:id="24"/>
    <w:bookmarkStart w:id="25" w:name="perfect-visual-consistency"/>
    <w:p>
      <w:pPr>
        <w:pStyle w:val="Heading1"/>
      </w:pPr>
      <w:r>
        <w:t xml:space="preserve">PERFECT VISUAL CONSISTENCY</w:t>
      </w:r>
    </w:p>
    <w:p>
      <w:pPr>
        <w:pStyle w:val="FirstParagraph"/>
      </w:pPr>
      <w:r>
        <w:t xml:space="preserve">across all future generations.</w:t>
      </w:r>
    </w:p>
    <w:p>
      <w:r>
        <w:pict>
          <v:rect style="width:0;height:1.5pt" o:hralign="center" o:hrstd="t" o:hr="t"/>
        </w:pict>
      </w:r>
    </w:p>
    <w:bookmarkEnd w:id="25"/>
    <w:bookmarkStart w:id="27" w:name="master-system-identity"/>
    <w:p>
      <w:pPr>
        <w:pStyle w:val="Heading1"/>
      </w:pPr>
      <w:r>
        <w:t xml:space="preserve">MASTER SYSTEM IDENTITY</w:t>
      </w:r>
    </w:p>
    <w:bookmarkStart w:id="26" w:name="system-feeling"/>
    <w:p>
      <w:pPr>
        <w:pStyle w:val="Heading2"/>
      </w:pPr>
      <w:r>
        <w:t xml:space="preserve">SYSTEM FEELING</w:t>
      </w:r>
    </w:p>
    <w:p>
      <w:pPr>
        <w:pStyle w:val="FirstParagraph"/>
      </w:pPr>
      <w:r>
        <w:t xml:space="preserve">GdaddyCS is NOT:</w:t>
      </w:r>
    </w:p>
    <w:p>
      <w:pPr>
        <w:pStyle w:val="Compact"/>
        <w:numPr>
          <w:ilvl w:val="0"/>
          <w:numId w:val="1002"/>
        </w:numPr>
      </w:pPr>
      <w:r>
        <w:t xml:space="preserve">gamer cyberpunk</w:t>
      </w:r>
    </w:p>
    <w:p>
      <w:pPr>
        <w:pStyle w:val="Compact"/>
        <w:numPr>
          <w:ilvl w:val="0"/>
          <w:numId w:val="1002"/>
        </w:numPr>
      </w:pPr>
      <w:r>
        <w:t xml:space="preserve">hacker aesthetic</w:t>
      </w:r>
    </w:p>
    <w:p>
      <w:pPr>
        <w:pStyle w:val="Compact"/>
        <w:numPr>
          <w:ilvl w:val="0"/>
          <w:numId w:val="1002"/>
        </w:numPr>
      </w:pPr>
      <w:r>
        <w:t xml:space="preserve">startup SaaS design</w:t>
      </w:r>
    </w:p>
    <w:p>
      <w:pPr>
        <w:pStyle w:val="Compact"/>
        <w:numPr>
          <w:ilvl w:val="0"/>
          <w:numId w:val="1002"/>
        </w:numPr>
      </w:pPr>
      <w:r>
        <w:t xml:space="preserve">noisy sci-fi</w:t>
      </w:r>
    </w:p>
    <w:p>
      <w:pPr>
        <w:pStyle w:val="Compact"/>
        <w:numPr>
          <w:ilvl w:val="0"/>
          <w:numId w:val="1002"/>
        </w:numPr>
      </w:pPr>
      <w:r>
        <w:t xml:space="preserve">neon overload</w:t>
      </w:r>
    </w:p>
    <w:p>
      <w:pPr>
        <w:pStyle w:val="Compact"/>
        <w:numPr>
          <w:ilvl w:val="0"/>
          <w:numId w:val="1002"/>
        </w:numPr>
      </w:pPr>
      <w:r>
        <w:t xml:space="preserve">anime futurism</w:t>
      </w:r>
    </w:p>
    <w:p>
      <w:pPr>
        <w:pStyle w:val="Compact"/>
        <w:numPr>
          <w:ilvl w:val="0"/>
          <w:numId w:val="1002"/>
        </w:numPr>
      </w:pPr>
      <w:r>
        <w:t xml:space="preserve">random AI decoration</w:t>
      </w:r>
    </w:p>
    <w:p>
      <w:pPr>
        <w:pStyle w:val="FirstParagraph"/>
      </w:pPr>
      <w:r>
        <w:t xml:space="preserve">GdaddyCS IS:</w:t>
      </w:r>
    </w:p>
    <w:bookmarkEnd w:id="26"/>
    <w:bookmarkEnd w:id="27"/>
    <w:bookmarkStart w:id="28" w:name="military-grade-creative-infrastructure"/>
    <w:p>
      <w:pPr>
        <w:pStyle w:val="Heading1"/>
      </w:pPr>
      <w:r>
        <w:t xml:space="preserve">MILITARY-GRADE CREATIVE INFRASTRUCTURE</w:t>
      </w:r>
    </w:p>
    <w:p>
      <w:pPr>
        <w:pStyle w:val="FirstParagraph"/>
      </w:pPr>
      <w:r>
        <w:t xml:space="preserve">combined with:</w:t>
      </w:r>
    </w:p>
    <w:p>
      <w:pPr>
        <w:pStyle w:val="Compact"/>
        <w:numPr>
          <w:ilvl w:val="0"/>
          <w:numId w:val="1003"/>
        </w:numPr>
      </w:pPr>
      <w:r>
        <w:t xml:space="preserve">cinematic authority</w:t>
      </w:r>
    </w:p>
    <w:p>
      <w:pPr>
        <w:pStyle w:val="Compact"/>
        <w:numPr>
          <w:ilvl w:val="0"/>
          <w:numId w:val="1003"/>
        </w:numPr>
      </w:pPr>
      <w:r>
        <w:t xml:space="preserve">strategic intelligence</w:t>
      </w:r>
    </w:p>
    <w:p>
      <w:pPr>
        <w:pStyle w:val="Compact"/>
        <w:numPr>
          <w:ilvl w:val="0"/>
          <w:numId w:val="1003"/>
        </w:numPr>
      </w:pPr>
      <w:r>
        <w:t xml:space="preserve">disciplined geometry</w:t>
      </w:r>
    </w:p>
    <w:p>
      <w:pPr>
        <w:pStyle w:val="Compact"/>
        <w:numPr>
          <w:ilvl w:val="0"/>
          <w:numId w:val="1003"/>
        </w:numPr>
      </w:pPr>
      <w:r>
        <w:t xml:space="preserve">premium operational systems</w:t>
      </w:r>
    </w:p>
    <w:p>
      <w:pPr>
        <w:pStyle w:val="Compact"/>
        <w:numPr>
          <w:ilvl w:val="0"/>
          <w:numId w:val="1003"/>
        </w:numPr>
      </w:pPr>
      <w:r>
        <w:t xml:space="preserve">command-center hierarchy</w:t>
      </w:r>
    </w:p>
    <w:p>
      <w:pPr>
        <w:pStyle w:val="Compact"/>
        <w:numPr>
          <w:ilvl w:val="0"/>
          <w:numId w:val="1003"/>
        </w:numPr>
      </w:pPr>
      <w:r>
        <w:t xml:space="preserve">restrained futuristic execution</w:t>
      </w:r>
    </w:p>
    <w:p>
      <w:pPr>
        <w:pStyle w:val="Compact"/>
        <w:numPr>
          <w:ilvl w:val="0"/>
          <w:numId w:val="1003"/>
        </w:numPr>
      </w:pPr>
      <w:r>
        <w:t xml:space="preserve">luxury technological precision</w:t>
      </w:r>
    </w:p>
    <w:p>
      <w:r>
        <w:pict>
          <v:rect style="width:0;height:1.5pt" o:hralign="center" o:hrstd="t" o:hr="t"/>
        </w:pict>
      </w:r>
    </w:p>
    <w:bookmarkEnd w:id="28"/>
    <w:bookmarkStart w:id="33" w:name="core-visual-dna"/>
    <w:p>
      <w:pPr>
        <w:pStyle w:val="Heading1"/>
      </w:pPr>
      <w:r>
        <w:t xml:space="preserve">CORE VISUAL DNA</w:t>
      </w:r>
    </w:p>
    <w:bookmarkStart w:id="29" w:name="primary-emotion"/>
    <w:p>
      <w:pPr>
        <w:pStyle w:val="Heading2"/>
      </w:pPr>
      <w:r>
        <w:t xml:space="preserve">PRIMARY EMOTION</w:t>
      </w:r>
    </w:p>
    <w:p>
      <w:pPr>
        <w:pStyle w:val="FirstParagraph"/>
      </w:pPr>
      <w:r>
        <w:t xml:space="preserve">Controlled intelligence.</w:t>
      </w:r>
    </w:p>
    <w:p>
      <w:r>
        <w:pict>
          <v:rect style="width:0;height:1.5pt" o:hralign="center" o:hrstd="t" o:hr="t"/>
        </w:pict>
      </w:r>
    </w:p>
    <w:bookmarkEnd w:id="29"/>
    <w:bookmarkStart w:id="30" w:name="secondary-emotion"/>
    <w:p>
      <w:pPr>
        <w:pStyle w:val="Heading2"/>
      </w:pPr>
      <w:r>
        <w:t xml:space="preserve">SECONDARY EMOTION</w:t>
      </w:r>
    </w:p>
    <w:p>
      <w:pPr>
        <w:pStyle w:val="FirstParagraph"/>
      </w:pPr>
      <w:r>
        <w:t xml:space="preserve">Operational dominance.</w:t>
      </w:r>
    </w:p>
    <w:p>
      <w:r>
        <w:pict>
          <v:rect style="width:0;height:1.5pt" o:hralign="center" o:hrstd="t" o:hr="t"/>
        </w:pict>
      </w:r>
    </w:p>
    <w:bookmarkEnd w:id="30"/>
    <w:bookmarkStart w:id="31" w:name="third-emotion"/>
    <w:p>
      <w:pPr>
        <w:pStyle w:val="Heading2"/>
      </w:pPr>
      <w:r>
        <w:t xml:space="preserve">THIRD EMOTION</w:t>
      </w:r>
    </w:p>
    <w:p>
      <w:pPr>
        <w:pStyle w:val="FirstParagraph"/>
      </w:pPr>
      <w:r>
        <w:t xml:space="preserve">Calm strategic authority.</w:t>
      </w:r>
    </w:p>
    <w:p>
      <w:r>
        <w:pict>
          <v:rect style="width:0;height:1.5pt" o:hralign="center" o:hrstd="t" o:hr="t"/>
        </w:pict>
      </w:r>
    </w:p>
    <w:bookmarkEnd w:id="31"/>
    <w:bookmarkStart w:id="32" w:name="forbidden-emotions"/>
    <w:p>
      <w:pPr>
        <w:pStyle w:val="Heading2"/>
      </w:pPr>
      <w:r>
        <w:t xml:space="preserve">FORBIDDEN EMOTIONS</w:t>
      </w:r>
    </w:p>
    <w:p>
      <w:pPr>
        <w:pStyle w:val="FirstParagraph"/>
      </w:pPr>
      <w:r>
        <w:t xml:space="preserve">Never:</w:t>
      </w:r>
    </w:p>
    <w:p>
      <w:pPr>
        <w:pStyle w:val="Compact"/>
        <w:numPr>
          <w:ilvl w:val="0"/>
          <w:numId w:val="1004"/>
        </w:numPr>
      </w:pPr>
      <w:r>
        <w:t xml:space="preserve">childish</w:t>
      </w:r>
    </w:p>
    <w:p>
      <w:pPr>
        <w:pStyle w:val="Compact"/>
        <w:numPr>
          <w:ilvl w:val="0"/>
          <w:numId w:val="1004"/>
        </w:numPr>
      </w:pPr>
      <w:r>
        <w:t xml:space="preserve">playful</w:t>
      </w:r>
    </w:p>
    <w:p>
      <w:pPr>
        <w:pStyle w:val="Compact"/>
        <w:numPr>
          <w:ilvl w:val="0"/>
          <w:numId w:val="1004"/>
        </w:numPr>
      </w:pPr>
      <w:r>
        <w:t xml:space="preserve">generic</w:t>
      </w:r>
    </w:p>
    <w:p>
      <w:pPr>
        <w:pStyle w:val="Compact"/>
        <w:numPr>
          <w:ilvl w:val="0"/>
          <w:numId w:val="1004"/>
        </w:numPr>
      </w:pPr>
      <w:r>
        <w:t xml:space="preserve">cheap</w:t>
      </w:r>
    </w:p>
    <w:p>
      <w:pPr>
        <w:pStyle w:val="Compact"/>
        <w:numPr>
          <w:ilvl w:val="0"/>
          <w:numId w:val="1004"/>
        </w:numPr>
      </w:pPr>
      <w:r>
        <w:t xml:space="preserve">loud</w:t>
      </w:r>
    </w:p>
    <w:p>
      <w:pPr>
        <w:pStyle w:val="Compact"/>
        <w:numPr>
          <w:ilvl w:val="0"/>
          <w:numId w:val="1004"/>
        </w:numPr>
      </w:pPr>
      <w:r>
        <w:t xml:space="preserve">chaotic</w:t>
      </w:r>
    </w:p>
    <w:p>
      <w:pPr>
        <w:pStyle w:val="Compact"/>
        <w:numPr>
          <w:ilvl w:val="0"/>
          <w:numId w:val="1004"/>
        </w:numPr>
      </w:pPr>
      <w:r>
        <w:t xml:space="preserve">meme-like</w:t>
      </w:r>
    </w:p>
    <w:p>
      <w:pPr>
        <w:pStyle w:val="Compact"/>
        <w:numPr>
          <w:ilvl w:val="0"/>
          <w:numId w:val="1004"/>
        </w:numPr>
      </w:pPr>
      <w:r>
        <w:t xml:space="preserve">oversaturated</w:t>
      </w:r>
    </w:p>
    <w:p>
      <w:pPr>
        <w:pStyle w:val="Compact"/>
        <w:numPr>
          <w:ilvl w:val="0"/>
          <w:numId w:val="1004"/>
        </w:numPr>
      </w:pPr>
      <w:r>
        <w:t xml:space="preserve">overdecorated</w:t>
      </w:r>
    </w:p>
    <w:p>
      <w:pPr>
        <w:pStyle w:val="Compact"/>
        <w:numPr>
          <w:ilvl w:val="0"/>
          <w:numId w:val="1004"/>
        </w:numPr>
      </w:pPr>
      <w:r>
        <w:t xml:space="preserve">fake futuristic</w:t>
      </w:r>
    </w:p>
    <w:p>
      <w:pPr>
        <w:pStyle w:val="Compact"/>
        <w:numPr>
          <w:ilvl w:val="0"/>
          <w:numId w:val="1004"/>
        </w:numPr>
      </w:pPr>
      <w:r>
        <w:t xml:space="preserve">RGB gamer style</w:t>
      </w:r>
    </w:p>
    <w:p>
      <w:r>
        <w:pict>
          <v:rect style="width:0;height:1.5pt" o:hralign="center" o:hrstd="t" o:hr="t"/>
        </w:pict>
      </w:r>
    </w:p>
    <w:bookmarkEnd w:id="32"/>
    <w:bookmarkEnd w:id="33"/>
    <w:bookmarkStart w:id="40" w:name="color-system"/>
    <w:p>
      <w:pPr>
        <w:pStyle w:val="Heading1"/>
      </w:pPr>
      <w:r>
        <w:t xml:space="preserve">COLOR SYSTEM</w:t>
      </w:r>
    </w:p>
    <w:bookmarkStart w:id="34" w:name="primary-background"/>
    <w:p>
      <w:pPr>
        <w:pStyle w:val="Heading2"/>
      </w:pPr>
      <w:r>
        <w:t xml:space="preserve">PRIMARY BACKGROUND</w:t>
      </w:r>
    </w:p>
    <w:p>
      <w:pPr>
        <w:pStyle w:val="FirstParagraph"/>
      </w:pPr>
      <w:r>
        <w:t xml:space="preserve">HEX: #0A0A0A</w:t>
      </w:r>
    </w:p>
    <w:p>
      <w:pPr>
        <w:pStyle w:val="BodyText"/>
      </w:pPr>
      <w:r>
        <w:t xml:space="preserve">Usage:</w:t>
      </w:r>
    </w:p>
    <w:p>
      <w:pPr>
        <w:pStyle w:val="Compact"/>
        <w:numPr>
          <w:ilvl w:val="0"/>
          <w:numId w:val="1005"/>
        </w:numPr>
      </w:pPr>
      <w:r>
        <w:t xml:space="preserve">dominant authority field</w:t>
      </w:r>
    </w:p>
    <w:p>
      <w:pPr>
        <w:pStyle w:val="Compact"/>
        <w:numPr>
          <w:ilvl w:val="0"/>
          <w:numId w:val="1005"/>
        </w:numPr>
      </w:pPr>
      <w:r>
        <w:t xml:space="preserve">cinematic darkness</w:t>
      </w:r>
    </w:p>
    <w:p>
      <w:pPr>
        <w:pStyle w:val="Compact"/>
        <w:numPr>
          <w:ilvl w:val="0"/>
          <w:numId w:val="1005"/>
        </w:numPr>
      </w:pPr>
      <w:r>
        <w:t xml:space="preserve">command-space background</w:t>
      </w:r>
    </w:p>
    <w:p>
      <w:r>
        <w:pict>
          <v:rect style="width:0;height:1.5pt" o:hralign="center" o:hrstd="t" o:hr="t"/>
        </w:pict>
      </w:r>
    </w:p>
    <w:bookmarkEnd w:id="34"/>
    <w:bookmarkStart w:id="35" w:name="secondary-background"/>
    <w:p>
      <w:pPr>
        <w:pStyle w:val="Heading2"/>
      </w:pPr>
      <w:r>
        <w:t xml:space="preserve">SECONDARY BACKGROUND</w:t>
      </w:r>
    </w:p>
    <w:p>
      <w:pPr>
        <w:pStyle w:val="FirstParagraph"/>
      </w:pPr>
      <w:r>
        <w:t xml:space="preserve">HEX: #141414</w:t>
      </w:r>
    </w:p>
    <w:p>
      <w:pPr>
        <w:pStyle w:val="BodyText"/>
      </w:pPr>
      <w:r>
        <w:t xml:space="preserve">Usage:</w:t>
      </w:r>
    </w:p>
    <w:p>
      <w:pPr>
        <w:pStyle w:val="Compact"/>
        <w:numPr>
          <w:ilvl w:val="0"/>
          <w:numId w:val="1006"/>
        </w:numPr>
      </w:pPr>
      <w:r>
        <w:t xml:space="preserve">interface containers</w:t>
      </w:r>
    </w:p>
    <w:p>
      <w:pPr>
        <w:pStyle w:val="Compact"/>
        <w:numPr>
          <w:ilvl w:val="0"/>
          <w:numId w:val="1006"/>
        </w:numPr>
      </w:pPr>
      <w:r>
        <w:t xml:space="preserve">cards</w:t>
      </w:r>
    </w:p>
    <w:p>
      <w:pPr>
        <w:pStyle w:val="Compact"/>
        <w:numPr>
          <w:ilvl w:val="0"/>
          <w:numId w:val="1006"/>
        </w:numPr>
      </w:pPr>
      <w:r>
        <w:t xml:space="preserve">secondary structures</w:t>
      </w:r>
    </w:p>
    <w:p>
      <w:pPr>
        <w:pStyle w:val="Compact"/>
        <w:numPr>
          <w:ilvl w:val="0"/>
          <w:numId w:val="1006"/>
        </w:numPr>
      </w:pPr>
      <w:r>
        <w:t xml:space="preserve">information separation</w:t>
      </w:r>
    </w:p>
    <w:p>
      <w:r>
        <w:pict>
          <v:rect style="width:0;height:1.5pt" o:hralign="center" o:hrstd="t" o:hr="t"/>
        </w:pict>
      </w:r>
    </w:p>
    <w:bookmarkEnd w:id="35"/>
    <w:bookmarkStart w:id="36" w:name="primary-signal-color"/>
    <w:p>
      <w:pPr>
        <w:pStyle w:val="Heading2"/>
      </w:pPr>
      <w:r>
        <w:t xml:space="preserve">PRIMARY SIGNAL COLOR</w:t>
      </w:r>
    </w:p>
    <w:p>
      <w:pPr>
        <w:pStyle w:val="FirstParagraph"/>
      </w:pPr>
      <w:r>
        <w:t xml:space="preserve">HEX: #00FF41</w:t>
      </w:r>
    </w:p>
    <w:p>
      <w:pPr>
        <w:pStyle w:val="BodyText"/>
      </w:pPr>
      <w:r>
        <w:t xml:space="preserve">Usage:</w:t>
      </w:r>
    </w:p>
    <w:p>
      <w:pPr>
        <w:pStyle w:val="Compact"/>
        <w:numPr>
          <w:ilvl w:val="0"/>
          <w:numId w:val="1007"/>
        </w:numPr>
      </w:pPr>
      <w:r>
        <w:t xml:space="preserve">activation states</w:t>
      </w:r>
    </w:p>
    <w:p>
      <w:pPr>
        <w:pStyle w:val="Compact"/>
        <w:numPr>
          <w:ilvl w:val="0"/>
          <w:numId w:val="1007"/>
        </w:numPr>
      </w:pPr>
      <w:r>
        <w:t xml:space="preserve">important highlights</w:t>
      </w:r>
    </w:p>
    <w:p>
      <w:pPr>
        <w:pStyle w:val="Compact"/>
        <w:numPr>
          <w:ilvl w:val="0"/>
          <w:numId w:val="1007"/>
        </w:numPr>
      </w:pPr>
      <w:r>
        <w:t xml:space="preserve">selected states</w:t>
      </w:r>
    </w:p>
    <w:p>
      <w:pPr>
        <w:pStyle w:val="Compact"/>
        <w:numPr>
          <w:ilvl w:val="0"/>
          <w:numId w:val="1007"/>
        </w:numPr>
      </w:pPr>
      <w:r>
        <w:t xml:space="preserve">intelligence pulse</w:t>
      </w:r>
    </w:p>
    <w:p>
      <w:pPr>
        <w:pStyle w:val="Compact"/>
        <w:numPr>
          <w:ilvl w:val="0"/>
          <w:numId w:val="1007"/>
        </w:numPr>
      </w:pPr>
      <w:r>
        <w:t xml:space="preserve">operational focus</w:t>
      </w:r>
    </w:p>
    <w:p>
      <w:pPr>
        <w:pStyle w:val="FirstParagraph"/>
      </w:pPr>
      <w:r>
        <w:t xml:space="preserve">RULE:</w:t>
      </w:r>
      <w:r>
        <w:t xml:space="preserve"> </w:t>
      </w:r>
      <w:r>
        <w:t xml:space="preserve">Use sparingly.</w:t>
      </w:r>
      <w:r>
        <w:t xml:space="preserve"> </w:t>
      </w:r>
      <w:r>
        <w:t xml:space="preserve">Never flood the interface with green.</w:t>
      </w:r>
    </w:p>
    <w:p>
      <w:pPr>
        <w:pStyle w:val="BodyText"/>
      </w:pPr>
      <w:r>
        <w:t xml:space="preserve">Green is:</w:t>
      </w:r>
    </w:p>
    <w:p>
      <w:pPr>
        <w:pStyle w:val="Compact"/>
        <w:numPr>
          <w:ilvl w:val="0"/>
          <w:numId w:val="1008"/>
        </w:numPr>
      </w:pPr>
      <w:r>
        <w:t xml:space="preserve">signal</w:t>
      </w:r>
    </w:p>
    <w:p>
      <w:pPr>
        <w:pStyle w:val="Compact"/>
        <w:numPr>
          <w:ilvl w:val="0"/>
          <w:numId w:val="1008"/>
        </w:numPr>
      </w:pPr>
      <w:r>
        <w:t xml:space="preserve">activation</w:t>
      </w:r>
    </w:p>
    <w:p>
      <w:pPr>
        <w:pStyle w:val="Compact"/>
        <w:numPr>
          <w:ilvl w:val="0"/>
          <w:numId w:val="1008"/>
        </w:numPr>
      </w:pPr>
      <w:r>
        <w:t xml:space="preserve">intelligence</w:t>
      </w:r>
    </w:p>
    <w:p>
      <w:pPr>
        <w:pStyle w:val="Compact"/>
        <w:numPr>
          <w:ilvl w:val="0"/>
          <w:numId w:val="1008"/>
        </w:numPr>
      </w:pPr>
      <w:r>
        <w:t xml:space="preserve">energy</w:t>
      </w:r>
    </w:p>
    <w:p>
      <w:pPr>
        <w:pStyle w:val="FirstParagraph"/>
      </w:pPr>
      <w:r>
        <w:t xml:space="preserve">NOT decoration.</w:t>
      </w:r>
    </w:p>
    <w:p>
      <w:r>
        <w:pict>
          <v:rect style="width:0;height:1.5pt" o:hralign="center" o:hrstd="t" o:hr="t"/>
        </w:pict>
      </w:r>
    </w:p>
    <w:bookmarkEnd w:id="36"/>
    <w:bookmarkStart w:id="37" w:name="secondary-signal-color"/>
    <w:p>
      <w:pPr>
        <w:pStyle w:val="Heading2"/>
      </w:pPr>
      <w:r>
        <w:t xml:space="preserve">SECONDARY SIGNAL COLOR</w:t>
      </w:r>
    </w:p>
    <w:p>
      <w:pPr>
        <w:pStyle w:val="FirstParagraph"/>
      </w:pPr>
      <w:r>
        <w:t xml:space="preserve">HEX: #1A4A2E</w:t>
      </w:r>
    </w:p>
    <w:p>
      <w:pPr>
        <w:pStyle w:val="BodyText"/>
      </w:pPr>
      <w:r>
        <w:t xml:space="preserve">Usage:</w:t>
      </w:r>
    </w:p>
    <w:p>
      <w:pPr>
        <w:pStyle w:val="Compact"/>
        <w:numPr>
          <w:ilvl w:val="0"/>
          <w:numId w:val="1009"/>
        </w:numPr>
      </w:pPr>
      <w:r>
        <w:t xml:space="preserve">subtle glow</w:t>
      </w:r>
    </w:p>
    <w:p>
      <w:pPr>
        <w:pStyle w:val="Compact"/>
        <w:numPr>
          <w:ilvl w:val="0"/>
          <w:numId w:val="1009"/>
        </w:numPr>
      </w:pPr>
      <w:r>
        <w:t xml:space="preserve">restrained illumination</w:t>
      </w:r>
    </w:p>
    <w:p>
      <w:pPr>
        <w:pStyle w:val="Compact"/>
        <w:numPr>
          <w:ilvl w:val="0"/>
          <w:numId w:val="1009"/>
        </w:numPr>
      </w:pPr>
      <w:r>
        <w:t xml:space="preserve">ambient system depth</w:t>
      </w:r>
    </w:p>
    <w:p>
      <w:r>
        <w:pict>
          <v:rect style="width:0;height:1.5pt" o:hralign="center" o:hrstd="t" o:hr="t"/>
        </w:pict>
      </w:r>
    </w:p>
    <w:bookmarkEnd w:id="37"/>
    <w:bookmarkStart w:id="38" w:name="primary-text"/>
    <w:p>
      <w:pPr>
        <w:pStyle w:val="Heading2"/>
      </w:pPr>
      <w:r>
        <w:t xml:space="preserve">PRIMARY TEXT</w:t>
      </w:r>
    </w:p>
    <w:p>
      <w:pPr>
        <w:pStyle w:val="FirstParagraph"/>
      </w:pPr>
      <w:r>
        <w:t xml:space="preserve">HEX: #F2F2F2</w:t>
      </w:r>
    </w:p>
    <w:p>
      <w:pPr>
        <w:pStyle w:val="BodyText"/>
      </w:pPr>
      <w:r>
        <w:t xml:space="preserve">Usage:</w:t>
      </w:r>
    </w:p>
    <w:p>
      <w:pPr>
        <w:pStyle w:val="Compact"/>
        <w:numPr>
          <w:ilvl w:val="0"/>
          <w:numId w:val="1010"/>
        </w:numPr>
      </w:pPr>
      <w:r>
        <w:t xml:space="preserve">headlines</w:t>
      </w:r>
    </w:p>
    <w:p>
      <w:pPr>
        <w:pStyle w:val="Compact"/>
        <w:numPr>
          <w:ilvl w:val="0"/>
          <w:numId w:val="1010"/>
        </w:numPr>
      </w:pPr>
      <w:r>
        <w:t xml:space="preserve">primary content</w:t>
      </w:r>
    </w:p>
    <w:p>
      <w:pPr>
        <w:pStyle w:val="Compact"/>
        <w:numPr>
          <w:ilvl w:val="0"/>
          <w:numId w:val="1010"/>
        </w:numPr>
      </w:pPr>
      <w:r>
        <w:t xml:space="preserve">operational information</w:t>
      </w:r>
    </w:p>
    <w:p>
      <w:r>
        <w:pict>
          <v:rect style="width:0;height:1.5pt" o:hralign="center" o:hrstd="t" o:hr="t"/>
        </w:pict>
      </w:r>
    </w:p>
    <w:bookmarkEnd w:id="38"/>
    <w:bookmarkStart w:id="39" w:name="secondary-text"/>
    <w:p>
      <w:pPr>
        <w:pStyle w:val="Heading2"/>
      </w:pPr>
      <w:r>
        <w:t xml:space="preserve">SECONDARY TEXT</w:t>
      </w:r>
    </w:p>
    <w:p>
      <w:pPr>
        <w:pStyle w:val="FirstParagraph"/>
      </w:pPr>
      <w:r>
        <w:t xml:space="preserve">HEX: #888888</w:t>
      </w:r>
    </w:p>
    <w:p>
      <w:pPr>
        <w:pStyle w:val="BodyText"/>
      </w:pPr>
      <w:r>
        <w:t xml:space="preserve">Usage:</w:t>
      </w:r>
    </w:p>
    <w:p>
      <w:pPr>
        <w:pStyle w:val="Compact"/>
        <w:numPr>
          <w:ilvl w:val="0"/>
          <w:numId w:val="1011"/>
        </w:numPr>
      </w:pPr>
      <w:r>
        <w:t xml:space="preserve">metadata</w:t>
      </w:r>
    </w:p>
    <w:p>
      <w:pPr>
        <w:pStyle w:val="Compact"/>
        <w:numPr>
          <w:ilvl w:val="0"/>
          <w:numId w:val="1011"/>
        </w:numPr>
      </w:pPr>
      <w:r>
        <w:t xml:space="preserve">secondary labels</w:t>
      </w:r>
    </w:p>
    <w:p>
      <w:pPr>
        <w:pStyle w:val="Compact"/>
        <w:numPr>
          <w:ilvl w:val="0"/>
          <w:numId w:val="1011"/>
        </w:numPr>
      </w:pPr>
      <w:r>
        <w:t xml:space="preserve">descriptions</w:t>
      </w:r>
    </w:p>
    <w:p>
      <w:pPr>
        <w:pStyle w:val="Compact"/>
        <w:numPr>
          <w:ilvl w:val="0"/>
          <w:numId w:val="1011"/>
        </w:numPr>
      </w:pPr>
      <w:r>
        <w:t xml:space="preserve">supporting information</w:t>
      </w:r>
    </w:p>
    <w:p>
      <w:r>
        <w:pict>
          <v:rect style="width:0;height:1.5pt" o:hralign="center" o:hrstd="t" o:hr="t"/>
        </w:pict>
      </w:r>
    </w:p>
    <w:bookmarkEnd w:id="39"/>
    <w:bookmarkEnd w:id="40"/>
    <w:bookmarkStart w:id="43" w:name="typography-system"/>
    <w:p>
      <w:pPr>
        <w:pStyle w:val="Heading1"/>
      </w:pPr>
      <w:r>
        <w:t xml:space="preserve">TYPOGRAPHY SYSTEM</w:t>
      </w:r>
    </w:p>
    <w:bookmarkStart w:id="41" w:name="primary-font-feeling"/>
    <w:p>
      <w:pPr>
        <w:pStyle w:val="Heading2"/>
      </w:pPr>
      <w:r>
        <w:t xml:space="preserve">PRIMARY FONT FEELING</w:t>
      </w:r>
    </w:p>
    <w:p>
      <w:pPr>
        <w:pStyle w:val="FirstParagraph"/>
      </w:pPr>
      <w:r>
        <w:t xml:space="preserve">Massive geometric authority.</w:t>
      </w:r>
    </w:p>
    <w:p>
      <w:pPr>
        <w:pStyle w:val="BodyText"/>
      </w:pPr>
      <w:r>
        <w:t xml:space="preserve">References:</w:t>
      </w:r>
    </w:p>
    <w:p>
      <w:pPr>
        <w:pStyle w:val="Compact"/>
        <w:numPr>
          <w:ilvl w:val="0"/>
          <w:numId w:val="1012"/>
        </w:numPr>
      </w:pPr>
      <w:r>
        <w:t xml:space="preserve">NeoSans Geometric</w:t>
      </w:r>
    </w:p>
    <w:p>
      <w:pPr>
        <w:pStyle w:val="Compact"/>
        <w:numPr>
          <w:ilvl w:val="0"/>
          <w:numId w:val="1012"/>
        </w:numPr>
      </w:pPr>
      <w:r>
        <w:t xml:space="preserve">Eurostile</w:t>
      </w:r>
    </w:p>
    <w:p>
      <w:pPr>
        <w:pStyle w:val="Compact"/>
        <w:numPr>
          <w:ilvl w:val="0"/>
          <w:numId w:val="1012"/>
        </w:numPr>
      </w:pPr>
      <w:r>
        <w:t xml:space="preserve">modern aerospace typography</w:t>
      </w:r>
    </w:p>
    <w:p>
      <w:pPr>
        <w:pStyle w:val="Compact"/>
        <w:numPr>
          <w:ilvl w:val="0"/>
          <w:numId w:val="1012"/>
        </w:numPr>
      </w:pPr>
      <w:r>
        <w:t xml:space="preserve">military industrial typography</w:t>
      </w:r>
    </w:p>
    <w:p>
      <w:r>
        <w:pict>
          <v:rect style="width:0;height:1.5pt" o:hralign="center" o:hrstd="t" o:hr="t"/>
        </w:pict>
      </w:r>
    </w:p>
    <w:bookmarkEnd w:id="41"/>
    <w:bookmarkStart w:id="42" w:name="typography-rules"/>
    <w:p>
      <w:pPr>
        <w:pStyle w:val="Heading2"/>
      </w:pPr>
      <w:r>
        <w:t xml:space="preserve">TYPOGRAPHY RULES</w:t>
      </w:r>
    </w:p>
    <w:p>
      <w:pPr>
        <w:pStyle w:val="FirstParagraph"/>
      </w:pPr>
      <w:r>
        <w:t xml:space="preserve">HEADLINES:</w:t>
      </w:r>
    </w:p>
    <w:p>
      <w:pPr>
        <w:pStyle w:val="Compact"/>
        <w:numPr>
          <w:ilvl w:val="0"/>
          <w:numId w:val="1013"/>
        </w:numPr>
      </w:pPr>
      <w:r>
        <w:t xml:space="preserve">bold</w:t>
      </w:r>
    </w:p>
    <w:p>
      <w:pPr>
        <w:pStyle w:val="Compact"/>
        <w:numPr>
          <w:ilvl w:val="0"/>
          <w:numId w:val="1013"/>
        </w:numPr>
      </w:pPr>
      <w:r>
        <w:t xml:space="preserve">oversized</w:t>
      </w:r>
    </w:p>
    <w:p>
      <w:pPr>
        <w:pStyle w:val="Compact"/>
        <w:numPr>
          <w:ilvl w:val="0"/>
          <w:numId w:val="1013"/>
        </w:numPr>
      </w:pPr>
      <w:r>
        <w:t xml:space="preserve">dominant</w:t>
      </w:r>
    </w:p>
    <w:p>
      <w:pPr>
        <w:pStyle w:val="Compact"/>
        <w:numPr>
          <w:ilvl w:val="0"/>
          <w:numId w:val="1013"/>
        </w:numPr>
      </w:pPr>
      <w:r>
        <w:t xml:space="preserve">extremely clean</w:t>
      </w:r>
    </w:p>
    <w:p>
      <w:pPr>
        <w:pStyle w:val="Compact"/>
        <w:numPr>
          <w:ilvl w:val="0"/>
          <w:numId w:val="1013"/>
        </w:numPr>
      </w:pPr>
      <w:r>
        <w:t xml:space="preserve">uppercase preferred</w:t>
      </w:r>
    </w:p>
    <w:p>
      <w:pPr>
        <w:pStyle w:val="FirstParagraph"/>
      </w:pPr>
      <w:r>
        <w:t xml:space="preserve">BODY:</w:t>
      </w:r>
    </w:p>
    <w:p>
      <w:pPr>
        <w:pStyle w:val="Compact"/>
        <w:numPr>
          <w:ilvl w:val="0"/>
          <w:numId w:val="1014"/>
        </w:numPr>
      </w:pPr>
      <w:r>
        <w:t xml:space="preserve">restrained</w:t>
      </w:r>
    </w:p>
    <w:p>
      <w:pPr>
        <w:pStyle w:val="Compact"/>
        <w:numPr>
          <w:ilvl w:val="0"/>
          <w:numId w:val="1014"/>
        </w:numPr>
      </w:pPr>
      <w:r>
        <w:t xml:space="preserve">operational</w:t>
      </w:r>
    </w:p>
    <w:p>
      <w:pPr>
        <w:pStyle w:val="Compact"/>
        <w:numPr>
          <w:ilvl w:val="0"/>
          <w:numId w:val="1014"/>
        </w:numPr>
      </w:pPr>
      <w:r>
        <w:t xml:space="preserve">precise</w:t>
      </w:r>
    </w:p>
    <w:p>
      <w:pPr>
        <w:pStyle w:val="Compact"/>
        <w:numPr>
          <w:ilvl w:val="0"/>
          <w:numId w:val="1014"/>
        </w:numPr>
      </w:pPr>
      <w:r>
        <w:t xml:space="preserve">highly readable</w:t>
      </w:r>
    </w:p>
    <w:p>
      <w:pPr>
        <w:pStyle w:val="FirstParagraph"/>
      </w:pPr>
      <w:r>
        <w:t xml:space="preserve">MONO TEXT:</w:t>
      </w:r>
    </w:p>
    <w:p>
      <w:pPr>
        <w:pStyle w:val="Compact"/>
        <w:numPr>
          <w:ilvl w:val="0"/>
          <w:numId w:val="1015"/>
        </w:numPr>
      </w:pPr>
      <w:r>
        <w:t xml:space="preserve">used for technical layers</w:t>
      </w:r>
    </w:p>
    <w:p>
      <w:pPr>
        <w:pStyle w:val="Compact"/>
        <w:numPr>
          <w:ilvl w:val="0"/>
          <w:numId w:val="1015"/>
        </w:numPr>
      </w:pPr>
      <w:r>
        <w:t xml:space="preserve">system labels</w:t>
      </w:r>
    </w:p>
    <w:p>
      <w:pPr>
        <w:pStyle w:val="Compact"/>
        <w:numPr>
          <w:ilvl w:val="0"/>
          <w:numId w:val="1015"/>
        </w:numPr>
      </w:pPr>
      <w:r>
        <w:t xml:space="preserve">coordinates</w:t>
      </w:r>
    </w:p>
    <w:p>
      <w:pPr>
        <w:pStyle w:val="Compact"/>
        <w:numPr>
          <w:ilvl w:val="0"/>
          <w:numId w:val="1015"/>
        </w:numPr>
      </w:pPr>
      <w:r>
        <w:t xml:space="preserve">metadata</w:t>
      </w:r>
    </w:p>
    <w:p>
      <w:pPr>
        <w:pStyle w:val="Compact"/>
        <w:numPr>
          <w:ilvl w:val="0"/>
          <w:numId w:val="1015"/>
        </w:numPr>
      </w:pPr>
      <w:r>
        <w:t xml:space="preserve">code fragments</w:t>
      </w:r>
    </w:p>
    <w:p>
      <w:r>
        <w:pict>
          <v:rect style="width:0;height:1.5pt" o:hralign="center" o:hrstd="t" o:hr="t"/>
        </w:pict>
      </w:r>
    </w:p>
    <w:bookmarkEnd w:id="42"/>
    <w:bookmarkEnd w:id="43"/>
    <w:bookmarkStart w:id="47" w:name="composition-rules"/>
    <w:p>
      <w:pPr>
        <w:pStyle w:val="Heading1"/>
      </w:pPr>
      <w:r>
        <w:t xml:space="preserve">COMPOSITION RULES</w:t>
      </w:r>
    </w:p>
    <w:bookmarkStart w:id="44" w:name="general-structure"/>
    <w:p>
      <w:pPr>
        <w:pStyle w:val="Heading2"/>
      </w:pPr>
      <w:r>
        <w:t xml:space="preserve">GENERAL STRUCTURE</w:t>
      </w:r>
    </w:p>
    <w:p>
      <w:pPr>
        <w:pStyle w:val="FirstParagraph"/>
      </w:pPr>
      <w:r>
        <w:t xml:space="preserve">All layouts must feel:</w:t>
      </w:r>
    </w:p>
    <w:p>
      <w:pPr>
        <w:pStyle w:val="Compact"/>
        <w:numPr>
          <w:ilvl w:val="0"/>
          <w:numId w:val="1016"/>
        </w:numPr>
      </w:pPr>
      <w:r>
        <w:t xml:space="preserve">engineered</w:t>
      </w:r>
    </w:p>
    <w:p>
      <w:pPr>
        <w:pStyle w:val="Compact"/>
        <w:numPr>
          <w:ilvl w:val="0"/>
          <w:numId w:val="1016"/>
        </w:numPr>
      </w:pPr>
      <w:r>
        <w:t xml:space="preserve">intentional</w:t>
      </w:r>
    </w:p>
    <w:p>
      <w:pPr>
        <w:pStyle w:val="Compact"/>
        <w:numPr>
          <w:ilvl w:val="0"/>
          <w:numId w:val="1016"/>
        </w:numPr>
      </w:pPr>
      <w:r>
        <w:t xml:space="preserve">grid-controlled</w:t>
      </w:r>
    </w:p>
    <w:p>
      <w:pPr>
        <w:pStyle w:val="Compact"/>
        <w:numPr>
          <w:ilvl w:val="0"/>
          <w:numId w:val="1016"/>
        </w:numPr>
      </w:pPr>
      <w:r>
        <w:t xml:space="preserve">architected</w:t>
      </w:r>
    </w:p>
    <w:p>
      <w:pPr>
        <w:pStyle w:val="Compact"/>
        <w:numPr>
          <w:ilvl w:val="0"/>
          <w:numId w:val="1016"/>
        </w:numPr>
      </w:pPr>
      <w:r>
        <w:t xml:space="preserve">disciplined</w:t>
      </w:r>
    </w:p>
    <w:p>
      <w:r>
        <w:pict>
          <v:rect style="width:0;height:1.5pt" o:hralign="center" o:hrstd="t" o:hr="t"/>
        </w:pict>
      </w:r>
    </w:p>
    <w:bookmarkEnd w:id="44"/>
    <w:bookmarkStart w:id="45" w:name="spacing"/>
    <w:p>
      <w:pPr>
        <w:pStyle w:val="Heading2"/>
      </w:pPr>
      <w:r>
        <w:t xml:space="preserve">SPACING</w:t>
      </w:r>
    </w:p>
    <w:p>
      <w:pPr>
        <w:pStyle w:val="FirstParagraph"/>
      </w:pPr>
      <w:r>
        <w:t xml:space="preserve">Large breathing space.</w:t>
      </w:r>
    </w:p>
    <w:p>
      <w:pPr>
        <w:pStyle w:val="BodyText"/>
      </w:pPr>
      <w:r>
        <w:t xml:space="preserve">Never overcrowd.</w:t>
      </w:r>
    </w:p>
    <w:p>
      <w:pPr>
        <w:pStyle w:val="BodyText"/>
      </w:pPr>
      <w:r>
        <w:t xml:space="preserve">The system must feel:</w:t>
      </w:r>
    </w:p>
    <w:p>
      <w:pPr>
        <w:pStyle w:val="Compact"/>
        <w:numPr>
          <w:ilvl w:val="0"/>
          <w:numId w:val="1017"/>
        </w:numPr>
      </w:pPr>
      <w:r>
        <w:t xml:space="preserve">calm</w:t>
      </w:r>
    </w:p>
    <w:p>
      <w:pPr>
        <w:pStyle w:val="Compact"/>
        <w:numPr>
          <w:ilvl w:val="0"/>
          <w:numId w:val="1017"/>
        </w:numPr>
      </w:pPr>
      <w:r>
        <w:t xml:space="preserve">powerful</w:t>
      </w:r>
    </w:p>
    <w:p>
      <w:pPr>
        <w:pStyle w:val="Compact"/>
        <w:numPr>
          <w:ilvl w:val="0"/>
          <w:numId w:val="1017"/>
        </w:numPr>
      </w:pPr>
      <w:r>
        <w:t xml:space="preserve">deliberate</w:t>
      </w:r>
    </w:p>
    <w:p>
      <w:r>
        <w:pict>
          <v:rect style="width:0;height:1.5pt" o:hralign="center" o:hrstd="t" o:hr="t"/>
        </w:pict>
      </w:r>
    </w:p>
    <w:bookmarkEnd w:id="45"/>
    <w:bookmarkStart w:id="46" w:name="visual-priority"/>
    <w:p>
      <w:pPr>
        <w:pStyle w:val="Heading2"/>
      </w:pPr>
      <w:r>
        <w:t xml:space="preserve">VISUAL PRIORITY</w:t>
      </w:r>
    </w:p>
    <w:p>
      <w:pPr>
        <w:pStyle w:val="Compact"/>
        <w:numPr>
          <w:ilvl w:val="0"/>
          <w:numId w:val="1018"/>
        </w:numPr>
      </w:pPr>
      <w:r>
        <w:t xml:space="preserve">Primary headline</w:t>
      </w:r>
    </w:p>
    <w:p>
      <w:pPr>
        <w:pStyle w:val="Compact"/>
        <w:numPr>
          <w:ilvl w:val="0"/>
          <w:numId w:val="1018"/>
        </w:numPr>
      </w:pPr>
      <w:r>
        <w:t xml:space="preserve">Strategic image</w:t>
      </w:r>
    </w:p>
    <w:p>
      <w:pPr>
        <w:pStyle w:val="Compact"/>
        <w:numPr>
          <w:ilvl w:val="0"/>
          <w:numId w:val="1018"/>
        </w:numPr>
      </w:pPr>
      <w:r>
        <w:t xml:space="preserve">Operational structure</w:t>
      </w:r>
    </w:p>
    <w:p>
      <w:pPr>
        <w:pStyle w:val="Compact"/>
        <w:numPr>
          <w:ilvl w:val="0"/>
          <w:numId w:val="1018"/>
        </w:numPr>
      </w:pPr>
      <w:r>
        <w:t xml:space="preserve">Supporting data</w:t>
      </w:r>
    </w:p>
    <w:p>
      <w:pPr>
        <w:pStyle w:val="Compact"/>
        <w:numPr>
          <w:ilvl w:val="0"/>
          <w:numId w:val="1018"/>
        </w:numPr>
      </w:pPr>
      <w:r>
        <w:t xml:space="preserve">Secondary information</w:t>
      </w:r>
    </w:p>
    <w:p>
      <w:r>
        <w:pict>
          <v:rect style="width:0;height:1.5pt" o:hralign="center" o:hrstd="t" o:hr="t"/>
        </w:pict>
      </w:r>
    </w:p>
    <w:bookmarkEnd w:id="46"/>
    <w:bookmarkEnd w:id="47"/>
    <w:bookmarkStart w:id="51" w:name="image-style-rules"/>
    <w:p>
      <w:pPr>
        <w:pStyle w:val="Heading1"/>
      </w:pPr>
      <w:r>
        <w:t xml:space="preserve">IMAGE STYLE RULES</w:t>
      </w:r>
    </w:p>
    <w:bookmarkStart w:id="48" w:name="cinematic-language"/>
    <w:p>
      <w:pPr>
        <w:pStyle w:val="Heading2"/>
      </w:pPr>
      <w:r>
        <w:t xml:space="preserve">CINEMATIC LANGUAGE</w:t>
      </w:r>
    </w:p>
    <w:p>
      <w:pPr>
        <w:pStyle w:val="FirstParagraph"/>
      </w:pPr>
      <w:r>
        <w:t xml:space="preserve">All imagery should feel:</w:t>
      </w:r>
    </w:p>
    <w:p>
      <w:pPr>
        <w:pStyle w:val="Compact"/>
        <w:numPr>
          <w:ilvl w:val="0"/>
          <w:numId w:val="1019"/>
        </w:numPr>
      </w:pPr>
      <w:r>
        <w:t xml:space="preserve">cinematic</w:t>
      </w:r>
    </w:p>
    <w:p>
      <w:pPr>
        <w:pStyle w:val="Compact"/>
        <w:numPr>
          <w:ilvl w:val="0"/>
          <w:numId w:val="1019"/>
        </w:numPr>
      </w:pPr>
      <w:r>
        <w:t xml:space="preserve">documentary-like</w:t>
      </w:r>
    </w:p>
    <w:p>
      <w:pPr>
        <w:pStyle w:val="Compact"/>
        <w:numPr>
          <w:ilvl w:val="0"/>
          <w:numId w:val="1019"/>
        </w:numPr>
      </w:pPr>
      <w:r>
        <w:t xml:space="preserve">strategic</w:t>
      </w:r>
    </w:p>
    <w:p>
      <w:pPr>
        <w:pStyle w:val="Compact"/>
        <w:numPr>
          <w:ilvl w:val="0"/>
          <w:numId w:val="1019"/>
        </w:numPr>
      </w:pPr>
      <w:r>
        <w:t xml:space="preserve">emotionally restrained</w:t>
      </w:r>
    </w:p>
    <w:p>
      <w:pPr>
        <w:pStyle w:val="Compact"/>
        <w:numPr>
          <w:ilvl w:val="0"/>
          <w:numId w:val="1019"/>
        </w:numPr>
      </w:pPr>
      <w:r>
        <w:t xml:space="preserve">premium</w:t>
      </w:r>
    </w:p>
    <w:p>
      <w:pPr>
        <w:pStyle w:val="Compact"/>
        <w:numPr>
          <w:ilvl w:val="0"/>
          <w:numId w:val="1019"/>
        </w:numPr>
      </w:pPr>
      <w:r>
        <w:t xml:space="preserve">architecturally composed</w:t>
      </w:r>
    </w:p>
    <w:p>
      <w:r>
        <w:pict>
          <v:rect style="width:0;height:1.5pt" o:hralign="center" o:hrstd="t" o:hr="t"/>
        </w:pict>
      </w:r>
    </w:p>
    <w:bookmarkEnd w:id="48"/>
    <w:bookmarkStart w:id="49" w:name="camera-language"/>
    <w:p>
      <w:pPr>
        <w:pStyle w:val="Heading2"/>
      </w:pPr>
      <w:r>
        <w:t xml:space="preserve">CAMERA LANGUAGE</w:t>
      </w:r>
    </w:p>
    <w:p>
      <w:pPr>
        <w:pStyle w:val="FirstParagraph"/>
      </w:pPr>
      <w:r>
        <w:t xml:space="preserve">Preferred:</w:t>
      </w:r>
    </w:p>
    <w:p>
      <w:pPr>
        <w:pStyle w:val="Compact"/>
        <w:numPr>
          <w:ilvl w:val="0"/>
          <w:numId w:val="1020"/>
        </w:numPr>
      </w:pPr>
      <w:r>
        <w:t xml:space="preserve">symmetrical framing</w:t>
      </w:r>
    </w:p>
    <w:p>
      <w:pPr>
        <w:pStyle w:val="Compact"/>
        <w:numPr>
          <w:ilvl w:val="0"/>
          <w:numId w:val="1020"/>
        </w:numPr>
      </w:pPr>
      <w:r>
        <w:t xml:space="preserve">wide-angle architecture</w:t>
      </w:r>
    </w:p>
    <w:p>
      <w:pPr>
        <w:pStyle w:val="Compact"/>
        <w:numPr>
          <w:ilvl w:val="0"/>
          <w:numId w:val="1020"/>
        </w:numPr>
      </w:pPr>
      <w:r>
        <w:t xml:space="preserve">isolated subjects</w:t>
      </w:r>
    </w:p>
    <w:p>
      <w:pPr>
        <w:pStyle w:val="Compact"/>
        <w:numPr>
          <w:ilvl w:val="0"/>
          <w:numId w:val="1020"/>
        </w:numPr>
      </w:pPr>
      <w:r>
        <w:t xml:space="preserve">operational spaces</w:t>
      </w:r>
    </w:p>
    <w:p>
      <w:pPr>
        <w:pStyle w:val="Compact"/>
        <w:numPr>
          <w:ilvl w:val="0"/>
          <w:numId w:val="1020"/>
        </w:numPr>
      </w:pPr>
      <w:r>
        <w:t xml:space="preserve">large-scale environments</w:t>
      </w:r>
    </w:p>
    <w:p>
      <w:pPr>
        <w:pStyle w:val="Compact"/>
        <w:numPr>
          <w:ilvl w:val="0"/>
          <w:numId w:val="1020"/>
        </w:numPr>
      </w:pPr>
      <w:r>
        <w:t xml:space="preserve">geometric alignment</w:t>
      </w:r>
    </w:p>
    <w:p>
      <w:pPr>
        <w:pStyle w:val="Compact"/>
        <w:numPr>
          <w:ilvl w:val="0"/>
          <w:numId w:val="1020"/>
        </w:numPr>
      </w:pPr>
      <w:r>
        <w:t xml:space="preserve">controlled perspective</w:t>
      </w:r>
    </w:p>
    <w:p>
      <w:r>
        <w:pict>
          <v:rect style="width:0;height:1.5pt" o:hralign="center" o:hrstd="t" o:hr="t"/>
        </w:pict>
      </w:r>
    </w:p>
    <w:bookmarkEnd w:id="49"/>
    <w:bookmarkStart w:id="50" w:name="lighting"/>
    <w:p>
      <w:pPr>
        <w:pStyle w:val="Heading2"/>
      </w:pPr>
      <w:r>
        <w:t xml:space="preserve">LIGHTING</w:t>
      </w:r>
    </w:p>
    <w:p>
      <w:pPr>
        <w:pStyle w:val="FirstParagraph"/>
      </w:pPr>
      <w:r>
        <w:t xml:space="preserve">Preferred:</w:t>
      </w:r>
    </w:p>
    <w:p>
      <w:pPr>
        <w:pStyle w:val="Compact"/>
        <w:numPr>
          <w:ilvl w:val="0"/>
          <w:numId w:val="1021"/>
        </w:numPr>
      </w:pPr>
      <w:r>
        <w:t xml:space="preserve">low-key lighting</w:t>
      </w:r>
    </w:p>
    <w:p>
      <w:pPr>
        <w:pStyle w:val="Compact"/>
        <w:numPr>
          <w:ilvl w:val="0"/>
          <w:numId w:val="1021"/>
        </w:numPr>
      </w:pPr>
      <w:r>
        <w:t xml:space="preserve">controlled highlights</w:t>
      </w:r>
    </w:p>
    <w:p>
      <w:pPr>
        <w:pStyle w:val="Compact"/>
        <w:numPr>
          <w:ilvl w:val="0"/>
          <w:numId w:val="1021"/>
        </w:numPr>
      </w:pPr>
      <w:r>
        <w:t xml:space="preserve">soft green accents</w:t>
      </w:r>
    </w:p>
    <w:p>
      <w:pPr>
        <w:pStyle w:val="Compact"/>
        <w:numPr>
          <w:ilvl w:val="0"/>
          <w:numId w:val="1021"/>
        </w:numPr>
      </w:pPr>
      <w:r>
        <w:t xml:space="preserve">cinematic contrast</w:t>
      </w:r>
    </w:p>
    <w:p>
      <w:pPr>
        <w:pStyle w:val="Compact"/>
        <w:numPr>
          <w:ilvl w:val="0"/>
          <w:numId w:val="1021"/>
        </w:numPr>
      </w:pPr>
      <w:r>
        <w:t xml:space="preserve">volumetric atmosphere</w:t>
      </w:r>
    </w:p>
    <w:p>
      <w:pPr>
        <w:pStyle w:val="Compact"/>
        <w:numPr>
          <w:ilvl w:val="0"/>
          <w:numId w:val="1021"/>
        </w:numPr>
      </w:pPr>
      <w:r>
        <w:t xml:space="preserve">restrained glow</w:t>
      </w:r>
    </w:p>
    <w:p>
      <w:pPr>
        <w:pStyle w:val="FirstParagraph"/>
      </w:pPr>
      <w:r>
        <w:t xml:space="preserve">Avoid:</w:t>
      </w:r>
    </w:p>
    <w:p>
      <w:pPr>
        <w:pStyle w:val="Compact"/>
        <w:numPr>
          <w:ilvl w:val="0"/>
          <w:numId w:val="1022"/>
        </w:numPr>
      </w:pPr>
      <w:r>
        <w:t xml:space="preserve">rainbow lighting</w:t>
      </w:r>
    </w:p>
    <w:p>
      <w:pPr>
        <w:pStyle w:val="Compact"/>
        <w:numPr>
          <w:ilvl w:val="0"/>
          <w:numId w:val="1022"/>
        </w:numPr>
      </w:pPr>
      <w:r>
        <w:t xml:space="preserve">colorful scenes</w:t>
      </w:r>
    </w:p>
    <w:p>
      <w:pPr>
        <w:pStyle w:val="Compact"/>
        <w:numPr>
          <w:ilvl w:val="0"/>
          <w:numId w:val="1022"/>
        </w:numPr>
      </w:pPr>
      <w:r>
        <w:t xml:space="preserve">fantasy lighting</w:t>
      </w:r>
    </w:p>
    <w:p>
      <w:pPr>
        <w:pStyle w:val="Compact"/>
        <w:numPr>
          <w:ilvl w:val="0"/>
          <w:numId w:val="1022"/>
        </w:numPr>
      </w:pPr>
      <w:r>
        <w:t xml:space="preserve">oversaturated environments</w:t>
      </w:r>
    </w:p>
    <w:p>
      <w:r>
        <w:pict>
          <v:rect style="width:0;height:1.5pt" o:hralign="center" o:hrstd="t" o:hr="t"/>
        </w:pict>
      </w:r>
    </w:p>
    <w:bookmarkEnd w:id="50"/>
    <w:bookmarkEnd w:id="51"/>
    <w:bookmarkStart w:id="52" w:name="human-subject-rules"/>
    <w:p>
      <w:pPr>
        <w:pStyle w:val="Heading1"/>
      </w:pPr>
      <w:r>
        <w:t xml:space="preserve">HUMAN SUBJECT RULES</w:t>
      </w:r>
    </w:p>
    <w:p>
      <w:pPr>
        <w:pStyle w:val="FirstParagraph"/>
      </w:pPr>
      <w:r>
        <w:t xml:space="preserve">Humans should appear:</w:t>
      </w:r>
    </w:p>
    <w:p>
      <w:pPr>
        <w:pStyle w:val="Compact"/>
        <w:numPr>
          <w:ilvl w:val="0"/>
          <w:numId w:val="1023"/>
        </w:numPr>
      </w:pPr>
      <w:r>
        <w:t xml:space="preserve">intentional</w:t>
      </w:r>
    </w:p>
    <w:p>
      <w:pPr>
        <w:pStyle w:val="Compact"/>
        <w:numPr>
          <w:ilvl w:val="0"/>
          <w:numId w:val="1023"/>
        </w:numPr>
      </w:pPr>
      <w:r>
        <w:t xml:space="preserve">focused</w:t>
      </w:r>
    </w:p>
    <w:p>
      <w:pPr>
        <w:pStyle w:val="Compact"/>
        <w:numPr>
          <w:ilvl w:val="0"/>
          <w:numId w:val="1023"/>
        </w:numPr>
      </w:pPr>
      <w:r>
        <w:t xml:space="preserve">calm</w:t>
      </w:r>
    </w:p>
    <w:p>
      <w:pPr>
        <w:pStyle w:val="Compact"/>
        <w:numPr>
          <w:ilvl w:val="0"/>
          <w:numId w:val="1023"/>
        </w:numPr>
      </w:pPr>
      <w:r>
        <w:t xml:space="preserve">strategic</w:t>
      </w:r>
    </w:p>
    <w:p>
      <w:pPr>
        <w:pStyle w:val="Compact"/>
        <w:numPr>
          <w:ilvl w:val="0"/>
          <w:numId w:val="1023"/>
        </w:numPr>
      </w:pPr>
      <w:r>
        <w:t xml:space="preserve">isolated</w:t>
      </w:r>
    </w:p>
    <w:p>
      <w:pPr>
        <w:pStyle w:val="Compact"/>
        <w:numPr>
          <w:ilvl w:val="0"/>
          <w:numId w:val="1023"/>
        </w:numPr>
      </w:pPr>
      <w:r>
        <w:t xml:space="preserve">operational</w:t>
      </w:r>
    </w:p>
    <w:p>
      <w:pPr>
        <w:pStyle w:val="FirstParagraph"/>
      </w:pPr>
      <w:r>
        <w:t xml:space="preserve">NOT:</w:t>
      </w:r>
    </w:p>
    <w:p>
      <w:pPr>
        <w:pStyle w:val="Compact"/>
        <w:numPr>
          <w:ilvl w:val="0"/>
          <w:numId w:val="1024"/>
        </w:numPr>
      </w:pPr>
      <w:r>
        <w:t xml:space="preserve">smiling stock-photo people</w:t>
      </w:r>
    </w:p>
    <w:p>
      <w:pPr>
        <w:pStyle w:val="Compact"/>
        <w:numPr>
          <w:ilvl w:val="0"/>
          <w:numId w:val="1024"/>
        </w:numPr>
      </w:pPr>
      <w:r>
        <w:t xml:space="preserve">influencer aesthetics</w:t>
      </w:r>
    </w:p>
    <w:p>
      <w:pPr>
        <w:pStyle w:val="Compact"/>
        <w:numPr>
          <w:ilvl w:val="0"/>
          <w:numId w:val="1024"/>
        </w:numPr>
      </w:pPr>
      <w:r>
        <w:t xml:space="preserve">startup team clichés</w:t>
      </w:r>
    </w:p>
    <w:p>
      <w:pPr>
        <w:pStyle w:val="Compact"/>
        <w:numPr>
          <w:ilvl w:val="0"/>
          <w:numId w:val="1024"/>
        </w:numPr>
      </w:pPr>
      <w:r>
        <w:t xml:space="preserve">fake excitement</w:t>
      </w:r>
    </w:p>
    <w:p>
      <w:r>
        <w:pict>
          <v:rect style="width:0;height:1.5pt" o:hralign="center" o:hrstd="t" o:hr="t"/>
        </w:pict>
      </w:r>
    </w:p>
    <w:bookmarkEnd w:id="52"/>
    <w:bookmarkStart w:id="57" w:name="strategic-visual-themes"/>
    <w:p>
      <w:pPr>
        <w:pStyle w:val="Heading1"/>
      </w:pPr>
      <w:r>
        <w:t xml:space="preserve">STRATEGIC VISUAL THEMES</w:t>
      </w:r>
    </w:p>
    <w:bookmarkStart w:id="53" w:name="theme-01-the-signal"/>
    <w:p>
      <w:pPr>
        <w:pStyle w:val="Heading2"/>
      </w:pPr>
      <w:r>
        <w:t xml:space="preserve">THEME 01 — THE SIGNAL</w:t>
      </w:r>
    </w:p>
    <w:p>
      <w:pPr>
        <w:pStyle w:val="FirstParagraph"/>
      </w:pPr>
      <w:r>
        <w:t xml:space="preserve">Meaning:</w:t>
      </w:r>
    </w:p>
    <w:p>
      <w:pPr>
        <w:pStyle w:val="Compact"/>
        <w:numPr>
          <w:ilvl w:val="0"/>
          <w:numId w:val="1025"/>
        </w:numPr>
      </w:pPr>
      <w:r>
        <w:t xml:space="preserve">intelligence pulse</w:t>
      </w:r>
    </w:p>
    <w:p>
      <w:pPr>
        <w:pStyle w:val="Compact"/>
        <w:numPr>
          <w:ilvl w:val="0"/>
          <w:numId w:val="1025"/>
        </w:numPr>
      </w:pPr>
      <w:r>
        <w:t xml:space="preserve">activation</w:t>
      </w:r>
    </w:p>
    <w:p>
      <w:pPr>
        <w:pStyle w:val="Compact"/>
        <w:numPr>
          <w:ilvl w:val="0"/>
          <w:numId w:val="1025"/>
        </w:numPr>
      </w:pPr>
      <w:r>
        <w:t xml:space="preserve">direction</w:t>
      </w:r>
    </w:p>
    <w:p>
      <w:pPr>
        <w:pStyle w:val="Compact"/>
        <w:numPr>
          <w:ilvl w:val="0"/>
          <w:numId w:val="1025"/>
        </w:numPr>
      </w:pPr>
      <w:r>
        <w:t xml:space="preserve">operational energy</w:t>
      </w:r>
    </w:p>
    <w:p>
      <w:pPr>
        <w:pStyle w:val="FirstParagraph"/>
      </w:pPr>
      <w:r>
        <w:t xml:space="preserve">Visuals:</w:t>
      </w:r>
    </w:p>
    <w:p>
      <w:pPr>
        <w:pStyle w:val="Compact"/>
        <w:numPr>
          <w:ilvl w:val="0"/>
          <w:numId w:val="1026"/>
        </w:numPr>
      </w:pPr>
      <w:r>
        <w:t xml:space="preserve">thin green pulses</w:t>
      </w:r>
    </w:p>
    <w:p>
      <w:pPr>
        <w:pStyle w:val="Compact"/>
        <w:numPr>
          <w:ilvl w:val="0"/>
          <w:numId w:val="1026"/>
        </w:numPr>
      </w:pPr>
      <w:r>
        <w:t xml:space="preserve">scanning lines</w:t>
      </w:r>
    </w:p>
    <w:p>
      <w:pPr>
        <w:pStyle w:val="Compact"/>
        <w:numPr>
          <w:ilvl w:val="0"/>
          <w:numId w:val="1026"/>
        </w:numPr>
      </w:pPr>
      <w:r>
        <w:t xml:space="preserve">subtle glow</w:t>
      </w:r>
    </w:p>
    <w:p>
      <w:pPr>
        <w:pStyle w:val="Compact"/>
        <w:numPr>
          <w:ilvl w:val="0"/>
          <w:numId w:val="1026"/>
        </w:numPr>
      </w:pPr>
      <w:r>
        <w:t xml:space="preserve">directional geometry</w:t>
      </w:r>
    </w:p>
    <w:p>
      <w:r>
        <w:pict>
          <v:rect style="width:0;height:1.5pt" o:hralign="center" o:hrstd="t" o:hr="t"/>
        </w:pict>
      </w:r>
    </w:p>
    <w:bookmarkEnd w:id="53"/>
    <w:bookmarkStart w:id="54" w:name="theme-02-the-system"/>
    <w:p>
      <w:pPr>
        <w:pStyle w:val="Heading2"/>
      </w:pPr>
      <w:r>
        <w:t xml:space="preserve">THEME 02 — THE SYSTEM</w:t>
      </w:r>
    </w:p>
    <w:p>
      <w:pPr>
        <w:pStyle w:val="FirstParagraph"/>
      </w:pPr>
      <w:r>
        <w:t xml:space="preserve">Meaning:</w:t>
      </w:r>
    </w:p>
    <w:p>
      <w:pPr>
        <w:pStyle w:val="Compact"/>
        <w:numPr>
          <w:ilvl w:val="0"/>
          <w:numId w:val="1027"/>
        </w:numPr>
      </w:pPr>
      <w:r>
        <w:t xml:space="preserve">architecture</w:t>
      </w:r>
    </w:p>
    <w:p>
      <w:pPr>
        <w:pStyle w:val="Compact"/>
        <w:numPr>
          <w:ilvl w:val="0"/>
          <w:numId w:val="1027"/>
        </w:numPr>
      </w:pPr>
      <w:r>
        <w:t xml:space="preserve">operational continuity</w:t>
      </w:r>
    </w:p>
    <w:p>
      <w:pPr>
        <w:pStyle w:val="Compact"/>
        <w:numPr>
          <w:ilvl w:val="0"/>
          <w:numId w:val="1027"/>
        </w:numPr>
      </w:pPr>
      <w:r>
        <w:t xml:space="preserve">discipline</w:t>
      </w:r>
    </w:p>
    <w:p>
      <w:pPr>
        <w:pStyle w:val="Compact"/>
        <w:numPr>
          <w:ilvl w:val="0"/>
          <w:numId w:val="1027"/>
        </w:numPr>
      </w:pPr>
      <w:r>
        <w:t xml:space="preserve">orchestration</w:t>
      </w:r>
    </w:p>
    <w:p>
      <w:pPr>
        <w:pStyle w:val="FirstParagraph"/>
      </w:pPr>
      <w:r>
        <w:t xml:space="preserve">Visuals:</w:t>
      </w:r>
    </w:p>
    <w:p>
      <w:pPr>
        <w:pStyle w:val="Compact"/>
        <w:numPr>
          <w:ilvl w:val="0"/>
          <w:numId w:val="1028"/>
        </w:numPr>
      </w:pPr>
      <w:r>
        <w:t xml:space="preserve">grids</w:t>
      </w:r>
    </w:p>
    <w:p>
      <w:pPr>
        <w:pStyle w:val="Compact"/>
        <w:numPr>
          <w:ilvl w:val="0"/>
          <w:numId w:val="1028"/>
        </w:numPr>
      </w:pPr>
      <w:r>
        <w:t xml:space="preserve">routing lines</w:t>
      </w:r>
    </w:p>
    <w:p>
      <w:pPr>
        <w:pStyle w:val="Compact"/>
        <w:numPr>
          <w:ilvl w:val="0"/>
          <w:numId w:val="1028"/>
        </w:numPr>
      </w:pPr>
      <w:r>
        <w:t xml:space="preserve">geometric layouts</w:t>
      </w:r>
    </w:p>
    <w:p>
      <w:pPr>
        <w:pStyle w:val="Compact"/>
        <w:numPr>
          <w:ilvl w:val="0"/>
          <w:numId w:val="1028"/>
        </w:numPr>
      </w:pPr>
      <w:r>
        <w:t xml:space="preserve">modular systems</w:t>
      </w:r>
    </w:p>
    <w:p>
      <w:pPr>
        <w:pStyle w:val="Compact"/>
        <w:numPr>
          <w:ilvl w:val="0"/>
          <w:numId w:val="1028"/>
        </w:numPr>
      </w:pPr>
      <w:r>
        <w:t xml:space="preserve">command interfaces</w:t>
      </w:r>
    </w:p>
    <w:p>
      <w:r>
        <w:pict>
          <v:rect style="width:0;height:1.5pt" o:hralign="center" o:hrstd="t" o:hr="t"/>
        </w:pict>
      </w:r>
    </w:p>
    <w:bookmarkEnd w:id="54"/>
    <w:bookmarkStart w:id="55" w:name="theme-03-the-operator"/>
    <w:p>
      <w:pPr>
        <w:pStyle w:val="Heading2"/>
      </w:pPr>
      <w:r>
        <w:t xml:space="preserve">THEME 03 — THE OPERATOR</w:t>
      </w:r>
    </w:p>
    <w:p>
      <w:pPr>
        <w:pStyle w:val="FirstParagraph"/>
      </w:pPr>
      <w:r>
        <w:t xml:space="preserve">Meaning:</w:t>
      </w:r>
    </w:p>
    <w:p>
      <w:pPr>
        <w:pStyle w:val="Compact"/>
        <w:numPr>
          <w:ilvl w:val="0"/>
          <w:numId w:val="1029"/>
        </w:numPr>
      </w:pPr>
      <w:r>
        <w:t xml:space="preserve">human strategic intelligence</w:t>
      </w:r>
    </w:p>
    <w:p>
      <w:pPr>
        <w:pStyle w:val="Compact"/>
        <w:numPr>
          <w:ilvl w:val="0"/>
          <w:numId w:val="1029"/>
        </w:numPr>
      </w:pPr>
      <w:r>
        <w:t xml:space="preserve">calm under pressure</w:t>
      </w:r>
    </w:p>
    <w:p>
      <w:pPr>
        <w:pStyle w:val="Compact"/>
        <w:numPr>
          <w:ilvl w:val="0"/>
          <w:numId w:val="1029"/>
        </w:numPr>
      </w:pPr>
      <w:r>
        <w:t xml:space="preserve">focused control</w:t>
      </w:r>
    </w:p>
    <w:p>
      <w:pPr>
        <w:pStyle w:val="FirstParagraph"/>
      </w:pPr>
      <w:r>
        <w:t xml:space="preserve">Visuals:</w:t>
      </w:r>
    </w:p>
    <w:p>
      <w:pPr>
        <w:pStyle w:val="Compact"/>
        <w:numPr>
          <w:ilvl w:val="0"/>
          <w:numId w:val="1030"/>
        </w:numPr>
      </w:pPr>
      <w:r>
        <w:t xml:space="preserve">isolated figures</w:t>
      </w:r>
    </w:p>
    <w:p>
      <w:pPr>
        <w:pStyle w:val="Compact"/>
        <w:numPr>
          <w:ilvl w:val="0"/>
          <w:numId w:val="1030"/>
        </w:numPr>
      </w:pPr>
      <w:r>
        <w:t xml:space="preserve">architectural framing</w:t>
      </w:r>
    </w:p>
    <w:p>
      <w:pPr>
        <w:pStyle w:val="Compact"/>
        <w:numPr>
          <w:ilvl w:val="0"/>
          <w:numId w:val="1030"/>
        </w:numPr>
      </w:pPr>
      <w:r>
        <w:t xml:space="preserve">command environments</w:t>
      </w:r>
    </w:p>
    <w:p>
      <w:pPr>
        <w:pStyle w:val="Compact"/>
        <w:numPr>
          <w:ilvl w:val="0"/>
          <w:numId w:val="1030"/>
        </w:numPr>
      </w:pPr>
      <w:r>
        <w:t xml:space="preserve">cinematic loneliness</w:t>
      </w:r>
    </w:p>
    <w:p>
      <w:r>
        <w:pict>
          <v:rect style="width:0;height:1.5pt" o:hralign="center" o:hrstd="t" o:hr="t"/>
        </w:pict>
      </w:r>
    </w:p>
    <w:bookmarkEnd w:id="55"/>
    <w:bookmarkStart w:id="56" w:name="theme-04-the-network"/>
    <w:p>
      <w:pPr>
        <w:pStyle w:val="Heading2"/>
      </w:pPr>
      <w:r>
        <w:t xml:space="preserve">THEME 04 — THE NETWORK</w:t>
      </w:r>
    </w:p>
    <w:p>
      <w:pPr>
        <w:pStyle w:val="FirstParagraph"/>
      </w:pPr>
      <w:r>
        <w:t xml:space="preserve">Meaning:</w:t>
      </w:r>
    </w:p>
    <w:p>
      <w:pPr>
        <w:pStyle w:val="Compact"/>
        <w:numPr>
          <w:ilvl w:val="0"/>
          <w:numId w:val="1031"/>
        </w:numPr>
      </w:pPr>
      <w:r>
        <w:t xml:space="preserve">connectivity</w:t>
      </w:r>
    </w:p>
    <w:p>
      <w:pPr>
        <w:pStyle w:val="Compact"/>
        <w:numPr>
          <w:ilvl w:val="0"/>
          <w:numId w:val="1031"/>
        </w:numPr>
      </w:pPr>
      <w:r>
        <w:t xml:space="preserve">orchestration</w:t>
      </w:r>
    </w:p>
    <w:p>
      <w:pPr>
        <w:pStyle w:val="Compact"/>
        <w:numPr>
          <w:ilvl w:val="0"/>
          <w:numId w:val="1031"/>
        </w:numPr>
      </w:pPr>
      <w:r>
        <w:t xml:space="preserve">synchronized intelligence</w:t>
      </w:r>
    </w:p>
    <w:p>
      <w:pPr>
        <w:pStyle w:val="FirstParagraph"/>
      </w:pPr>
      <w:r>
        <w:t xml:space="preserve">Visuals:</w:t>
      </w:r>
    </w:p>
    <w:p>
      <w:pPr>
        <w:pStyle w:val="Compact"/>
        <w:numPr>
          <w:ilvl w:val="0"/>
          <w:numId w:val="1032"/>
        </w:numPr>
      </w:pPr>
      <w:r>
        <w:t xml:space="preserve">nodes</w:t>
      </w:r>
    </w:p>
    <w:p>
      <w:pPr>
        <w:pStyle w:val="Compact"/>
        <w:numPr>
          <w:ilvl w:val="0"/>
          <w:numId w:val="1032"/>
        </w:numPr>
      </w:pPr>
      <w:r>
        <w:t xml:space="preserve">data pathways</w:t>
      </w:r>
    </w:p>
    <w:p>
      <w:pPr>
        <w:pStyle w:val="Compact"/>
        <w:numPr>
          <w:ilvl w:val="0"/>
          <w:numId w:val="1032"/>
        </w:numPr>
      </w:pPr>
      <w:r>
        <w:t xml:space="preserve">structured flow</w:t>
      </w:r>
    </w:p>
    <w:p>
      <w:pPr>
        <w:pStyle w:val="Compact"/>
        <w:numPr>
          <w:ilvl w:val="0"/>
          <w:numId w:val="1032"/>
        </w:numPr>
      </w:pPr>
      <w:r>
        <w:t xml:space="preserve">connected systems</w:t>
      </w:r>
    </w:p>
    <w:p>
      <w:r>
        <w:pict>
          <v:rect style="width:0;height:1.5pt" o:hralign="center" o:hrstd="t" o:hr="t"/>
        </w:pict>
      </w:r>
    </w:p>
    <w:bookmarkEnd w:id="56"/>
    <w:bookmarkEnd w:id="57"/>
    <w:bookmarkStart w:id="60" w:name="user-interface-doctrine"/>
    <w:p>
      <w:pPr>
        <w:pStyle w:val="Heading1"/>
      </w:pPr>
      <w:r>
        <w:t xml:space="preserve">USER INTERFACE DOCTRINE</w:t>
      </w:r>
    </w:p>
    <w:bookmarkStart w:id="58" w:name="ui-should-feel-like"/>
    <w:p>
      <w:pPr>
        <w:pStyle w:val="Heading2"/>
      </w:pPr>
      <w:r>
        <w:t xml:space="preserve">UI SHOULD FEEL LIKE</w:t>
      </w:r>
    </w:p>
    <w:p>
      <w:pPr>
        <w:pStyle w:val="Compact"/>
        <w:numPr>
          <w:ilvl w:val="0"/>
          <w:numId w:val="1033"/>
        </w:numPr>
      </w:pPr>
      <w:r>
        <w:t xml:space="preserve">mission control</w:t>
      </w:r>
    </w:p>
    <w:p>
      <w:pPr>
        <w:pStyle w:val="Compact"/>
        <w:numPr>
          <w:ilvl w:val="0"/>
          <w:numId w:val="1033"/>
        </w:numPr>
      </w:pPr>
      <w:r>
        <w:t xml:space="preserve">aerospace infrastructure</w:t>
      </w:r>
    </w:p>
    <w:p>
      <w:pPr>
        <w:pStyle w:val="Compact"/>
        <w:numPr>
          <w:ilvl w:val="0"/>
          <w:numId w:val="1033"/>
        </w:numPr>
      </w:pPr>
      <w:r>
        <w:t xml:space="preserve">military-grade command software</w:t>
      </w:r>
    </w:p>
    <w:p>
      <w:pPr>
        <w:pStyle w:val="Compact"/>
        <w:numPr>
          <w:ilvl w:val="0"/>
          <w:numId w:val="1033"/>
        </w:numPr>
      </w:pPr>
      <w:r>
        <w:t xml:space="preserve">cinematic operational dashboard</w:t>
      </w:r>
    </w:p>
    <w:p>
      <w:pPr>
        <w:pStyle w:val="Compact"/>
        <w:numPr>
          <w:ilvl w:val="0"/>
          <w:numId w:val="1033"/>
        </w:numPr>
      </w:pPr>
      <w:r>
        <w:t xml:space="preserve">premium strategic intelligence platform</w:t>
      </w:r>
    </w:p>
    <w:p>
      <w:r>
        <w:pict>
          <v:rect style="width:0;height:1.5pt" o:hralign="center" o:hrstd="t" o:hr="t"/>
        </w:pict>
      </w:r>
    </w:p>
    <w:bookmarkEnd w:id="58"/>
    <w:bookmarkStart w:id="59" w:name="ui-should-never-feel-like"/>
    <w:p>
      <w:pPr>
        <w:pStyle w:val="Heading2"/>
      </w:pPr>
      <w:r>
        <w:t xml:space="preserve">UI SHOULD NEVER FEEL LIKE</w:t>
      </w:r>
    </w:p>
    <w:p>
      <w:pPr>
        <w:pStyle w:val="Compact"/>
        <w:numPr>
          <w:ilvl w:val="0"/>
          <w:numId w:val="1034"/>
        </w:numPr>
      </w:pPr>
      <w:r>
        <w:t xml:space="preserve">startup CRM</w:t>
      </w:r>
    </w:p>
    <w:p>
      <w:pPr>
        <w:pStyle w:val="Compact"/>
        <w:numPr>
          <w:ilvl w:val="0"/>
          <w:numId w:val="1034"/>
        </w:numPr>
      </w:pPr>
      <w:r>
        <w:t xml:space="preserve">casual productivity app</w:t>
      </w:r>
    </w:p>
    <w:p>
      <w:pPr>
        <w:pStyle w:val="Compact"/>
        <w:numPr>
          <w:ilvl w:val="0"/>
          <w:numId w:val="1034"/>
        </w:numPr>
      </w:pPr>
      <w:r>
        <w:t xml:space="preserve">crypto dashboard</w:t>
      </w:r>
    </w:p>
    <w:p>
      <w:pPr>
        <w:pStyle w:val="Compact"/>
        <w:numPr>
          <w:ilvl w:val="0"/>
          <w:numId w:val="1034"/>
        </w:numPr>
      </w:pPr>
      <w:r>
        <w:t xml:space="preserve">gaming overlay</w:t>
      </w:r>
    </w:p>
    <w:p>
      <w:pPr>
        <w:pStyle w:val="Compact"/>
        <w:numPr>
          <w:ilvl w:val="0"/>
          <w:numId w:val="1034"/>
        </w:numPr>
      </w:pPr>
      <w:r>
        <w:t xml:space="preserve">hacker meme interface</w:t>
      </w:r>
    </w:p>
    <w:p>
      <w:r>
        <w:pict>
          <v:rect style="width:0;height:1.5pt" o:hralign="center" o:hrstd="t" o:hr="t"/>
        </w:pict>
      </w:r>
    </w:p>
    <w:bookmarkEnd w:id="59"/>
    <w:bookmarkEnd w:id="60"/>
    <w:bookmarkStart w:id="61" w:name="hud-system-rules"/>
    <w:p>
      <w:pPr>
        <w:pStyle w:val="Heading1"/>
      </w:pPr>
      <w:r>
        <w:t xml:space="preserve">HUD SYSTEM RULES</w:t>
      </w:r>
    </w:p>
    <w:p>
      <w:pPr>
        <w:pStyle w:val="FirstParagraph"/>
      </w:pPr>
      <w:r>
        <w:t xml:space="preserve">HUD elements must:</w:t>
      </w:r>
    </w:p>
    <w:p>
      <w:pPr>
        <w:pStyle w:val="Compact"/>
        <w:numPr>
          <w:ilvl w:val="0"/>
          <w:numId w:val="1035"/>
        </w:numPr>
      </w:pPr>
      <w:r>
        <w:t xml:space="preserve">support hierarchy</w:t>
      </w:r>
    </w:p>
    <w:p>
      <w:pPr>
        <w:pStyle w:val="Compact"/>
        <w:numPr>
          <w:ilvl w:val="0"/>
          <w:numId w:val="1035"/>
        </w:numPr>
      </w:pPr>
      <w:r>
        <w:t xml:space="preserve">reinforce intelligence</w:t>
      </w:r>
    </w:p>
    <w:p>
      <w:pPr>
        <w:pStyle w:val="Compact"/>
        <w:numPr>
          <w:ilvl w:val="0"/>
          <w:numId w:val="1035"/>
        </w:numPr>
      </w:pPr>
      <w:r>
        <w:t xml:space="preserve">guide focus</w:t>
      </w:r>
    </w:p>
    <w:p>
      <w:pPr>
        <w:pStyle w:val="Compact"/>
        <w:numPr>
          <w:ilvl w:val="0"/>
          <w:numId w:val="1035"/>
        </w:numPr>
      </w:pPr>
      <w:r>
        <w:t xml:space="preserve">imply precision</w:t>
      </w:r>
    </w:p>
    <w:p>
      <w:pPr>
        <w:pStyle w:val="Compact"/>
        <w:numPr>
          <w:ilvl w:val="0"/>
          <w:numId w:val="1035"/>
        </w:numPr>
      </w:pPr>
      <w:r>
        <w:t xml:space="preserve">maintain restraint</w:t>
      </w:r>
    </w:p>
    <w:p>
      <w:pPr>
        <w:pStyle w:val="FirstParagraph"/>
      </w:pPr>
      <w:r>
        <w:t xml:space="preserve">Never use HUD elements randomly.</w:t>
      </w:r>
    </w:p>
    <w:p>
      <w:pPr>
        <w:pStyle w:val="BodyText"/>
      </w:pPr>
      <w:r>
        <w:t xml:space="preserve">Every line must have purpose.</w:t>
      </w:r>
    </w:p>
    <w:p>
      <w:r>
        <w:pict>
          <v:rect style="width:0;height:1.5pt" o:hralign="center" o:hrstd="t" o:hr="t"/>
        </w:pict>
      </w:r>
    </w:p>
    <w:bookmarkEnd w:id="61"/>
    <w:bookmarkStart w:id="64" w:name="logo-usage-rules"/>
    <w:p>
      <w:pPr>
        <w:pStyle w:val="Heading1"/>
      </w:pPr>
      <w:r>
        <w:t xml:space="preserve">LOGO USAGE RULES</w:t>
      </w:r>
    </w:p>
    <w:bookmarkStart w:id="62" w:name="primary-rule"/>
    <w:p>
      <w:pPr>
        <w:pStyle w:val="Heading2"/>
      </w:pPr>
      <w:r>
        <w:t xml:space="preserve">PRIMARY RULE</w:t>
      </w:r>
    </w:p>
    <w:p>
      <w:pPr>
        <w:pStyle w:val="FirstParagraph"/>
      </w:pPr>
      <w:r>
        <w:t xml:space="preserve">Never:</w:t>
      </w:r>
    </w:p>
    <w:p>
      <w:pPr>
        <w:pStyle w:val="Compact"/>
        <w:numPr>
          <w:ilvl w:val="0"/>
          <w:numId w:val="1036"/>
        </w:numPr>
      </w:pPr>
      <w:r>
        <w:t xml:space="preserve">stretch logo</w:t>
      </w:r>
    </w:p>
    <w:p>
      <w:pPr>
        <w:pStyle w:val="Compact"/>
        <w:numPr>
          <w:ilvl w:val="0"/>
          <w:numId w:val="1036"/>
        </w:numPr>
      </w:pPr>
      <w:r>
        <w:t xml:space="preserve">distort logo</w:t>
      </w:r>
    </w:p>
    <w:p>
      <w:pPr>
        <w:pStyle w:val="Compact"/>
        <w:numPr>
          <w:ilvl w:val="0"/>
          <w:numId w:val="1036"/>
        </w:numPr>
      </w:pPr>
      <w:r>
        <w:t xml:space="preserve">recolor logo incorrectly</w:t>
      </w:r>
    </w:p>
    <w:p>
      <w:pPr>
        <w:pStyle w:val="Compact"/>
        <w:numPr>
          <w:ilvl w:val="0"/>
          <w:numId w:val="1036"/>
        </w:numPr>
      </w:pPr>
      <w:r>
        <w:t xml:space="preserve">rotate logo randomly</w:t>
      </w:r>
    </w:p>
    <w:p>
      <w:pPr>
        <w:pStyle w:val="Compact"/>
        <w:numPr>
          <w:ilvl w:val="0"/>
          <w:numId w:val="1036"/>
        </w:numPr>
      </w:pPr>
      <w:r>
        <w:t xml:space="preserve">add glow excessively</w:t>
      </w:r>
    </w:p>
    <w:p>
      <w:pPr>
        <w:pStyle w:val="Compact"/>
        <w:numPr>
          <w:ilvl w:val="0"/>
          <w:numId w:val="1036"/>
        </w:numPr>
      </w:pPr>
      <w:r>
        <w:t xml:space="preserve">overcrowd logo placement</w:t>
      </w:r>
    </w:p>
    <w:p>
      <w:r>
        <w:pict>
          <v:rect style="width:0;height:1.5pt" o:hralign="center" o:hrstd="t" o:hr="t"/>
        </w:pict>
      </w:r>
    </w:p>
    <w:bookmarkEnd w:id="62"/>
    <w:bookmarkStart w:id="63" w:name="logo-behavior"/>
    <w:p>
      <w:pPr>
        <w:pStyle w:val="Heading2"/>
      </w:pPr>
      <w:r>
        <w:t xml:space="preserve">LOGO BEHAVIOR</w:t>
      </w:r>
    </w:p>
    <w:p>
      <w:pPr>
        <w:pStyle w:val="FirstParagraph"/>
      </w:pPr>
      <w:r>
        <w:t xml:space="preserve">Logo should feel:</w:t>
      </w:r>
    </w:p>
    <w:p>
      <w:pPr>
        <w:pStyle w:val="Compact"/>
        <w:numPr>
          <w:ilvl w:val="0"/>
          <w:numId w:val="1037"/>
        </w:numPr>
      </w:pPr>
      <w:r>
        <w:t xml:space="preserve">authoritative</w:t>
      </w:r>
    </w:p>
    <w:p>
      <w:pPr>
        <w:pStyle w:val="Compact"/>
        <w:numPr>
          <w:ilvl w:val="0"/>
          <w:numId w:val="1037"/>
        </w:numPr>
      </w:pPr>
      <w:r>
        <w:t xml:space="preserve">calm</w:t>
      </w:r>
    </w:p>
    <w:p>
      <w:pPr>
        <w:pStyle w:val="Compact"/>
        <w:numPr>
          <w:ilvl w:val="0"/>
          <w:numId w:val="1037"/>
        </w:numPr>
      </w:pPr>
      <w:r>
        <w:t xml:space="preserve">intentional</w:t>
      </w:r>
    </w:p>
    <w:p>
      <w:pPr>
        <w:pStyle w:val="Compact"/>
        <w:numPr>
          <w:ilvl w:val="0"/>
          <w:numId w:val="1037"/>
        </w:numPr>
      </w:pPr>
      <w:r>
        <w:t xml:space="preserve">embedded into the system</w:t>
      </w:r>
    </w:p>
    <w:p>
      <w:pPr>
        <w:pStyle w:val="FirstParagraph"/>
      </w:pPr>
      <w:r>
        <w:t xml:space="preserve">NOT:</w:t>
      </w:r>
    </w:p>
    <w:p>
      <w:pPr>
        <w:pStyle w:val="Compact"/>
        <w:numPr>
          <w:ilvl w:val="0"/>
          <w:numId w:val="1038"/>
        </w:numPr>
      </w:pPr>
      <w:r>
        <w:t xml:space="preserve">decorative</w:t>
      </w:r>
    </w:p>
    <w:p>
      <w:pPr>
        <w:pStyle w:val="Compact"/>
        <w:numPr>
          <w:ilvl w:val="0"/>
          <w:numId w:val="1038"/>
        </w:numPr>
      </w:pPr>
      <w:r>
        <w:t xml:space="preserve">flashy</w:t>
      </w:r>
    </w:p>
    <w:p>
      <w:pPr>
        <w:pStyle w:val="Compact"/>
        <w:numPr>
          <w:ilvl w:val="0"/>
          <w:numId w:val="1038"/>
        </w:numPr>
      </w:pPr>
      <w:r>
        <w:t xml:space="preserve">loud</w:t>
      </w:r>
    </w:p>
    <w:p>
      <w:r>
        <w:pict>
          <v:rect style="width:0;height:1.5pt" o:hralign="center" o:hrstd="t" o:hr="t"/>
        </w:pict>
      </w:r>
    </w:p>
    <w:bookmarkEnd w:id="63"/>
    <w:bookmarkEnd w:id="64"/>
    <w:bookmarkStart w:id="66" w:name="visual-generation-master-prompt"/>
    <w:p>
      <w:pPr>
        <w:pStyle w:val="Heading1"/>
      </w:pPr>
      <w:r>
        <w:t xml:space="preserve">VISUAL GENERATION MASTER PROMPT</w:t>
      </w:r>
    </w:p>
    <w:bookmarkStart w:id="65" w:name="master-style-prompt"/>
    <w:p>
      <w:pPr>
        <w:pStyle w:val="Heading2"/>
      </w:pPr>
      <w:r>
        <w:t xml:space="preserve">MASTER STYLE PROMPT</w:t>
      </w:r>
    </w:p>
    <w:p>
      <w:pPr>
        <w:pStyle w:val="FirstParagraph"/>
      </w:pPr>
      <w:r>
        <w:t xml:space="preserve">“Military-grade creative intelligence infrastructure interface, cinematic operational command center, disciplined geometric layout system, luxury technological authority, restrained futuristic aesthetic, black authority field with sparse neon green activation signals, aerospace-inspired UI hierarchy, premium strategic dashboard environment, large-scale command architecture, clean geometric typography, cinematic low-key lighting, precise grid system, controlled visual hierarchy, subtle volumetric atmosphere, intentional spacing, calm operational dominance, documentary-grade realism, strategic intelligence platform, minimal but powerful composition, advanced orchestration system aesthetic, elite command interface design, highly engineered visual structure, premium cinematic futurism, no gamer cyberpunk, no neon overload, no startup SaaS aesthetic, no generic AI art style.”</w:t>
      </w:r>
    </w:p>
    <w:p>
      <w:r>
        <w:pict>
          <v:rect style="width:0;height:1.5pt" o:hralign="center" o:hrstd="t" o:hr="t"/>
        </w:pict>
      </w:r>
    </w:p>
    <w:bookmarkEnd w:id="65"/>
    <w:bookmarkEnd w:id="66"/>
    <w:bookmarkStart w:id="67" w:name="forbidden-visual-outputs"/>
    <w:p>
      <w:pPr>
        <w:pStyle w:val="Heading1"/>
      </w:pPr>
      <w:r>
        <w:t xml:space="preserve">FORBIDDEN VISUAL OUTPUTS</w:t>
      </w:r>
    </w:p>
    <w:p>
      <w:pPr>
        <w:pStyle w:val="FirstParagraph"/>
      </w:pPr>
      <w:r>
        <w:t xml:space="preserve">Reject immediately if generation contains:</w:t>
      </w:r>
    </w:p>
    <w:p>
      <w:pPr>
        <w:pStyle w:val="Compact"/>
        <w:numPr>
          <w:ilvl w:val="0"/>
          <w:numId w:val="1039"/>
        </w:numPr>
      </w:pPr>
      <w:r>
        <w:t xml:space="preserve">excessive neon</w:t>
      </w:r>
    </w:p>
    <w:p>
      <w:pPr>
        <w:pStyle w:val="Compact"/>
        <w:numPr>
          <w:ilvl w:val="0"/>
          <w:numId w:val="1039"/>
        </w:numPr>
      </w:pPr>
      <w:r>
        <w:t xml:space="preserve">anime style</w:t>
      </w:r>
    </w:p>
    <w:p>
      <w:pPr>
        <w:pStyle w:val="Compact"/>
        <w:numPr>
          <w:ilvl w:val="0"/>
          <w:numId w:val="1039"/>
        </w:numPr>
      </w:pPr>
      <w:r>
        <w:t xml:space="preserve">cyberpunk clichés</w:t>
      </w:r>
    </w:p>
    <w:p>
      <w:pPr>
        <w:pStyle w:val="Compact"/>
        <w:numPr>
          <w:ilvl w:val="0"/>
          <w:numId w:val="1039"/>
        </w:numPr>
      </w:pPr>
      <w:r>
        <w:t xml:space="preserve">RGB overload</w:t>
      </w:r>
    </w:p>
    <w:p>
      <w:pPr>
        <w:pStyle w:val="Compact"/>
        <w:numPr>
          <w:ilvl w:val="0"/>
          <w:numId w:val="1039"/>
        </w:numPr>
      </w:pPr>
      <w:r>
        <w:t xml:space="preserve">fake holograms everywhere</w:t>
      </w:r>
    </w:p>
    <w:p>
      <w:pPr>
        <w:pStyle w:val="Compact"/>
        <w:numPr>
          <w:ilvl w:val="0"/>
          <w:numId w:val="1039"/>
        </w:numPr>
      </w:pPr>
      <w:r>
        <w:t xml:space="preserve">random floating UI</w:t>
      </w:r>
    </w:p>
    <w:p>
      <w:pPr>
        <w:pStyle w:val="Compact"/>
        <w:numPr>
          <w:ilvl w:val="0"/>
          <w:numId w:val="1039"/>
        </w:numPr>
      </w:pPr>
      <w:r>
        <w:t xml:space="preserve">low-detail interfaces</w:t>
      </w:r>
    </w:p>
    <w:p>
      <w:pPr>
        <w:pStyle w:val="Compact"/>
        <w:numPr>
          <w:ilvl w:val="0"/>
          <w:numId w:val="1039"/>
        </w:numPr>
      </w:pPr>
      <w:r>
        <w:t xml:space="preserve">startup illustrations</w:t>
      </w:r>
    </w:p>
    <w:p>
      <w:pPr>
        <w:pStyle w:val="Compact"/>
        <w:numPr>
          <w:ilvl w:val="0"/>
          <w:numId w:val="1039"/>
        </w:numPr>
      </w:pPr>
      <w:r>
        <w:t xml:space="preserve">generic AI aesthetics</w:t>
      </w:r>
    </w:p>
    <w:p>
      <w:pPr>
        <w:pStyle w:val="Compact"/>
        <w:numPr>
          <w:ilvl w:val="0"/>
          <w:numId w:val="1039"/>
        </w:numPr>
      </w:pPr>
      <w:r>
        <w:t xml:space="preserve">childish futuristic themes</w:t>
      </w:r>
    </w:p>
    <w:p>
      <w:pPr>
        <w:pStyle w:val="Compact"/>
        <w:numPr>
          <w:ilvl w:val="0"/>
          <w:numId w:val="1039"/>
        </w:numPr>
      </w:pPr>
      <w:r>
        <w:t xml:space="preserve">stock-photo energy</w:t>
      </w:r>
    </w:p>
    <w:p>
      <w:pPr>
        <w:pStyle w:val="Compact"/>
        <w:numPr>
          <w:ilvl w:val="0"/>
          <w:numId w:val="1039"/>
        </w:numPr>
      </w:pPr>
      <w:r>
        <w:t xml:space="preserve">visual chaos</w:t>
      </w:r>
    </w:p>
    <w:p>
      <w:r>
        <w:pict>
          <v:rect style="width:0;height:1.5pt" o:hralign="center" o:hrstd="t" o:hr="t"/>
        </w:pict>
      </w:r>
    </w:p>
    <w:bookmarkEnd w:id="67"/>
    <w:bookmarkStart w:id="68" w:name="final-system-philosophy"/>
    <w:p>
      <w:pPr>
        <w:pStyle w:val="Heading1"/>
      </w:pPr>
      <w:r>
        <w:t xml:space="preserve">FINAL SYSTEM PHILOSOPHY</w:t>
      </w:r>
    </w:p>
    <w:p>
      <w:pPr>
        <w:pStyle w:val="FirstParagraph"/>
      </w:pPr>
      <w:r>
        <w:t xml:space="preserve">The interface is not decoration.</w:t>
      </w:r>
    </w:p>
    <w:p>
      <w:pPr>
        <w:pStyle w:val="BodyText"/>
      </w:pPr>
      <w:r>
        <w:t xml:space="preserve">The interface is:</w:t>
      </w:r>
    </w:p>
    <w:p>
      <w:pPr>
        <w:pStyle w:val="Compact"/>
        <w:numPr>
          <w:ilvl w:val="0"/>
          <w:numId w:val="1040"/>
        </w:numPr>
      </w:pPr>
      <w:r>
        <w:t xml:space="preserve">operational psychology</w:t>
      </w:r>
    </w:p>
    <w:p>
      <w:pPr>
        <w:pStyle w:val="Compact"/>
        <w:numPr>
          <w:ilvl w:val="0"/>
          <w:numId w:val="1040"/>
        </w:numPr>
      </w:pPr>
      <w:r>
        <w:t xml:space="preserve">strategic communication</w:t>
      </w:r>
    </w:p>
    <w:p>
      <w:pPr>
        <w:pStyle w:val="Compact"/>
        <w:numPr>
          <w:ilvl w:val="0"/>
          <w:numId w:val="1040"/>
        </w:numPr>
      </w:pPr>
      <w:r>
        <w:t xml:space="preserve">authority architecture</w:t>
      </w:r>
    </w:p>
    <w:p>
      <w:pPr>
        <w:pStyle w:val="Compact"/>
        <w:numPr>
          <w:ilvl w:val="0"/>
          <w:numId w:val="1040"/>
        </w:numPr>
      </w:pPr>
      <w:r>
        <w:t xml:space="preserve">intelligence visualization</w:t>
      </w:r>
    </w:p>
    <w:p>
      <w:pPr>
        <w:pStyle w:val="Compact"/>
        <w:numPr>
          <w:ilvl w:val="0"/>
          <w:numId w:val="1040"/>
        </w:numPr>
      </w:pPr>
      <w:r>
        <w:t xml:space="preserve">cinematic infrastructure</w:t>
      </w:r>
    </w:p>
    <w:p>
      <w:pPr>
        <w:pStyle w:val="FirstParagraph"/>
      </w:pPr>
      <w:r>
        <w:t xml:space="preserve">Every element must feel:</w:t>
      </w:r>
    </w:p>
    <w:bookmarkEnd w:id="68"/>
    <w:bookmarkStart w:id="69" w:name="engineered"/>
    <w:p>
      <w:pPr>
        <w:pStyle w:val="Heading1"/>
      </w:pPr>
      <w:r>
        <w:t xml:space="preserve">engineered</w:t>
      </w:r>
    </w:p>
    <w:p>
      <w:pPr>
        <w:pStyle w:val="FirstParagraph"/>
      </w:pPr>
      <w:r>
        <w:t xml:space="preserve">not decorated.</w:t>
      </w:r>
    </w:p>
    <w:p>
      <w:r>
        <w:pict>
          <v:rect style="width:0;height:1.5pt" o:hralign="center" o:hrstd="t" o:hr="t"/>
        </w:pict>
      </w:r>
    </w:p>
    <w:bookmarkEnd w:id="69"/>
    <w:bookmarkStart w:id="71" w:name="X9f1d20a6204ac06446c270dd7952f06a786c06d"/>
    <w:p>
      <w:pPr>
        <w:pStyle w:val="Heading1"/>
      </w:pPr>
      <w:r>
        <w:t xml:space="preserve"># EXTERNAL INTELLIGENCE LINK — RY / GPT CONNECTION MODEL</w:t>
      </w:r>
    </w:p>
    <w:bookmarkStart w:id="70" w:name="purpose-1"/>
    <w:p>
      <w:pPr>
        <w:pStyle w:val="Heading2"/>
      </w:pPr>
      <w:r>
        <w:t xml:space="preserve">Purpose</w:t>
      </w:r>
    </w:p>
    <w:p>
      <w:pPr>
        <w:pStyle w:val="FirstParagraph"/>
      </w:pPr>
      <w:r>
        <w:t xml:space="preserve">This section defines how GdaddyCS connects to an external intelligence engine.</w:t>
      </w:r>
    </w:p>
    <w:p>
      <w:pPr>
        <w:pStyle w:val="BodyText"/>
      </w:pPr>
      <w:r>
        <w:t xml:space="preserve">GdaddyCS is not the intelligence model.</w:t>
      </w:r>
    </w:p>
    <w:p>
      <w:pPr>
        <w:pStyle w:val="BodyText"/>
      </w:pPr>
      <w:r>
        <w:t xml:space="preserve">GdaddyCS is the operating shell, memory system, orchestration layer, evaluator, and continuity infrastructure.</w:t>
      </w:r>
    </w:p>
    <w:p>
      <w:pPr>
        <w:pStyle w:val="BodyText"/>
      </w:pPr>
      <w:r>
        <w:t xml:space="preserve">The external intelligence engine is responsible for reasoning, generation, synthesis, and high-level creative response.</w:t>
      </w:r>
    </w:p>
    <w:p>
      <w:r>
        <w:pict>
          <v:rect style="width:0;height:1.5pt" o:hralign="center" o:hrstd="t" o:hr="t"/>
        </w:pict>
      </w:r>
    </w:p>
    <w:bookmarkEnd w:id="70"/>
    <w:bookmarkEnd w:id="71"/>
    <w:bookmarkStart w:id="72" w:name="core-architecture"/>
    <w:p>
      <w:pPr>
        <w:pStyle w:val="Heading1"/>
      </w:pPr>
      <w:r>
        <w:t xml:space="preserve">CORE ARCHITECTURE</w:t>
      </w:r>
    </w:p>
    <w:p>
      <w:pPr>
        <w:pStyle w:val="SourceCode"/>
      </w:pPr>
      <w:r>
        <w:rPr>
          <w:rStyle w:val="VerbatimChar"/>
        </w:rPr>
        <w:t xml:space="preserve">GdaddyCS Local System</w:t>
      </w:r>
      <w:r>
        <w:br/>
      </w:r>
      <w:r>
        <w:rPr>
          <w:rStyle w:val="VerbatimChar"/>
        </w:rPr>
        <w:t xml:space="preserve">↓</w:t>
      </w:r>
      <w:r>
        <w:br/>
      </w:r>
      <w:r>
        <w:rPr>
          <w:rStyle w:val="VerbatimChar"/>
        </w:rPr>
        <w:t xml:space="preserve">Project Memory</w:t>
      </w:r>
      <w:r>
        <w:br/>
      </w:r>
      <w:r>
        <w:rPr>
          <w:rStyle w:val="VerbatimChar"/>
        </w:rPr>
        <w:t xml:space="preserve">↓</w:t>
      </w:r>
      <w:r>
        <w:br/>
      </w:r>
      <w:r>
        <w:rPr>
          <w:rStyle w:val="VerbatimChar"/>
        </w:rPr>
        <w:t xml:space="preserve">Context Compiler</w:t>
      </w:r>
      <w:r>
        <w:br/>
      </w:r>
      <w:r>
        <w:rPr>
          <w:rStyle w:val="VerbatimChar"/>
        </w:rPr>
        <w:t xml:space="preserve">↓</w:t>
      </w:r>
      <w:r>
        <w:br/>
      </w:r>
      <w:r>
        <w:rPr>
          <w:rStyle w:val="VerbatimChar"/>
        </w:rPr>
        <w:t xml:space="preserve">External Intelligence Link</w:t>
      </w:r>
      <w:r>
        <w:br/>
      </w:r>
      <w:r>
        <w:rPr>
          <w:rStyle w:val="VerbatimChar"/>
        </w:rPr>
        <w:t xml:space="preserve">↓</w:t>
      </w:r>
      <w:r>
        <w:br/>
      </w:r>
      <w:r>
        <w:rPr>
          <w:rStyle w:val="VerbatimChar"/>
        </w:rPr>
        <w:t xml:space="preserve">Ry / GPT Response</w:t>
      </w:r>
      <w:r>
        <w:br/>
      </w:r>
      <w:r>
        <w:rPr>
          <w:rStyle w:val="VerbatimChar"/>
        </w:rPr>
        <w:t xml:space="preserve">↓</w:t>
      </w:r>
      <w:r>
        <w:br/>
      </w:r>
      <w:r>
        <w:rPr>
          <w:rStyle w:val="VerbatimChar"/>
        </w:rPr>
        <w:t xml:space="preserve">Evaluator</w:t>
      </w:r>
      <w:r>
        <w:br/>
      </w:r>
      <w:r>
        <w:rPr>
          <w:rStyle w:val="VerbatimChar"/>
        </w:rPr>
        <w:t xml:space="preserve">↓</w:t>
      </w:r>
      <w:r>
        <w:br/>
      </w:r>
      <w:r>
        <w:rPr>
          <w:rStyle w:val="VerbatimChar"/>
        </w:rPr>
        <w:t xml:space="preserve">Memory Update</w:t>
      </w:r>
      <w:r>
        <w:br/>
      </w:r>
      <w:r>
        <w:rPr>
          <w:rStyle w:val="VerbatimChar"/>
        </w:rPr>
        <w:t xml:space="preserve">↓</w:t>
      </w:r>
      <w:r>
        <w:br/>
      </w:r>
      <w:r>
        <w:rPr>
          <w:rStyle w:val="VerbatimChar"/>
        </w:rPr>
        <w:t xml:space="preserve">Approved Output</w:t>
      </w:r>
    </w:p>
    <w:p>
      <w:r>
        <w:pict>
          <v:rect style="width:0;height:1.5pt" o:hralign="center" o:hrstd="t" o:hr="t"/>
        </w:pict>
      </w:r>
    </w:p>
    <w:bookmarkEnd w:id="72"/>
    <w:bookmarkStart w:id="77" w:name="system-roles"/>
    <w:p>
      <w:pPr>
        <w:pStyle w:val="Heading1"/>
      </w:pPr>
      <w:r>
        <w:t xml:space="preserve">SYSTEM ROLES</w:t>
      </w:r>
    </w:p>
    <w:bookmarkStart w:id="73" w:name="gdaddycs-controls"/>
    <w:p>
      <w:pPr>
        <w:pStyle w:val="Heading2"/>
      </w:pPr>
      <w:r>
        <w:t xml:space="preserve">GdaddyCS Controls</w:t>
      </w:r>
    </w:p>
    <w:p>
      <w:pPr>
        <w:pStyle w:val="Compact"/>
        <w:numPr>
          <w:ilvl w:val="0"/>
          <w:numId w:val="1041"/>
        </w:numPr>
      </w:pPr>
      <w:r>
        <w:t xml:space="preserve">project memory</w:t>
      </w:r>
    </w:p>
    <w:p>
      <w:pPr>
        <w:pStyle w:val="Compact"/>
        <w:numPr>
          <w:ilvl w:val="0"/>
          <w:numId w:val="1041"/>
        </w:numPr>
      </w:pPr>
      <w:r>
        <w:t xml:space="preserve">workflow routing</w:t>
      </w:r>
    </w:p>
    <w:p>
      <w:pPr>
        <w:pStyle w:val="Compact"/>
        <w:numPr>
          <w:ilvl w:val="0"/>
          <w:numId w:val="1041"/>
        </w:numPr>
      </w:pPr>
      <w:r>
        <w:t xml:space="preserve">state management</w:t>
      </w:r>
    </w:p>
    <w:p>
      <w:pPr>
        <w:pStyle w:val="Compact"/>
        <w:numPr>
          <w:ilvl w:val="0"/>
          <w:numId w:val="1041"/>
        </w:numPr>
      </w:pPr>
      <w:r>
        <w:t xml:space="preserve">department selection</w:t>
      </w:r>
    </w:p>
    <w:p>
      <w:pPr>
        <w:pStyle w:val="Compact"/>
        <w:numPr>
          <w:ilvl w:val="0"/>
          <w:numId w:val="1041"/>
        </w:numPr>
      </w:pPr>
      <w:r>
        <w:t xml:space="preserve">context compilation</w:t>
      </w:r>
    </w:p>
    <w:p>
      <w:pPr>
        <w:pStyle w:val="Compact"/>
        <w:numPr>
          <w:ilvl w:val="0"/>
          <w:numId w:val="1041"/>
        </w:numPr>
      </w:pPr>
      <w:r>
        <w:t xml:space="preserve">output storage</w:t>
      </w:r>
    </w:p>
    <w:p>
      <w:pPr>
        <w:pStyle w:val="Compact"/>
        <w:numPr>
          <w:ilvl w:val="0"/>
          <w:numId w:val="1041"/>
        </w:numPr>
      </w:pPr>
      <w:r>
        <w:t xml:space="preserve">evaluation records</w:t>
      </w:r>
    </w:p>
    <w:p>
      <w:pPr>
        <w:pStyle w:val="Compact"/>
        <w:numPr>
          <w:ilvl w:val="0"/>
          <w:numId w:val="1041"/>
        </w:numPr>
      </w:pPr>
      <w:r>
        <w:t xml:space="preserve">continuity rules</w:t>
      </w:r>
    </w:p>
    <w:p>
      <w:pPr>
        <w:pStyle w:val="Compact"/>
        <w:numPr>
          <w:ilvl w:val="0"/>
          <w:numId w:val="1041"/>
        </w:numPr>
      </w:pPr>
      <w:r>
        <w:t xml:space="preserve">export logic</w:t>
      </w:r>
    </w:p>
    <w:bookmarkEnd w:id="73"/>
    <w:bookmarkStart w:id="74" w:name="ry-gpt-controls"/>
    <w:p>
      <w:pPr>
        <w:pStyle w:val="Heading2"/>
      </w:pPr>
      <w:r>
        <w:t xml:space="preserve">Ry / GPT Controls</w:t>
      </w:r>
    </w:p>
    <w:p>
      <w:pPr>
        <w:pStyle w:val="Compact"/>
        <w:numPr>
          <w:ilvl w:val="0"/>
          <w:numId w:val="1042"/>
        </w:numPr>
      </w:pPr>
      <w:r>
        <w:t xml:space="preserve">strategic reasoning</w:t>
      </w:r>
    </w:p>
    <w:p>
      <w:pPr>
        <w:pStyle w:val="Compact"/>
        <w:numPr>
          <w:ilvl w:val="0"/>
          <w:numId w:val="1042"/>
        </w:numPr>
      </w:pPr>
      <w:r>
        <w:t xml:space="preserve">creative synthesis</w:t>
      </w:r>
    </w:p>
    <w:p>
      <w:pPr>
        <w:pStyle w:val="Compact"/>
        <w:numPr>
          <w:ilvl w:val="0"/>
          <w:numId w:val="1042"/>
        </w:numPr>
      </w:pPr>
      <w:r>
        <w:t xml:space="preserve">narrative generation</w:t>
      </w:r>
    </w:p>
    <w:p>
      <w:pPr>
        <w:pStyle w:val="Compact"/>
        <w:numPr>
          <w:ilvl w:val="0"/>
          <w:numId w:val="1042"/>
        </w:numPr>
      </w:pPr>
      <w:r>
        <w:t xml:space="preserve">prompt improvement</w:t>
      </w:r>
    </w:p>
    <w:p>
      <w:pPr>
        <w:pStyle w:val="Compact"/>
        <w:numPr>
          <w:ilvl w:val="0"/>
          <w:numId w:val="1042"/>
        </w:numPr>
      </w:pPr>
      <w:r>
        <w:t xml:space="preserve">campaign thinking</w:t>
      </w:r>
    </w:p>
    <w:p>
      <w:pPr>
        <w:pStyle w:val="Compact"/>
        <w:numPr>
          <w:ilvl w:val="0"/>
          <w:numId w:val="1042"/>
        </w:numPr>
      </w:pPr>
      <w:r>
        <w:t xml:space="preserve">evaluation assistance</w:t>
      </w:r>
    </w:p>
    <w:p>
      <w:pPr>
        <w:pStyle w:val="Compact"/>
        <w:numPr>
          <w:ilvl w:val="0"/>
          <w:numId w:val="1042"/>
        </w:numPr>
      </w:pPr>
      <w:r>
        <w:t xml:space="preserve">high-level restructuring</w:t>
      </w:r>
    </w:p>
    <w:bookmarkEnd w:id="74"/>
    <w:bookmarkStart w:id="75" w:name="codex-controls"/>
    <w:p>
      <w:pPr>
        <w:pStyle w:val="Heading2"/>
      </w:pPr>
      <w:r>
        <w:t xml:space="preserve">Codex Controls</w:t>
      </w:r>
    </w:p>
    <w:p>
      <w:pPr>
        <w:pStyle w:val="Compact"/>
        <w:numPr>
          <w:ilvl w:val="0"/>
          <w:numId w:val="1043"/>
        </w:numPr>
      </w:pPr>
      <w:r>
        <w:t xml:space="preserve">implementation</w:t>
      </w:r>
    </w:p>
    <w:p>
      <w:pPr>
        <w:pStyle w:val="Compact"/>
        <w:numPr>
          <w:ilvl w:val="0"/>
          <w:numId w:val="1043"/>
        </w:numPr>
      </w:pPr>
      <w:r>
        <w:t xml:space="preserve">HTML / CSS / JavaScript build</w:t>
      </w:r>
    </w:p>
    <w:p>
      <w:pPr>
        <w:pStyle w:val="Compact"/>
        <w:numPr>
          <w:ilvl w:val="0"/>
          <w:numId w:val="1043"/>
        </w:numPr>
      </w:pPr>
      <w:r>
        <w:t xml:space="preserve">local storage logic</w:t>
      </w:r>
    </w:p>
    <w:p>
      <w:pPr>
        <w:pStyle w:val="Compact"/>
        <w:numPr>
          <w:ilvl w:val="0"/>
          <w:numId w:val="1043"/>
        </w:numPr>
      </w:pPr>
      <w:r>
        <w:t xml:space="preserve">export functions</w:t>
      </w:r>
    </w:p>
    <w:p>
      <w:pPr>
        <w:pStyle w:val="Compact"/>
        <w:numPr>
          <w:ilvl w:val="0"/>
          <w:numId w:val="1043"/>
        </w:numPr>
      </w:pPr>
      <w:r>
        <w:t xml:space="preserve">interface behavior</w:t>
      </w:r>
    </w:p>
    <w:p>
      <w:pPr>
        <w:pStyle w:val="Compact"/>
        <w:numPr>
          <w:ilvl w:val="0"/>
          <w:numId w:val="1043"/>
        </w:numPr>
      </w:pPr>
      <w:r>
        <w:t xml:space="preserve">future API integration</w:t>
      </w:r>
    </w:p>
    <w:bookmarkEnd w:id="75"/>
    <w:bookmarkStart w:id="76" w:name="garir-controls"/>
    <w:p>
      <w:pPr>
        <w:pStyle w:val="Heading2"/>
      </w:pPr>
      <w:r>
        <w:t xml:space="preserve">Garir Controls</w:t>
      </w:r>
    </w:p>
    <w:p>
      <w:pPr>
        <w:pStyle w:val="Compact"/>
        <w:numPr>
          <w:ilvl w:val="0"/>
          <w:numId w:val="1044"/>
        </w:numPr>
      </w:pPr>
      <w:r>
        <w:t xml:space="preserve">vision</w:t>
      </w:r>
    </w:p>
    <w:p>
      <w:pPr>
        <w:pStyle w:val="Compact"/>
        <w:numPr>
          <w:ilvl w:val="0"/>
          <w:numId w:val="1044"/>
        </w:numPr>
      </w:pPr>
      <w:r>
        <w:t xml:space="preserve">taste</w:t>
      </w:r>
    </w:p>
    <w:p>
      <w:pPr>
        <w:pStyle w:val="Compact"/>
        <w:numPr>
          <w:ilvl w:val="0"/>
          <w:numId w:val="1044"/>
        </w:numPr>
      </w:pPr>
      <w:r>
        <w:t xml:space="preserve">system philosophy</w:t>
      </w:r>
    </w:p>
    <w:p>
      <w:pPr>
        <w:pStyle w:val="Compact"/>
        <w:numPr>
          <w:ilvl w:val="0"/>
          <w:numId w:val="1044"/>
        </w:numPr>
      </w:pPr>
      <w:r>
        <w:t xml:space="preserve">brand authority</w:t>
      </w:r>
    </w:p>
    <w:p>
      <w:pPr>
        <w:pStyle w:val="Compact"/>
        <w:numPr>
          <w:ilvl w:val="0"/>
          <w:numId w:val="1044"/>
        </w:numPr>
      </w:pPr>
      <w:r>
        <w:t xml:space="preserve">creative direction</w:t>
      </w:r>
    </w:p>
    <w:p>
      <w:pPr>
        <w:pStyle w:val="Compact"/>
        <w:numPr>
          <w:ilvl w:val="0"/>
          <w:numId w:val="1044"/>
        </w:numPr>
      </w:pPr>
      <w:r>
        <w:t xml:space="preserve">final approval</w:t>
      </w:r>
    </w:p>
    <w:p>
      <w:pPr>
        <w:pStyle w:val="Compact"/>
        <w:numPr>
          <w:ilvl w:val="0"/>
          <w:numId w:val="1044"/>
        </w:numPr>
      </w:pPr>
      <w:r>
        <w:t xml:space="preserve">governance</w:t>
      </w:r>
    </w:p>
    <w:p>
      <w:r>
        <w:pict>
          <v:rect style="width:0;height:1.5pt" o:hralign="center" o:hrstd="t" o:hr="t"/>
        </w:pict>
      </w:r>
    </w:p>
    <w:bookmarkEnd w:id="76"/>
    <w:bookmarkEnd w:id="77"/>
    <w:bookmarkStart w:id="78" w:name="version-1-connection-model-manual-link"/>
    <w:p>
      <w:pPr>
        <w:pStyle w:val="Heading1"/>
      </w:pPr>
      <w:r>
        <w:t xml:space="preserve">VERSION 1 CONNECTION MODEL — MANUAL LINK</w:t>
      </w:r>
    </w:p>
    <w:p>
      <w:pPr>
        <w:pStyle w:val="FirstParagraph"/>
      </w:pPr>
      <w:r>
        <w:t xml:space="preserve">The first version uses manual copy-paste.</w:t>
      </w:r>
    </w:p>
    <w:p>
      <w:pPr>
        <w:pStyle w:val="BodyText"/>
      </w:pPr>
      <w:r>
        <w:t xml:space="preserve">This is intentional.</w:t>
      </w:r>
    </w:p>
    <w:p>
      <w:pPr>
        <w:pStyle w:val="BodyText"/>
      </w:pPr>
      <w:r>
        <w:t xml:space="preserve">It allows the system to be tested before introducing API complexity.</w:t>
      </w:r>
    </w:p>
    <w:p>
      <w:pPr>
        <w:pStyle w:val="SourceCode"/>
      </w:pPr>
      <w:r>
        <w:rPr>
          <w:rStyle w:val="VerbatimChar"/>
        </w:rPr>
        <w:t xml:space="preserve">Generate Context Pack</w:t>
      </w:r>
      <w:r>
        <w:br/>
      </w:r>
      <w:r>
        <w:rPr>
          <w:rStyle w:val="VerbatimChar"/>
        </w:rPr>
        <w:t xml:space="preserve">↓</w:t>
      </w:r>
      <w:r>
        <w:br/>
      </w:r>
      <w:r>
        <w:rPr>
          <w:rStyle w:val="VerbatimChar"/>
        </w:rPr>
        <w:t xml:space="preserve">Copy Context Pack</w:t>
      </w:r>
      <w:r>
        <w:br/>
      </w:r>
      <w:r>
        <w:rPr>
          <w:rStyle w:val="VerbatimChar"/>
        </w:rPr>
        <w:t xml:space="preserve">↓</w:t>
      </w:r>
      <w:r>
        <w:br/>
      </w:r>
      <w:r>
        <w:rPr>
          <w:rStyle w:val="VerbatimChar"/>
        </w:rPr>
        <w:t xml:space="preserve">Paste into ChatGPT / Ry</w:t>
      </w:r>
      <w:r>
        <w:br/>
      </w:r>
      <w:r>
        <w:rPr>
          <w:rStyle w:val="VerbatimChar"/>
        </w:rPr>
        <w:t xml:space="preserve">↓</w:t>
      </w:r>
      <w:r>
        <w:br/>
      </w:r>
      <w:r>
        <w:rPr>
          <w:rStyle w:val="VerbatimChar"/>
        </w:rPr>
        <w:t xml:space="preserve">Receive Response</w:t>
      </w:r>
      <w:r>
        <w:br/>
      </w:r>
      <w:r>
        <w:rPr>
          <w:rStyle w:val="VerbatimChar"/>
        </w:rPr>
        <w:t xml:space="preserve">↓</w:t>
      </w:r>
      <w:r>
        <w:br/>
      </w:r>
      <w:r>
        <w:rPr>
          <w:rStyle w:val="VerbatimChar"/>
        </w:rPr>
        <w:t xml:space="preserve">Paste Response into GdaddyCS</w:t>
      </w:r>
      <w:r>
        <w:br/>
      </w:r>
      <w:r>
        <w:rPr>
          <w:rStyle w:val="VerbatimChar"/>
        </w:rPr>
        <w:t xml:space="preserve">↓</w:t>
      </w:r>
      <w:r>
        <w:br/>
      </w:r>
      <w:r>
        <w:rPr>
          <w:rStyle w:val="VerbatimChar"/>
        </w:rPr>
        <w:t xml:space="preserve">Evaluate</w:t>
      </w:r>
      <w:r>
        <w:br/>
      </w:r>
      <w:r>
        <w:rPr>
          <w:rStyle w:val="VerbatimChar"/>
        </w:rPr>
        <w:t xml:space="preserve">↓</w:t>
      </w:r>
      <w:r>
        <w:br/>
      </w:r>
      <w:r>
        <w:rPr>
          <w:rStyle w:val="VerbatimChar"/>
        </w:rPr>
        <w:t xml:space="preserve">Save / Export</w:t>
      </w:r>
    </w:p>
    <w:p>
      <w:r>
        <w:pict>
          <v:rect style="width:0;height:1.5pt" o:hralign="center" o:hrstd="t" o:hr="t"/>
        </w:pict>
      </w:r>
    </w:p>
    <w:bookmarkEnd w:id="78"/>
    <w:bookmarkStart w:id="79" w:name="version-2-connection-model-api-link"/>
    <w:p>
      <w:pPr>
        <w:pStyle w:val="Heading1"/>
      </w:pPr>
      <w:r>
        <w:t xml:space="preserve">VERSION 2 CONNECTION MODEL — API LINK</w:t>
      </w:r>
    </w:p>
    <w:p>
      <w:pPr>
        <w:pStyle w:val="FirstParagraph"/>
      </w:pPr>
      <w:r>
        <w:t xml:space="preserve">Future versions may connect through an API.</w:t>
      </w:r>
    </w:p>
    <w:p>
      <w:pPr>
        <w:pStyle w:val="SourceCode"/>
      </w:pPr>
      <w:r>
        <w:rPr>
          <w:rStyle w:val="VerbatimChar"/>
        </w:rPr>
        <w:t xml:space="preserve">Generate Context Pack</w:t>
      </w:r>
      <w:r>
        <w:br/>
      </w:r>
      <w:r>
        <w:rPr>
          <w:rStyle w:val="VerbatimChar"/>
        </w:rPr>
        <w:t xml:space="preserve">↓</w:t>
      </w:r>
      <w:r>
        <w:br/>
      </w:r>
      <w:r>
        <w:rPr>
          <w:rStyle w:val="VerbatimChar"/>
        </w:rPr>
        <w:t xml:space="preserve">Send API Request</w:t>
      </w:r>
      <w:r>
        <w:br/>
      </w:r>
      <w:r>
        <w:rPr>
          <w:rStyle w:val="VerbatimChar"/>
        </w:rPr>
        <w:t xml:space="preserve">↓</w:t>
      </w:r>
      <w:r>
        <w:br/>
      </w:r>
      <w:r>
        <w:rPr>
          <w:rStyle w:val="VerbatimChar"/>
        </w:rPr>
        <w:t xml:space="preserve">Receive Structured Response</w:t>
      </w:r>
      <w:r>
        <w:br/>
      </w:r>
      <w:r>
        <w:rPr>
          <w:rStyle w:val="VerbatimChar"/>
        </w:rPr>
        <w:t xml:space="preserve">↓</w:t>
      </w:r>
      <w:r>
        <w:br/>
      </w:r>
      <w:r>
        <w:rPr>
          <w:rStyle w:val="VerbatimChar"/>
        </w:rPr>
        <w:t xml:space="preserve">Run Evaluation</w:t>
      </w:r>
      <w:r>
        <w:br/>
      </w:r>
      <w:r>
        <w:rPr>
          <w:rStyle w:val="VerbatimChar"/>
        </w:rPr>
        <w:t xml:space="preserve">↓</w:t>
      </w:r>
      <w:r>
        <w:br/>
      </w:r>
      <w:r>
        <w:rPr>
          <w:rStyle w:val="VerbatimChar"/>
        </w:rPr>
        <w:t xml:space="preserve">Save Output</w:t>
      </w:r>
      <w:r>
        <w:br/>
      </w:r>
      <w:r>
        <w:rPr>
          <w:rStyle w:val="VerbatimChar"/>
        </w:rPr>
        <w:t xml:space="preserve">↓</w:t>
      </w:r>
      <w:r>
        <w:br/>
      </w:r>
      <w:r>
        <w:rPr>
          <w:rStyle w:val="VerbatimChar"/>
        </w:rPr>
        <w:t xml:space="preserve">Update Memory</w:t>
      </w:r>
    </w:p>
    <w:p>
      <w:r>
        <w:pict>
          <v:rect style="width:0;height:1.5pt" o:hralign="center" o:hrstd="t" o:hr="t"/>
        </w:pict>
      </w:r>
    </w:p>
    <w:bookmarkEnd w:id="79"/>
    <w:bookmarkStart w:id="80" w:name="why-manual-first-is-correct"/>
    <w:p>
      <w:pPr>
        <w:pStyle w:val="Heading1"/>
      </w:pPr>
      <w:r>
        <w:t xml:space="preserve">WHY MANUAL FIRST IS CORRECT</w:t>
      </w:r>
    </w:p>
    <w:p>
      <w:pPr>
        <w:pStyle w:val="FirstParagraph"/>
      </w:pPr>
      <w:r>
        <w:t xml:space="preserve">Manual-first prevents premature engineering complexity.</w:t>
      </w:r>
    </w:p>
    <w:p>
      <w:pPr>
        <w:pStyle w:val="BodyText"/>
      </w:pPr>
      <w:r>
        <w:t xml:space="preserve">It allows the team to validate:</w:t>
      </w:r>
    </w:p>
    <w:p>
      <w:pPr>
        <w:pStyle w:val="Compact"/>
        <w:numPr>
          <w:ilvl w:val="0"/>
          <w:numId w:val="1045"/>
        </w:numPr>
      </w:pPr>
      <w:r>
        <w:t xml:space="preserve">memory structure</w:t>
      </w:r>
    </w:p>
    <w:p>
      <w:pPr>
        <w:pStyle w:val="Compact"/>
        <w:numPr>
          <w:ilvl w:val="0"/>
          <w:numId w:val="1045"/>
        </w:numPr>
      </w:pPr>
      <w:r>
        <w:t xml:space="preserve">context pack quality</w:t>
      </w:r>
    </w:p>
    <w:p>
      <w:pPr>
        <w:pStyle w:val="Compact"/>
        <w:numPr>
          <w:ilvl w:val="0"/>
          <w:numId w:val="1045"/>
        </w:numPr>
      </w:pPr>
      <w:r>
        <w:t xml:space="preserve">department prompts</w:t>
      </w:r>
    </w:p>
    <w:p>
      <w:pPr>
        <w:pStyle w:val="Compact"/>
        <w:numPr>
          <w:ilvl w:val="0"/>
          <w:numId w:val="1045"/>
        </w:numPr>
      </w:pPr>
      <w:r>
        <w:t xml:space="preserve">evaluator criteria</w:t>
      </w:r>
    </w:p>
    <w:p>
      <w:pPr>
        <w:pStyle w:val="Compact"/>
        <w:numPr>
          <w:ilvl w:val="0"/>
          <w:numId w:val="1045"/>
        </w:numPr>
      </w:pPr>
      <w:r>
        <w:t xml:space="preserve">workflow order</w:t>
      </w:r>
    </w:p>
    <w:p>
      <w:pPr>
        <w:pStyle w:val="Compact"/>
        <w:numPr>
          <w:ilvl w:val="0"/>
          <w:numId w:val="1045"/>
        </w:numPr>
      </w:pPr>
      <w:r>
        <w:t xml:space="preserve">output usefulness</w:t>
      </w:r>
    </w:p>
    <w:p>
      <w:pPr>
        <w:pStyle w:val="Compact"/>
        <w:numPr>
          <w:ilvl w:val="0"/>
          <w:numId w:val="1045"/>
        </w:numPr>
      </w:pPr>
      <w:r>
        <w:t xml:space="preserve">UI behavior</w:t>
      </w:r>
    </w:p>
    <w:p>
      <w:pPr>
        <w:pStyle w:val="FirstParagraph"/>
      </w:pPr>
      <w:r>
        <w:t xml:space="preserve">before paying for APIs or building automation layers.</w:t>
      </w:r>
    </w:p>
    <w:p>
      <w:r>
        <w:pict>
          <v:rect style="width:0;height:1.5pt" o:hralign="center" o:hrstd="t" o:hr="t"/>
        </w:pict>
      </w:r>
    </w:p>
    <w:bookmarkEnd w:id="80"/>
    <w:bookmarkStart w:id="81" w:name="external-intelligence-link-requirements"/>
    <w:p>
      <w:pPr>
        <w:pStyle w:val="Heading1"/>
      </w:pPr>
      <w:r>
        <w:t xml:space="preserve">EXTERNAL INTELLIGENCE LINK REQUIREMENTS</w:t>
      </w:r>
    </w:p>
    <w:p>
      <w:pPr>
        <w:pStyle w:val="FirstParagraph"/>
      </w:pPr>
      <w:r>
        <w:t xml:space="preserve">The system must always make clear which mode is being used:</w:t>
      </w:r>
    </w:p>
    <w:p>
      <w:pPr>
        <w:pStyle w:val="SourceCode"/>
      </w:pPr>
      <w:r>
        <w:rPr>
          <w:rStyle w:val="VerbatimChar"/>
        </w:rPr>
        <w:t xml:space="preserve">MODE: Manual Ry Link</w:t>
      </w:r>
      <w:r>
        <w:br/>
      </w:r>
      <w:r>
        <w:rPr>
          <w:rStyle w:val="VerbatimChar"/>
        </w:rPr>
        <w:t xml:space="preserve">MODE: API Intelligence Link</w:t>
      </w:r>
      <w:r>
        <w:br/>
      </w:r>
      <w:r>
        <w:rPr>
          <w:rStyle w:val="VerbatimChar"/>
        </w:rPr>
        <w:t xml:space="preserve">MODE: Local Model Link</w:t>
      </w:r>
    </w:p>
    <w:p>
      <w:pPr>
        <w:pStyle w:val="FirstParagraph"/>
      </w:pPr>
      <w:r>
        <w:t xml:space="preserve">This prevents confusion between system memory, model reasoning, and workflow execution.</w:t>
      </w:r>
    </w:p>
    <w:p>
      <w:r>
        <w:pict>
          <v:rect style="width:0;height:1.5pt" o:hralign="center" o:hrstd="t" o:hr="t"/>
        </w:pict>
      </w:r>
    </w:p>
    <w:bookmarkEnd w:id="81"/>
    <w:bookmarkStart w:id="82" w:name="context-pack-transfer-rule"/>
    <w:p>
      <w:pPr>
        <w:pStyle w:val="Heading1"/>
      </w:pPr>
      <w:r>
        <w:t xml:space="preserve">CONTEXT PACK TRANSFER RULE</w:t>
      </w:r>
    </w:p>
    <w:p>
      <w:pPr>
        <w:pStyle w:val="FirstParagraph"/>
      </w:pPr>
      <w:r>
        <w:t xml:space="preserve">Every external intelligence call must include:</w:t>
      </w:r>
    </w:p>
    <w:p>
      <w:pPr>
        <w:pStyle w:val="Compact"/>
        <w:numPr>
          <w:ilvl w:val="0"/>
          <w:numId w:val="1046"/>
        </w:numPr>
      </w:pPr>
      <w:r>
        <w:t xml:space="preserve">project identity</w:t>
      </w:r>
    </w:p>
    <w:p>
      <w:pPr>
        <w:pStyle w:val="Compact"/>
        <w:numPr>
          <w:ilvl w:val="0"/>
          <w:numId w:val="1046"/>
        </w:numPr>
      </w:pPr>
      <w:r>
        <w:t xml:space="preserve">active department</w:t>
      </w:r>
    </w:p>
    <w:p>
      <w:pPr>
        <w:pStyle w:val="Compact"/>
        <w:numPr>
          <w:ilvl w:val="0"/>
          <w:numId w:val="1046"/>
        </w:numPr>
      </w:pPr>
      <w:r>
        <w:t xml:space="preserve">task scope</w:t>
      </w:r>
    </w:p>
    <w:p>
      <w:pPr>
        <w:pStyle w:val="Compact"/>
        <w:numPr>
          <w:ilvl w:val="0"/>
          <w:numId w:val="1046"/>
        </w:numPr>
      </w:pPr>
      <w:r>
        <w:t xml:space="preserve">project state</w:t>
      </w:r>
    </w:p>
    <w:p>
      <w:pPr>
        <w:pStyle w:val="Compact"/>
        <w:numPr>
          <w:ilvl w:val="0"/>
          <w:numId w:val="1046"/>
        </w:numPr>
      </w:pPr>
      <w:r>
        <w:t xml:space="preserve">relevant memory</w:t>
      </w:r>
    </w:p>
    <w:p>
      <w:pPr>
        <w:pStyle w:val="Compact"/>
        <w:numPr>
          <w:ilvl w:val="0"/>
          <w:numId w:val="1046"/>
        </w:numPr>
      </w:pPr>
      <w:r>
        <w:t xml:space="preserve">output format</w:t>
      </w:r>
    </w:p>
    <w:p>
      <w:pPr>
        <w:pStyle w:val="Compact"/>
        <w:numPr>
          <w:ilvl w:val="0"/>
          <w:numId w:val="1046"/>
        </w:numPr>
      </w:pPr>
      <w:r>
        <w:t xml:space="preserve">hard rules</w:t>
      </w:r>
    </w:p>
    <w:p>
      <w:pPr>
        <w:pStyle w:val="Compact"/>
        <w:numPr>
          <w:ilvl w:val="0"/>
          <w:numId w:val="1046"/>
        </w:numPr>
      </w:pPr>
      <w:r>
        <w:t xml:space="preserve">final instruction</w:t>
      </w:r>
    </w:p>
    <w:p>
      <w:pPr>
        <w:pStyle w:val="FirstParagraph"/>
      </w:pPr>
      <w:r>
        <w:t xml:space="preserve">The system must never send unstructured chaos to the intelligence layer.</w:t>
      </w:r>
    </w:p>
    <w:p>
      <w:r>
        <w:pict>
          <v:rect style="width:0;height:1.5pt" o:hralign="center" o:hrstd="t" o:hr="t"/>
        </w:pict>
      </w:r>
    </w:p>
    <w:bookmarkEnd w:id="82"/>
    <w:bookmarkStart w:id="83" w:name="golden-rule"/>
    <w:p>
      <w:pPr>
        <w:pStyle w:val="Heading1"/>
      </w:pPr>
      <w:r>
        <w:t xml:space="preserve">GOLDEN RULE</w:t>
      </w:r>
    </w:p>
    <w:p>
      <w:pPr>
        <w:pStyle w:val="FirstParagraph"/>
      </w:pPr>
      <w:r>
        <w:t xml:space="preserve">GdaddyCS prepares the battlefield.</w:t>
      </w:r>
    </w:p>
    <w:p>
      <w:pPr>
        <w:pStyle w:val="BodyText"/>
      </w:pPr>
      <w:r>
        <w:t xml:space="preserve">Ry / GPT executes the reasoning strike.</w:t>
      </w:r>
    </w:p>
    <w:p>
      <w:pPr>
        <w:pStyle w:val="BodyText"/>
      </w:pPr>
      <w:r>
        <w:t xml:space="preserve">Evaluator decides if the strike landed.</w:t>
      </w:r>
    </w:p>
    <w:p>
      <w:pPr>
        <w:pStyle w:val="BodyText"/>
      </w:pPr>
      <w:r>
        <w:t xml:space="preserve">Memory records the result.</w:t>
      </w:r>
    </w:p>
    <w:p>
      <w:r>
        <w:pict>
          <v:rect style="width:0;height:1.5pt" o:hralign="center" o:hrstd="t" o:hr="t"/>
        </w:pict>
      </w:r>
    </w:p>
    <w:p>
      <w:pPr>
        <w:pStyle w:val="FirstParagraph"/>
      </w:pPr>
      <w:r>
        <w:t xml:space="preserve">END OF DOCUMENT</w:t>
      </w:r>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2026-05-18T03:54:57Z</dcterms:created>
  <dcterms:modified xsi:type="dcterms:W3CDTF">2026-05-18T03:54:57Z</dcterms:modified>
</cp:coreProperties>
</file>

<file path=docProps/custom.xml><?xml version="1.0" encoding="utf-8"?>
<Properties xmlns="http://schemas.openxmlformats.org/officeDocument/2006/custom-properties" xmlns:vt="http://schemas.openxmlformats.org/officeDocument/2006/docPropsVTypes"/>
</file>