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proofErr w:type="spellStart"/>
      <w:r>
        <w:rPr>
          <w:lang w:val="en-GB"/>
        </w:rPr>
        <w:t>Todo</w:t>
      </w:r>
      <w:proofErr w:type="spellEnd"/>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247884B" w:rsidR="007D168F" w:rsidRDefault="007D168F" w:rsidP="00FE2325">
      <w:pPr>
        <w:pStyle w:val="Heading1"/>
        <w:rPr>
          <w:lang w:val="en-GB"/>
        </w:rPr>
      </w:pPr>
      <w:r>
        <w:rPr>
          <w:lang w:val="en-GB"/>
        </w:rPr>
        <w:t>Abstract</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D24283">
        <w:lastRenderedPageBreak/>
        <w:t>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72FBA2BC" w:rsidR="00B326AC" w:rsidRPr="001719F7" w:rsidRDefault="00842D1D" w:rsidP="001719F7">
      <w:pPr>
        <w:pStyle w:val="Heading2"/>
      </w:pPr>
      <w:r>
        <w:t xml:space="preserve"> </w:t>
      </w:r>
      <w:r w:rsidR="00B326AC" w:rsidRPr="001719F7">
        <w:t xml:space="preserve">Host </w:t>
      </w:r>
      <w:r w:rsidR="00D633A6">
        <w:t>m</w:t>
      </w:r>
      <w:r w:rsidR="00B326AC" w:rsidRPr="001719F7">
        <w:t>ulti-</w:t>
      </w:r>
      <w:r w:rsidR="00D633A6">
        <w:t>o</w:t>
      </w:r>
      <w:r w:rsidR="00B326AC" w:rsidRPr="001719F7">
        <w:t xml:space="preserve">mics </w:t>
      </w:r>
      <w:r w:rsidR="00D633A6">
        <w:t>i</w:t>
      </w:r>
      <w:r w:rsidR="00B326AC"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 xml:space="preserve">While using individual </w:t>
      </w:r>
      <w:proofErr w:type="spellStart"/>
      <w:r>
        <w:t>omic</w:t>
      </w:r>
      <w:proofErr w:type="spellEnd"/>
      <w:r>
        <w:t xml:space="preserve">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 xml:space="preserve">Some popular data sets include </w:t>
      </w:r>
      <w:proofErr w:type="spellStart"/>
      <w:r>
        <w:rPr>
          <w:lang w:val="en-GB"/>
        </w:rPr>
        <w:t>MetaHIT</w:t>
      </w:r>
      <w:proofErr w:type="spellEnd"/>
      <w:r>
        <w:rPr>
          <w:lang w:val="en-GB"/>
        </w:rPr>
        <w: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proofErr w:type="spellStart"/>
      <w:r w:rsidR="007A2AA9">
        <w:rPr>
          <w:lang w:val="en-GB"/>
        </w:rPr>
        <w:t>MetaHIT</w:t>
      </w:r>
      <w:proofErr w:type="spellEnd"/>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w:t>
      </w:r>
      <w:proofErr w:type="spellStart"/>
      <w:r w:rsidR="00522598">
        <w:rPr>
          <w:lang w:val="en-GB"/>
        </w:rPr>
        <w:t>iHMP</w:t>
      </w:r>
      <w:proofErr w:type="spellEnd"/>
      <w:r w:rsidR="00522598">
        <w:rPr>
          <w:lang w:val="en-GB"/>
        </w:rPr>
        <w:t xml:space="preserve">)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25920809"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07096">
        <w:rPr>
          <w:lang w:val="en-GB"/>
        </w:rPr>
        <w:instrText xml:space="preserve"> ADDIN ZOTERO_ITEM CSL_CITATION {"citationID":"LMKerJuM","properties":{"formattedCitation":"\\super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8AF3D9B"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07096">
        <w:rPr>
          <w:lang w:val="en-GB"/>
        </w:rPr>
        <w:instrText xml:space="preserve"> ADDIN ZOTERO_ITEM CSL_CITATION {"citationID":"dyvWwq6F","properties":{"formattedCitation":"\\super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9</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w:t>
      </w:r>
      <w:r w:rsidR="007660F8">
        <w:rPr>
          <w:lang w:val="en-GB"/>
        </w:rPr>
        <w:lastRenderedPageBreak/>
        <w:t xml:space="preserve">humans. Many microorganisms are enriched in certain cancers or differentially expressed among healthy and unhealthy individuals </w:t>
      </w:r>
      <w:r w:rsidR="007660F8">
        <w:rPr>
          <w:lang w:val="en-GB"/>
        </w:rPr>
        <w:fldChar w:fldCharType="begin"/>
      </w:r>
      <w:r w:rsidR="00D07096">
        <w:rPr>
          <w:lang w:val="en-GB"/>
        </w:rPr>
        <w:instrText xml:space="preserve"> ADDIN ZOTERO_ITEM CSL_CITATION {"citationID":"gaocdCW2","properties":{"formattedCitation":"\\super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07096" w:rsidRPr="00D07096">
        <w:rPr>
          <w:rFonts w:ascii="Calibri" w:hAnsi="Calibri" w:cs="Calibri"/>
          <w:szCs w:val="24"/>
          <w:vertAlign w:val="superscript"/>
        </w:rPr>
        <w:t>10</w:t>
      </w:r>
      <w:r w:rsidR="007660F8">
        <w:rPr>
          <w:lang w:val="en-GB"/>
        </w:rPr>
        <w:fldChar w:fldCharType="end"/>
      </w:r>
      <w:r w:rsidR="004A78E6">
        <w:rPr>
          <w:lang w:val="en-GB"/>
        </w:rPr>
        <w:t xml:space="preserve"> and between </w:t>
      </w:r>
      <w:proofErr w:type="spellStart"/>
      <w:r w:rsidR="004A78E6">
        <w:rPr>
          <w:lang w:val="en-GB"/>
        </w:rPr>
        <w:t>tumor</w:t>
      </w:r>
      <w:proofErr w:type="spellEnd"/>
      <w:r w:rsidR="004A78E6">
        <w:rPr>
          <w:lang w:val="en-GB"/>
        </w:rPr>
        <w:t xml:space="preserve"> versus normal samples </w:t>
      </w:r>
      <w:r w:rsidR="004A78E6">
        <w:rPr>
          <w:lang w:val="en-GB"/>
        </w:rPr>
        <w:fldChar w:fldCharType="begin"/>
      </w:r>
      <w:r w:rsidR="004A78E6">
        <w:rPr>
          <w:lang w:val="en-GB"/>
        </w:rPr>
        <w:instrText xml:space="preserve"> ADDIN ZOTERO_ITEM CSL_CITATION {"citationID":"WDGy3PVC","properties":{"formattedCitation":"\\super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4A78E6" w:rsidRPr="004A78E6">
        <w:rPr>
          <w:rFonts w:ascii="Calibri" w:hAnsi="Calibri" w:cs="Calibri"/>
          <w:szCs w:val="24"/>
          <w:vertAlign w:val="superscript"/>
        </w:rPr>
        <w:t>11</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4A78E6">
        <w:rPr>
          <w:lang w:val="en-GB"/>
        </w:rPr>
        <w:instrText xml:space="preserve"> ADDIN ZOTERO_ITEM CSL_CITATION {"citationID":"wavxRYYp","properties":{"formattedCitation":"\\super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12</w:t>
      </w:r>
      <w:r w:rsidR="007660F8">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4A78E6">
        <w:rPr>
          <w:lang w:val="en-GB"/>
        </w:rPr>
        <w:instrText xml:space="preserve"> ADDIN ZOTERO_ITEM CSL_CITATION {"citationID":"ooNy6a6N","properties":{"formattedCitation":"\\super 13\\nosupersub{}","plainCitation":"13","noteIndex":0},"citationItems":[{"id":168,"uris":["http://zotero.org/users/local/0zqklVfX/items/SHGW2IGR"],"itemData":{"id":168,"type":"article-journal","abstract":"Recent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13</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07096">
        <w:rPr>
          <w:lang w:val="en-GB"/>
        </w:rPr>
        <w:instrText xml:space="preserve"> ADDIN ZOTERO_ITEM CSL_CITATION {"citationID":"SR55nf4p","properties":{"formattedCitation":"\\super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07096" w:rsidRPr="00D07096">
        <w:rPr>
          <w:rFonts w:ascii="Calibri" w:hAnsi="Calibri" w:cs="Calibri"/>
          <w:szCs w:val="24"/>
          <w:vertAlign w:val="superscript"/>
        </w:rPr>
        <w:t>10</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w:t>
      </w:r>
      <w:proofErr w:type="spellStart"/>
      <w:r w:rsidR="004B4560">
        <w:rPr>
          <w:lang w:val="en-GB"/>
        </w:rPr>
        <w:t>tumors</w:t>
      </w:r>
      <w:proofErr w:type="spellEnd"/>
      <w:r w:rsidR="004B4560">
        <w:rPr>
          <w:lang w:val="en-GB"/>
        </w:rPr>
        <w:t xml:space="preserve">,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41E8E03D" w14:textId="221963E1"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4A78E6">
        <w:rPr>
          <w:lang w:val="en-GB"/>
        </w:rPr>
        <w:instrText xml:space="preserve"> ADDIN ZOTERO_ITEM CSL_CITATION {"citationID":"waU1Lj0V","properties":{"formattedCitation":"\\super 3,6,14,15\\nosupersub{}","plainCitation":"3,6,14,15","noteIndex":0},"citationItems":[{"id":182,"uris":["http://zotero.org/users/local/0zqklVfX/items/3EG828JE"],"itemData":{"id":182,"type":"article-journal","abstract":"Systematic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3,6,14,15</w:t>
      </w:r>
      <w:r>
        <w:rPr>
          <w:lang w:val="en-GB"/>
        </w:rPr>
        <w:fldChar w:fldCharType="end"/>
      </w:r>
      <w:r>
        <w:rPr>
          <w:lang w:val="en-GB"/>
        </w:rPr>
        <w:t xml:space="preserve">, possibly also by using predictor models (e.g. regression) </w:t>
      </w:r>
      <w:r>
        <w:rPr>
          <w:lang w:val="en-GB"/>
        </w:rPr>
        <w:fldChar w:fldCharType="begin"/>
      </w:r>
      <w:r w:rsidR="004A78E6">
        <w:rPr>
          <w:lang w:val="en-GB"/>
        </w:rPr>
        <w:instrText xml:space="preserve"> ADDIN ZOTERO_ITEM CSL_CITATION {"citationID":"LCYuXsdT","properties":{"formattedCitation":"\\super 6,15\\nosupersub{}","plainCitation":"6,15","noteIndex":0},"citationItems":[{"id":182,"uris":["http://zotero.org/users/local/0zqklVfX/items/3EG828JE"],"itemData":{"id":182,"type":"article-journal","abstract":"Systematic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6,15</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4A78E6">
        <w:rPr>
          <w:lang w:val="en-GB"/>
        </w:rPr>
        <w:instrText xml:space="preserve"> ADDIN ZOTERO_ITEM CSL_CITATION {"citationID":"qoXwSdog","properties":{"formattedCitation":"\\super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or progression </w:t>
      </w:r>
      <w:r>
        <w:rPr>
          <w:lang w:val="en-GB"/>
        </w:rPr>
        <w:fldChar w:fldCharType="begin"/>
      </w:r>
      <w:r w:rsidR="004A78E6">
        <w:rPr>
          <w:lang w:val="en-GB"/>
        </w:rPr>
        <w:instrText xml:space="preserve"> ADDIN ZOTERO_ITEM CSL_CITATION {"citationID":"fp6a5jqS","properties":{"formattedCitation":"\\super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Studies often also investigate the relation with clinical factors such as gender or age </w:t>
      </w:r>
      <w:r>
        <w:rPr>
          <w:lang w:val="en-GB"/>
        </w:rPr>
        <w:fldChar w:fldCharType="begin"/>
      </w:r>
      <w:r w:rsidR="004A78E6">
        <w:rPr>
          <w:lang w:val="en-GB"/>
        </w:rPr>
        <w:instrText xml:space="preserve"> ADDIN ZOTERO_ITEM CSL_CITATION {"citationID":"dmzO6MeG","properties":{"formattedCitation":"\\super 14\\uc0\\u8211{}16\\nosupersub{}","plainCitation":"14–16","noteIndex":0},"citationItems":[{"id":193,"uris":["http://zotero.org/users/local/0zqklVfX/items/ZCQK7EXQ"],"itemData":{"id":193,"type":"article-journal","abstract":"Lung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14–16</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4A78E6">
        <w:rPr>
          <w:lang w:val="en-GB"/>
        </w:rPr>
        <w:instrText xml:space="preserve"> ADDIN ZOTERO_ITEM CSL_CITATION {"citationID":"B9LYKvue","properties":{"formattedCitation":"\\super 15\\nosupersub{}","plainCitation":"15","noteIndex":0},"citationItems":[{"id":188,"uris":["http://zotero.org/users/local/0zqklVfX/items/QB42SQ6H"],"itemData":{"id":188,"type":"article-journal","abstract":"Human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15</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4A78E6">
        <w:rPr>
          <w:lang w:val="en-GB"/>
        </w:rPr>
        <w:instrText xml:space="preserve"> ADDIN ZOTERO_ITEM CSL_CITATION {"citationID":"t0yt7p65","properties":{"formattedCitation":"\\super 17\\nosupersub{}","plainCitation":"17","noteIndex":0},"citationItems":[{"id":171,"uris":["http://zotero.org/users/local/0zqklVfX/items/CM8J7TEF"],"itemData":{"id":171,"type":"article-journal","abstract":"Crohn's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17</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1363DF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07096">
        <w:rPr>
          <w:lang w:val="en-GB"/>
        </w:rPr>
        <w:instrText xml:space="preserve"> ADDIN ZOTERO_ITEM CSL_CITATION {"citationID":"VGuPzKR7","properties":{"formattedCitation":"\\super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07096" w:rsidRPr="00D07096">
        <w:rPr>
          <w:rFonts w:ascii="Calibri" w:hAnsi="Calibri" w:cs="Calibri"/>
          <w:szCs w:val="24"/>
          <w:vertAlign w:val="superscript"/>
        </w:rPr>
        <w:t>9</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4A78E6">
        <w:rPr>
          <w:lang w:val="en-GB"/>
        </w:rPr>
        <w:instrText xml:space="preserve"> ADDIN ZOTERO_ITEM CSL_CITATION {"citationID":"q6kdDWTH","properties":{"formattedCitation":"\\super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4A78E6" w:rsidRPr="004A78E6">
        <w:rPr>
          <w:rFonts w:ascii="Calibri" w:hAnsi="Calibri" w:cs="Calibri"/>
          <w:szCs w:val="24"/>
          <w:vertAlign w:val="superscript"/>
        </w:rPr>
        <w:t>18</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4A78E6">
        <w:rPr>
          <w:lang w:val="en-GB"/>
        </w:rPr>
        <w:instrText xml:space="preserve"> ADDIN ZOTERO_ITEM CSL_CITATION {"citationID":"gsPyyLiC","properties":{"formattedCitation":"\\super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4A78E6">
        <w:rPr>
          <w:lang w:val="en-GB"/>
        </w:rPr>
        <w:instrText xml:space="preserve"> ADDIN ZOTERO_ITEM CSL_CITATION {"citationID":"ywcPfOMA","properties":{"formattedCitation":"\\super 19\\nosupersub{}","plainCitation":"19","noteIndex":0},"citationItems":[{"id":156,"uris":["http://zotero.org/users/local/0zqklVfX/items/ESYC7TRH"],"itemData":{"id":156,"type":"article-journal","abstract":"Aquaculture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19</w:t>
      </w:r>
      <w:r w:rsidR="00AB19BA">
        <w:rPr>
          <w:lang w:val="en-GB"/>
        </w:rPr>
        <w:fldChar w:fldCharType="end"/>
      </w:r>
      <w:r w:rsidR="00AB19BA">
        <w:rPr>
          <w:lang w:val="en-GB"/>
        </w:rPr>
        <w:t xml:space="preserve">. </w:t>
      </w:r>
    </w:p>
    <w:p w14:paraId="0E05C63F" w14:textId="5110609D" w:rsidR="000960AB" w:rsidRDefault="000960AB" w:rsidP="000960AB">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4A78E6">
        <w:rPr>
          <w:lang w:val="en-GB"/>
        </w:rPr>
        <w:instrText xml:space="preserve"> ADDIN ZOTERO_ITEM CSL_CITATION {"citationID":"7aAcQzrK","properties":{"formattedCitation":"\\super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host mutations </w:t>
      </w:r>
      <w:r>
        <w:rPr>
          <w:lang w:val="en-GB"/>
        </w:rPr>
        <w:fldChar w:fldCharType="begin"/>
      </w:r>
      <w:r w:rsidR="004A78E6">
        <w:rPr>
          <w:lang w:val="en-GB"/>
        </w:rPr>
        <w:instrText xml:space="preserve"> ADDIN ZOTERO_ITEM CSL_CITATION {"citationID":"mOGERpxp","properties":{"formattedCitation":"\\super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w:t>
      </w:r>
      <w:proofErr w:type="spellStart"/>
      <w:r>
        <w:rPr>
          <w:lang w:val="en-GB"/>
        </w:rPr>
        <w:t>tumors</w:t>
      </w:r>
      <w:proofErr w:type="spellEnd"/>
      <w:r>
        <w:rPr>
          <w:lang w:val="en-GB"/>
        </w:rPr>
        <w:t xml:space="preserve">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4A78E6">
        <w:rPr>
          <w:lang w:val="en-GB"/>
        </w:rPr>
        <w:instrText xml:space="preserve"> ADDIN ZOTERO_ITEM CSL_CITATION {"citationID":"8I0o0Guf","properties":{"formattedCitation":"\\super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Similarly, </w:t>
      </w:r>
      <w:proofErr w:type="spellStart"/>
      <w:r>
        <w:rPr>
          <w:lang w:val="en-GB"/>
        </w:rPr>
        <w:t>Chakladar</w:t>
      </w:r>
      <w:proofErr w:type="spellEnd"/>
      <w:r>
        <w:rPr>
          <w:lang w:val="en-GB"/>
        </w:rPr>
        <w:t xml:space="preserve">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4A78E6">
        <w:rPr>
          <w:lang w:val="en-GB"/>
        </w:rPr>
        <w:instrText xml:space="preserve"> ADDIN ZOTERO_ITEM CSL_CITATION {"citationID":"VXNkXG8I","properties":{"formattedCitation":"\\super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 xml:space="preserve">abundance data with clinical variables and </w:t>
      </w:r>
      <w:r w:rsidR="00A815EC">
        <w:rPr>
          <w:lang w:val="en-GB"/>
        </w:rPr>
        <w:lastRenderedPageBreak/>
        <w:t>cancer and immune associated gene expression</w:t>
      </w:r>
      <w:r w:rsidR="00E26537">
        <w:rPr>
          <w:lang w:val="en-GB"/>
        </w:rPr>
        <w:t xml:space="preserve"> to determine if the up or down regulation of certain pathways is correlated with certain microbes using GSEA. Finally, </w:t>
      </w:r>
      <w:proofErr w:type="spellStart"/>
      <w:r w:rsidR="00E26537">
        <w:rPr>
          <w:lang w:val="en-GB"/>
        </w:rPr>
        <w:t>Dohlman</w:t>
      </w:r>
      <w:proofErr w:type="spellEnd"/>
      <w:r w:rsidR="00E26537">
        <w:rPr>
          <w:lang w:val="en-GB"/>
        </w:rPr>
        <w:t xml:space="preserve">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3E42232B"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583DA1">
        <w:rPr>
          <w:lang w:val="en-GB"/>
        </w:rPr>
        <w:instrText xml:space="preserve"> ADDIN ZOTERO_ITEM CSL_CITATION {"citationID":"nB9iGczX","properties":{"formattedCitation":"\\super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583DA1" w:rsidRPr="00D07096">
        <w:rPr>
          <w:rFonts w:ascii="Calibri" w:hAnsi="Calibri" w:cs="Calibri"/>
          <w:szCs w:val="24"/>
          <w:vertAlign w:val="superscript"/>
        </w:rPr>
        <w:t>9</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07096">
        <w:rPr>
          <w:lang w:val="en-GB"/>
        </w:rPr>
        <w:instrText xml:space="preserve"> ADDIN ZOTERO_ITEM CSL_CITATION {"citationID":"peDbVXrA","properties":{"formattedCitation":"\\super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07096" w:rsidRPr="00D07096">
        <w:rPr>
          <w:rFonts w:ascii="Calibri" w:hAnsi="Calibri" w:cs="Calibri"/>
          <w:szCs w:val="24"/>
          <w:vertAlign w:val="superscript"/>
        </w:rPr>
        <w:t>9</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460F28A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4A78E6">
        <w:rPr>
          <w:lang w:val="en-GB"/>
        </w:rPr>
        <w:instrText xml:space="preserve"> ADDIN ZOTERO_ITEM CSL_CITATION {"citationID":"SVtd1iTp","properties":{"formattedCitation":"\\super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18</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w:t>
      </w:r>
      <w:proofErr w:type="spellStart"/>
      <w:r w:rsidR="00A144F4">
        <w:rPr>
          <w:lang w:val="en-GB"/>
        </w:rPr>
        <w:t>tumor</w:t>
      </w:r>
      <w:proofErr w:type="spellEnd"/>
      <w:r w:rsidR="00A144F4">
        <w:rPr>
          <w:lang w:val="en-GB"/>
        </w:rPr>
        <w:t xml:space="preserve">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lastRenderedPageBreak/>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 xml:space="preserve">we integrated microbial data mined from patient </w:t>
      </w:r>
      <w:proofErr w:type="spellStart"/>
      <w:r>
        <w:rPr>
          <w:lang w:val="en-GB"/>
        </w:rPr>
        <w:t>tumor</w:t>
      </w:r>
      <w:proofErr w:type="spellEnd"/>
      <w:r>
        <w:rPr>
          <w:lang w:val="en-GB"/>
        </w:rPr>
        <w:t xml:space="preserve">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37DEC6D5">
            <wp:extent cx="5731510" cy="5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AC979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4A78E6">
        <w:rPr>
          <w:lang w:val="en-GB"/>
        </w:rPr>
        <w:instrText xml:space="preserve"> ADDIN ZOTERO_ITEM CSL_CITATION {"citationID":"Pnib6e8a","properties":{"formattedCitation":"\\super 20\\nosupersub{}","plainCitation":"20","noteIndex":0},"citationItems":[{"id":208,"uris":["http://zotero.org/users/local/0zqklVfX/items/W4WQMWNV"],"itemData":{"id":208,"type":"article-journal","abstract":"The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4A78E6" w:rsidRPr="004A78E6">
        <w:rPr>
          <w:rFonts w:ascii="Calibri" w:hAnsi="Calibri" w:cs="Calibri"/>
          <w:szCs w:val="24"/>
          <w:vertAlign w:val="superscript"/>
        </w:rPr>
        <w:t>20</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373E04F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w:t>
      </w:r>
      <w:proofErr w:type="spellStart"/>
      <w:r w:rsidR="003017B1">
        <w:rPr>
          <w:lang w:val="en-GB"/>
        </w:rPr>
        <w:t>tumor</w:t>
      </w:r>
      <w:proofErr w:type="spellEnd"/>
      <w:r w:rsidR="003017B1">
        <w:rPr>
          <w:lang w:val="en-GB"/>
        </w:rPr>
        <w:t xml:space="preserve"> stage of each sample. Normal samples are considered as Stage 0.</w:t>
      </w:r>
    </w:p>
    <w:p w14:paraId="33BA573A" w14:textId="3AB807F5" w:rsidR="003D26BF" w:rsidRDefault="003D26BF" w:rsidP="003D26BF">
      <w:pPr>
        <w:pStyle w:val="Heading3"/>
        <w:rPr>
          <w:lang w:val="en-GB"/>
        </w:rPr>
      </w:pPr>
      <w:r>
        <w:rPr>
          <w:lang w:val="en-GB"/>
        </w:rPr>
        <w:lastRenderedPageBreak/>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2AB3BF2F" w14:textId="217AA484" w:rsidR="00DC4CAE" w:rsidRDefault="00581746">
      <w:pPr>
        <w:rPr>
          <w:lang w:val="en-GB"/>
        </w:rPr>
      </w:pPr>
      <w:r w:rsidRPr="00581746">
        <w:rPr>
          <w:noProof/>
          <w:lang w:val="en-GB"/>
        </w:rPr>
        <w:drawing>
          <wp:inline distT="0" distB="0" distL="0" distR="0" wp14:anchorId="79062DD9" wp14:editId="06858BC0">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31510" cy="1457325"/>
                    </a:xfrm>
                    <a:prstGeom prst="rect">
                      <a:avLst/>
                    </a:prstGeom>
                  </pic:spPr>
                </pic:pic>
              </a:graphicData>
            </a:graphic>
          </wp:inline>
        </w:drawing>
      </w:r>
    </w:p>
    <w:p w14:paraId="58095BD7" w14:textId="01557159" w:rsidR="00432975" w:rsidRPr="00432975" w:rsidRDefault="003D26BF">
      <w:pPr>
        <w:rPr>
          <w:lang w:val="en-GB"/>
        </w:rPr>
      </w:pPr>
      <w:r>
        <w:rPr>
          <w:lang w:val="en-GB"/>
        </w:rPr>
        <w:t>The next</w:t>
      </w:r>
      <w:r w:rsidR="00581746">
        <w:rPr>
          <w:lang w:val="en-GB"/>
        </w:rPr>
        <w:t xml:space="preserve"> table</w:t>
      </w:r>
      <w:r>
        <w:rPr>
          <w:lang w:val="en-GB"/>
        </w:rPr>
        <w:t xml:space="preserve"> displays the balance for the stage samples. Normal samples are classified as stage 0.</w:t>
      </w:r>
      <w:r w:rsidR="009105F3">
        <w:rPr>
          <w:lang w:val="en-GB"/>
        </w:rPr>
        <w:t xml:space="preserve"> </w:t>
      </w:r>
    </w:p>
    <w:p w14:paraId="14CE1A16" w14:textId="2C20D991" w:rsidR="00581746" w:rsidRDefault="00581746">
      <w:pPr>
        <w:rPr>
          <w:lang w:val="en-GB"/>
        </w:rPr>
      </w:pPr>
      <w:r w:rsidRPr="00581746">
        <w:rPr>
          <w:noProof/>
          <w:lang w:val="en-GB"/>
        </w:rPr>
        <w:drawing>
          <wp:inline distT="0" distB="0" distL="0" distR="0" wp14:anchorId="03476A31" wp14:editId="5DB6EADF">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lastRenderedPageBreak/>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w:t>
      </w:r>
      <w:proofErr w:type="spellStart"/>
      <w:r>
        <w:rPr>
          <w:lang w:val="en-GB"/>
        </w:rPr>
        <w:t>modeled</w:t>
      </w:r>
      <w:proofErr w:type="spellEnd"/>
      <w:r>
        <w:rPr>
          <w:lang w:val="en-GB"/>
        </w:rPr>
        <w:t xml:space="preserve">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w:t>
      </w:r>
      <w:proofErr w:type="spellStart"/>
      <w:r>
        <w:rPr>
          <w:lang w:val="en-GB"/>
        </w:rPr>
        <w:t>tumor</w:t>
      </w:r>
      <w:proofErr w:type="spellEnd"/>
      <w:r>
        <w:rPr>
          <w:lang w:val="en-GB"/>
        </w:rPr>
        <w:t xml:space="preserve"> endpoint, the prediction was </w:t>
      </w:r>
      <w:proofErr w:type="spellStart"/>
      <w:r>
        <w:rPr>
          <w:lang w:val="en-GB"/>
        </w:rPr>
        <w:t>modeled</w:t>
      </w:r>
      <w:proofErr w:type="spellEnd"/>
      <w:r>
        <w:rPr>
          <w:lang w:val="en-GB"/>
        </w:rPr>
        <w:t xml:space="preserve">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77777777" w:rsidR="00AC1F18" w:rsidRDefault="00AC1F18" w:rsidP="00AC1F18">
      <w:pPr>
        <w:rPr>
          <w:lang w:val="en-GB"/>
        </w:rPr>
      </w:pPr>
      <w:r>
        <w:rPr>
          <w:lang w:val="en-GB"/>
        </w:rPr>
        <w:t xml:space="preserve">For the </w:t>
      </w:r>
      <w:proofErr w:type="spellStart"/>
      <w:r>
        <w:rPr>
          <w:lang w:val="en-GB"/>
        </w:rPr>
        <w:t>tumor</w:t>
      </w:r>
      <w:proofErr w:type="spellEnd"/>
      <w:r>
        <w:rPr>
          <w:lang w:val="en-GB"/>
        </w:rPr>
        <w:t xml:space="preserve"> prediction, we chose an SVM model as it is a well-established method for classification that has shown effectiveness across multiple prior studies </w:t>
      </w:r>
      <w:r>
        <w:rPr>
          <w:lang w:val="en-GB"/>
        </w:rPr>
        <w:fldChar w:fldCharType="begin"/>
      </w:r>
      <w:r>
        <w:rPr>
          <w:lang w:val="en-GB"/>
        </w:rPr>
        <w:instrText xml:space="preserve"> ADDIN ZOTERO_ITEM CSL_CITATION {"citationID":"les632En","properties":{"formattedCitation":"\\super 22\\uc0\\u8211{}24\\nosupersub{}","plainCitation":"22–24","noteIndex":0},"citationItems":[{"id":2,"uris":["http://zotero.org/users/local/0zqklVfX/items/8AIFZLBI"],"itemData":{"id":2,"type":"article-journal","container-title":"Molecular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22–24</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Pr>
          <w:lang w:val="en-GB"/>
        </w:rPr>
        <w:instrText xml:space="preserve"> ADDIN ZOTERO_ITEM CSL_CITATION {"citationID":"Ype32vj8","properties":{"formattedCitation":"\\super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Pr="004A78E6">
        <w:rPr>
          <w:rFonts w:ascii="Calibri" w:hAnsi="Calibri" w:cs="Calibri"/>
          <w:szCs w:val="24"/>
          <w:vertAlign w:val="superscript"/>
        </w:rPr>
        <w:t>22</w:t>
      </w:r>
      <w:r>
        <w:rPr>
          <w:lang w:val="en-GB"/>
        </w:rPr>
        <w:fldChar w:fldCharType="end"/>
      </w:r>
      <w:r>
        <w:rPr>
          <w:lang w:val="en-GB"/>
        </w:rPr>
        <w:t>.</w:t>
      </w:r>
    </w:p>
    <w:p w14:paraId="5B8D796E" w14:textId="77777777"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Pr>
          <w:lang w:val="en-GB"/>
        </w:rPr>
        <w:instrText xml:space="preserve"> ADDIN ZOTERO_ITEM CSL_CITATION {"citationID":"3m2QeqeE","properties":{"formattedCitation":"\\super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512F47">
        <w:rPr>
          <w:rFonts w:ascii="Calibri" w:hAnsi="Calibri" w:cs="Calibri"/>
          <w:szCs w:val="24"/>
          <w:vertAlign w:val="superscript"/>
        </w:rPr>
        <w:t>25</w:t>
      </w:r>
      <w:r>
        <w:rPr>
          <w:lang w:val="en-GB"/>
        </w:rPr>
        <w:fldChar w:fldCharType="end"/>
      </w:r>
      <w:r>
        <w:rPr>
          <w:lang w:val="en-GB"/>
        </w:rPr>
        <w:t>.</w:t>
      </w:r>
    </w:p>
    <w:p w14:paraId="5D784D7F" w14:textId="77777777" w:rsidR="00AC1F18" w:rsidRDefault="00AC1F18" w:rsidP="00AC1F18">
      <w:pPr>
        <w:rPr>
          <w:lang w:val="en-GB"/>
        </w:rPr>
      </w:pPr>
      <w:r>
        <w:rPr>
          <w:lang w:val="en-GB"/>
        </w:rPr>
        <w:t xml:space="preserve">For </w:t>
      </w:r>
      <w:proofErr w:type="spellStart"/>
      <w:r>
        <w:rPr>
          <w:lang w:val="en-GB"/>
        </w:rPr>
        <w:t>tumor</w:t>
      </w:r>
      <w:proofErr w:type="spellEnd"/>
      <w:r>
        <w:rPr>
          <w:lang w:val="en-GB"/>
        </w:rPr>
        <w:t xml:space="preserve"> prediction, we used the Chi-square test, which is a commonly used feature selection method for categorical variables which has previously been successfully used to select important gene features </w:t>
      </w:r>
      <w:r>
        <w:rPr>
          <w:lang w:val="en-GB"/>
        </w:rPr>
        <w:fldChar w:fldCharType="begin"/>
      </w:r>
      <w:r>
        <w:rPr>
          <w:lang w:val="en-GB"/>
        </w:rPr>
        <w:instrText xml:space="preserve"> ADDIN ZOTERO_ITEM CSL_CITATION {"citationID":"L6CI1zto","properties":{"formattedCitation":"\\super 26\\nosupersub{}","plainCitation":"26","noteIndex":0},"citationItems":[{"id":244,"uris":["http://zotero.org/users/local/0zqklVfX/items/UB7GZV7Q"],"itemData":{"id":244,"type":"article-journal","abstract":"Blood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Pr="00512F47">
        <w:rPr>
          <w:rFonts w:ascii="Calibri" w:hAnsi="Calibri" w:cs="Calibri"/>
          <w:szCs w:val="24"/>
          <w:vertAlign w:val="superscript"/>
        </w:rPr>
        <w:t>26</w:t>
      </w:r>
      <w:r>
        <w:rPr>
          <w:lang w:val="en-GB"/>
        </w:rPr>
        <w:fldChar w:fldCharType="end"/>
      </w:r>
      <w:r>
        <w:rPr>
          <w:lang w:val="en-GB"/>
        </w:rPr>
        <w:t>.</w:t>
      </w:r>
    </w:p>
    <w:p w14:paraId="6B41E77D" w14:textId="1D155017"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Pr>
          <w:lang w:val="en-GB"/>
        </w:rPr>
        <w:instrText xml:space="preserve"> ADDIN ZOTERO_ITEM CSL_CITATION {"citationID":"f8iMGgox","properties":{"formattedCitation":"\\super 24\\nosupersub{}","plainCitation":"24","noteIndex":0},"citationItems":[{"id":246,"uris":["http://zotero.org/users/local/0zqklVfX/items/GTHC5WZ2"],"itemData":{"id":246,"type":"article-journal","abstract":"Accurate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24</w:t>
      </w:r>
      <w:r>
        <w:rPr>
          <w:lang w:val="en-GB"/>
        </w:rPr>
        <w:fldChar w:fldCharType="end"/>
      </w:r>
      <w:r>
        <w:rPr>
          <w:lang w:val="en-GB"/>
        </w:rPr>
        <w:t xml:space="preserve">. Penalized regression methods work well </w:t>
      </w:r>
      <w:r>
        <w:rPr>
          <w:lang w:val="en-GB"/>
        </w:rPr>
        <w:lastRenderedPageBreak/>
        <w:t xml:space="preserve">for biological data sets, where there are more features than samples </w:t>
      </w:r>
      <w:r>
        <w:rPr>
          <w:lang w:val="en-GB"/>
        </w:rPr>
        <w:fldChar w:fldCharType="begin"/>
      </w:r>
      <w:r>
        <w:rPr>
          <w:lang w:val="en-GB"/>
        </w:rPr>
        <w:instrText xml:space="preserve"> ADDIN ZOTERO_ITEM CSL_CITATION {"citationID":"YkthWeb1","properties":{"formattedCitation":"\\super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In particular LASSO seems to work particularly well </w:t>
      </w:r>
      <w:r>
        <w:rPr>
          <w:lang w:val="en-GB"/>
        </w:rPr>
        <w:fldChar w:fldCharType="begin"/>
      </w:r>
      <w:r>
        <w:rPr>
          <w:lang w:val="en-GB"/>
        </w:rPr>
        <w:instrText xml:space="preserve"> ADDIN ZOTERO_ITEM CSL_CITATION {"citationID":"dksbNIlE","properties":{"formattedCitation":"\\super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as well as LASSO-based methods </w:t>
      </w:r>
      <w:r>
        <w:rPr>
          <w:lang w:val="en-GB"/>
        </w:rPr>
        <w:fldChar w:fldCharType="begin"/>
      </w:r>
      <w:r>
        <w:rPr>
          <w:lang w:val="en-GB"/>
        </w:rPr>
        <w:instrText xml:space="preserve"> ADDIN ZOTERO_ITEM CSL_CITATION {"citationID":"bjPFyF4u","properties":{"formattedCitation":"\\super 27\\nosupersub{}","plainCitation":"27","noteIndex":0},"citationItems":[{"id":252,"uris":["http://zotero.org/users/local/0zqklVfX/items/URD8UIVQ"],"itemData":{"id":252,"type":"book","abstract":"Breast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Pr="00FE241F">
        <w:rPr>
          <w:rFonts w:ascii="Calibri" w:hAnsi="Calibri" w:cs="Calibri"/>
          <w:szCs w:val="24"/>
          <w:vertAlign w:val="superscript"/>
        </w:rPr>
        <w:t>27</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27818" cy="2637888"/>
                    </a:xfrm>
                    <a:prstGeom prst="rect">
                      <a:avLst/>
                    </a:prstGeom>
                  </pic:spPr>
                </pic:pic>
              </a:graphicData>
            </a:graphic>
          </wp:inline>
        </w:drawing>
      </w:r>
    </w:p>
    <w:p w14:paraId="29465E2B" w14:textId="77777777" w:rsidR="00B216F9" w:rsidRDefault="00B216F9" w:rsidP="00B216F9">
      <w:pPr>
        <w:pStyle w:val="Caption"/>
        <w:rPr>
          <w:lang w:val="en-GB"/>
        </w:rPr>
      </w:pPr>
      <w:bookmarkStart w:id="0" w:name="_Ref129571161"/>
      <w:r>
        <w:t xml:space="preserve">Figure </w:t>
      </w:r>
      <w:fldSimple w:instr=" SEQ Figure \* ARABIC ">
        <w:r>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w:t>
      </w:r>
      <w:proofErr w:type="spellStart"/>
      <w:r w:rsidR="00231E22">
        <w:rPr>
          <w:lang w:val="en-GB"/>
        </w:rPr>
        <w:t>train_test_split</w:t>
      </w:r>
      <w:proofErr w:type="spellEnd"/>
      <w:r w:rsidR="00231E22">
        <w:rPr>
          <w:lang w:val="en-GB"/>
        </w:rPr>
        <w:t xml:space="preserve">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lastRenderedPageBreak/>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w:t>
      </w:r>
      <w:proofErr w:type="spellStart"/>
      <w:r>
        <w:rPr>
          <w:lang w:val="en-GB"/>
        </w:rPr>
        <w:t>RandomizedSearchCV</w:t>
      </w:r>
      <w:proofErr w:type="spellEnd"/>
      <w:r>
        <w:rPr>
          <w:lang w:val="en-GB"/>
        </w:rPr>
        <w:t xml:space="preserve">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3AFE124E"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4A78E6">
        <w:rPr>
          <w:lang w:val="en-GB"/>
        </w:rPr>
        <w:instrText xml:space="preserve"> ADDIN ZOTERO_ITEM CSL_CITATION {"citationID":"ouW8Icbu","properties":{"formattedCitation":"\\super 21\\nosupersub{}","plainCitation":"21","noteIndex":0},"citationItems":[{"id":118,"uris":["http://zotero.org/users/local/0zqklVfX/items/B4HDCDPT"],"itemData":{"id":118,"type":"article-journal","abstract":"Computational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4A78E6" w:rsidRPr="004A78E6">
        <w:rPr>
          <w:rFonts w:ascii="Calibri" w:hAnsi="Calibri" w:cs="Calibri"/>
          <w:szCs w:val="24"/>
          <w:vertAlign w:val="superscript"/>
        </w:rPr>
        <w:t>21</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60BF89C"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E918F6">
        <w:rPr>
          <w:lang w:val="en-GB"/>
        </w:rPr>
        <w:t>To establish a baseline, we built prediction models on the gene expression (GE) data set and the microbial abundance data (GENUS) separately and evaluated the prediction performance. We then built prediction models on the concatenation of both of these data sets and compared it to the established baseline.</w:t>
      </w:r>
    </w:p>
    <w:p w14:paraId="0A692F77" w14:textId="45F43A71"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F75F92">
        <w:t xml:space="preserve">Figure </w:t>
      </w:r>
      <w:r w:rsidR="00F75F92">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lastRenderedPageBreak/>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57CD0D71" w:rsidR="00AC1F18" w:rsidRDefault="00AC1F18" w:rsidP="008D7EC1">
      <w:pPr>
        <w:rPr>
          <w:lang w:val="en-GB"/>
        </w:rPr>
      </w:pPr>
      <w:r>
        <w:rPr>
          <w:lang w:val="en-GB"/>
        </w:rPr>
        <w:t xml:space="preserve">For </w:t>
      </w:r>
      <w:proofErr w:type="spellStart"/>
      <w:r>
        <w:rPr>
          <w:lang w:val="en-GB"/>
        </w:rPr>
        <w:t>tumor</w:t>
      </w:r>
      <w:proofErr w:type="spellEnd"/>
      <w:r>
        <w:rPr>
          <w:lang w:val="en-GB"/>
        </w:rPr>
        <w:t xml:space="preserve"> prediction, we chose an SVM classifier and trained it on each modality separately, and the integrated modalities. We used the chi2 to perform feature selection and also trained the model without any feature selection.</w:t>
      </w:r>
    </w:p>
    <w:p w14:paraId="4C8A0DDE" w14:textId="5D38CA53" w:rsidR="008D7EC1" w:rsidRDefault="008D7EC1" w:rsidP="008D7EC1">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F75F92">
        <w:t xml:space="preserve">Figure </w:t>
      </w:r>
      <w:r w:rsidR="00F75F92">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xml:space="preserve">) is statistically insignificant (p=0.0??). </w:t>
      </w:r>
    </w:p>
    <w:p w14:paraId="77DC767F" w14:textId="77777777" w:rsidR="00E54A00" w:rsidRDefault="00E54A00" w:rsidP="002B10C8">
      <w:pPr>
        <w:keepNext/>
        <w:rPr>
          <w:noProof/>
        </w:rPr>
      </w:pPr>
    </w:p>
    <w:p w14:paraId="645F8F4E" w14:textId="33F2776E" w:rsidR="002B10C8" w:rsidRDefault="008D7EC1" w:rsidP="002B10C8">
      <w:pPr>
        <w:keepNext/>
      </w:pPr>
      <w:r w:rsidRPr="00E54A00">
        <w:rPr>
          <w:noProof/>
        </w:rPr>
        <w:drawing>
          <wp:inline distT="0" distB="0" distL="0" distR="0" wp14:anchorId="3F433CE1" wp14:editId="2E3475B4">
            <wp:extent cx="2328333" cy="2222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5511"/>
                    <a:stretch/>
                  </pic:blipFill>
                  <pic:spPr bwMode="auto">
                    <a:xfrm>
                      <a:off x="0" y="0"/>
                      <a:ext cx="2333760" cy="2227375"/>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7F5F2D8B" w:rsidR="008D7EC1" w:rsidRPr="00C66F73" w:rsidRDefault="002B10C8" w:rsidP="002B10C8">
      <w:pPr>
        <w:pStyle w:val="Caption"/>
      </w:pPr>
      <w:bookmarkStart w:id="1" w:name="_Ref121922446"/>
      <w:r>
        <w:t xml:space="preserve">Figure </w:t>
      </w:r>
      <w:fldSimple w:instr=" SEQ Figure \* ARABIC ">
        <w:r w:rsidR="00F75F92">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p>
    <w:p w14:paraId="1E9A9C00" w14:textId="31A7DE9E" w:rsidR="008D7EC1" w:rsidRDefault="00E34420" w:rsidP="008D7EC1">
      <w:pPr>
        <w:rPr>
          <w:lang w:val="en-GB"/>
        </w:rPr>
      </w:pPr>
      <w:r>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F75F92">
        <w:t xml:space="preserve">Figure </w:t>
      </w:r>
      <w:r w:rsidR="00F75F92">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lastRenderedPageBreak/>
        <w:drawing>
          <wp:inline distT="0" distB="0" distL="0" distR="0" wp14:anchorId="19F120C6" wp14:editId="714113A7">
            <wp:extent cx="2327289"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l="81" r="81"/>
                    <a:stretch>
                      <a:fillRect/>
                    </a:stretch>
                  </pic:blipFill>
                  <pic:spPr bwMode="auto">
                    <a:xfrm>
                      <a:off x="0" y="0"/>
                      <a:ext cx="2327289"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26A1B7DF" w:rsidR="0080063F" w:rsidRPr="00C66F73" w:rsidRDefault="002B10C8" w:rsidP="0080063F">
      <w:pPr>
        <w:pStyle w:val="Caption"/>
      </w:pPr>
      <w:bookmarkStart w:id="4" w:name="_Ref121922481"/>
      <w:r>
        <w:t xml:space="preserve">Figure </w:t>
      </w:r>
      <w:fldSimple w:instr=" SEQ Figure \* ARABIC ">
        <w:r w:rsidR="00F75F92">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2D43E710" w14:textId="6A4405CD"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w:t>
      </w:r>
      <w:proofErr w:type="spellStart"/>
      <w:r w:rsidR="00B216F9">
        <w:rPr>
          <w:lang w:val="en-GB"/>
        </w:rPr>
        <w:t>tumor</w:t>
      </w:r>
      <w:proofErr w:type="spellEnd"/>
      <w:r w:rsidR="00B216F9">
        <w:rPr>
          <w:lang w:val="en-GB"/>
        </w:rPr>
        <w:t xml:space="preserve">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B216F9">
        <w:t xml:space="preserve">Figure </w:t>
      </w:r>
      <w:r w:rsidR="00B216F9">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_Ref121922446 \h </w:instrText>
      </w:r>
      <w:r w:rsidR="00B216F9">
        <w:rPr>
          <w:lang w:val="en-GB"/>
        </w:rPr>
      </w:r>
      <w:r w:rsidR="00000000">
        <w:rPr>
          <w:lang w:val="en-GB"/>
        </w:rPr>
        <w:fldChar w:fldCharType="separate"/>
      </w:r>
      <w:r w:rsidR="00B216F9">
        <w:rPr>
          <w:lang w:val="en-GB"/>
        </w:rPr>
        <w:fldChar w:fldCharType="end"/>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B216F9">
        <w:t xml:space="preserve">Figure </w:t>
      </w:r>
      <w:r w:rsidR="00B216F9">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 modality. </w:t>
      </w:r>
      <w:r>
        <w:rPr>
          <w:lang w:val="en-GB"/>
        </w:rPr>
        <w:t xml:space="preserve">This is possibly because the taxonomic genus data mined from the </w:t>
      </w:r>
      <w:proofErr w:type="spellStart"/>
      <w:r>
        <w:rPr>
          <w:lang w:val="en-GB"/>
        </w:rPr>
        <w:t>tumor</w:t>
      </w:r>
      <w:proofErr w:type="spellEnd"/>
      <w:r>
        <w:rPr>
          <w:lang w:val="en-GB"/>
        </w:rPr>
        <w:t xml:space="preserve">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11CB8F0E" w14:textId="28896E86" w:rsidR="00F30F05"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D07096">
        <w:rPr>
          <w:lang w:val="en-GB"/>
        </w:rPr>
        <w:instrText xml:space="preserve"> ADDIN ZOTERO_ITEM CSL_CITATION {"citationID":"1HMbmNSP","properties":{"formattedCitation":"\\super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 xml:space="preserve">. </w:t>
      </w:r>
    </w:p>
    <w:p w14:paraId="769D97FA" w14:textId="2EB4DF34" w:rsidR="002B10C8" w:rsidRDefault="00EB16F5" w:rsidP="002B10C8">
      <w:pPr>
        <w:pStyle w:val="Heading3"/>
        <w:rPr>
          <w:lang w:val="en-GB"/>
        </w:rPr>
      </w:pPr>
      <w:r>
        <w:rPr>
          <w:lang w:val="en-GB"/>
        </w:rPr>
        <w:t xml:space="preserve">Results are independent of prediction model </w:t>
      </w:r>
    </w:p>
    <w:p w14:paraId="25207D61" w14:textId="50CA5524"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 using multiple prediction models and hyper parameter tuning</w:t>
      </w:r>
      <w:r w:rsidR="00E4256B">
        <w:rPr>
          <w:lang w:val="en-GB"/>
        </w:rPr>
        <w:t>.</w:t>
      </w:r>
    </w:p>
    <w:p w14:paraId="7D312250" w14:textId="187EC9E1" w:rsidR="00A36F3A" w:rsidRDefault="00A36F3A" w:rsidP="002E1F07">
      <w:pPr>
        <w:rPr>
          <w:lang w:val="en-GB"/>
        </w:rPr>
      </w:pPr>
      <w:r>
        <w:rPr>
          <w:lang w:val="en-GB"/>
        </w:rPr>
        <w:t>The results indicate that the lack of performance is not due to the model not being able to properly capture complex nonlinear relationships.</w:t>
      </w:r>
    </w:p>
    <w:p w14:paraId="548B3968" w14:textId="5B4978FF" w:rsidR="002E1F07" w:rsidRDefault="00E4256B" w:rsidP="002E1F07">
      <w:pPr>
        <w:rPr>
          <w:lang w:val="en-GB"/>
        </w:rPr>
      </w:pPr>
      <w:r>
        <w:rPr>
          <w:lang w:val="en-GB"/>
        </w:rPr>
        <w:t>We ran the main experimental setup using a hyper parameter tuned elastic net model</w:t>
      </w:r>
      <w:r w:rsidR="002E1F07">
        <w:rPr>
          <w:lang w:val="en-GB"/>
        </w:rPr>
        <w:t xml:space="preserve"> (</w:t>
      </w:r>
      <w:r w:rsidR="002E1F07">
        <w:rPr>
          <w:lang w:val="en-GB"/>
        </w:rPr>
        <w:fldChar w:fldCharType="begin"/>
      </w:r>
      <w:r w:rsidR="002E1F07">
        <w:rPr>
          <w:lang w:val="en-GB"/>
        </w:rPr>
        <w:instrText xml:space="preserve"> REF _Ref128407322 \h </w:instrText>
      </w:r>
      <w:r w:rsidR="002E1F07">
        <w:rPr>
          <w:lang w:val="en-GB"/>
        </w:rPr>
      </w:r>
      <w:r w:rsidR="002E1F07">
        <w:rPr>
          <w:lang w:val="en-GB"/>
        </w:rPr>
        <w:fldChar w:fldCharType="separate"/>
      </w:r>
      <w:r w:rsidR="00F75F92">
        <w:t xml:space="preserve">Figure </w:t>
      </w:r>
      <w:r w:rsidR="00F75F92">
        <w:rPr>
          <w:noProof/>
        </w:rPr>
        <w:t>4</w:t>
      </w:r>
      <w:r w:rsidR="002E1F07">
        <w:rPr>
          <w:lang w:val="en-GB"/>
        </w:rPr>
        <w:fldChar w:fldCharType="end"/>
      </w:r>
      <w:r w:rsidR="002E1F07">
        <w:rPr>
          <w:lang w:val="en-GB"/>
        </w:rPr>
        <w:t>).</w:t>
      </w:r>
      <w:r>
        <w:rPr>
          <w:lang w:val="en-GB"/>
        </w:rPr>
        <w:t xml:space="preserve"> As can be seen, this leads to similar results, namely that there is no improvement when integrating the two modalities.</w:t>
      </w:r>
    </w:p>
    <w:p w14:paraId="21821339" w14:textId="77777777" w:rsidR="00E4256B" w:rsidRDefault="00E4256B" w:rsidP="002E1F07">
      <w:pPr>
        <w:rPr>
          <w:lang w:val="en-GB"/>
        </w:rPr>
      </w:pPr>
    </w:p>
    <w:p w14:paraId="7C2631E1" w14:textId="77777777" w:rsidR="002E1F07" w:rsidRDefault="002E1F07" w:rsidP="002E1F07">
      <w:pPr>
        <w:keepNext/>
      </w:pPr>
      <w:r>
        <w:rPr>
          <w:noProof/>
          <w:lang w:val="en-GB"/>
        </w:rPr>
        <w:lastRenderedPageBreak/>
        <w:drawing>
          <wp:inline distT="0" distB="0" distL="0" distR="0" wp14:anchorId="081C011F" wp14:editId="3563C759">
            <wp:extent cx="2446020" cy="233074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356" cy="2334878"/>
                    </a:xfrm>
                    <a:prstGeom prst="rect">
                      <a:avLst/>
                    </a:prstGeom>
                  </pic:spPr>
                </pic:pic>
              </a:graphicData>
            </a:graphic>
          </wp:inline>
        </w:drawing>
      </w:r>
    </w:p>
    <w:p w14:paraId="6054828B" w14:textId="40E58FBD" w:rsidR="002E1F07" w:rsidRDefault="002E1F07" w:rsidP="002E1F07">
      <w:pPr>
        <w:pStyle w:val="Caption"/>
      </w:pPr>
      <w:bookmarkStart w:id="5" w:name="_Ref128407322"/>
      <w:r>
        <w:t xml:space="preserve">Figure </w:t>
      </w:r>
      <w:fldSimple w:instr=" SEQ Figure \* ARABIC ">
        <w:r w:rsidR="00F75F92">
          <w:rPr>
            <w:noProof/>
          </w:rPr>
          <w:t>4</w:t>
        </w:r>
      </w:fldSimple>
      <w:bookmarkEnd w:id="5"/>
      <w:r>
        <w:t xml:space="preserve">: </w:t>
      </w:r>
      <w:r w:rsidR="00E4256B">
        <w:t xml:space="preserve">RMSE for the </w:t>
      </w:r>
      <w:r>
        <w:t>stage prediction</w:t>
      </w:r>
      <w:r w:rsidR="00E4256B">
        <w:t xml:space="preserve"> endpoint for STAD using an</w:t>
      </w:r>
      <w:r>
        <w:t xml:space="preserve"> elastic net</w:t>
      </w:r>
      <w:r w:rsidR="00E4256B">
        <w:t xml:space="preserve"> model.</w:t>
      </w:r>
    </w:p>
    <w:p w14:paraId="2520E770" w14:textId="650A7FF4" w:rsidR="002E1F07" w:rsidRDefault="002B6EB7" w:rsidP="002E1F07">
      <w:pPr>
        <w:rPr>
          <w:lang w:val="en-GB"/>
        </w:rPr>
      </w:pPr>
      <w:r>
        <w:rPr>
          <w:lang w:val="en-GB"/>
        </w:rPr>
        <w:t>W</w:t>
      </w:r>
      <w:r w:rsidR="002E1F07">
        <w:rPr>
          <w:lang w:val="en-GB"/>
        </w:rPr>
        <w:t xml:space="preserve">e have </w:t>
      </w:r>
      <w:r>
        <w:rPr>
          <w:lang w:val="en-GB"/>
        </w:rPr>
        <w:t xml:space="preserve">also repeated the same experiment using a </w:t>
      </w:r>
      <w:r w:rsidR="002E1F07">
        <w:rPr>
          <w:lang w:val="en-GB"/>
        </w:rPr>
        <w:t xml:space="preserve">random forest model </w:t>
      </w:r>
      <w:r>
        <w:rPr>
          <w:lang w:val="en-GB"/>
        </w:rPr>
        <w:t xml:space="preserve">with similar results </w:t>
      </w:r>
      <w:r w:rsidR="002E1F07">
        <w:rPr>
          <w:lang w:val="en-GB"/>
        </w:rPr>
        <w:t>(</w:t>
      </w:r>
      <w:r w:rsidR="002E1F07">
        <w:rPr>
          <w:lang w:val="en-GB"/>
        </w:rPr>
        <w:fldChar w:fldCharType="begin"/>
      </w:r>
      <w:r w:rsidR="002E1F07">
        <w:rPr>
          <w:lang w:val="en-GB"/>
        </w:rPr>
        <w:instrText xml:space="preserve"> REF _Ref128407481 \h </w:instrText>
      </w:r>
      <w:r w:rsidR="002E1F07">
        <w:rPr>
          <w:lang w:val="en-GB"/>
        </w:rPr>
      </w:r>
      <w:r w:rsidR="002E1F07">
        <w:rPr>
          <w:lang w:val="en-GB"/>
        </w:rPr>
        <w:fldChar w:fldCharType="separate"/>
      </w:r>
      <w:r w:rsidR="00F75F92">
        <w:t xml:space="preserve">Figure </w:t>
      </w:r>
      <w:r w:rsidR="00F75F92">
        <w:rPr>
          <w:noProof/>
        </w:rPr>
        <w:t>5</w:t>
      </w:r>
      <w:r w:rsidR="002E1F07">
        <w:rPr>
          <w:lang w:val="en-GB"/>
        </w:rPr>
        <w:fldChar w:fldCharType="end"/>
      </w:r>
      <w:r w:rsidR="002E1F07">
        <w:rPr>
          <w:lang w:val="en-GB"/>
        </w:rPr>
        <w:t>).</w:t>
      </w:r>
    </w:p>
    <w:p w14:paraId="7A5B7E76" w14:textId="77777777" w:rsidR="002E1F07" w:rsidRDefault="002E1F07" w:rsidP="002E1F07">
      <w:pPr>
        <w:keepNext/>
      </w:pPr>
      <w:r>
        <w:rPr>
          <w:noProof/>
          <w:lang w:val="en-GB"/>
        </w:rPr>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476FCAE0" w:rsidR="002E1F07" w:rsidRDefault="002E1F07" w:rsidP="002E1F07">
      <w:pPr>
        <w:pStyle w:val="Caption"/>
      </w:pPr>
      <w:bookmarkStart w:id="6" w:name="_Ref128407481"/>
      <w:r>
        <w:t xml:space="preserve">Figure </w:t>
      </w:r>
      <w:fldSimple w:instr=" SEQ Figure \* ARABIC ">
        <w:r w:rsidR="00F75F92">
          <w:rPr>
            <w:noProof/>
          </w:rPr>
          <w:t>5</w:t>
        </w:r>
      </w:fldSimple>
      <w:bookmarkEnd w:id="6"/>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23E55E5B" w14:textId="03BF25EC" w:rsidR="002E1F07" w:rsidRDefault="002E1F07" w:rsidP="002E1F07">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F75F92">
        <w:t xml:space="preserve">Figure </w:t>
      </w:r>
      <w:r w:rsidR="00F75F92">
        <w:rPr>
          <w:noProof/>
        </w:rPr>
        <w:t>6</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31617BA3" w14:textId="3925E7A0" w:rsidR="002E1F07" w:rsidRDefault="002E1F07" w:rsidP="002E1F07">
      <w:pPr>
        <w:keepNext/>
      </w:pPr>
    </w:p>
    <w:p w14:paraId="0BC4D3F5" w14:textId="77777777" w:rsidR="00FE7B96" w:rsidRDefault="00FE7B96" w:rsidP="002E1F07">
      <w:pPr>
        <w:keepNext/>
        <w:rPr>
          <w:noProof/>
          <w:lang w:val="en-GB"/>
        </w:rPr>
      </w:pPr>
    </w:p>
    <w:p w14:paraId="003A82C2" w14:textId="75B3BF75" w:rsidR="002E1F07" w:rsidRDefault="002E1F07" w:rsidP="002E1F07">
      <w:pPr>
        <w:keepNext/>
      </w:pPr>
      <w:r>
        <w:rPr>
          <w:noProof/>
          <w:lang w:val="en-GB"/>
        </w:rPr>
        <w:drawing>
          <wp:inline distT="0" distB="0" distL="0" distR="0" wp14:anchorId="7D776C23" wp14:editId="219F4200">
            <wp:extent cx="1418590" cy="133921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75249"/>
                    <a:stretch/>
                  </pic:blipFill>
                  <pic:spPr bwMode="auto">
                    <a:xfrm>
                      <a:off x="0" y="0"/>
                      <a:ext cx="1418590" cy="1339215"/>
                    </a:xfrm>
                    <a:prstGeom prst="rect">
                      <a:avLst/>
                    </a:prstGeom>
                    <a:ln>
                      <a:noFill/>
                    </a:ln>
                    <a:extLst>
                      <a:ext uri="{53640926-AAD7-44D8-BBD7-CCE9431645EC}">
                        <a14:shadowObscured xmlns:a14="http://schemas.microsoft.com/office/drawing/2010/main"/>
                      </a:ext>
                    </a:extLst>
                  </pic:spPr>
                </pic:pic>
              </a:graphicData>
            </a:graphic>
          </wp:inline>
        </w:drawing>
      </w:r>
    </w:p>
    <w:p w14:paraId="68BDCDC0" w14:textId="3DD17F1E" w:rsidR="002E1F07" w:rsidRPr="002E1F07" w:rsidRDefault="002E1F07" w:rsidP="002E1F07">
      <w:pPr>
        <w:pStyle w:val="Caption"/>
        <w:rPr>
          <w:lang w:val="en-GB"/>
        </w:rPr>
      </w:pPr>
      <w:bookmarkStart w:id="7" w:name="_Ref129572874"/>
      <w:r>
        <w:t xml:space="preserve">Figure </w:t>
      </w:r>
      <w:fldSimple w:instr=" SEQ Figure \* ARABIC ">
        <w:r w:rsidR="00F75F92">
          <w:rPr>
            <w:noProof/>
          </w:rPr>
          <w:t>6</w:t>
        </w:r>
      </w:fldSimple>
      <w:bookmarkEnd w:id="7"/>
      <w:r>
        <w:t>: Cancer predictions for stage using chi2</w:t>
      </w:r>
    </w:p>
    <w:p w14:paraId="6637EAD4" w14:textId="3DF536BC" w:rsidR="00283898" w:rsidRDefault="00283898" w:rsidP="00283898">
      <w:pPr>
        <w:pStyle w:val="Heading3"/>
        <w:rPr>
          <w:lang w:val="en-GB"/>
        </w:rPr>
      </w:pPr>
      <w:r>
        <w:rPr>
          <w:lang w:val="en-GB"/>
        </w:rPr>
        <w:t>Feature selection is dominated by one modality</w:t>
      </w:r>
    </w:p>
    <w:p w14:paraId="449368DB" w14:textId="77777777" w:rsidR="00E34420" w:rsidRDefault="00E34420" w:rsidP="00E34420">
      <w:pPr>
        <w:rPr>
          <w:lang w:val="en-GB"/>
        </w:rPr>
      </w:pPr>
      <w:r>
        <w:rPr>
          <w:lang w:val="en-GB"/>
        </w:rPr>
        <w:t>To investigate the distribution of the types of features selected for each feature selection method and feature amounts, the proportion for which each layer is represented in the final feature sets is investigated by saving the selected features for each combinatorial state of the pipeline in each iteration. The proportion is then plotted for all the different cancers for each feature amount.</w:t>
      </w:r>
    </w:p>
    <w:p w14:paraId="71A58F35" w14:textId="5EF5DB62" w:rsidR="00283898" w:rsidRPr="00283898" w:rsidRDefault="00283898" w:rsidP="00283898">
      <w:pPr>
        <w:rPr>
          <w:lang w:val="en-GB"/>
        </w:rPr>
      </w:pPr>
      <w:r>
        <w:rPr>
          <w:lang w:val="en-GB"/>
        </w:rPr>
        <w:t>It seems that when performing feature selection on the integrated data set, most of the features selected</w:t>
      </w:r>
      <w:r w:rsidR="00B17DBC">
        <w:rPr>
          <w:lang w:val="en-GB"/>
        </w:rPr>
        <w:t xml:space="preserve"> originate from the gene expression set</w:t>
      </w:r>
      <w:r w:rsidR="005A59C9">
        <w:rPr>
          <w:lang w:val="en-GB"/>
        </w:rPr>
        <w:t xml:space="preserve"> (</w:t>
      </w:r>
      <w:r w:rsidR="005A59C9">
        <w:rPr>
          <w:lang w:val="en-GB"/>
        </w:rPr>
        <w:fldChar w:fldCharType="begin"/>
      </w:r>
      <w:r w:rsidR="005A59C9">
        <w:rPr>
          <w:lang w:val="en-GB"/>
        </w:rPr>
        <w:instrText xml:space="preserve"> REF _Ref121922778 \h </w:instrText>
      </w:r>
      <w:r w:rsidR="005A59C9">
        <w:rPr>
          <w:lang w:val="en-GB"/>
        </w:rPr>
      </w:r>
      <w:r w:rsidR="005A59C9">
        <w:rPr>
          <w:lang w:val="en-GB"/>
        </w:rPr>
        <w:fldChar w:fldCharType="separate"/>
      </w:r>
      <w:r w:rsidR="00F75F92">
        <w:t xml:space="preserve">Figure </w:t>
      </w:r>
      <w:r w:rsidR="00F75F92">
        <w:rPr>
          <w:noProof/>
        </w:rPr>
        <w:t>19</w:t>
      </w:r>
      <w:r w:rsidR="005A59C9">
        <w:rPr>
          <w:lang w:val="en-GB"/>
        </w:rPr>
        <w:fldChar w:fldCharType="end"/>
      </w:r>
      <w:r w:rsidR="005A59C9">
        <w:rPr>
          <w:lang w:val="en-GB"/>
        </w:rPr>
        <w:t>)</w:t>
      </w:r>
      <w:r w:rsidR="00B17DBC">
        <w:rPr>
          <w:lang w:val="en-GB"/>
        </w:rPr>
        <w:t>.</w:t>
      </w:r>
      <w:r>
        <w:rPr>
          <w:lang w:val="en-GB"/>
        </w:rPr>
        <w:t xml:space="preserve"> </w:t>
      </w:r>
    </w:p>
    <w:p w14:paraId="6C63F8CD" w14:textId="77083CCB" w:rsidR="005E5774" w:rsidRDefault="005E5774" w:rsidP="005E5774">
      <w:pPr>
        <w:pStyle w:val="Caption"/>
      </w:pPr>
    </w:p>
    <w:p w14:paraId="23C22CE1" w14:textId="280B4D05" w:rsidR="00C401CE" w:rsidRDefault="00C401CE" w:rsidP="00C401CE">
      <w:pPr>
        <w:rPr>
          <w:lang w:val="en-GB"/>
        </w:rPr>
      </w:pPr>
      <w:r>
        <w:rPr>
          <w:lang w:val="en-GB"/>
        </w:rPr>
        <w:t>One possible reason for the domination of gene expression features is that the original data set contains much more gene expression features than taxonomic genus features (more than 20 times as much). Thus, there are simply more gene expression features to select from. It is clear that the microbial features are still useful, given that they are still reasonably well represented when selecting the top 5 or 10 features.</w:t>
      </w:r>
    </w:p>
    <w:p w14:paraId="54968278" w14:textId="17C5AD16" w:rsidR="00484C0B" w:rsidRDefault="00484C0B" w:rsidP="00C401CE">
      <w:pPr>
        <w:rPr>
          <w:lang w:val="en-GB"/>
        </w:rPr>
      </w:pPr>
      <w:r>
        <w:rPr>
          <w:lang w:val="en-GB"/>
        </w:rPr>
        <w:t>The chi-square test is not model for dependency between features.</w:t>
      </w:r>
    </w:p>
    <w:p w14:paraId="158DEA27" w14:textId="18EE24CE" w:rsidR="00484C0B" w:rsidRPr="00C401CE" w:rsidRDefault="00000000" w:rsidP="00C401CE">
      <w:pPr>
        <w:rPr>
          <w:lang w:val="en-GB"/>
        </w:rPr>
      </w:pPr>
      <w:hyperlink r:id="rId17" w:history="1">
        <w:r w:rsidR="00484C0B" w:rsidRPr="00663181">
          <w:rPr>
            <w:rStyle w:val="Hyperlink"/>
            <w:lang w:val="en-GB"/>
          </w:rPr>
          <w:t>https://www.ncbi.nlm.nih.gov/pmc/articles/PMC9580915/</w:t>
        </w:r>
      </w:hyperlink>
      <w:r w:rsidR="00484C0B">
        <w:rPr>
          <w:lang w:val="en-GB"/>
        </w:rPr>
        <w:t xml:space="preserve"> there is no best feature selection and linear regression doesn’t automatically model dependencies ()</w:t>
      </w:r>
    </w:p>
    <w:p w14:paraId="43D1E8A4" w14:textId="58C99749" w:rsidR="005A59C9" w:rsidRDefault="005A59C9" w:rsidP="005A59C9">
      <w:pPr>
        <w:pStyle w:val="Heading4"/>
      </w:pPr>
      <w:r>
        <w:t>GE modality dominance is smaller in stage prediction</w:t>
      </w:r>
    </w:p>
    <w:p w14:paraId="48BD9FD0" w14:textId="51D6C416" w:rsidR="00C401CE" w:rsidRPr="00C401CE" w:rsidRDefault="00C401CE" w:rsidP="00C401CE">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5BD9238D" w14:textId="77777777" w:rsidR="00B17DBC" w:rsidRDefault="00283898" w:rsidP="00B17DBC">
      <w:pPr>
        <w:keepNext/>
      </w:pPr>
      <w:r>
        <w:rPr>
          <w:noProof/>
          <w:lang w:val="en-GB"/>
        </w:rPr>
        <w:lastRenderedPageBreak/>
        <w:drawing>
          <wp:inline distT="0" distB="0" distL="0" distR="0" wp14:anchorId="5BE6D455" wp14:editId="7007FACB">
            <wp:extent cx="5731510"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CF055E6" w14:textId="6AD6A0D6" w:rsidR="004E7F30" w:rsidRDefault="00B17DBC" w:rsidP="004E7F30">
      <w:pPr>
        <w:pStyle w:val="Caption"/>
      </w:pPr>
      <w:r>
        <w:t xml:space="preserve">Figure </w:t>
      </w:r>
      <w:fldSimple w:instr=" SEQ Figure \* ARABIC ">
        <w:r w:rsidR="00F75F92">
          <w:rPr>
            <w:noProof/>
          </w:rPr>
          <w:t>7</w:t>
        </w:r>
      </w:fldSimple>
      <w:r>
        <w:t xml:space="preserve">: </w:t>
      </w:r>
      <w:r w:rsidR="004E7F30">
        <w:t xml:space="preserve">the fraction of GE features (vertical axis) selected from the total amount of features for each feature amount (horizontal axis) when doing stage prediction with the genus + gene expression modality (GE </w:t>
      </w:r>
      <w:r w:rsidR="004E7F30" w:rsidRPr="004D301D">
        <w:t>∩</w:t>
      </w:r>
      <w:r w:rsidR="004E7F30">
        <w:t xml:space="preserve"> GENUS).  Each line displays the results for a different cancer, namely (COAD (colon adenocarcinoma), ESCA (esophageal carcinoma), HNSC (head and neck squamous carcinoma) and STAD (stomach adenocarcinoma). These results are for the </w:t>
      </w:r>
      <w:proofErr w:type="spellStart"/>
      <w:r w:rsidR="004E7F30">
        <w:t>linreg</w:t>
      </w:r>
      <w:proofErr w:type="spellEnd"/>
      <w:r w:rsidR="004E7F30">
        <w:t xml:space="preserve"> feature selection method.</w:t>
      </w:r>
    </w:p>
    <w:p w14:paraId="5B2FBE3E" w14:textId="6B1C1E29" w:rsidR="00EE7197" w:rsidRDefault="00EE7197" w:rsidP="004E7F30">
      <w:pPr>
        <w:pStyle w:val="Caption"/>
      </w:pPr>
      <w:r>
        <w:rPr>
          <w:noProof/>
        </w:rPr>
        <w:drawing>
          <wp:inline distT="0" distB="0" distL="0" distR="0" wp14:anchorId="5B87FA20" wp14:editId="4BBFA43F">
            <wp:extent cx="573151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14FECEE" w14:textId="31FFB232" w:rsidR="004E7F30" w:rsidRDefault="00EE7197" w:rsidP="004E7F30">
      <w:pPr>
        <w:pStyle w:val="Caption"/>
      </w:pPr>
      <w:r>
        <w:t xml:space="preserve">Figure </w:t>
      </w:r>
      <w:fldSimple w:instr=" SEQ Figure \* ARABIC ">
        <w:r w:rsidR="00F75F92">
          <w:rPr>
            <w:noProof/>
          </w:rPr>
          <w:t>8</w:t>
        </w:r>
      </w:fldSimple>
      <w:r>
        <w:t xml:space="preserve">: </w:t>
      </w:r>
      <w:r w:rsidR="004E7F30">
        <w:t xml:space="preserve">the absolute amount of GENUS features (vertical axis) selected from the total amount of features for each feature amount (horizontal axis) when doing stage prediction with the genus + gene expression modality (GE </w:t>
      </w:r>
      <w:r w:rsidR="004E7F30" w:rsidRPr="004D301D">
        <w:t>∩</w:t>
      </w:r>
      <w:r w:rsidR="004E7F30">
        <w:t xml:space="preserve"> GENUS).  Each line displays the results for a different cancer, namely (COAD (colon adenocarcinoma), ESCA (esophageal carcinoma), HNSC (head and neck squamous carcinoma) and STAD (stomach adenocarcinoma). These results are for the </w:t>
      </w:r>
      <w:proofErr w:type="spellStart"/>
      <w:r w:rsidR="004E7F30">
        <w:t>linreg</w:t>
      </w:r>
      <w:proofErr w:type="spellEnd"/>
      <w:r w:rsidR="004E7F30">
        <w:t xml:space="preserve"> feature selection method.</w:t>
      </w:r>
    </w:p>
    <w:p w14:paraId="5BDC0AC0" w14:textId="05676CBD" w:rsidR="00B17DBC" w:rsidRDefault="00B17DBC" w:rsidP="004E7F30">
      <w:pPr>
        <w:pStyle w:val="Caption"/>
        <w:rPr>
          <w:lang w:val="en-GB"/>
        </w:rPr>
      </w:pPr>
      <w:r>
        <w:rPr>
          <w:lang w:val="en-GB"/>
        </w:rPr>
        <w:t>One possible way to deal with this is to correct for the amount of base features in each modality. Additionally, it is possible to use</w:t>
      </w:r>
      <w:r w:rsidR="008D0951">
        <w:rPr>
          <w:lang w:val="en-GB"/>
        </w:rPr>
        <w:t xml:space="preserve"> feature selection on the original modalities separately prior to concatenating.</w:t>
      </w:r>
    </w:p>
    <w:p w14:paraId="60952C38" w14:textId="2985E1AE" w:rsidR="00206688" w:rsidRDefault="00334B32" w:rsidP="00334B32">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w:t>
      </w:r>
      <w:r w:rsidR="00206688">
        <w:rPr>
          <w:lang w:val="en-GB"/>
        </w:rPr>
        <w:t xml:space="preserve"> Across </w:t>
      </w:r>
      <w:r w:rsidR="00D47231">
        <w:rPr>
          <w:lang w:val="en-GB"/>
        </w:rPr>
        <w:t>iterations</w:t>
      </w:r>
      <w:r w:rsidR="00206688">
        <w:rPr>
          <w:lang w:val="en-GB"/>
        </w:rPr>
        <w:t xml:space="preserve">, even when only 6 features are selected, this one is selected. </w:t>
      </w:r>
    </w:p>
    <w:p w14:paraId="102F99A5" w14:textId="0EE98859" w:rsidR="00D47231" w:rsidRDefault="00D47231" w:rsidP="00334B32">
      <w:pPr>
        <w:rPr>
          <w:lang w:val="en-GB"/>
        </w:rPr>
      </w:pPr>
      <w:r>
        <w:rPr>
          <w:lang w:val="en-GB"/>
        </w:rPr>
        <w:lastRenderedPageBreak/>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30206F69" w14:textId="55E5A3B6" w:rsidR="00824604" w:rsidRDefault="00824604" w:rsidP="00334B32">
      <w:pPr>
        <w:rPr>
          <w:lang w:val="en-GB"/>
        </w:rPr>
      </w:pPr>
      <w:r>
        <w:rPr>
          <w:lang w:val="en-GB"/>
        </w:rPr>
        <w:t>This is consistent with previous studies confirming the association between Fusobacterium and oral squamous cell carcinoma</w:t>
      </w:r>
      <w:r w:rsidR="0069728B">
        <w:rPr>
          <w:lang w:val="en-GB"/>
        </w:rPr>
        <w:t xml:space="preserve"> </w:t>
      </w:r>
      <w:r w:rsidR="0069728B">
        <w:rPr>
          <w:lang w:val="en-GB"/>
        </w:rPr>
        <w:fldChar w:fldCharType="begin"/>
      </w:r>
      <w:r w:rsidR="00FE241F">
        <w:rPr>
          <w:lang w:val="en-GB"/>
        </w:rPr>
        <w:instrText xml:space="preserve"> ADDIN ZOTERO_ITEM CSL_CITATION {"citationID":"rKk1gCGw","properties":{"formattedCitation":"\\super 28\\nosupersub{}","plainCitation":"28","noteIndex":0},"citationItems":[{"id":211,"uris":["http://zotero.org/users/local/0zqklVfX/items/5PI4WUJS"],"itemData":{"id":211,"type":"article-journal","abstract":"Studies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sidR="0069728B">
        <w:rPr>
          <w:lang w:val="en-GB"/>
        </w:rPr>
        <w:fldChar w:fldCharType="separate"/>
      </w:r>
      <w:r w:rsidR="00FE241F" w:rsidRPr="00FE241F">
        <w:rPr>
          <w:rFonts w:ascii="Calibri" w:hAnsi="Calibri" w:cs="Calibri"/>
          <w:szCs w:val="24"/>
          <w:vertAlign w:val="superscript"/>
        </w:rPr>
        <w:t>28</w:t>
      </w:r>
      <w:r w:rsidR="0069728B">
        <w:rPr>
          <w:lang w:val="en-GB"/>
        </w:rPr>
        <w:fldChar w:fldCharType="end"/>
      </w:r>
      <w:r>
        <w:rPr>
          <w:lang w:val="en-GB"/>
        </w:rPr>
        <w:t>.</w:t>
      </w:r>
    </w:p>
    <w:p w14:paraId="6BC34189" w14:textId="0A5B450C" w:rsidR="00334B32" w:rsidRDefault="00206688" w:rsidP="00334B32">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t>
      </w:r>
      <w:r w:rsidR="00D47231">
        <w:rPr>
          <w:lang w:val="en-GB"/>
        </w:rPr>
        <w:t xml:space="preserve">with 6 features </w:t>
      </w:r>
      <w:r>
        <w:rPr>
          <w:lang w:val="en-GB"/>
        </w:rPr>
        <w:t xml:space="preserve">but </w:t>
      </w:r>
      <w:r w:rsidR="00D47231">
        <w:rPr>
          <w:lang w:val="en-GB"/>
        </w:rPr>
        <w:t xml:space="preserve"> him </w:t>
      </w:r>
      <w:r>
        <w:rPr>
          <w:lang w:val="en-GB"/>
        </w:rPr>
        <w:t>with Bacteroides.</w:t>
      </w:r>
    </w:p>
    <w:p w14:paraId="24BEA7B7" w14:textId="2AD6D657" w:rsidR="00206688" w:rsidRPr="00334B32" w:rsidRDefault="00824604" w:rsidP="00334B32">
      <w:pPr>
        <w:rPr>
          <w:lang w:val="en-GB"/>
        </w:rPr>
      </w:pPr>
      <w:r>
        <w:rPr>
          <w:lang w:val="en-GB"/>
        </w:rPr>
        <w:t>[Maybe make a table with all the combinatorial combinations along with distribution of selected or the most frequently selected genus] maybe try univariate for PERMANOVA tests? (</w:t>
      </w: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7E53BF27" w:rsidR="00451C9E" w:rsidRDefault="00451C9E" w:rsidP="00451C9E">
      <w:pPr>
        <w:rPr>
          <w:lang w:val="en-GB"/>
        </w:rPr>
      </w:pPr>
      <w:r>
        <w:rPr>
          <w:lang w:val="en-GB"/>
        </w:rPr>
        <w:t>To determine whether the domination of one modality in the features selected has an effect on the added performance of the holo-</w:t>
      </w:r>
      <w:proofErr w:type="spellStart"/>
      <w:r>
        <w:rPr>
          <w:lang w:val="en-GB"/>
        </w:rPr>
        <w:t>omic</w:t>
      </w:r>
      <w:proofErr w:type="spellEnd"/>
      <w:r>
        <w:rPr>
          <w:lang w:val="en-GB"/>
        </w:rPr>
        <w:t xml:space="preserve"> approach, we repeated the above experiments while enforcing parity in the amount of features selected of each modality. To do this, we performed feature selection prior to integrating the modalities to ensure that the same amount of features are selected of each modality. </w:t>
      </w:r>
    </w:p>
    <w:p w14:paraId="6DD93C1E" w14:textId="3B49F1B7"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Pr>
          <w:lang w:val="en-GB"/>
        </w:rPr>
        <w:fldChar w:fldCharType="begin"/>
      </w:r>
      <w:r>
        <w:rPr>
          <w:lang w:val="en-GB"/>
        </w:rPr>
        <w:instrText xml:space="preserve"> REF _Ref121922446 \h </w:instrText>
      </w:r>
      <w:r>
        <w:rPr>
          <w:lang w:val="en-GB"/>
        </w:rPr>
      </w:r>
      <w:r>
        <w:rPr>
          <w:lang w:val="en-GB"/>
        </w:rPr>
        <w:fldChar w:fldCharType="separate"/>
      </w:r>
      <w:r w:rsidR="00F75F92">
        <w:t xml:space="preserve">Figure </w:t>
      </w:r>
      <w:r w:rsidR="00F75F92">
        <w:rPr>
          <w:noProof/>
        </w:rPr>
        <w:t>2</w:t>
      </w:r>
      <w:r>
        <w:rPr>
          <w:lang w:val="en-GB"/>
        </w:rPr>
        <w:fldChar w:fldCharType="end"/>
      </w:r>
      <w:r>
        <w:rPr>
          <w:lang w:val="en-GB"/>
        </w:rPr>
        <w:t>).</w:t>
      </w:r>
    </w:p>
    <w:p w14:paraId="1412B0FB" w14:textId="5F1812C0" w:rsidR="009240AB" w:rsidRDefault="00AB3B0E" w:rsidP="009240AB">
      <w:pPr>
        <w:rPr>
          <w:lang w:val="en-GB"/>
        </w:rPr>
      </w:pPr>
      <w:r>
        <w:rPr>
          <w:lang w:val="en-GB"/>
        </w:rPr>
        <w:t>[Display performance of integrated modality versus individual modalities when enforcing modality parity]</w:t>
      </w:r>
    </w:p>
    <w:p w14:paraId="29D50F0B" w14:textId="77777777" w:rsidR="00E07EFA" w:rsidRDefault="00792A21" w:rsidP="00E07EFA">
      <w:pPr>
        <w:keepNext/>
      </w:pPr>
      <w:r>
        <w:rPr>
          <w:noProof/>
          <w:lang w:val="en-GB"/>
        </w:rPr>
        <w:drawing>
          <wp:inline distT="0" distB="0" distL="0" distR="0" wp14:anchorId="73FFC065" wp14:editId="1F4239FB">
            <wp:extent cx="5730240" cy="143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240" cy="1432560"/>
                    </a:xfrm>
                    <a:prstGeom prst="rect">
                      <a:avLst/>
                    </a:prstGeom>
                  </pic:spPr>
                </pic:pic>
              </a:graphicData>
            </a:graphic>
          </wp:inline>
        </w:drawing>
      </w:r>
    </w:p>
    <w:p w14:paraId="399445FD" w14:textId="37184958" w:rsidR="00792A21" w:rsidRDefault="00E07EFA" w:rsidP="00E07EFA">
      <w:pPr>
        <w:pStyle w:val="Caption"/>
      </w:pPr>
      <w:r>
        <w:t xml:space="preserve">Figure </w:t>
      </w:r>
      <w:fldSimple w:instr=" SEQ Figure \* ARABIC ">
        <w:r w:rsidR="00F75F92">
          <w:rPr>
            <w:noProof/>
          </w:rPr>
          <w:t>9</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r w:rsidR="00792A21">
        <w:t xml:space="preserve"> </w:t>
      </w:r>
    </w:p>
    <w:p w14:paraId="27F2B746" w14:textId="7FF200B4" w:rsidR="00FA06DE" w:rsidRDefault="00FA06DE">
      <w:pPr>
        <w:pStyle w:val="Heading3"/>
      </w:pPr>
      <w:r>
        <w:t>Selected genus features are supported by research</w:t>
      </w:r>
    </w:p>
    <w:p w14:paraId="76F7F7E5" w14:textId="1C19093A"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F75F92">
        <w:t xml:space="preserve">Figure </w:t>
      </w:r>
      <w:r w:rsidR="00F75F92">
        <w:rPr>
          <w:noProof/>
        </w:rPr>
        <w:t>10</w:t>
      </w:r>
      <w:r w:rsidR="008D4084">
        <w:rPr>
          <w:lang w:val="en-GB"/>
        </w:rPr>
        <w:fldChar w:fldCharType="end"/>
      </w:r>
      <w:r w:rsidR="008D4084">
        <w:rPr>
          <w:lang w:val="en-GB"/>
        </w:rPr>
        <w:t xml:space="preserve">). </w:t>
      </w:r>
      <w:r>
        <w:rPr>
          <w:lang w:val="en-GB"/>
        </w:rPr>
        <w:t xml:space="preserve"> </w:t>
      </w:r>
    </w:p>
    <w:p w14:paraId="35785938" w14:textId="59EE8938"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FE241F">
        <w:rPr>
          <w:i/>
          <w:iCs/>
          <w:lang w:val="en-GB"/>
        </w:rPr>
        <w:instrText xml:space="preserve"> ADDIN ZOTERO_ITEM CSL_CITATION {"citationID":"Vpmut8lh","properties":{"formattedCitation":"\\super 29\\uc0\\u8211{}31\\nosupersub{}","plainCitation":"29–31","noteIndex":0},"citationItems":[{"id":214,"uris":["http://zotero.org/users/local/0zqklVfX/items/9QH6TMS4"],"itemData":{"id":214,"type":"article-journal","abstract":"Gastric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FE241F" w:rsidRPr="00FE241F">
        <w:rPr>
          <w:rFonts w:ascii="Calibri" w:hAnsi="Calibri" w:cs="Calibri"/>
          <w:szCs w:val="24"/>
          <w:vertAlign w:val="superscript"/>
        </w:rPr>
        <w:t>29–31</w:t>
      </w:r>
      <w:r>
        <w:rPr>
          <w:i/>
          <w:iCs/>
          <w:lang w:val="en-GB"/>
        </w:rPr>
        <w:fldChar w:fldCharType="end"/>
      </w:r>
      <w:r>
        <w:rPr>
          <w:lang w:val="en-GB"/>
        </w:rPr>
        <w:t xml:space="preserve">. This bacteria can induce gastritis, which can then lead to stomach adenocarcinoma. 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FE241F">
        <w:rPr>
          <w:lang w:val="en-GB"/>
        </w:rPr>
        <w:instrText xml:space="preserve"> ADDIN ZOTERO_ITEM CSL_CITATION {"citationID":"UK9aTnag","properties":{"formattedCitation":"\\super 29\\nosupersub{}","plainCitation":"29","noteIndex":0},"citationItems":[{"id":214,"uris":["http://zotero.org/users/local/0zqklVfX/items/9QH6TMS4"],"itemData":{"id":214,"type":"article-journal","abstract":"Gastric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29</w:t>
      </w:r>
      <w:r>
        <w:rPr>
          <w:lang w:val="en-GB"/>
        </w:rPr>
        <w:fldChar w:fldCharType="end"/>
      </w:r>
      <w:r>
        <w:rPr>
          <w:lang w:val="en-GB"/>
        </w:rPr>
        <w:t>.</w:t>
      </w:r>
    </w:p>
    <w:p w14:paraId="65038A30" w14:textId="3150328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FE241F">
        <w:rPr>
          <w:lang w:val="en-GB"/>
        </w:rPr>
        <w:instrText xml:space="preserve"> ADDIN ZOTERO_ITEM CSL_CITATION {"citationID":"vE8WoNmN","properties":{"formattedCitation":"\\super 32\\nosupersub{}","plainCitation":"32","noteIndex":0},"citationItems":[{"id":221,"uris":["http://zotero.org/users/local/0zqklVfX/items/IN39EIIG"],"itemData":{"id":221,"type":"article-journal","abstract":"Recent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32</w:t>
      </w:r>
      <w:r>
        <w:rPr>
          <w:lang w:val="en-GB"/>
        </w:rPr>
        <w:fldChar w:fldCharType="end"/>
      </w:r>
      <w:r>
        <w:rPr>
          <w:lang w:val="en-GB"/>
        </w:rPr>
        <w:t>.</w:t>
      </w:r>
    </w:p>
    <w:p w14:paraId="53D95344" w14:textId="61AE4521" w:rsidR="00FA06DE" w:rsidRDefault="00FA06DE" w:rsidP="00FA06DE">
      <w:pPr>
        <w:rPr>
          <w:iCs/>
          <w:lang w:val="en-GB"/>
        </w:rPr>
      </w:pPr>
      <w:r>
        <w:rPr>
          <w:lang w:val="en-GB"/>
        </w:rPr>
        <w:lastRenderedPageBreak/>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FE241F">
        <w:rPr>
          <w:iCs/>
          <w:lang w:val="en-GB"/>
        </w:rPr>
        <w:instrText xml:space="preserve"> ADDIN ZOTERO_ITEM CSL_CITATION {"citationID":"fngFedKv","properties":{"formattedCitation":"\\super 33\\nosupersub{}","plainCitation":"33","noteIndex":0},"citationItems":[{"id":229,"uris":["http://zotero.org/users/local/0zqklVfX/items/Y3ENSH5I"],"itemData":{"id":229,"type":"article-journal","abstract":"Purpose: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33</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FE241F">
        <w:rPr>
          <w:iCs/>
          <w:lang w:val="en-GB"/>
        </w:rPr>
        <w:instrText xml:space="preserve"> ADDIN ZOTERO_ITEM CSL_CITATION {"citationID":"1ITAPjV2","properties":{"formattedCitation":"\\super 34\\nosupersub{}","plainCitation":"34","noteIndex":0},"citationItems":[{"id":230,"uris":["http://zotero.org/users/local/0zqklVfX/items/KCT4TH2S"],"itemData":{"id":230,"type":"article-journal","abstract":"Given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34</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01644F91" w:rsidR="008D4084" w:rsidRPr="00C170C1" w:rsidRDefault="008D4084" w:rsidP="008D4084">
      <w:pPr>
        <w:pStyle w:val="Caption"/>
        <w:rPr>
          <w:lang w:val="en-GB"/>
        </w:rPr>
      </w:pPr>
      <w:bookmarkStart w:id="8" w:name="_Ref129019113"/>
      <w:r>
        <w:t xml:space="preserve">Figure </w:t>
      </w:r>
      <w:fldSimple w:instr=" SEQ Figure \* ARABIC ">
        <w:r w:rsidR="00F75F92">
          <w:rPr>
            <w:noProof/>
          </w:rPr>
          <w:t>10</w:t>
        </w:r>
      </w:fldSimple>
      <w:bookmarkEnd w:id="8"/>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5B32FD8F" w:rsidR="00FA06DE" w:rsidRDefault="00447E7D" w:rsidP="00F0583A">
      <w:pPr>
        <w:pStyle w:val="Heading2"/>
      </w:pPr>
      <w:r w:rsidRPr="00447E7D">
        <w:t>No improvement from complex integration</w:t>
      </w:r>
    </w:p>
    <w:p w14:paraId="4E364671" w14:textId="657938D1" w:rsidR="006442A3" w:rsidRP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4ADB43" w:rsidR="006442A3" w:rsidRPr="006442A3" w:rsidRDefault="00447E7D" w:rsidP="006442A3">
      <w:pPr>
        <w:pStyle w:val="Heading3"/>
      </w:pPr>
      <w:r w:rsidRPr="00447E7D">
        <w:t xml:space="preserve">Autoencoder </w:t>
      </w:r>
    </w:p>
    <w:p w14:paraId="2C3280B2" w14:textId="2D6F20AD" w:rsidR="006442A3" w:rsidRPr="00CB4397" w:rsidRDefault="006442A3" w:rsidP="00447E7D">
      <w:r>
        <w:t xml:space="preserve">Recently, autoencoders have seen much use in bioinformatics. Chaudhary et al. integrated host multi-omics data using an </w:t>
      </w:r>
      <w:proofErr w:type="spellStart"/>
      <w:r>
        <w:t>autoenoder</w:t>
      </w:r>
      <w:proofErr w:type="spellEnd"/>
      <w:r>
        <w:t xml:space="preserve"> for liver cancer survival rate prediction and subtype classification </w:t>
      </w:r>
      <w:r>
        <w:fldChar w:fldCharType="begin"/>
      </w:r>
      <w:r w:rsidR="004A78E6">
        <w:instrText xml:space="preserve"> ADDIN ZOTERO_ITEM CSL_CITATION {"citationID":"aoadN0Fp","properties":{"formattedCitation":"\\super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4A78E6" w:rsidRPr="004A78E6">
        <w:rPr>
          <w:rFonts w:ascii="Calibri" w:hAnsi="Calibri" w:cs="Calibri"/>
          <w:szCs w:val="24"/>
          <w:vertAlign w:val="superscript"/>
        </w:rPr>
        <w:t>23</w:t>
      </w:r>
      <w:r>
        <w:fldChar w:fldCharType="end"/>
      </w:r>
      <w:r w:rsidR="007F4E7B">
        <w:t xml:space="preserve"> as well as other prediction tasks </w:t>
      </w:r>
      <w:r w:rsidR="007F4E7B">
        <w:fldChar w:fldCharType="begin"/>
      </w:r>
      <w:r w:rsidR="004A78E6">
        <w:instrText xml:space="preserve"> ADDIN ZOTERO_ITEM CSL_CITATION {"citationID":"m52EkaQl","properties":{"formattedCitation":"\\super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sidR="007F4E7B">
        <w:fldChar w:fldCharType="separate"/>
      </w:r>
      <w:r w:rsidR="004A78E6" w:rsidRPr="004A78E6">
        <w:rPr>
          <w:rFonts w:ascii="Calibri" w:hAnsi="Calibri" w:cs="Calibri"/>
          <w:szCs w:val="24"/>
          <w:vertAlign w:val="superscript"/>
        </w:rPr>
        <w:t>22</w:t>
      </w:r>
      <w:r w:rsidR="007F4E7B">
        <w:fldChar w:fldCharType="end"/>
      </w:r>
      <w:r>
        <w:t>.</w:t>
      </w:r>
      <w:r w:rsidR="007F4E7B">
        <w:t xml:space="preserve"> </w:t>
      </w:r>
      <w:r>
        <w:t xml:space="preserve"> </w:t>
      </w:r>
      <w:r w:rsidR="00CB4397">
        <w:t xml:space="preserve"> As it showed effectiveness, we based our autoencoder architecture and strategy on th</w:t>
      </w:r>
      <w:r w:rsidR="007F4E7B">
        <w:t>e</w:t>
      </w:r>
      <w:r w:rsidR="00CB4397">
        <w:t xml:space="preserve"> paper</w:t>
      </w:r>
      <w:r w:rsidR="007F4E7B">
        <w:t xml:space="preserve"> by Chaudhary et al.</w:t>
      </w:r>
    </w:p>
    <w:p w14:paraId="22CBA7D2" w14:textId="05A83E60" w:rsidR="00447E7D" w:rsidRDefault="00AB203A" w:rsidP="00447E7D">
      <w:r>
        <w:t xml:space="preserve">To investigate whoever the lack of integration performance was due to the integration method chosen, we used the </w:t>
      </w:r>
      <w:proofErr w:type="spellStart"/>
      <w:r>
        <w:t>autoenoder</w:t>
      </w:r>
      <w:proofErr w:type="spellEnd"/>
      <w:r>
        <w:t xml:space="preserve"> to integrate the genus and gene expression features. It seems that the model flat lines and does not improve across feature selection amounts </w:t>
      </w:r>
      <w:r w:rsidR="00D11545">
        <w:t>(</w:t>
      </w:r>
      <w:r w:rsidR="00D11545">
        <w:fldChar w:fldCharType="begin"/>
      </w:r>
      <w:r w:rsidR="00D11545">
        <w:instrText xml:space="preserve"> REF _Ref128409828 \h </w:instrText>
      </w:r>
      <w:r w:rsidR="00D11545">
        <w:fldChar w:fldCharType="separate"/>
      </w:r>
      <w:r w:rsidR="00F75F92">
        <w:t xml:space="preserve">Figure </w:t>
      </w:r>
      <w:r w:rsidR="00F75F92">
        <w:rPr>
          <w:noProof/>
        </w:rPr>
        <w:t>11</w:t>
      </w:r>
      <w:r w:rsidR="00D11545">
        <w:fldChar w:fldCharType="end"/>
      </w:r>
      <w:r w:rsidR="00D11545">
        <w:t>).</w:t>
      </w:r>
    </w:p>
    <w:p w14:paraId="62AF5B0F" w14:textId="77777777" w:rsidR="00277133" w:rsidRDefault="00277133" w:rsidP="00277133">
      <w:pPr>
        <w:keepNext/>
      </w:pPr>
      <w:r>
        <w:rPr>
          <w:noProof/>
        </w:rPr>
        <w:drawing>
          <wp:inline distT="0" distB="0" distL="0" distR="0" wp14:anchorId="2B0AA7A2" wp14:editId="1F149F55">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318B3630" w14:textId="5A1D7EC3" w:rsidR="00277133" w:rsidRDefault="00277133" w:rsidP="00277133">
      <w:pPr>
        <w:pStyle w:val="Caption"/>
        <w:rPr>
          <w:noProof/>
        </w:rPr>
      </w:pPr>
      <w:bookmarkStart w:id="9" w:name="_Ref128409828"/>
      <w:r>
        <w:t xml:space="preserve">Figure </w:t>
      </w:r>
      <w:fldSimple w:instr=" SEQ Figure \* ARABIC ">
        <w:r w:rsidR="00F75F92">
          <w:rPr>
            <w:noProof/>
          </w:rPr>
          <w:t>11</w:t>
        </w:r>
      </w:fldSimple>
      <w:bookmarkEnd w:id="9"/>
      <w:r>
        <w:t xml:space="preserve">: </w:t>
      </w:r>
      <w:r w:rsidR="00D90D87">
        <w:t xml:space="preserve">RMSE of </w:t>
      </w:r>
      <w:r>
        <w:rPr>
          <w:noProof/>
        </w:rPr>
        <w:t xml:space="preserve">stage prediction </w:t>
      </w:r>
      <w:r w:rsidR="00D90D87">
        <w:rPr>
          <w:noProof/>
        </w:rPr>
        <w:t xml:space="preserve">for </w:t>
      </w:r>
      <w:r w:rsidR="00D90D87">
        <w:t>STAD</w:t>
      </w:r>
      <w:r w:rsidR="00D90D87">
        <w:rPr>
          <w:noProof/>
        </w:rPr>
        <w:t xml:space="preserve"> when using an </w:t>
      </w:r>
      <w:r>
        <w:rPr>
          <w:noProof/>
        </w:rPr>
        <w:t xml:space="preserve">elastic net </w:t>
      </w:r>
      <w:r w:rsidR="00D90D87">
        <w:rPr>
          <w:noProof/>
        </w:rPr>
        <w:t>prediction model with linear regression feature selection and the features extracted from an autoencoder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0BE3466A" w14:textId="7351BDB4" w:rsidR="00D84B1D" w:rsidRPr="00D84B1D" w:rsidRDefault="00D84B1D" w:rsidP="00D84B1D">
      <w:r>
        <w:lastRenderedPageBreak/>
        <w:t xml:space="preserve">To investigate whether the lack of performance is due to the integration method or the combination of both modalities, we also build a model on each modality integrated with the autoencoder separately.  </w:t>
      </w:r>
    </w:p>
    <w:p w14:paraId="1C4DAF5D" w14:textId="6C7525C3" w:rsidR="00447E7D" w:rsidRDefault="00447E7D" w:rsidP="00447E7D">
      <w:pPr>
        <w:pStyle w:val="Heading3"/>
      </w:pPr>
      <w:r>
        <w:t xml:space="preserve">Nonnegative matrix factorization </w:t>
      </w:r>
    </w:p>
    <w:p w14:paraId="4D08D14F" w14:textId="7CD0CE1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FE241F">
        <w:instrText xml:space="preserve"> ADDIN ZOTERO_ITEM CSL_CITATION {"citationID":"UV6NrViK","properties":{"formattedCitation":"\\super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 xml:space="preserve">. It is also found some success when being used on gene expression data to identify disease clusters </w:t>
      </w:r>
      <w:r w:rsidR="00AA50A5">
        <w:fldChar w:fldCharType="begin"/>
      </w:r>
      <w:r w:rsidR="00FE241F">
        <w:instrText xml:space="preserve"> ADDIN ZOTERO_ITEM CSL_CITATION {"citationID":"rhgLahdA","properties":{"formattedCitation":"\\super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w:t>
      </w:r>
    </w:p>
    <w:p w14:paraId="6536ABFD" w14:textId="64A3C890"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F75F92">
        <w:t xml:space="preserve">Figure </w:t>
      </w:r>
      <w:r w:rsidR="00F75F92">
        <w:rPr>
          <w:noProof/>
        </w:rPr>
        <w:t>12</w:t>
      </w:r>
      <w:r w:rsidR="00D11545">
        <w:fldChar w:fldCharType="end"/>
      </w:r>
      <w:r w:rsidR="00277133">
        <w:t>)</w:t>
      </w:r>
      <w:r w:rsidR="00D84B1D">
        <w:t>.</w:t>
      </w:r>
    </w:p>
    <w:p w14:paraId="48991351" w14:textId="77777777" w:rsidR="00277133" w:rsidRDefault="00277133" w:rsidP="00277133">
      <w:pPr>
        <w:keepNext/>
      </w:pPr>
      <w:r>
        <w:rPr>
          <w:noProof/>
        </w:rPr>
        <w:drawing>
          <wp:inline distT="0" distB="0" distL="0" distR="0" wp14:anchorId="5DEBBBA8" wp14:editId="606F7D2F">
            <wp:extent cx="2351080" cy="224028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909" cy="2244881"/>
                    </a:xfrm>
                    <a:prstGeom prst="rect">
                      <a:avLst/>
                    </a:prstGeom>
                  </pic:spPr>
                </pic:pic>
              </a:graphicData>
            </a:graphic>
          </wp:inline>
        </w:drawing>
      </w:r>
    </w:p>
    <w:p w14:paraId="0DE9743C" w14:textId="47ABA181" w:rsidR="00277133" w:rsidRPr="00447E7D" w:rsidRDefault="00277133" w:rsidP="00277133">
      <w:pPr>
        <w:pStyle w:val="Caption"/>
      </w:pPr>
      <w:bookmarkStart w:id="10" w:name="_Ref128409800"/>
      <w:r>
        <w:t xml:space="preserve">Figure </w:t>
      </w:r>
      <w:fldSimple w:instr=" SEQ Figure \* ARABIC ">
        <w:r w:rsidR="00F75F92">
          <w:rPr>
            <w:noProof/>
          </w:rPr>
          <w:t>12</w:t>
        </w:r>
      </w:fldSimple>
      <w:bookmarkEnd w:id="10"/>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F0583A">
      <w:pPr>
        <w:pStyle w:val="Heading2"/>
      </w:pPr>
      <w:r>
        <w:t>Discussion</w:t>
      </w:r>
    </w:p>
    <w:p w14:paraId="26897EE6" w14:textId="5222442C" w:rsidR="00522598" w:rsidRDefault="00522598" w:rsidP="00F0583A">
      <w:pPr>
        <w:pStyle w:val="Heading3"/>
      </w:pPr>
      <w:r>
        <w:t>Genus data selection</w:t>
      </w:r>
    </w:p>
    <w:p w14:paraId="079E1CD6" w14:textId="7CC8EE14" w:rsidR="00522598" w:rsidRDefault="00522598" w:rsidP="00F0583A">
      <w:r>
        <w:t>Microbial data used only goes up to the genus level</w:t>
      </w:r>
      <w:r w:rsidR="00E70D5F">
        <w:t xml:space="preserve"> and we don’t have of viruses or other types of data</w:t>
      </w:r>
      <w:r>
        <w:t>.</w:t>
      </w:r>
    </w:p>
    <w:p w14:paraId="760CF601" w14:textId="496EF2B0" w:rsidR="00522598"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4A78E6">
        <w:instrText xml:space="preserve"> ADDIN ZOTERO_ITEM CSL_CITATION {"citationID":"SvGCWTSm","properties":{"formattedCitation":"\\super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4A78E6" w:rsidRPr="004A78E6">
        <w:rPr>
          <w:rFonts w:ascii="Calibri" w:hAnsi="Calibri" w:cs="Calibri"/>
          <w:szCs w:val="24"/>
          <w:vertAlign w:val="superscript"/>
        </w:rPr>
        <w:t>11</w:t>
      </w:r>
      <w:r w:rsidR="004A78E6">
        <w:fldChar w:fldCharType="end"/>
      </w:r>
      <w:r w:rsidR="004A78E6">
        <w:t>.</w:t>
      </w:r>
    </w:p>
    <w:p w14:paraId="22F37266" w14:textId="27EB33E2" w:rsidR="00A815EC" w:rsidRDefault="00A815EC" w:rsidP="00F0583A">
      <w:r>
        <w:t>The data might not be perfect, as care often has to be taken to clear the data of contaminants when microbial data is mined from TCGA</w:t>
      </w:r>
      <w:r w:rsidR="00E26537">
        <w:t xml:space="preserve"> </w:t>
      </w:r>
      <w:r w:rsidR="00E26537">
        <w:fldChar w:fldCharType="begin"/>
      </w:r>
      <w:r w:rsidR="004A78E6">
        <w:instrText xml:space="preserve"> ADDIN ZOTERO_ITEM CSL_CITATION {"citationID":"xYoiYEvx","properties":{"formattedCitation":"\\super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E26537">
        <w:fldChar w:fldCharType="separate"/>
      </w:r>
      <w:r w:rsidR="004A78E6" w:rsidRPr="004A78E6">
        <w:rPr>
          <w:rFonts w:ascii="Calibri" w:hAnsi="Calibri" w:cs="Calibri"/>
          <w:szCs w:val="24"/>
          <w:vertAlign w:val="superscript"/>
        </w:rPr>
        <w:t>16</w:t>
      </w:r>
      <w:r w:rsidR="00E26537">
        <w:fldChar w:fldCharType="end"/>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6C159A7C" w:rsidR="00CC5943" w:rsidRDefault="00CC5943" w:rsidP="00F0583A">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FE241F">
        <w:rPr>
          <w:rFonts w:ascii="Calibri" w:hAnsi="Calibri" w:cs="Calibri"/>
        </w:rPr>
        <w:instrText xml:space="preserve"> ADDIN ZOTERO_ITEM CSL_CITATION {"citationID":"YLH5v9Kj","properties":{"formattedCitation":"\\super 36\\nosupersub{}","plainCitation":"36","noteIndex":0},"citationItems":[{"id":234,"uris":["http://zotero.org/users/local/0zqklVfX/items/G6GBB8GE"],"itemData":{"id":234,"type":"article-journal","abstract":"Tumor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E241F" w:rsidRPr="00FE241F">
        <w:rPr>
          <w:rFonts w:ascii="Calibri" w:hAnsi="Calibri" w:cs="Calibri"/>
          <w:szCs w:val="24"/>
          <w:vertAlign w:val="superscript"/>
        </w:rPr>
        <w:t>36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3B1B9844" w:rsidR="00C70411" w:rsidRPr="00522598" w:rsidRDefault="00C70411" w:rsidP="00F0583A">
      <w:r>
        <w:t xml:space="preserve">In terms of feature selection, penalized regression methods might not properly capture grouping of information </w:t>
      </w:r>
      <w:r w:rsidR="00B22080">
        <w:fldChar w:fldCharType="begin"/>
      </w:r>
      <w:r w:rsidR="00512F47">
        <w:instrText xml:space="preserve"> ADDIN ZOTERO_ITEM CSL_CITATION {"citationID":"Z9THiKbO","properties":{"formattedCitation":"\\super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512F47" w:rsidRPr="00512F47">
        <w:rPr>
          <w:rFonts w:ascii="Calibri" w:hAnsi="Calibri" w:cs="Calibri"/>
          <w:szCs w:val="24"/>
          <w:vertAlign w:val="superscript"/>
        </w:rPr>
        <w:t>25</w:t>
      </w:r>
      <w:r w:rsidR="00B22080">
        <w:fldChar w:fldCharType="end"/>
      </w:r>
      <w:r w:rsidR="00B22080">
        <w: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 xml:space="preserve">In conclusion, it appears that integrating genus and </w:t>
      </w:r>
      <w:proofErr w:type="spellStart"/>
      <w:r>
        <w:rPr>
          <w:lang w:val="en-GB"/>
        </w:rPr>
        <w:t>ge</w:t>
      </w:r>
      <w:proofErr w:type="spellEnd"/>
      <w:r>
        <w:rPr>
          <w:lang w:val="en-GB"/>
        </w:rPr>
        <w:t xml:space="preserve"> data does not help improve prediction performance. It is clear that the human microbiome has an effect on cancer aetiology, however, the prediction performance of just </w:t>
      </w:r>
      <w:proofErr w:type="spellStart"/>
      <w:r>
        <w:rPr>
          <w:lang w:val="en-GB"/>
        </w:rPr>
        <w:t>ge</w:t>
      </w:r>
      <w:proofErr w:type="spellEnd"/>
      <w:r>
        <w:rPr>
          <w:lang w:val="en-GB"/>
        </w:rPr>
        <w:t xml:space="preserve"> alone might be enough to capture the underlying patterns relevant for cancer diagnostics. This is similar to the redundancy of other omics types in human cancer diagnostics using multi-</w:t>
      </w:r>
      <w:proofErr w:type="spellStart"/>
      <w:r>
        <w:rPr>
          <w:lang w:val="en-GB"/>
        </w:rPr>
        <w:t>omic</w:t>
      </w:r>
      <w:proofErr w:type="spellEnd"/>
      <w:r>
        <w:rPr>
          <w:lang w:val="en-GB"/>
        </w:rPr>
        <w:t xml:space="preserve">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6659A732"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w:t>
      </w:r>
      <w:proofErr w:type="spellStart"/>
      <w:r w:rsidR="004B2B0B">
        <w:rPr>
          <w:lang w:val="en-GB"/>
        </w:rPr>
        <w:t>tumor</w:t>
      </w:r>
      <w:proofErr w:type="spellEnd"/>
      <w:r w:rsidR="004B2B0B">
        <w:rPr>
          <w:lang w:val="en-GB"/>
        </w:rPr>
        <w:t xml:space="preserve"> prediction?</w:t>
      </w:r>
      <w:r w:rsidR="0083597B">
        <w:rPr>
          <w:lang w:val="en-GB"/>
        </w:rPr>
        <w:t xml:space="preserve"> What about balanced accuracy for hyper parameter tuning?</w:t>
      </w:r>
      <w:r w:rsidR="004308CE">
        <w:rPr>
          <w:lang w:val="en-GB"/>
        </w:rPr>
        <w:t xml:space="preserve"> What about nonlinear feature selection?</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62336"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lastRenderedPageBreak/>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A1C3190"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F75F92">
        <w:t xml:space="preserve">Figure </w:t>
      </w:r>
      <w:r w:rsidR="00F75F92">
        <w:rPr>
          <w:noProof/>
        </w:rPr>
        <w:t>13</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1B248BC4" w:rsidR="002300CC" w:rsidRPr="006B2F31" w:rsidRDefault="002300CC" w:rsidP="002300CC">
      <w:pPr>
        <w:pStyle w:val="Caption"/>
      </w:pPr>
      <w:bookmarkStart w:id="11" w:name="_Ref121920412"/>
      <w:r>
        <w:t xml:space="preserve">Figure </w:t>
      </w:r>
      <w:fldSimple w:instr=" SEQ Figure \* ARABIC ">
        <w:r w:rsidR="00F75F92">
          <w:rPr>
            <w:noProof/>
          </w:rPr>
          <w:t>13</w:t>
        </w:r>
      </w:fldSimple>
      <w:bookmarkEnd w:id="11"/>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w:t>
      </w:r>
      <w:r>
        <w:rPr>
          <w:lang w:val="en-GB"/>
        </w:rPr>
        <w:lastRenderedPageBreak/>
        <w:t>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46EC76DD" w:rsidR="002300CC" w:rsidRDefault="002300CC" w:rsidP="002300CC">
      <w:pPr>
        <w:pStyle w:val="Caption"/>
      </w:pPr>
      <w:bookmarkStart w:id="12" w:name="_Ref121920839"/>
      <w:r>
        <w:t xml:space="preserve">Figure </w:t>
      </w:r>
      <w:fldSimple w:instr=" SEQ Figure \* ARABIC ">
        <w:r w:rsidR="00F75F92">
          <w:rPr>
            <w:noProof/>
          </w:rPr>
          <w:t>14</w:t>
        </w:r>
      </w:fldSimple>
      <w:bookmarkEnd w:id="12"/>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7BE00303"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F75F92">
        <w:t xml:space="preserve">Figure </w:t>
      </w:r>
      <w:r w:rsidR="00F75F92">
        <w:rPr>
          <w:noProof/>
        </w:rPr>
        <w:t>14</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24E40F0D"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F75F92">
        <w:t xml:space="preserve">Figure </w:t>
      </w:r>
      <w:r w:rsidR="00F75F92">
        <w:rPr>
          <w:noProof/>
        </w:rPr>
        <w:t>15</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505CDF13" w:rsidR="002300CC" w:rsidRDefault="002300CC" w:rsidP="002300CC">
      <w:pPr>
        <w:pStyle w:val="Caption"/>
      </w:pPr>
      <w:bookmarkStart w:id="13" w:name="_Ref121921085"/>
      <w:r>
        <w:t xml:space="preserve">Figure </w:t>
      </w:r>
      <w:fldSimple w:instr=" SEQ Figure \* ARABIC ">
        <w:r w:rsidR="00F75F92">
          <w:rPr>
            <w:noProof/>
          </w:rPr>
          <w:t>15</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lastRenderedPageBreak/>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472ECD">
        <w:rPr>
          <w:noProof/>
        </w:rPr>
        <w:drawing>
          <wp:inline distT="0" distB="0" distL="0" distR="0" wp14:anchorId="50DFE790" wp14:editId="2D63927C">
            <wp:extent cx="5730238"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238" cy="1339324"/>
                    </a:xfrm>
                    <a:prstGeom prst="rect">
                      <a:avLst/>
                    </a:prstGeom>
                  </pic:spPr>
                </pic:pic>
              </a:graphicData>
            </a:graphic>
          </wp:inline>
        </w:drawing>
      </w:r>
    </w:p>
    <w:p w14:paraId="53E51166" w14:textId="06F0899A" w:rsidR="00625602" w:rsidRDefault="00625602" w:rsidP="00625602">
      <w:pPr>
        <w:pStyle w:val="Caption"/>
      </w:pPr>
      <w:r>
        <w:t xml:space="preserve">Figure </w:t>
      </w:r>
      <w:fldSimple w:instr=" SEQ Figure \* ARABIC ">
        <w:r w:rsidR="00F75F92">
          <w:rPr>
            <w:noProof/>
          </w:rPr>
          <w:t>16</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77777777" w:rsidR="0080063F" w:rsidRDefault="00840FC7" w:rsidP="0080063F">
      <w:pPr>
        <w:keepNext/>
      </w:pPr>
      <w:r>
        <w:rPr>
          <w:noProof/>
        </w:rPr>
        <w:lastRenderedPageBreak/>
        <w:drawing>
          <wp:inline distT="0" distB="0" distL="0" distR="0" wp14:anchorId="3522B7BA" wp14:editId="31E7528E">
            <wp:extent cx="5665634" cy="5398628"/>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5634" cy="5398628"/>
                    </a:xfrm>
                    <a:prstGeom prst="rect">
                      <a:avLst/>
                    </a:prstGeom>
                  </pic:spPr>
                </pic:pic>
              </a:graphicData>
            </a:graphic>
          </wp:inline>
        </w:drawing>
      </w:r>
    </w:p>
    <w:p w14:paraId="450E8CEF" w14:textId="73962437" w:rsidR="00840FC7" w:rsidRDefault="0080063F" w:rsidP="0080063F">
      <w:pPr>
        <w:pStyle w:val="Caption"/>
      </w:pPr>
      <w:r>
        <w:t xml:space="preserve">Figure </w:t>
      </w:r>
      <w:fldSimple w:instr=" SEQ Figure \* ARABIC ">
        <w:r w:rsidR="00F75F92">
          <w:rPr>
            <w:noProof/>
          </w:rPr>
          <w:t>17</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533B0B8" w:rsidR="00625602" w:rsidRDefault="00625602" w:rsidP="00625602">
      <w:r>
        <w:t>These are the results when using modality enforcement for all cancers.</w:t>
      </w:r>
    </w:p>
    <w:p w14:paraId="1B0F5C16" w14:textId="53CB84AE" w:rsidR="00A96526" w:rsidRDefault="00A96526" w:rsidP="00625602"/>
    <w:p w14:paraId="6B15F483" w14:textId="77777777" w:rsidR="00625602" w:rsidRDefault="00625602" w:rsidP="00625602">
      <w:pPr>
        <w:keepNext/>
      </w:pPr>
      <w:r>
        <w:rPr>
          <w:noProof/>
          <w:lang w:val="en-GB"/>
        </w:rPr>
        <w:lastRenderedPageBreak/>
        <w:drawing>
          <wp:inline distT="0" distB="0" distL="0" distR="0" wp14:anchorId="17294DB8" wp14:editId="1290B063">
            <wp:extent cx="5730240"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0240" cy="1339324"/>
                    </a:xfrm>
                    <a:prstGeom prst="rect">
                      <a:avLst/>
                    </a:prstGeom>
                  </pic:spPr>
                </pic:pic>
              </a:graphicData>
            </a:graphic>
          </wp:inline>
        </w:drawing>
      </w:r>
    </w:p>
    <w:p w14:paraId="79E5848A" w14:textId="6C10D64E" w:rsidR="00625602" w:rsidRPr="00625602" w:rsidRDefault="00625602" w:rsidP="00625602">
      <w:pPr>
        <w:pStyle w:val="Caption"/>
      </w:pPr>
      <w:r>
        <w:t xml:space="preserve">Figure </w:t>
      </w:r>
      <w:fldSimple w:instr=" SEQ Figure \* ARABIC ">
        <w:r w:rsidR="00F75F92">
          <w:rPr>
            <w:noProof/>
          </w:rPr>
          <w:t>18</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4F31DE64" w:rsidR="006522F4" w:rsidRDefault="006522F4" w:rsidP="006522F4">
      <w:pPr>
        <w:pStyle w:val="Caption"/>
      </w:pPr>
      <w:bookmarkStart w:id="14" w:name="_Ref121922778"/>
      <w:r>
        <w:t xml:space="preserve">Figure </w:t>
      </w:r>
      <w:fldSimple w:instr=" SEQ Figure \* ARABIC ">
        <w:r w:rsidR="00F75F92">
          <w:rPr>
            <w:noProof/>
          </w:rPr>
          <w:t>19</w:t>
        </w:r>
      </w:fldSimple>
      <w:bookmarkEnd w:id="14"/>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1D6CC5B8"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F75F92">
        <w:t xml:space="preserve">Figure </w:t>
      </w:r>
      <w:r w:rsidR="00F75F92">
        <w:rPr>
          <w:noProof/>
        </w:rPr>
        <w:t>20</w:t>
      </w:r>
      <w:r>
        <w:fldChar w:fldCharType="end"/>
      </w:r>
      <w:r>
        <w:t>).</w:t>
      </w:r>
    </w:p>
    <w:p w14:paraId="232D6984" w14:textId="77777777" w:rsidR="006522F4" w:rsidRDefault="006522F4" w:rsidP="006522F4">
      <w:pPr>
        <w:keepNext/>
      </w:pPr>
      <w:r>
        <w:rPr>
          <w:noProof/>
        </w:rPr>
        <w:lastRenderedPageBreak/>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66B5B1D0" w:rsidR="006522F4" w:rsidRDefault="006522F4" w:rsidP="006522F4">
      <w:pPr>
        <w:pStyle w:val="Caption"/>
      </w:pPr>
      <w:bookmarkStart w:id="15" w:name="_Ref121922934"/>
      <w:r>
        <w:t xml:space="preserve">Figure </w:t>
      </w:r>
      <w:fldSimple w:instr=" SEQ Figure \* ARABIC ">
        <w:r w:rsidR="00F75F92">
          <w:rPr>
            <w:noProof/>
          </w:rPr>
          <w:t>20</w:t>
        </w:r>
      </w:fldSimple>
      <w:bookmarkEnd w:id="15"/>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t>Random Forest Regression</w:t>
      </w:r>
    </w:p>
    <w:p w14:paraId="3DB1CBFF" w14:textId="5B5CDE2D" w:rsidR="00AB203A" w:rsidRPr="00AB203A" w:rsidRDefault="00AB203A" w:rsidP="00AB203A">
      <w:pPr>
        <w:rPr>
          <w:lang w:val="en-GB"/>
        </w:rPr>
      </w:pPr>
      <w:r>
        <w:rPr>
          <w:lang w:val="en-GB"/>
        </w:rPr>
        <w:t>We have also conducted the random Forest Regression Model with hyper parameter tuning for all the different cancers.</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0FFF51D4" w:rsidR="00FE7B96" w:rsidRDefault="00FE7B96" w:rsidP="00FE7B96">
      <w:pPr>
        <w:pStyle w:val="Caption"/>
        <w:rPr>
          <w:lang w:val="en-GB"/>
        </w:rPr>
      </w:pPr>
      <w:r>
        <w:t xml:space="preserve">Figure </w:t>
      </w:r>
      <w:fldSimple w:instr=" SEQ Figure \* ARABIC ">
        <w:r w:rsidR="00F75F92">
          <w:rPr>
            <w:noProof/>
          </w:rPr>
          <w:t>21</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7F066B1D" w:rsidR="00FE7B96" w:rsidRPr="00FE7B96" w:rsidRDefault="00FE7B96" w:rsidP="00FE7B96">
      <w:pPr>
        <w:pStyle w:val="Caption"/>
        <w:rPr>
          <w:lang w:val="en-GB"/>
        </w:rPr>
      </w:pPr>
      <w:r>
        <w:t xml:space="preserve">Figure </w:t>
      </w:r>
      <w:fldSimple w:instr=" SEQ Figure \* ARABIC ">
        <w:r w:rsidR="00F75F92">
          <w:rPr>
            <w:noProof/>
          </w:rPr>
          <w:t>22</w:t>
        </w:r>
      </w:fldSimple>
      <w:r>
        <w:t>: Cancer predictions for stage using chi2</w:t>
      </w:r>
    </w:p>
    <w:p w14:paraId="2993969D" w14:textId="1B53B70C" w:rsidR="00013F94" w:rsidRDefault="00013F94" w:rsidP="00F16DF2">
      <w:pPr>
        <w:pStyle w:val="Heading1"/>
        <w:rPr>
          <w:lang w:val="en-GB"/>
        </w:rPr>
      </w:pPr>
      <w:r>
        <w:rPr>
          <w:lang w:val="en-GB"/>
        </w:rPr>
        <w:lastRenderedPageBreak/>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5606020D" w:rsidR="004E4112" w:rsidRDefault="004E4112" w:rsidP="00013F94">
      <w:pPr>
        <w:rPr>
          <w:lang w:val="en-GB"/>
        </w:rPr>
      </w:pP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64B4A68F" w14:textId="77777777" w:rsidR="00FE241F" w:rsidRPr="00FE241F" w:rsidRDefault="008D0A23" w:rsidP="00FE241F">
      <w:pPr>
        <w:pStyle w:val="Bibliography"/>
        <w:rPr>
          <w:rFonts w:ascii="Calibri" w:hAnsi="Calibri" w:cs="Calibri"/>
        </w:rPr>
      </w:pPr>
      <w:r>
        <w:rPr>
          <w:lang w:val="en-GB"/>
        </w:rPr>
        <w:lastRenderedPageBreak/>
        <w:fldChar w:fldCharType="begin"/>
      </w:r>
      <w:r>
        <w:rPr>
          <w:lang w:val="en-GB"/>
        </w:rPr>
        <w:instrText xml:space="preserve"> ADDIN ZOTERO_BIBL {"uncited":[],"omitted":[],"custom":[]} CSL_BIBLIOGRAPHY </w:instrText>
      </w:r>
      <w:r>
        <w:rPr>
          <w:lang w:val="en-GB"/>
        </w:rPr>
        <w:fldChar w:fldCharType="separate"/>
      </w:r>
      <w:r w:rsidR="00FE241F" w:rsidRPr="00FE241F">
        <w:rPr>
          <w:rFonts w:ascii="Calibri" w:hAnsi="Calibri" w:cs="Calibri"/>
        </w:rPr>
        <w:t>1.</w:t>
      </w:r>
      <w:r w:rsidR="00FE241F" w:rsidRPr="00FE241F">
        <w:rPr>
          <w:rFonts w:ascii="Calibri" w:hAnsi="Calibri" w:cs="Calibri"/>
        </w:rPr>
        <w:tab/>
        <w:t xml:space="preserve">Tomczak, K., Czerwińska, P. &amp; Wiznerowicz, M. Review&lt;br&gt;The Cancer Genome Atlas (TCGA): an immeasurable source of knowledge. </w:t>
      </w:r>
      <w:r w:rsidR="00FE241F" w:rsidRPr="00FE241F">
        <w:rPr>
          <w:rFonts w:ascii="Calibri" w:hAnsi="Calibri" w:cs="Calibri"/>
          <w:i/>
          <w:iCs/>
        </w:rPr>
        <w:t>Contemp. Oncol. Onkol.</w:t>
      </w:r>
      <w:r w:rsidR="00FE241F" w:rsidRPr="00FE241F">
        <w:rPr>
          <w:rFonts w:ascii="Calibri" w:hAnsi="Calibri" w:cs="Calibri"/>
        </w:rPr>
        <w:t xml:space="preserve"> </w:t>
      </w:r>
      <w:r w:rsidR="00FE241F" w:rsidRPr="00FE241F">
        <w:rPr>
          <w:rFonts w:ascii="Calibri" w:hAnsi="Calibri" w:cs="Calibri"/>
          <w:b/>
          <w:bCs/>
        </w:rPr>
        <w:t>2015</w:t>
      </w:r>
      <w:r w:rsidR="00FE241F" w:rsidRPr="00FE241F">
        <w:rPr>
          <w:rFonts w:ascii="Calibri" w:hAnsi="Calibri" w:cs="Calibri"/>
        </w:rPr>
        <w:t>, 68–77 (2015).</w:t>
      </w:r>
    </w:p>
    <w:p w14:paraId="0166B57D" w14:textId="77777777" w:rsidR="00FE241F" w:rsidRPr="00FE241F" w:rsidRDefault="00FE241F" w:rsidP="00FE241F">
      <w:pPr>
        <w:pStyle w:val="Bibliography"/>
        <w:rPr>
          <w:rFonts w:ascii="Calibri" w:hAnsi="Calibri" w:cs="Calibri"/>
        </w:rPr>
      </w:pPr>
      <w:r w:rsidRPr="00FE241F">
        <w:rPr>
          <w:rFonts w:ascii="Calibri" w:hAnsi="Calibri" w:cs="Calibri"/>
        </w:rPr>
        <w:t>2.</w:t>
      </w:r>
      <w:r w:rsidRPr="00FE241F">
        <w:rPr>
          <w:rFonts w:ascii="Calibri" w:hAnsi="Calibri" w:cs="Calibri"/>
        </w:rPr>
        <w:tab/>
        <w:t>Machiraju, G., Amar, D. &amp; Ashley, E. Multi-omics factorization illustrates the added value of deep learning approaches. 7.</w:t>
      </w:r>
    </w:p>
    <w:p w14:paraId="5C4D385A" w14:textId="77777777" w:rsidR="00FE241F" w:rsidRPr="00FE241F" w:rsidRDefault="00FE241F" w:rsidP="00FE241F">
      <w:pPr>
        <w:pStyle w:val="Bibliography"/>
        <w:rPr>
          <w:rFonts w:ascii="Calibri" w:hAnsi="Calibri" w:cs="Calibri"/>
        </w:rPr>
      </w:pPr>
      <w:r w:rsidRPr="00FE241F">
        <w:rPr>
          <w:rFonts w:ascii="Calibri" w:hAnsi="Calibri" w:cs="Calibri"/>
        </w:rPr>
        <w:t>3.</w:t>
      </w:r>
      <w:r w:rsidRPr="00FE241F">
        <w:rPr>
          <w:rFonts w:ascii="Calibri" w:hAnsi="Calibri" w:cs="Calibri"/>
        </w:rPr>
        <w:tab/>
        <w:t xml:space="preserve">Dohlman, A. B. </w:t>
      </w:r>
      <w:r w:rsidRPr="00FE241F">
        <w:rPr>
          <w:rFonts w:ascii="Calibri" w:hAnsi="Calibri" w:cs="Calibri"/>
          <w:i/>
          <w:iCs/>
        </w:rPr>
        <w:t>et al.</w:t>
      </w:r>
      <w:r w:rsidRPr="00FE241F">
        <w:rPr>
          <w:rFonts w:ascii="Calibri" w:hAnsi="Calibri" w:cs="Calibri"/>
        </w:rPr>
        <w:t xml:space="preserve"> The cancer microbiome atlas: a pan-cancer comparative analysis to distinguish tissue-resident microbiota from contaminants. </w:t>
      </w:r>
      <w:r w:rsidRPr="00FE241F">
        <w:rPr>
          <w:rFonts w:ascii="Calibri" w:hAnsi="Calibri" w:cs="Calibri"/>
          <w:i/>
          <w:iCs/>
        </w:rPr>
        <w:t>Cell Host Microbe</w:t>
      </w:r>
      <w:r w:rsidRPr="00FE241F">
        <w:rPr>
          <w:rFonts w:ascii="Calibri" w:hAnsi="Calibri" w:cs="Calibri"/>
        </w:rPr>
        <w:t xml:space="preserve"> </w:t>
      </w:r>
      <w:r w:rsidRPr="00FE241F">
        <w:rPr>
          <w:rFonts w:ascii="Calibri" w:hAnsi="Calibri" w:cs="Calibri"/>
          <w:b/>
          <w:bCs/>
        </w:rPr>
        <w:t>29</w:t>
      </w:r>
      <w:r w:rsidRPr="00FE241F">
        <w:rPr>
          <w:rFonts w:ascii="Calibri" w:hAnsi="Calibri" w:cs="Calibri"/>
        </w:rPr>
        <w:t>, 281-298.e5 (2021).</w:t>
      </w:r>
    </w:p>
    <w:p w14:paraId="1977BA87" w14:textId="77777777" w:rsidR="00FE241F" w:rsidRPr="00FE241F" w:rsidRDefault="00FE241F" w:rsidP="00FE241F">
      <w:pPr>
        <w:pStyle w:val="Bibliography"/>
        <w:rPr>
          <w:rFonts w:ascii="Calibri" w:hAnsi="Calibri" w:cs="Calibri"/>
          <w:lang w:val="nl-NL"/>
        </w:rPr>
      </w:pPr>
      <w:r w:rsidRPr="00FE241F">
        <w:rPr>
          <w:rFonts w:ascii="Calibri" w:hAnsi="Calibri" w:cs="Calibri"/>
        </w:rPr>
        <w:t>4.</w:t>
      </w:r>
      <w:r w:rsidRPr="00FE241F">
        <w:rPr>
          <w:rFonts w:ascii="Calibri" w:hAnsi="Calibri" w:cs="Calibri"/>
        </w:rPr>
        <w:tab/>
        <w:t xml:space="preserve">Ehrlich, S. D. MetaHIT: The European Union Project on Metagenomics of the Human Intestinal Tract. in </w:t>
      </w:r>
      <w:r w:rsidRPr="00FE241F">
        <w:rPr>
          <w:rFonts w:ascii="Calibri" w:hAnsi="Calibri" w:cs="Calibri"/>
          <w:i/>
          <w:iCs/>
        </w:rPr>
        <w:t>Metagenomics of the Human Body</w:t>
      </w:r>
      <w:r w:rsidRPr="00FE241F">
        <w:rPr>
          <w:rFonts w:ascii="Calibri" w:hAnsi="Calibri" w:cs="Calibri"/>
        </w:rPr>
        <w:t xml:space="preserve"> (ed. </w:t>
      </w:r>
      <w:r w:rsidRPr="00FE241F">
        <w:rPr>
          <w:rFonts w:ascii="Calibri" w:hAnsi="Calibri" w:cs="Calibri"/>
          <w:lang w:val="nl-NL"/>
        </w:rPr>
        <w:t>Nelson, K. E.) 307–316 (Springer, 2011). doi:10.1007/978-1-4419-7089-3_15.</w:t>
      </w:r>
    </w:p>
    <w:p w14:paraId="213B8637" w14:textId="77777777" w:rsidR="00FE241F" w:rsidRPr="00FE241F" w:rsidRDefault="00FE241F" w:rsidP="00FE241F">
      <w:pPr>
        <w:pStyle w:val="Bibliography"/>
        <w:rPr>
          <w:rFonts w:ascii="Calibri" w:hAnsi="Calibri" w:cs="Calibri"/>
        </w:rPr>
      </w:pPr>
      <w:r w:rsidRPr="00FE241F">
        <w:rPr>
          <w:rFonts w:ascii="Calibri" w:hAnsi="Calibri" w:cs="Calibri"/>
          <w:lang w:val="nl-NL"/>
        </w:rPr>
        <w:t>5.</w:t>
      </w:r>
      <w:r w:rsidRPr="00FE241F">
        <w:rPr>
          <w:rFonts w:ascii="Calibri" w:hAnsi="Calibri" w:cs="Calibri"/>
          <w:lang w:val="nl-NL"/>
        </w:rPr>
        <w:tab/>
        <w:t xml:space="preserve">Proctor, L. M.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The Integrative Human Microbiome Project.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569</w:t>
      </w:r>
      <w:r w:rsidRPr="00FE241F">
        <w:rPr>
          <w:rFonts w:ascii="Calibri" w:hAnsi="Calibri" w:cs="Calibri"/>
        </w:rPr>
        <w:t>, 641–648 (2019).</w:t>
      </w:r>
    </w:p>
    <w:p w14:paraId="0398B62A" w14:textId="77777777" w:rsidR="00FE241F" w:rsidRPr="00FE241F" w:rsidRDefault="00FE241F" w:rsidP="00FE241F">
      <w:pPr>
        <w:pStyle w:val="Bibliography"/>
        <w:rPr>
          <w:rFonts w:ascii="Calibri" w:hAnsi="Calibri" w:cs="Calibri"/>
        </w:rPr>
      </w:pPr>
      <w:r w:rsidRPr="00FE241F">
        <w:rPr>
          <w:rFonts w:ascii="Calibri" w:hAnsi="Calibri" w:cs="Calibri"/>
        </w:rPr>
        <w:t>6.</w:t>
      </w:r>
      <w:r w:rsidRPr="00FE241F">
        <w:rPr>
          <w:rFonts w:ascii="Calibri" w:hAnsi="Calibri" w:cs="Calibri"/>
        </w:rPr>
        <w:tab/>
        <w:t xml:space="preserve">Poore, G. D. </w:t>
      </w:r>
      <w:r w:rsidRPr="00FE241F">
        <w:rPr>
          <w:rFonts w:ascii="Calibri" w:hAnsi="Calibri" w:cs="Calibri"/>
          <w:i/>
          <w:iCs/>
        </w:rPr>
        <w:t>et al.</w:t>
      </w:r>
      <w:r w:rsidRPr="00FE241F">
        <w:rPr>
          <w:rFonts w:ascii="Calibri" w:hAnsi="Calibri" w:cs="Calibri"/>
        </w:rPr>
        <w:t xml:space="preserve"> Microbiome analyses of blood and tissues suggest cancer diagnostic approach.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579</w:t>
      </w:r>
      <w:r w:rsidRPr="00FE241F">
        <w:rPr>
          <w:rFonts w:ascii="Calibri" w:hAnsi="Calibri" w:cs="Calibri"/>
        </w:rPr>
        <w:t>, 567–574 (2020).</w:t>
      </w:r>
    </w:p>
    <w:p w14:paraId="149115FE" w14:textId="77777777" w:rsidR="00FE241F" w:rsidRPr="00FE241F" w:rsidRDefault="00FE241F" w:rsidP="00FE241F">
      <w:pPr>
        <w:pStyle w:val="Bibliography"/>
        <w:rPr>
          <w:rFonts w:ascii="Calibri" w:hAnsi="Calibri" w:cs="Calibri"/>
        </w:rPr>
      </w:pPr>
      <w:r w:rsidRPr="00FE241F">
        <w:rPr>
          <w:rFonts w:ascii="Calibri" w:hAnsi="Calibri" w:cs="Calibri"/>
        </w:rPr>
        <w:t>7.</w:t>
      </w:r>
      <w:r w:rsidRPr="00FE241F">
        <w:rPr>
          <w:rFonts w:ascii="Calibri" w:hAnsi="Calibri" w:cs="Calibri"/>
        </w:rPr>
        <w:tab/>
        <w:t xml:space="preserve">Knippel, R. J., Drewes, J. L. &amp; Sears, C. L. The Cancer Microbiome: Recent Highlights and Knowledge Gaps. </w:t>
      </w:r>
      <w:r w:rsidRPr="00FE241F">
        <w:rPr>
          <w:rFonts w:ascii="Calibri" w:hAnsi="Calibri" w:cs="Calibri"/>
          <w:i/>
          <w:iCs/>
        </w:rPr>
        <w:t>Cancer Discov.</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2378–2395 (2021).</w:t>
      </w:r>
    </w:p>
    <w:p w14:paraId="1D05759C" w14:textId="77777777" w:rsidR="00FE241F" w:rsidRPr="00FE241F" w:rsidRDefault="00FE241F" w:rsidP="00FE241F">
      <w:pPr>
        <w:pStyle w:val="Bibliography"/>
        <w:rPr>
          <w:rFonts w:ascii="Calibri" w:hAnsi="Calibri" w:cs="Calibri"/>
        </w:rPr>
      </w:pPr>
      <w:r w:rsidRPr="00FE241F">
        <w:rPr>
          <w:rFonts w:ascii="Calibri" w:hAnsi="Calibri" w:cs="Calibri"/>
        </w:rPr>
        <w:t>8.</w:t>
      </w:r>
      <w:r w:rsidRPr="00FE241F">
        <w:rPr>
          <w:rFonts w:ascii="Calibri" w:hAnsi="Calibri" w:cs="Calibri"/>
        </w:rPr>
        <w:tab/>
        <w:t xml:space="preserve">Garrett, W. S. The gut microbiota and colon cancer. </w:t>
      </w:r>
      <w:r w:rsidRPr="00FE241F">
        <w:rPr>
          <w:rFonts w:ascii="Calibri" w:hAnsi="Calibri" w:cs="Calibri"/>
          <w:i/>
          <w:iCs/>
        </w:rPr>
        <w:t>Science</w:t>
      </w:r>
      <w:r w:rsidRPr="00FE241F">
        <w:rPr>
          <w:rFonts w:ascii="Calibri" w:hAnsi="Calibri" w:cs="Calibri"/>
        </w:rPr>
        <w:t xml:space="preserve"> </w:t>
      </w:r>
      <w:r w:rsidRPr="00FE241F">
        <w:rPr>
          <w:rFonts w:ascii="Calibri" w:hAnsi="Calibri" w:cs="Calibri"/>
          <w:b/>
          <w:bCs/>
        </w:rPr>
        <w:t>364</w:t>
      </w:r>
      <w:r w:rsidRPr="00FE241F">
        <w:rPr>
          <w:rFonts w:ascii="Calibri" w:hAnsi="Calibri" w:cs="Calibri"/>
        </w:rPr>
        <w:t>, 1133–1135 (2019).</w:t>
      </w:r>
    </w:p>
    <w:p w14:paraId="757DAE52" w14:textId="77777777" w:rsidR="00FE241F" w:rsidRPr="00FE241F" w:rsidRDefault="00FE241F" w:rsidP="00FE241F">
      <w:pPr>
        <w:pStyle w:val="Bibliography"/>
        <w:rPr>
          <w:rFonts w:ascii="Calibri" w:hAnsi="Calibri" w:cs="Calibri"/>
        </w:rPr>
      </w:pPr>
      <w:r w:rsidRPr="00FE241F">
        <w:rPr>
          <w:rFonts w:ascii="Calibri" w:hAnsi="Calibri" w:cs="Calibri"/>
        </w:rPr>
        <w:t>9.</w:t>
      </w:r>
      <w:r w:rsidRPr="00FE241F">
        <w:rPr>
          <w:rFonts w:ascii="Calibri" w:hAnsi="Calibri" w:cs="Calibri"/>
        </w:rPr>
        <w:tab/>
        <w:t xml:space="preserve">Nyholm, L. </w:t>
      </w:r>
      <w:r w:rsidRPr="00FE241F">
        <w:rPr>
          <w:rFonts w:ascii="Calibri" w:hAnsi="Calibri" w:cs="Calibri"/>
          <w:i/>
          <w:iCs/>
        </w:rPr>
        <w:t>et al.</w:t>
      </w:r>
      <w:r w:rsidRPr="00FE241F">
        <w:rPr>
          <w:rFonts w:ascii="Calibri" w:hAnsi="Calibri" w:cs="Calibri"/>
        </w:rPr>
        <w:t xml:space="preserve"> Holo-Omics: Integrated Host-Microbiota Multi-omics for Basic and Applied Biological Research. </w:t>
      </w:r>
      <w:r w:rsidRPr="00FE241F">
        <w:rPr>
          <w:rFonts w:ascii="Calibri" w:hAnsi="Calibri" w:cs="Calibri"/>
          <w:i/>
          <w:iCs/>
        </w:rPr>
        <w:t>iScience</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101414 (2020).</w:t>
      </w:r>
    </w:p>
    <w:p w14:paraId="71957905" w14:textId="77777777" w:rsidR="00FE241F" w:rsidRPr="00FE241F" w:rsidRDefault="00FE241F" w:rsidP="00FE241F">
      <w:pPr>
        <w:pStyle w:val="Bibliography"/>
        <w:rPr>
          <w:rFonts w:ascii="Calibri" w:hAnsi="Calibri" w:cs="Calibri"/>
        </w:rPr>
      </w:pPr>
      <w:r w:rsidRPr="00FE241F">
        <w:rPr>
          <w:rFonts w:ascii="Calibri" w:hAnsi="Calibri" w:cs="Calibri"/>
        </w:rPr>
        <w:t>10.</w:t>
      </w:r>
      <w:r w:rsidRPr="00FE241F">
        <w:rPr>
          <w:rFonts w:ascii="Calibri" w:hAnsi="Calibri" w:cs="Calibri"/>
        </w:rPr>
        <w:tab/>
        <w:t xml:space="preserve">Kwon, M., Seo, S.-S., Kim, M. K., Lee, D. O. &amp; Lim, M. C. Compositional and Functional Differences between Microbiota and Cervical Carcinogenesis as Identified by Shotgun Metagenomic Sequencing.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309 (2019).</w:t>
      </w:r>
    </w:p>
    <w:p w14:paraId="0E50B120" w14:textId="77777777" w:rsidR="00FE241F" w:rsidRPr="00FE241F" w:rsidRDefault="00FE241F" w:rsidP="00FE241F">
      <w:pPr>
        <w:pStyle w:val="Bibliography"/>
        <w:rPr>
          <w:rFonts w:ascii="Calibri" w:hAnsi="Calibri" w:cs="Calibri"/>
        </w:rPr>
      </w:pPr>
      <w:r w:rsidRPr="00FE241F">
        <w:rPr>
          <w:rFonts w:ascii="Calibri" w:hAnsi="Calibri" w:cs="Calibri"/>
        </w:rPr>
        <w:t>11.</w:t>
      </w:r>
      <w:r w:rsidRPr="00FE241F">
        <w:rPr>
          <w:rFonts w:ascii="Calibri" w:hAnsi="Calibri" w:cs="Calibri"/>
        </w:rPr>
        <w:tab/>
        <w:t xml:space="preserve">Gnanasekar, A. </w:t>
      </w:r>
      <w:r w:rsidRPr="00FE241F">
        <w:rPr>
          <w:rFonts w:ascii="Calibri" w:hAnsi="Calibri" w:cs="Calibri"/>
          <w:i/>
          <w:iCs/>
        </w:rPr>
        <w:t>et al.</w:t>
      </w:r>
      <w:r w:rsidRPr="00FE241F">
        <w:rPr>
          <w:rFonts w:ascii="Calibri" w:hAnsi="Calibri" w:cs="Calibri"/>
        </w:rPr>
        <w:t xml:space="preserve"> The intratumor microbiome predicts prognosis across gender and subtypes in papillary thyroid carcinoma. </w:t>
      </w:r>
      <w:r w:rsidRPr="00FE241F">
        <w:rPr>
          <w:rFonts w:ascii="Calibri" w:hAnsi="Calibri" w:cs="Calibri"/>
          <w:i/>
          <w:iCs/>
        </w:rPr>
        <w:t>Comput. Struct. Biotechnol. J.</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1986–1997 (2021).</w:t>
      </w:r>
    </w:p>
    <w:p w14:paraId="48A7D94A" w14:textId="77777777" w:rsidR="00FE241F" w:rsidRPr="00FE241F" w:rsidRDefault="00FE241F" w:rsidP="00FE241F">
      <w:pPr>
        <w:pStyle w:val="Bibliography"/>
        <w:rPr>
          <w:rFonts w:ascii="Calibri" w:hAnsi="Calibri" w:cs="Calibri"/>
        </w:rPr>
      </w:pPr>
      <w:r w:rsidRPr="00FE241F">
        <w:rPr>
          <w:rFonts w:ascii="Calibri" w:hAnsi="Calibri" w:cs="Calibri"/>
        </w:rPr>
        <w:t>12.</w:t>
      </w:r>
      <w:r w:rsidRPr="00FE241F">
        <w:rPr>
          <w:rFonts w:ascii="Calibri" w:hAnsi="Calibri" w:cs="Calibri"/>
        </w:rPr>
        <w:tab/>
        <w:t xml:space="preserve">Elinav, E., Garrett, W. S., Trinchieri, G. &amp; Wargo, J. The cancer microbiome.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371–376 (2019).</w:t>
      </w:r>
    </w:p>
    <w:p w14:paraId="6A47BC5B"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13.</w:t>
      </w:r>
      <w:r w:rsidRPr="00FE241F">
        <w:rPr>
          <w:rFonts w:ascii="Calibri" w:hAnsi="Calibri" w:cs="Calibri"/>
        </w:rPr>
        <w:tab/>
        <w:t xml:space="preserve">Fang, H., Du, Y., Pan, S., Zhong, M. &amp; Tang, J. Patients with Parkinson’s disease predict a lower incidence of colorectal cancer. </w:t>
      </w:r>
      <w:r w:rsidRPr="00FE241F">
        <w:rPr>
          <w:rFonts w:ascii="Calibri" w:hAnsi="Calibri" w:cs="Calibri"/>
          <w:i/>
          <w:iCs/>
        </w:rPr>
        <w:t>BMC Geriatr.</w:t>
      </w:r>
      <w:r w:rsidRPr="00FE241F">
        <w:rPr>
          <w:rFonts w:ascii="Calibri" w:hAnsi="Calibri" w:cs="Calibri"/>
        </w:rPr>
        <w:t xml:space="preserve"> </w:t>
      </w:r>
      <w:r w:rsidRPr="00FE241F">
        <w:rPr>
          <w:rFonts w:ascii="Calibri" w:hAnsi="Calibri" w:cs="Calibri"/>
          <w:b/>
          <w:bCs/>
        </w:rPr>
        <w:t>21</w:t>
      </w:r>
      <w:r w:rsidRPr="00FE241F">
        <w:rPr>
          <w:rFonts w:ascii="Calibri" w:hAnsi="Calibri" w:cs="Calibri"/>
        </w:rPr>
        <w:t>, 564 (2021).</w:t>
      </w:r>
    </w:p>
    <w:p w14:paraId="5D11CC0B" w14:textId="77777777" w:rsidR="00FE241F" w:rsidRPr="00FE241F" w:rsidRDefault="00FE241F" w:rsidP="00FE241F">
      <w:pPr>
        <w:pStyle w:val="Bibliography"/>
        <w:rPr>
          <w:rFonts w:ascii="Calibri" w:hAnsi="Calibri" w:cs="Calibri"/>
        </w:rPr>
      </w:pPr>
      <w:r w:rsidRPr="00FE241F">
        <w:rPr>
          <w:rFonts w:ascii="Calibri" w:hAnsi="Calibri" w:cs="Calibri"/>
        </w:rPr>
        <w:t>14.</w:t>
      </w:r>
      <w:r w:rsidRPr="00FE241F">
        <w:rPr>
          <w:rFonts w:ascii="Calibri" w:hAnsi="Calibri" w:cs="Calibri"/>
        </w:rPr>
        <w:tab/>
        <w:t xml:space="preserve">Greathouse, K. L. </w:t>
      </w:r>
      <w:r w:rsidRPr="00FE241F">
        <w:rPr>
          <w:rFonts w:ascii="Calibri" w:hAnsi="Calibri" w:cs="Calibri"/>
          <w:i/>
          <w:iCs/>
        </w:rPr>
        <w:t>et al.</w:t>
      </w:r>
      <w:r w:rsidRPr="00FE241F">
        <w:rPr>
          <w:rFonts w:ascii="Calibri" w:hAnsi="Calibri" w:cs="Calibri"/>
        </w:rPr>
        <w:t xml:space="preserve"> Interaction between the microbiome and TP53 in human lung cancer. </w:t>
      </w:r>
      <w:r w:rsidRPr="00FE241F">
        <w:rPr>
          <w:rFonts w:ascii="Calibri" w:hAnsi="Calibri" w:cs="Calibri"/>
          <w:i/>
          <w:iCs/>
        </w:rPr>
        <w:t>Genome Biol.</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123 (2018).</w:t>
      </w:r>
    </w:p>
    <w:p w14:paraId="0ECDABCC" w14:textId="77777777" w:rsidR="00FE241F" w:rsidRPr="00FE241F" w:rsidRDefault="00FE241F" w:rsidP="00FE241F">
      <w:pPr>
        <w:pStyle w:val="Bibliography"/>
        <w:rPr>
          <w:rFonts w:ascii="Calibri" w:hAnsi="Calibri" w:cs="Calibri"/>
        </w:rPr>
      </w:pPr>
      <w:r w:rsidRPr="00FE241F">
        <w:rPr>
          <w:rFonts w:ascii="Calibri" w:hAnsi="Calibri" w:cs="Calibri"/>
        </w:rPr>
        <w:t>15.</w:t>
      </w:r>
      <w:r w:rsidRPr="00FE241F">
        <w:rPr>
          <w:rFonts w:ascii="Calibri" w:hAnsi="Calibri" w:cs="Calibri"/>
        </w:rPr>
        <w:tab/>
        <w:t xml:space="preserve">Wang, Y., Wang, Y. &amp; Wang, J. A comprehensive analysis of intratumor microbiome in head and neck squamous cell carcinoma. </w:t>
      </w:r>
      <w:r w:rsidRPr="00FE241F">
        <w:rPr>
          <w:rFonts w:ascii="Calibri" w:hAnsi="Calibri" w:cs="Calibri"/>
          <w:i/>
          <w:iCs/>
        </w:rPr>
        <w:t>Eur. Arch. Otorhinolaryngol.</w:t>
      </w:r>
      <w:r w:rsidRPr="00FE241F">
        <w:rPr>
          <w:rFonts w:ascii="Calibri" w:hAnsi="Calibri" w:cs="Calibri"/>
        </w:rPr>
        <w:t xml:space="preserve"> (2022) doi:10.1007/s00405-022-07284-z.</w:t>
      </w:r>
    </w:p>
    <w:p w14:paraId="034476DF" w14:textId="77777777" w:rsidR="00FE241F" w:rsidRPr="00FE241F" w:rsidRDefault="00FE241F" w:rsidP="00FE241F">
      <w:pPr>
        <w:pStyle w:val="Bibliography"/>
        <w:rPr>
          <w:rFonts w:ascii="Calibri" w:hAnsi="Calibri" w:cs="Calibri"/>
        </w:rPr>
      </w:pPr>
      <w:r w:rsidRPr="00FE241F">
        <w:rPr>
          <w:rFonts w:ascii="Calibri" w:hAnsi="Calibri" w:cs="Calibri"/>
        </w:rPr>
        <w:t>16.</w:t>
      </w:r>
      <w:r w:rsidRPr="00FE241F">
        <w:rPr>
          <w:rFonts w:ascii="Calibri" w:hAnsi="Calibri" w:cs="Calibri"/>
        </w:rPr>
        <w:tab/>
        <w:t xml:space="preserve">Chakladar, J. </w:t>
      </w:r>
      <w:r w:rsidRPr="00FE241F">
        <w:rPr>
          <w:rFonts w:ascii="Calibri" w:hAnsi="Calibri" w:cs="Calibri"/>
          <w:i/>
          <w:iCs/>
        </w:rPr>
        <w:t>et al.</w:t>
      </w:r>
      <w:r w:rsidRPr="00FE241F">
        <w:rPr>
          <w:rFonts w:ascii="Calibri" w:hAnsi="Calibri" w:cs="Calibri"/>
        </w:rPr>
        <w:t xml:space="preserve"> The Pancreatic Microbiome is Associated with Carcinogenesis and Worse Prognosis in Males and Smokers.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2672 (2020).</w:t>
      </w:r>
    </w:p>
    <w:p w14:paraId="7491009B" w14:textId="77777777" w:rsidR="00FE241F" w:rsidRPr="00FE241F" w:rsidRDefault="00FE241F" w:rsidP="00FE241F">
      <w:pPr>
        <w:pStyle w:val="Bibliography"/>
        <w:rPr>
          <w:rFonts w:ascii="Calibri" w:hAnsi="Calibri" w:cs="Calibri"/>
        </w:rPr>
      </w:pPr>
      <w:r w:rsidRPr="00FE241F">
        <w:rPr>
          <w:rFonts w:ascii="Calibri" w:hAnsi="Calibri" w:cs="Calibri"/>
        </w:rPr>
        <w:t>17.</w:t>
      </w:r>
      <w:r w:rsidRPr="00FE241F">
        <w:rPr>
          <w:rFonts w:ascii="Calibri" w:hAnsi="Calibri" w:cs="Calibri"/>
        </w:rPr>
        <w:tab/>
        <w:t xml:space="preserve">Erickson, A. R. </w:t>
      </w:r>
      <w:r w:rsidRPr="00FE241F">
        <w:rPr>
          <w:rFonts w:ascii="Calibri" w:hAnsi="Calibri" w:cs="Calibri"/>
          <w:i/>
          <w:iCs/>
        </w:rPr>
        <w:t>et al.</w:t>
      </w:r>
      <w:r w:rsidRPr="00FE241F">
        <w:rPr>
          <w:rFonts w:ascii="Calibri" w:hAnsi="Calibri" w:cs="Calibri"/>
        </w:rPr>
        <w:t xml:space="preserve"> Integrated Metagenomics/Metaproteomics Reveals Human Host-Microbiota Signatures of Crohn’s Disease. </w:t>
      </w:r>
      <w:r w:rsidRPr="00FE241F">
        <w:rPr>
          <w:rFonts w:ascii="Calibri" w:hAnsi="Calibri" w:cs="Calibri"/>
          <w:i/>
          <w:iCs/>
        </w:rPr>
        <w:t>PLoS ONE</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e49138 (2012).</w:t>
      </w:r>
    </w:p>
    <w:p w14:paraId="79D131F8" w14:textId="77777777" w:rsidR="00FE241F" w:rsidRPr="00FE241F" w:rsidRDefault="00FE241F" w:rsidP="00FE241F">
      <w:pPr>
        <w:pStyle w:val="Bibliography"/>
        <w:rPr>
          <w:rFonts w:ascii="Calibri" w:hAnsi="Calibri" w:cs="Calibri"/>
          <w:lang w:val="nl-NL"/>
        </w:rPr>
      </w:pPr>
      <w:r w:rsidRPr="00FE241F">
        <w:rPr>
          <w:rFonts w:ascii="Calibri" w:hAnsi="Calibri" w:cs="Calibri"/>
        </w:rPr>
        <w:t>18.</w:t>
      </w:r>
      <w:r w:rsidRPr="00FE241F">
        <w:rPr>
          <w:rFonts w:ascii="Calibri" w:hAnsi="Calibri" w:cs="Calibri"/>
        </w:rPr>
        <w:tab/>
        <w:t xml:space="preserve">Alberdi, A., Andersen, S. B., Limborg, M. T., Dunn, R. R. &amp; Gilbert, M. T. P. Disentangling host–microbiota complexity through hologenomics. </w:t>
      </w:r>
      <w:r w:rsidRPr="00FE241F">
        <w:rPr>
          <w:rFonts w:ascii="Calibri" w:hAnsi="Calibri" w:cs="Calibri"/>
          <w:i/>
          <w:iCs/>
          <w:lang w:val="nl-NL"/>
        </w:rPr>
        <w:t>Nat. Rev. Genet.</w:t>
      </w:r>
      <w:r w:rsidRPr="00FE241F">
        <w:rPr>
          <w:rFonts w:ascii="Calibri" w:hAnsi="Calibri" w:cs="Calibri"/>
          <w:lang w:val="nl-NL"/>
        </w:rPr>
        <w:t xml:space="preserve"> 1–17 (2021) doi:10.1038/s41576-021-00421-0.</w:t>
      </w:r>
    </w:p>
    <w:p w14:paraId="6976EB01" w14:textId="77777777" w:rsidR="00FE241F" w:rsidRPr="00FE241F" w:rsidRDefault="00FE241F" w:rsidP="00FE241F">
      <w:pPr>
        <w:pStyle w:val="Bibliography"/>
        <w:rPr>
          <w:rFonts w:ascii="Calibri" w:hAnsi="Calibri" w:cs="Calibri"/>
        </w:rPr>
      </w:pPr>
      <w:r w:rsidRPr="00FE241F">
        <w:rPr>
          <w:rFonts w:ascii="Calibri" w:hAnsi="Calibri" w:cs="Calibri"/>
          <w:lang w:val="nl-NL"/>
        </w:rPr>
        <w:t>19.</w:t>
      </w:r>
      <w:r w:rsidRPr="00FE241F">
        <w:rPr>
          <w:rFonts w:ascii="Calibri" w:hAnsi="Calibri" w:cs="Calibri"/>
          <w:lang w:val="nl-NL"/>
        </w:rPr>
        <w:tab/>
        <w:t xml:space="preserve">Limborg, M. T.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Applied Hologenomics: Feasibility and Potential in Aquaculture. </w:t>
      </w:r>
      <w:r w:rsidRPr="00FE241F">
        <w:rPr>
          <w:rFonts w:ascii="Calibri" w:hAnsi="Calibri" w:cs="Calibri"/>
          <w:i/>
          <w:iCs/>
        </w:rPr>
        <w:t>Trends Biotechnol.</w:t>
      </w:r>
      <w:r w:rsidRPr="00FE241F">
        <w:rPr>
          <w:rFonts w:ascii="Calibri" w:hAnsi="Calibri" w:cs="Calibri"/>
        </w:rPr>
        <w:t xml:space="preserve"> </w:t>
      </w:r>
      <w:r w:rsidRPr="00FE241F">
        <w:rPr>
          <w:rFonts w:ascii="Calibri" w:hAnsi="Calibri" w:cs="Calibri"/>
          <w:b/>
          <w:bCs/>
        </w:rPr>
        <w:t>36</w:t>
      </w:r>
      <w:r w:rsidRPr="00FE241F">
        <w:rPr>
          <w:rFonts w:ascii="Calibri" w:hAnsi="Calibri" w:cs="Calibri"/>
        </w:rPr>
        <w:t>, 252–264 (2018).</w:t>
      </w:r>
    </w:p>
    <w:p w14:paraId="12228592" w14:textId="77777777" w:rsidR="00FE241F" w:rsidRPr="00FE241F" w:rsidRDefault="00FE241F" w:rsidP="00FE241F">
      <w:pPr>
        <w:pStyle w:val="Bibliography"/>
        <w:rPr>
          <w:rFonts w:ascii="Calibri" w:hAnsi="Calibri" w:cs="Calibri"/>
        </w:rPr>
      </w:pPr>
      <w:r w:rsidRPr="00FE241F">
        <w:rPr>
          <w:rFonts w:ascii="Calibri" w:hAnsi="Calibri" w:cs="Calibri"/>
        </w:rPr>
        <w:t>20.</w:t>
      </w:r>
      <w:r w:rsidRPr="00FE241F">
        <w:rPr>
          <w:rFonts w:ascii="Calibri" w:hAnsi="Calibri" w:cs="Calibri"/>
        </w:rPr>
        <w:tab/>
        <w:t xml:space="preserve">Way, G. P. &amp; Greene, C. S. Extracting a biologically relevant latent space from cancer transcriptomes with variational autoencoders. </w:t>
      </w:r>
      <w:r w:rsidRPr="00FE241F">
        <w:rPr>
          <w:rFonts w:ascii="Calibri" w:hAnsi="Calibri" w:cs="Calibri"/>
          <w:i/>
          <w:iCs/>
        </w:rPr>
        <w:t>Pac. Symp. Biocomput. Pac. Symp. Biocomput.</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80–91 (2018).</w:t>
      </w:r>
    </w:p>
    <w:p w14:paraId="516ADD59" w14:textId="77777777" w:rsidR="00FE241F" w:rsidRPr="00FE241F" w:rsidRDefault="00FE241F" w:rsidP="00FE241F">
      <w:pPr>
        <w:pStyle w:val="Bibliography"/>
        <w:rPr>
          <w:rFonts w:ascii="Calibri" w:hAnsi="Calibri" w:cs="Calibri"/>
        </w:rPr>
      </w:pPr>
      <w:r w:rsidRPr="00FE241F">
        <w:rPr>
          <w:rFonts w:ascii="Calibri" w:hAnsi="Calibri" w:cs="Calibri"/>
        </w:rPr>
        <w:t>21.</w:t>
      </w:r>
      <w:r w:rsidRPr="00FE241F">
        <w:rPr>
          <w:rFonts w:ascii="Calibri" w:hAnsi="Calibri" w:cs="Calibri"/>
        </w:rPr>
        <w:tab/>
        <w:t xml:space="preserve">Duan, R. </w:t>
      </w:r>
      <w:r w:rsidRPr="00FE241F">
        <w:rPr>
          <w:rFonts w:ascii="Calibri" w:hAnsi="Calibri" w:cs="Calibri"/>
          <w:i/>
          <w:iCs/>
        </w:rPr>
        <w:t>et al.</w:t>
      </w:r>
      <w:r w:rsidRPr="00FE241F">
        <w:rPr>
          <w:rFonts w:ascii="Calibri" w:hAnsi="Calibri" w:cs="Calibri"/>
        </w:rPr>
        <w:t xml:space="preserve"> Evaluation and comparison of multi-omics data integration methods for cancer subtyping. </w:t>
      </w:r>
      <w:r w:rsidRPr="00FE241F">
        <w:rPr>
          <w:rFonts w:ascii="Calibri" w:hAnsi="Calibri" w:cs="Calibri"/>
          <w:i/>
          <w:iCs/>
        </w:rPr>
        <w:t>PLOS Comput. Biol.</w:t>
      </w:r>
      <w:r w:rsidRPr="00FE241F">
        <w:rPr>
          <w:rFonts w:ascii="Calibri" w:hAnsi="Calibri" w:cs="Calibri"/>
        </w:rPr>
        <w:t xml:space="preserve"> </w:t>
      </w:r>
      <w:r w:rsidRPr="00FE241F">
        <w:rPr>
          <w:rFonts w:ascii="Calibri" w:hAnsi="Calibri" w:cs="Calibri"/>
          <w:b/>
          <w:bCs/>
        </w:rPr>
        <w:t>17</w:t>
      </w:r>
      <w:r w:rsidRPr="00FE241F">
        <w:rPr>
          <w:rFonts w:ascii="Calibri" w:hAnsi="Calibri" w:cs="Calibri"/>
        </w:rPr>
        <w:t>, e1009224 (2021).</w:t>
      </w:r>
    </w:p>
    <w:p w14:paraId="0BBA78BA" w14:textId="77777777" w:rsidR="00FE241F" w:rsidRPr="00FE241F" w:rsidRDefault="00FE241F" w:rsidP="00FE241F">
      <w:pPr>
        <w:pStyle w:val="Bibliography"/>
        <w:rPr>
          <w:rFonts w:ascii="Calibri" w:hAnsi="Calibri" w:cs="Calibri"/>
        </w:rPr>
      </w:pPr>
      <w:r w:rsidRPr="00FE241F">
        <w:rPr>
          <w:rFonts w:ascii="Calibri" w:hAnsi="Calibri" w:cs="Calibri"/>
        </w:rPr>
        <w:t>22.</w:t>
      </w:r>
      <w:r w:rsidRPr="00FE241F">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FE241F">
        <w:rPr>
          <w:rFonts w:ascii="Calibri" w:hAnsi="Calibri" w:cs="Calibri"/>
          <w:i/>
          <w:iCs/>
        </w:rPr>
        <w:t>Mol. Cancer Res.</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269–278 (2018).</w:t>
      </w:r>
    </w:p>
    <w:p w14:paraId="0BB61F70" w14:textId="77777777" w:rsidR="00FE241F" w:rsidRPr="00FE241F" w:rsidRDefault="00FE241F" w:rsidP="00FE241F">
      <w:pPr>
        <w:pStyle w:val="Bibliography"/>
        <w:rPr>
          <w:rFonts w:ascii="Calibri" w:hAnsi="Calibri" w:cs="Calibri"/>
        </w:rPr>
      </w:pPr>
      <w:r w:rsidRPr="00FE241F">
        <w:rPr>
          <w:rFonts w:ascii="Calibri" w:hAnsi="Calibri" w:cs="Calibri"/>
        </w:rPr>
        <w:t>23.</w:t>
      </w:r>
      <w:r w:rsidRPr="00FE241F">
        <w:rPr>
          <w:rFonts w:ascii="Calibri" w:hAnsi="Calibri" w:cs="Calibri"/>
        </w:rPr>
        <w:tab/>
        <w:t xml:space="preserve">Chaudhary, K., Poirion, O. B., Lu, L. &amp; Garmire, L. X. Deep Learning–Based Multi-Omics Integration Robustly Predicts Survival in Liver Cancer.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24</w:t>
      </w:r>
      <w:r w:rsidRPr="00FE241F">
        <w:rPr>
          <w:rFonts w:ascii="Calibri" w:hAnsi="Calibri" w:cs="Calibri"/>
        </w:rPr>
        <w:t>, 1248–1259 (2018).</w:t>
      </w:r>
    </w:p>
    <w:p w14:paraId="64E0B113"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24.</w:t>
      </w:r>
      <w:r w:rsidRPr="00FE241F">
        <w:rPr>
          <w:rFonts w:ascii="Calibri" w:hAnsi="Calibri" w:cs="Calibri"/>
        </w:rPr>
        <w:tab/>
        <w:t xml:space="preserve">Koul, N. &amp; Manvi, S. S. Feature Selection From Gene Expression Data Using Simulated Annealing and Partial Least Squares Regression Coefficients. </w:t>
      </w:r>
      <w:r w:rsidRPr="00FE241F">
        <w:rPr>
          <w:rFonts w:ascii="Calibri" w:hAnsi="Calibri" w:cs="Calibri"/>
          <w:i/>
          <w:iCs/>
        </w:rPr>
        <w:t>Glob. Transit. Proc.</w:t>
      </w:r>
      <w:r w:rsidRPr="00FE241F">
        <w:rPr>
          <w:rFonts w:ascii="Calibri" w:hAnsi="Calibri" w:cs="Calibri"/>
        </w:rPr>
        <w:t xml:space="preserve"> </w:t>
      </w:r>
      <w:r w:rsidRPr="00FE241F">
        <w:rPr>
          <w:rFonts w:ascii="Calibri" w:hAnsi="Calibri" w:cs="Calibri"/>
          <w:b/>
          <w:bCs/>
        </w:rPr>
        <w:t>3</w:t>
      </w:r>
      <w:r w:rsidRPr="00FE241F">
        <w:rPr>
          <w:rFonts w:ascii="Calibri" w:hAnsi="Calibri" w:cs="Calibri"/>
        </w:rPr>
        <w:t>, 251–256 (2022).</w:t>
      </w:r>
    </w:p>
    <w:p w14:paraId="1AF6183F" w14:textId="77777777" w:rsidR="00FE241F" w:rsidRPr="00FE241F" w:rsidRDefault="00FE241F" w:rsidP="00FE241F">
      <w:pPr>
        <w:pStyle w:val="Bibliography"/>
        <w:rPr>
          <w:rFonts w:ascii="Calibri" w:hAnsi="Calibri" w:cs="Calibri"/>
        </w:rPr>
      </w:pPr>
      <w:r w:rsidRPr="00FE241F">
        <w:rPr>
          <w:rFonts w:ascii="Calibri" w:hAnsi="Calibri" w:cs="Calibri"/>
        </w:rPr>
        <w:t>25.</w:t>
      </w:r>
      <w:r w:rsidRPr="00FE241F">
        <w:rPr>
          <w:rFonts w:ascii="Calibri" w:hAnsi="Calibri" w:cs="Calibri"/>
        </w:rPr>
        <w:tab/>
        <w:t xml:space="preserve">Sen Puliparambil, B., Tomal, J. H. &amp; Yan, Y. A Novel Algorithm for Feature Selection Using Penalized Regression with Applications to Single-Cell RNA Sequencing Data. </w:t>
      </w:r>
      <w:r w:rsidRPr="00FE241F">
        <w:rPr>
          <w:rFonts w:ascii="Calibri" w:hAnsi="Calibri" w:cs="Calibri"/>
          <w:i/>
          <w:iCs/>
        </w:rPr>
        <w:t>Biology</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1495 (2022).</w:t>
      </w:r>
    </w:p>
    <w:p w14:paraId="6E0CE367" w14:textId="77777777" w:rsidR="00FE241F" w:rsidRPr="00FE241F" w:rsidRDefault="00FE241F" w:rsidP="00FE241F">
      <w:pPr>
        <w:pStyle w:val="Bibliography"/>
        <w:rPr>
          <w:rFonts w:ascii="Calibri" w:hAnsi="Calibri" w:cs="Calibri"/>
        </w:rPr>
      </w:pPr>
      <w:r w:rsidRPr="00FE241F">
        <w:rPr>
          <w:rFonts w:ascii="Calibri" w:hAnsi="Calibri" w:cs="Calibri"/>
        </w:rPr>
        <w:t>26.</w:t>
      </w:r>
      <w:r w:rsidRPr="00FE241F">
        <w:rPr>
          <w:rFonts w:ascii="Calibri" w:hAnsi="Calibri" w:cs="Calibri"/>
        </w:rPr>
        <w:tab/>
        <w:t xml:space="preserve">Rupapara, V. </w:t>
      </w:r>
      <w:r w:rsidRPr="00FE241F">
        <w:rPr>
          <w:rFonts w:ascii="Calibri" w:hAnsi="Calibri" w:cs="Calibri"/>
          <w:i/>
          <w:iCs/>
        </w:rPr>
        <w:t>et al.</w:t>
      </w:r>
      <w:r w:rsidRPr="00FE241F">
        <w:rPr>
          <w:rFonts w:ascii="Calibri" w:hAnsi="Calibri" w:cs="Calibri"/>
        </w:rPr>
        <w:t xml:space="preserve"> Blood cancer prediction using leukemia microarray gene data and hybrid logistic vector trees model.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1000 (2022).</w:t>
      </w:r>
    </w:p>
    <w:p w14:paraId="7F7CE14C" w14:textId="77777777" w:rsidR="00FE241F" w:rsidRPr="00FE241F" w:rsidRDefault="00FE241F" w:rsidP="00FE241F">
      <w:pPr>
        <w:pStyle w:val="Bibliography"/>
        <w:rPr>
          <w:rFonts w:ascii="Calibri" w:hAnsi="Calibri" w:cs="Calibri"/>
        </w:rPr>
      </w:pPr>
      <w:r w:rsidRPr="00FE241F">
        <w:rPr>
          <w:rFonts w:ascii="Calibri" w:hAnsi="Calibri" w:cs="Calibri"/>
        </w:rPr>
        <w:t>27.</w:t>
      </w:r>
      <w:r w:rsidRPr="00FE241F">
        <w:rPr>
          <w:rFonts w:ascii="Calibri" w:hAnsi="Calibri" w:cs="Calibri"/>
        </w:rPr>
        <w:tab/>
        <w:t xml:space="preserve">Abdelnaby, M., Alfonse, M. &amp; Roushdy, M. </w:t>
      </w:r>
      <w:r w:rsidRPr="00FE241F">
        <w:rPr>
          <w:rFonts w:ascii="Calibri" w:hAnsi="Calibri" w:cs="Calibri"/>
          <w:i/>
          <w:iCs/>
        </w:rPr>
        <w:t>A Hybrid Mutual Information-LASSO-Genetic Algorithm Selection Approach for Classifying Breast Cancer</w:t>
      </w:r>
      <w:r w:rsidRPr="00FE241F">
        <w:rPr>
          <w:rFonts w:ascii="Calibri" w:hAnsi="Calibri" w:cs="Calibri"/>
        </w:rPr>
        <w:t>. (2021). doi:10.1007/978-981-16-2275-5_36.</w:t>
      </w:r>
    </w:p>
    <w:p w14:paraId="74DC1C9D" w14:textId="77777777" w:rsidR="00FE241F" w:rsidRPr="00FE241F" w:rsidRDefault="00FE241F" w:rsidP="00FE241F">
      <w:pPr>
        <w:pStyle w:val="Bibliography"/>
        <w:rPr>
          <w:rFonts w:ascii="Calibri" w:hAnsi="Calibri" w:cs="Calibri"/>
        </w:rPr>
      </w:pPr>
      <w:r w:rsidRPr="00FE241F">
        <w:rPr>
          <w:rFonts w:ascii="Calibri" w:hAnsi="Calibri" w:cs="Calibri"/>
        </w:rPr>
        <w:t>28.</w:t>
      </w:r>
      <w:r w:rsidRPr="00FE241F">
        <w:rPr>
          <w:rFonts w:ascii="Calibri" w:hAnsi="Calibri" w:cs="Calibri"/>
        </w:rPr>
        <w:tab/>
        <w:t xml:space="preserve">Al-hebshi, N. N. </w:t>
      </w:r>
      <w:r w:rsidRPr="00FE241F">
        <w:rPr>
          <w:rFonts w:ascii="Calibri" w:hAnsi="Calibri" w:cs="Calibri"/>
          <w:i/>
          <w:iCs/>
        </w:rPr>
        <w:t>et al.</w:t>
      </w:r>
      <w:r w:rsidRPr="00FE241F">
        <w:rPr>
          <w:rFonts w:ascii="Calibri" w:hAnsi="Calibri" w:cs="Calibri"/>
        </w:rPr>
        <w:t xml:space="preserve"> Inflammatory bacteriome featuring Fusobacterium nucleatum and Pseudomonas aeruginosa identified in association with oral squamous cell carcinoma.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1834 (2017).</w:t>
      </w:r>
    </w:p>
    <w:p w14:paraId="3B42A48D" w14:textId="77777777" w:rsidR="00FE241F" w:rsidRPr="00FE241F" w:rsidRDefault="00FE241F" w:rsidP="00FE241F">
      <w:pPr>
        <w:pStyle w:val="Bibliography"/>
        <w:rPr>
          <w:rFonts w:ascii="Calibri" w:hAnsi="Calibri" w:cs="Calibri"/>
        </w:rPr>
      </w:pPr>
      <w:r w:rsidRPr="00FE241F">
        <w:rPr>
          <w:rFonts w:ascii="Calibri" w:hAnsi="Calibri" w:cs="Calibri"/>
        </w:rPr>
        <w:t>29.</w:t>
      </w:r>
      <w:r w:rsidRPr="00FE241F">
        <w:rPr>
          <w:rFonts w:ascii="Calibri" w:hAnsi="Calibri" w:cs="Calibri"/>
        </w:rPr>
        <w:tab/>
        <w:t xml:space="preserve">Peek, R. M. &amp; Blaser, M. J. Helicobacter pylori and gastrointestinal tract adenocarcinomas.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2</w:t>
      </w:r>
      <w:r w:rsidRPr="00FE241F">
        <w:rPr>
          <w:rFonts w:ascii="Calibri" w:hAnsi="Calibri" w:cs="Calibri"/>
        </w:rPr>
        <w:t>, 28–37 (2002).</w:t>
      </w:r>
    </w:p>
    <w:p w14:paraId="06AF9642" w14:textId="77777777" w:rsidR="00FE241F" w:rsidRPr="00FE241F" w:rsidRDefault="00FE241F" w:rsidP="00FE241F">
      <w:pPr>
        <w:pStyle w:val="Bibliography"/>
        <w:rPr>
          <w:rFonts w:ascii="Calibri" w:hAnsi="Calibri" w:cs="Calibri"/>
        </w:rPr>
      </w:pPr>
      <w:r w:rsidRPr="00FE241F">
        <w:rPr>
          <w:rFonts w:ascii="Calibri" w:hAnsi="Calibri" w:cs="Calibri"/>
        </w:rPr>
        <w:t>30.</w:t>
      </w:r>
      <w:r w:rsidRPr="00FE241F">
        <w:rPr>
          <w:rFonts w:ascii="Calibri" w:hAnsi="Calibri" w:cs="Calibri"/>
        </w:rPr>
        <w:tab/>
        <w:t xml:space="preserve">Blaser, M. J. </w:t>
      </w:r>
      <w:r w:rsidRPr="00FE241F">
        <w:rPr>
          <w:rFonts w:ascii="Calibri" w:hAnsi="Calibri" w:cs="Calibri"/>
          <w:i/>
          <w:iCs/>
        </w:rPr>
        <w:t>et al.</w:t>
      </w:r>
      <w:r w:rsidRPr="00FE241F">
        <w:rPr>
          <w:rFonts w:ascii="Calibri" w:hAnsi="Calibri" w:cs="Calibri"/>
        </w:rPr>
        <w:t xml:space="preserve"> Infection with Helicobacter pylori Strains Possessing cagA Is Associated with an Increased Risk of Developing Adenocarcinoma of the Stomach1. </w:t>
      </w:r>
      <w:r w:rsidRPr="00FE241F">
        <w:rPr>
          <w:rFonts w:ascii="Calibri" w:hAnsi="Calibri" w:cs="Calibri"/>
          <w:i/>
          <w:iCs/>
        </w:rPr>
        <w:t>Cancer Res.</w:t>
      </w:r>
      <w:r w:rsidRPr="00FE241F">
        <w:rPr>
          <w:rFonts w:ascii="Calibri" w:hAnsi="Calibri" w:cs="Calibri"/>
        </w:rPr>
        <w:t xml:space="preserve"> </w:t>
      </w:r>
      <w:r w:rsidRPr="00FE241F">
        <w:rPr>
          <w:rFonts w:ascii="Calibri" w:hAnsi="Calibri" w:cs="Calibri"/>
          <w:b/>
          <w:bCs/>
        </w:rPr>
        <w:t>55</w:t>
      </w:r>
      <w:r w:rsidRPr="00FE241F">
        <w:rPr>
          <w:rFonts w:ascii="Calibri" w:hAnsi="Calibri" w:cs="Calibri"/>
        </w:rPr>
        <w:t>, 2111–2115 (1995).</w:t>
      </w:r>
    </w:p>
    <w:p w14:paraId="19241E12" w14:textId="77777777" w:rsidR="00FE241F" w:rsidRPr="00FE241F" w:rsidRDefault="00FE241F" w:rsidP="00FE241F">
      <w:pPr>
        <w:pStyle w:val="Bibliography"/>
        <w:rPr>
          <w:rFonts w:ascii="Calibri" w:hAnsi="Calibri" w:cs="Calibri"/>
        </w:rPr>
      </w:pPr>
      <w:r w:rsidRPr="00FE241F">
        <w:rPr>
          <w:rFonts w:ascii="Calibri" w:hAnsi="Calibri" w:cs="Calibri"/>
        </w:rPr>
        <w:t>31.</w:t>
      </w:r>
      <w:r w:rsidRPr="00FE241F">
        <w:rPr>
          <w:rFonts w:ascii="Calibri" w:hAnsi="Calibri" w:cs="Calibri"/>
        </w:rPr>
        <w:tab/>
        <w:t xml:space="preserve">Parsonnet, J. </w:t>
      </w:r>
      <w:r w:rsidRPr="00FE241F">
        <w:rPr>
          <w:rFonts w:ascii="Calibri" w:hAnsi="Calibri" w:cs="Calibri"/>
          <w:i/>
          <w:iCs/>
        </w:rPr>
        <w:t>et al.</w:t>
      </w:r>
      <w:r w:rsidRPr="00FE241F">
        <w:rPr>
          <w:rFonts w:ascii="Calibri" w:hAnsi="Calibri" w:cs="Calibri"/>
        </w:rPr>
        <w:t xml:space="preserve"> Helicobacter pylori Infection and the Risk of Gastric Carcinoma. </w:t>
      </w:r>
      <w:r w:rsidRPr="00FE241F">
        <w:rPr>
          <w:rFonts w:ascii="Calibri" w:hAnsi="Calibri" w:cs="Calibri"/>
          <w:i/>
          <w:iCs/>
        </w:rPr>
        <w:t>N. Engl. J. Med.</w:t>
      </w:r>
      <w:r w:rsidRPr="00FE241F">
        <w:rPr>
          <w:rFonts w:ascii="Calibri" w:hAnsi="Calibri" w:cs="Calibri"/>
        </w:rPr>
        <w:t xml:space="preserve"> </w:t>
      </w:r>
      <w:r w:rsidRPr="00FE241F">
        <w:rPr>
          <w:rFonts w:ascii="Calibri" w:hAnsi="Calibri" w:cs="Calibri"/>
          <w:b/>
          <w:bCs/>
        </w:rPr>
        <w:t>325</w:t>
      </w:r>
      <w:r w:rsidRPr="00FE241F">
        <w:rPr>
          <w:rFonts w:ascii="Calibri" w:hAnsi="Calibri" w:cs="Calibri"/>
        </w:rPr>
        <w:t>, 1127–1131 (1991).</w:t>
      </w:r>
    </w:p>
    <w:p w14:paraId="19A265F1" w14:textId="77777777" w:rsidR="00FE241F" w:rsidRPr="00FE241F" w:rsidRDefault="00FE241F" w:rsidP="00FE241F">
      <w:pPr>
        <w:pStyle w:val="Bibliography"/>
        <w:rPr>
          <w:rFonts w:ascii="Calibri" w:hAnsi="Calibri" w:cs="Calibri"/>
        </w:rPr>
      </w:pPr>
      <w:r w:rsidRPr="00FE241F">
        <w:rPr>
          <w:rFonts w:ascii="Calibri" w:hAnsi="Calibri" w:cs="Calibri"/>
        </w:rPr>
        <w:t>32.</w:t>
      </w:r>
      <w:r w:rsidRPr="00FE241F">
        <w:rPr>
          <w:rFonts w:ascii="Calibri" w:hAnsi="Calibri" w:cs="Calibri"/>
        </w:rPr>
        <w:tab/>
        <w:t xml:space="preserve">Shariati, A. </w:t>
      </w:r>
      <w:r w:rsidRPr="00FE241F">
        <w:rPr>
          <w:rFonts w:ascii="Calibri" w:hAnsi="Calibri" w:cs="Calibri"/>
          <w:i/>
          <w:iCs/>
        </w:rPr>
        <w:t>et al.</w:t>
      </w:r>
      <w:r w:rsidRPr="00FE241F">
        <w:rPr>
          <w:rFonts w:ascii="Calibri" w:hAnsi="Calibri" w:cs="Calibri"/>
        </w:rPr>
        <w:t xml:space="preserve"> Association between colorectal cancer and Fusobacterium nucleatum and Bacteroides fragilis bacteria in Iranian patients: a preliminary study. </w:t>
      </w:r>
      <w:r w:rsidRPr="00FE241F">
        <w:rPr>
          <w:rFonts w:ascii="Calibri" w:hAnsi="Calibri" w:cs="Calibri"/>
          <w:i/>
          <w:iCs/>
        </w:rPr>
        <w:t>Infect. Agent. Cancer</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41 (2021).</w:t>
      </w:r>
    </w:p>
    <w:p w14:paraId="062D9A62" w14:textId="77777777" w:rsidR="00FE241F" w:rsidRPr="00FE241F" w:rsidRDefault="00FE241F" w:rsidP="00FE241F">
      <w:pPr>
        <w:pStyle w:val="Bibliography"/>
        <w:rPr>
          <w:rFonts w:ascii="Calibri" w:hAnsi="Calibri" w:cs="Calibri"/>
        </w:rPr>
      </w:pPr>
      <w:r w:rsidRPr="00FE241F">
        <w:rPr>
          <w:rFonts w:ascii="Calibri" w:hAnsi="Calibri" w:cs="Calibri"/>
        </w:rPr>
        <w:t>33.</w:t>
      </w:r>
      <w:r w:rsidRPr="00FE241F">
        <w:rPr>
          <w:rFonts w:ascii="Calibri" w:hAnsi="Calibri" w:cs="Calibri"/>
        </w:rPr>
        <w:tab/>
        <w:t xml:space="preserve">Yamamura, K. </w:t>
      </w:r>
      <w:r w:rsidRPr="00FE241F">
        <w:rPr>
          <w:rFonts w:ascii="Calibri" w:hAnsi="Calibri" w:cs="Calibri"/>
          <w:i/>
          <w:iCs/>
        </w:rPr>
        <w:t>et al.</w:t>
      </w:r>
      <w:r w:rsidRPr="00FE241F">
        <w:rPr>
          <w:rFonts w:ascii="Calibri" w:hAnsi="Calibri" w:cs="Calibri"/>
        </w:rPr>
        <w:t xml:space="preserve"> Human Microbiome </w:t>
      </w:r>
      <w:r w:rsidRPr="00FE241F">
        <w:rPr>
          <w:rFonts w:ascii="Calibri" w:hAnsi="Calibri" w:cs="Calibri"/>
          <w:i/>
          <w:iCs/>
        </w:rPr>
        <w:t>Fusobacterium Nucleatum</w:t>
      </w:r>
      <w:r w:rsidRPr="00FE241F">
        <w:rPr>
          <w:rFonts w:ascii="Calibri" w:hAnsi="Calibri" w:cs="Calibri"/>
        </w:rPr>
        <w:t xml:space="preserve"> in Esophageal Cancer Tissue Is Associated with Prognosis.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22</w:t>
      </w:r>
      <w:r w:rsidRPr="00FE241F">
        <w:rPr>
          <w:rFonts w:ascii="Calibri" w:hAnsi="Calibri" w:cs="Calibri"/>
        </w:rPr>
        <w:t>, 5574–5581 (2016).</w:t>
      </w:r>
    </w:p>
    <w:p w14:paraId="1E884E30"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34.</w:t>
      </w:r>
      <w:r w:rsidRPr="00FE241F">
        <w:rPr>
          <w:rFonts w:ascii="Calibri" w:hAnsi="Calibri" w:cs="Calibri"/>
        </w:rPr>
        <w:tab/>
        <w:t xml:space="preserve">Shin, J. M. </w:t>
      </w:r>
      <w:r w:rsidRPr="00FE241F">
        <w:rPr>
          <w:rFonts w:ascii="Calibri" w:hAnsi="Calibri" w:cs="Calibri"/>
          <w:i/>
          <w:iCs/>
        </w:rPr>
        <w:t>et al.</w:t>
      </w:r>
      <w:r w:rsidRPr="00FE241F">
        <w:rPr>
          <w:rFonts w:ascii="Calibri" w:hAnsi="Calibri" w:cs="Calibri"/>
        </w:rPr>
        <w:t xml:space="preserve"> Microbial Communities Associated with Primary and Metastatic Head and Neck Squamous Cell Carcinoma – A High Fusobacterial and Low Streptococcal Signature.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9934 (2017).</w:t>
      </w:r>
    </w:p>
    <w:p w14:paraId="6E2C3DD5" w14:textId="77777777" w:rsidR="00FE241F" w:rsidRPr="00FE241F" w:rsidRDefault="00FE241F" w:rsidP="00FE241F">
      <w:pPr>
        <w:pStyle w:val="Bibliography"/>
        <w:rPr>
          <w:rFonts w:ascii="Calibri" w:hAnsi="Calibri" w:cs="Calibri"/>
        </w:rPr>
      </w:pPr>
      <w:r w:rsidRPr="00FE241F">
        <w:rPr>
          <w:rFonts w:ascii="Calibri" w:hAnsi="Calibri" w:cs="Calibri"/>
        </w:rPr>
        <w:t>35.</w:t>
      </w:r>
      <w:r w:rsidRPr="00FE241F">
        <w:rPr>
          <w:rFonts w:ascii="Calibri" w:hAnsi="Calibri" w:cs="Calibri"/>
        </w:rPr>
        <w:tab/>
        <w:t xml:space="preserve">Hamamoto, R. </w:t>
      </w:r>
      <w:r w:rsidRPr="00FE241F">
        <w:rPr>
          <w:rFonts w:ascii="Calibri" w:hAnsi="Calibri" w:cs="Calibri"/>
          <w:i/>
          <w:iCs/>
        </w:rPr>
        <w:t>et al.</w:t>
      </w:r>
      <w:r w:rsidRPr="00FE241F">
        <w:rPr>
          <w:rFonts w:ascii="Calibri" w:hAnsi="Calibri" w:cs="Calibri"/>
        </w:rPr>
        <w:t xml:space="preserve"> Application of non-negative matrix factorization in oncology: one approach for establishing precision medicine. </w:t>
      </w:r>
      <w:r w:rsidRPr="00FE241F">
        <w:rPr>
          <w:rFonts w:ascii="Calibri" w:hAnsi="Calibri" w:cs="Calibri"/>
          <w:i/>
          <w:iCs/>
        </w:rPr>
        <w:t>Brief. Bioinform.</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bbac246 (2022).</w:t>
      </w:r>
    </w:p>
    <w:p w14:paraId="324D0FA3" w14:textId="77777777" w:rsidR="00FE241F" w:rsidRPr="00FE241F" w:rsidRDefault="00FE241F" w:rsidP="00FE241F">
      <w:pPr>
        <w:pStyle w:val="Bibliography"/>
        <w:rPr>
          <w:rFonts w:ascii="Calibri" w:hAnsi="Calibri" w:cs="Calibri"/>
        </w:rPr>
      </w:pPr>
      <w:r w:rsidRPr="00FE241F">
        <w:rPr>
          <w:rFonts w:ascii="Calibri" w:hAnsi="Calibri" w:cs="Calibri"/>
        </w:rPr>
        <w:t>36.</w:t>
      </w:r>
      <w:r w:rsidRPr="00FE241F">
        <w:rPr>
          <w:rFonts w:ascii="Calibri" w:hAnsi="Calibri" w:cs="Calibri"/>
        </w:rPr>
        <w:tab/>
        <w:t xml:space="preserve">Hermida, L. C., Gertz, E. M. &amp; Ruppin, E. Predicting cancer prognosis and drug response from the tumor microbiome. </w:t>
      </w:r>
      <w:r w:rsidRPr="00FE241F">
        <w:rPr>
          <w:rFonts w:ascii="Calibri" w:hAnsi="Calibri" w:cs="Calibri"/>
          <w:i/>
          <w:iCs/>
        </w:rPr>
        <w:t>Nat. Commun.</w:t>
      </w:r>
      <w:r w:rsidRPr="00FE241F">
        <w:rPr>
          <w:rFonts w:ascii="Calibri" w:hAnsi="Calibri" w:cs="Calibri"/>
        </w:rPr>
        <w:t xml:space="preserve"> </w:t>
      </w:r>
      <w:r w:rsidRPr="00FE241F">
        <w:rPr>
          <w:rFonts w:ascii="Calibri" w:hAnsi="Calibri" w:cs="Calibri"/>
          <w:b/>
          <w:bCs/>
        </w:rPr>
        <w:t>13</w:t>
      </w:r>
      <w:r w:rsidRPr="00FE241F">
        <w:rPr>
          <w:rFonts w:ascii="Calibri" w:hAnsi="Calibri" w:cs="Calibri"/>
        </w:rPr>
        <w:t>, 2896 (2022).</w:t>
      </w:r>
    </w:p>
    <w:p w14:paraId="20CDD50F" w14:textId="112BC70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DEE6F" w14:textId="77777777" w:rsidR="004C3249" w:rsidRDefault="004C3249" w:rsidP="001F73E5">
      <w:pPr>
        <w:spacing w:after="0" w:line="240" w:lineRule="auto"/>
      </w:pPr>
      <w:r>
        <w:separator/>
      </w:r>
    </w:p>
  </w:endnote>
  <w:endnote w:type="continuationSeparator" w:id="0">
    <w:p w14:paraId="3584A997" w14:textId="77777777" w:rsidR="004C3249" w:rsidRDefault="004C3249"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C0552" w14:textId="77777777" w:rsidR="004C3249" w:rsidRDefault="004C3249" w:rsidP="001F73E5">
      <w:pPr>
        <w:spacing w:after="0" w:line="240" w:lineRule="auto"/>
      </w:pPr>
      <w:r>
        <w:separator/>
      </w:r>
    </w:p>
  </w:footnote>
  <w:footnote w:type="continuationSeparator" w:id="0">
    <w:p w14:paraId="67537F66" w14:textId="77777777" w:rsidR="004C3249" w:rsidRDefault="004C3249"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37149EDB-9679-497D-80EE-819092C46C95}"/>
    <w:docVar w:name="dgnword-eventsink" w:val="365067976"/>
  </w:docVars>
  <w:rsids>
    <w:rsidRoot w:val="00A96604"/>
    <w:rsid w:val="000011A0"/>
    <w:rsid w:val="00001F06"/>
    <w:rsid w:val="00004299"/>
    <w:rsid w:val="000100BD"/>
    <w:rsid w:val="00012BDF"/>
    <w:rsid w:val="00013F94"/>
    <w:rsid w:val="00015CA7"/>
    <w:rsid w:val="00017490"/>
    <w:rsid w:val="000255CA"/>
    <w:rsid w:val="00033BD2"/>
    <w:rsid w:val="00034630"/>
    <w:rsid w:val="0003769F"/>
    <w:rsid w:val="000423DE"/>
    <w:rsid w:val="0004638E"/>
    <w:rsid w:val="000477FE"/>
    <w:rsid w:val="00056827"/>
    <w:rsid w:val="0007197A"/>
    <w:rsid w:val="00084F5A"/>
    <w:rsid w:val="00087CEB"/>
    <w:rsid w:val="000912E0"/>
    <w:rsid w:val="00091A77"/>
    <w:rsid w:val="000960AB"/>
    <w:rsid w:val="00097627"/>
    <w:rsid w:val="000A0E92"/>
    <w:rsid w:val="000A541B"/>
    <w:rsid w:val="000B73BD"/>
    <w:rsid w:val="000C3AA3"/>
    <w:rsid w:val="000C6B78"/>
    <w:rsid w:val="000E1B94"/>
    <w:rsid w:val="000F2D68"/>
    <w:rsid w:val="00105D2E"/>
    <w:rsid w:val="001228BD"/>
    <w:rsid w:val="00127277"/>
    <w:rsid w:val="00137818"/>
    <w:rsid w:val="00140DE6"/>
    <w:rsid w:val="001411EA"/>
    <w:rsid w:val="00142FE4"/>
    <w:rsid w:val="00147CB4"/>
    <w:rsid w:val="001531EF"/>
    <w:rsid w:val="001678E3"/>
    <w:rsid w:val="001719F7"/>
    <w:rsid w:val="00180923"/>
    <w:rsid w:val="00182DA5"/>
    <w:rsid w:val="00191D0D"/>
    <w:rsid w:val="00194A83"/>
    <w:rsid w:val="001A492D"/>
    <w:rsid w:val="001B5B1A"/>
    <w:rsid w:val="001C3A8F"/>
    <w:rsid w:val="001C4646"/>
    <w:rsid w:val="001D015B"/>
    <w:rsid w:val="001D01D0"/>
    <w:rsid w:val="001D70B8"/>
    <w:rsid w:val="001D7446"/>
    <w:rsid w:val="001E4F1A"/>
    <w:rsid w:val="001E56AF"/>
    <w:rsid w:val="001E7AAA"/>
    <w:rsid w:val="001F5B0B"/>
    <w:rsid w:val="001F73E5"/>
    <w:rsid w:val="00202D41"/>
    <w:rsid w:val="00203142"/>
    <w:rsid w:val="00206688"/>
    <w:rsid w:val="00212523"/>
    <w:rsid w:val="00222A46"/>
    <w:rsid w:val="002232B3"/>
    <w:rsid w:val="002300CC"/>
    <w:rsid w:val="0023092F"/>
    <w:rsid w:val="00231E22"/>
    <w:rsid w:val="00235766"/>
    <w:rsid w:val="00240BF5"/>
    <w:rsid w:val="0024360D"/>
    <w:rsid w:val="00243C18"/>
    <w:rsid w:val="0026406F"/>
    <w:rsid w:val="002663EE"/>
    <w:rsid w:val="00274FDB"/>
    <w:rsid w:val="00277133"/>
    <w:rsid w:val="00283898"/>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23235"/>
    <w:rsid w:val="00324463"/>
    <w:rsid w:val="003318E0"/>
    <w:rsid w:val="00334B32"/>
    <w:rsid w:val="00360FAF"/>
    <w:rsid w:val="00362AD8"/>
    <w:rsid w:val="00370AF1"/>
    <w:rsid w:val="00370C80"/>
    <w:rsid w:val="003851AE"/>
    <w:rsid w:val="0038693E"/>
    <w:rsid w:val="003956A4"/>
    <w:rsid w:val="003958FD"/>
    <w:rsid w:val="003B5636"/>
    <w:rsid w:val="003B7442"/>
    <w:rsid w:val="003C4EBF"/>
    <w:rsid w:val="003C6DD7"/>
    <w:rsid w:val="003D24BC"/>
    <w:rsid w:val="003D26BF"/>
    <w:rsid w:val="003F3E04"/>
    <w:rsid w:val="003F5EEF"/>
    <w:rsid w:val="003F6709"/>
    <w:rsid w:val="00413B7B"/>
    <w:rsid w:val="0042041E"/>
    <w:rsid w:val="004257CC"/>
    <w:rsid w:val="004277AD"/>
    <w:rsid w:val="004308CE"/>
    <w:rsid w:val="00432975"/>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3249"/>
    <w:rsid w:val="004C5635"/>
    <w:rsid w:val="004C5EFA"/>
    <w:rsid w:val="004D017C"/>
    <w:rsid w:val="004D301D"/>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1DE9"/>
    <w:rsid w:val="00637ED4"/>
    <w:rsid w:val="006442A3"/>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54B9"/>
    <w:rsid w:val="00705F15"/>
    <w:rsid w:val="00720AF8"/>
    <w:rsid w:val="00722FD6"/>
    <w:rsid w:val="007276F0"/>
    <w:rsid w:val="007345BF"/>
    <w:rsid w:val="00736A17"/>
    <w:rsid w:val="007439D7"/>
    <w:rsid w:val="007457DB"/>
    <w:rsid w:val="007518E5"/>
    <w:rsid w:val="00756183"/>
    <w:rsid w:val="00757F7E"/>
    <w:rsid w:val="007606A1"/>
    <w:rsid w:val="007660F8"/>
    <w:rsid w:val="0077405D"/>
    <w:rsid w:val="00781BA2"/>
    <w:rsid w:val="00782B0E"/>
    <w:rsid w:val="0078557C"/>
    <w:rsid w:val="00791FC3"/>
    <w:rsid w:val="00792A21"/>
    <w:rsid w:val="007931A4"/>
    <w:rsid w:val="007933AB"/>
    <w:rsid w:val="00797EBF"/>
    <w:rsid w:val="007A2AA9"/>
    <w:rsid w:val="007B0B89"/>
    <w:rsid w:val="007C0BFD"/>
    <w:rsid w:val="007C58D1"/>
    <w:rsid w:val="007C6931"/>
    <w:rsid w:val="007D07E4"/>
    <w:rsid w:val="007D168F"/>
    <w:rsid w:val="007D77EC"/>
    <w:rsid w:val="007E5AF0"/>
    <w:rsid w:val="007F2C93"/>
    <w:rsid w:val="007F37A9"/>
    <w:rsid w:val="007F4E7B"/>
    <w:rsid w:val="007F5CCF"/>
    <w:rsid w:val="007F7989"/>
    <w:rsid w:val="0080016C"/>
    <w:rsid w:val="0080063F"/>
    <w:rsid w:val="00805F9D"/>
    <w:rsid w:val="00812088"/>
    <w:rsid w:val="00815362"/>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7183F"/>
    <w:rsid w:val="00880562"/>
    <w:rsid w:val="00881CB5"/>
    <w:rsid w:val="00883479"/>
    <w:rsid w:val="008A4B99"/>
    <w:rsid w:val="008B757B"/>
    <w:rsid w:val="008C7C5E"/>
    <w:rsid w:val="008D0951"/>
    <w:rsid w:val="008D0A23"/>
    <w:rsid w:val="008D31E1"/>
    <w:rsid w:val="008D4084"/>
    <w:rsid w:val="008D7EC1"/>
    <w:rsid w:val="008E44A0"/>
    <w:rsid w:val="008E5FB0"/>
    <w:rsid w:val="008F07C2"/>
    <w:rsid w:val="008F1C95"/>
    <w:rsid w:val="008F2A67"/>
    <w:rsid w:val="00901744"/>
    <w:rsid w:val="009105F3"/>
    <w:rsid w:val="00910EC1"/>
    <w:rsid w:val="00921FE6"/>
    <w:rsid w:val="00923C0D"/>
    <w:rsid w:val="009240AB"/>
    <w:rsid w:val="00924E55"/>
    <w:rsid w:val="00926148"/>
    <w:rsid w:val="009348E8"/>
    <w:rsid w:val="00942F5D"/>
    <w:rsid w:val="00944486"/>
    <w:rsid w:val="00945518"/>
    <w:rsid w:val="0096165F"/>
    <w:rsid w:val="009649B1"/>
    <w:rsid w:val="00965CD7"/>
    <w:rsid w:val="00965CE4"/>
    <w:rsid w:val="0097542D"/>
    <w:rsid w:val="00993FD7"/>
    <w:rsid w:val="009948AD"/>
    <w:rsid w:val="0099673B"/>
    <w:rsid w:val="009A2C47"/>
    <w:rsid w:val="009A3AB9"/>
    <w:rsid w:val="009A5C8D"/>
    <w:rsid w:val="009B2F38"/>
    <w:rsid w:val="009B7E09"/>
    <w:rsid w:val="009B7FAE"/>
    <w:rsid w:val="009C4A81"/>
    <w:rsid w:val="009C56E6"/>
    <w:rsid w:val="009E5DEB"/>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435E"/>
    <w:rsid w:val="00A4638A"/>
    <w:rsid w:val="00A753D0"/>
    <w:rsid w:val="00A80609"/>
    <w:rsid w:val="00A815EC"/>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569C"/>
    <w:rsid w:val="00B66641"/>
    <w:rsid w:val="00B66F82"/>
    <w:rsid w:val="00B67B05"/>
    <w:rsid w:val="00B74125"/>
    <w:rsid w:val="00B778EE"/>
    <w:rsid w:val="00B77A75"/>
    <w:rsid w:val="00B844D1"/>
    <w:rsid w:val="00B868C8"/>
    <w:rsid w:val="00B94DE8"/>
    <w:rsid w:val="00BA213A"/>
    <w:rsid w:val="00BA42F6"/>
    <w:rsid w:val="00BA55F6"/>
    <w:rsid w:val="00BB1F9B"/>
    <w:rsid w:val="00BB735D"/>
    <w:rsid w:val="00BC5673"/>
    <w:rsid w:val="00BC792C"/>
    <w:rsid w:val="00BD5559"/>
    <w:rsid w:val="00BD56F6"/>
    <w:rsid w:val="00BD6D49"/>
    <w:rsid w:val="00BD7FE5"/>
    <w:rsid w:val="00BE624C"/>
    <w:rsid w:val="00C023E2"/>
    <w:rsid w:val="00C02E20"/>
    <w:rsid w:val="00C1419F"/>
    <w:rsid w:val="00C170C1"/>
    <w:rsid w:val="00C205B0"/>
    <w:rsid w:val="00C22403"/>
    <w:rsid w:val="00C2294D"/>
    <w:rsid w:val="00C30329"/>
    <w:rsid w:val="00C31BCF"/>
    <w:rsid w:val="00C32DE8"/>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7BAE"/>
    <w:rsid w:val="00CF4940"/>
    <w:rsid w:val="00CF4AD8"/>
    <w:rsid w:val="00CF5CC5"/>
    <w:rsid w:val="00D04E41"/>
    <w:rsid w:val="00D04E93"/>
    <w:rsid w:val="00D07096"/>
    <w:rsid w:val="00D10E62"/>
    <w:rsid w:val="00D11545"/>
    <w:rsid w:val="00D24283"/>
    <w:rsid w:val="00D26AC7"/>
    <w:rsid w:val="00D27CC5"/>
    <w:rsid w:val="00D3131F"/>
    <w:rsid w:val="00D3485B"/>
    <w:rsid w:val="00D36CF4"/>
    <w:rsid w:val="00D43C64"/>
    <w:rsid w:val="00D4541F"/>
    <w:rsid w:val="00D47231"/>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E179C"/>
    <w:rsid w:val="00DF10C4"/>
    <w:rsid w:val="00DF3788"/>
    <w:rsid w:val="00DF4F25"/>
    <w:rsid w:val="00DF5C63"/>
    <w:rsid w:val="00DF7ACF"/>
    <w:rsid w:val="00E0269E"/>
    <w:rsid w:val="00E03E9C"/>
    <w:rsid w:val="00E0566A"/>
    <w:rsid w:val="00E07EFA"/>
    <w:rsid w:val="00E125E8"/>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26B7"/>
    <w:rsid w:val="00EC4225"/>
    <w:rsid w:val="00EC4291"/>
    <w:rsid w:val="00EC5736"/>
    <w:rsid w:val="00EC7796"/>
    <w:rsid w:val="00EE5EA4"/>
    <w:rsid w:val="00EE7197"/>
    <w:rsid w:val="00F0583A"/>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B96"/>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semiHidden/>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9580915/"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20817</TotalTime>
  <Pages>29</Pages>
  <Words>35321</Words>
  <Characters>201331</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136</cp:revision>
  <dcterms:created xsi:type="dcterms:W3CDTF">2022-02-22T17:33:00Z</dcterms:created>
  <dcterms:modified xsi:type="dcterms:W3CDTF">2023-03-22T13:19:00Z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id="U47ficEJ"/&gt;&lt;style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