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57EB79D4" w:rsidR="009C4A81" w:rsidRDefault="007F5CCF" w:rsidP="00FE2325">
      <w:pPr>
        <w:pStyle w:val="Title"/>
      </w:pPr>
      <w:r>
        <w:t>Host- Microbiome Omics Integration for Cancer Analysis</w:t>
      </w:r>
      <w:r w:rsidR="00362AD8">
        <w:t xml:space="preserve"> And Diagnostics</w:t>
      </w:r>
    </w:p>
    <w:p w14:paraId="7D446754" w14:textId="76B93B4E" w:rsidR="00B00B88" w:rsidRDefault="00B00B88" w:rsidP="00FE2325">
      <w:pPr>
        <w:pStyle w:val="Heading1"/>
        <w:rPr>
          <w:lang w:val="en-GB"/>
        </w:rPr>
      </w:pPr>
      <w:proofErr w:type="spellStart"/>
      <w:r>
        <w:rPr>
          <w:lang w:val="en-GB"/>
        </w:rPr>
        <w:t>Todo</w:t>
      </w:r>
      <w:proofErr w:type="spellEnd"/>
    </w:p>
    <w:p w14:paraId="3B2517AC" w14:textId="50280059" w:rsidR="00B00B88" w:rsidRPr="00B00B88" w:rsidRDefault="00B00B88" w:rsidP="00B00B88">
      <w:pPr>
        <w:rPr>
          <w:lang w:val="en-GB"/>
        </w:rPr>
      </w:pPr>
      <w:r>
        <w:rPr>
          <w:lang w:val="en-GB"/>
        </w:rPr>
        <w:t>[pay more attention to the sentence structure, begin with most important message in paragraphs]</w:t>
      </w:r>
    </w:p>
    <w:p w14:paraId="5D2C8851" w14:textId="339B2F51" w:rsidR="007D168F" w:rsidRDefault="007D168F" w:rsidP="00FE2325">
      <w:pPr>
        <w:pStyle w:val="Heading1"/>
        <w:rPr>
          <w:lang w:val="en-GB"/>
        </w:rPr>
      </w:pPr>
      <w:r>
        <w:rPr>
          <w:lang w:val="en-GB"/>
        </w:rPr>
        <w:t>Abstract</w:t>
      </w:r>
    </w:p>
    <w:p w14:paraId="6EAB9589" w14:textId="77777777" w:rsidR="00894724" w:rsidRDefault="00894724" w:rsidP="000D591C">
      <w:pPr>
        <w:rPr>
          <w:lang w:val="en-GB"/>
        </w:rPr>
      </w:pPr>
      <w:r>
        <w:rPr>
          <w:lang w:val="en-GB"/>
        </w:rPr>
        <w:t>Cancer is one of the leading causes of death in the world. While there have been many studies investigating the progression and prevalence of cancer in tissues using host omics data or microbial data, there is a lack of research using a holo- omics approach combining both types of data. Such an approach could offer additional insights as those microbiota has been shown to have an effect on cancer morphology and aetiology.</w:t>
      </w:r>
    </w:p>
    <w:p w14:paraId="41A756FB" w14:textId="2C9090BA" w:rsidR="00894724" w:rsidRDefault="00894724" w:rsidP="000D591C">
      <w:pPr>
        <w:rPr>
          <w:lang w:val="en-GB"/>
        </w:rPr>
      </w:pPr>
      <w:r>
        <w:rPr>
          <w:lang w:val="en-GB"/>
        </w:rPr>
        <w:t>To investigate whether such an approach offers additional information, we built prediction models using individual gene expression layer, genus abundance data as a baseline and then compared it to the prediction performance when using both modalities together integrated in differing ways, using different prediction models and predicting for different prediction targets.</w:t>
      </w:r>
    </w:p>
    <w:p w14:paraId="410CF4F4" w14:textId="02A784D6" w:rsidR="00894724" w:rsidRPr="000D591C" w:rsidRDefault="00894724" w:rsidP="000D591C">
      <w:pPr>
        <w:rPr>
          <w:lang w:val="en-GB"/>
        </w:rPr>
      </w:pPr>
      <w:r>
        <w:rPr>
          <w:lang w:val="en-GB"/>
        </w:rPr>
        <w:t>The results indicate that there is no additional improvement. This might be because of the data or the power of gene expression.</w:t>
      </w:r>
    </w:p>
    <w:p w14:paraId="000541CF" w14:textId="31C5DA96" w:rsidR="00C02E20" w:rsidRDefault="007D168F" w:rsidP="007D168F">
      <w:pPr>
        <w:pStyle w:val="Heading1"/>
        <w:rPr>
          <w:lang w:val="en-GB"/>
        </w:rPr>
      </w:pPr>
      <w:r>
        <w:rPr>
          <w:lang w:val="en-GB"/>
        </w:rPr>
        <w:t>Introduction</w:t>
      </w:r>
    </w:p>
    <w:p w14:paraId="6698699D" w14:textId="77777777" w:rsidR="0080016C" w:rsidRDefault="00AC1520" w:rsidP="00AC1520">
      <w:pPr>
        <w:rPr>
          <w:lang w:val="en-GB"/>
        </w:rPr>
      </w:pPr>
      <w:r>
        <w:rPr>
          <w:lang w:val="en-GB"/>
        </w:rPr>
        <w:t>[</w:t>
      </w:r>
    </w:p>
    <w:p w14:paraId="0E5F7DF1" w14:textId="4DA8FA55" w:rsidR="00AC1520" w:rsidRDefault="00AC1520" w:rsidP="00AC1520">
      <w:pPr>
        <w:rPr>
          <w:lang w:val="en-GB"/>
        </w:rPr>
      </w:pPr>
      <w:r>
        <w:rPr>
          <w:lang w:val="en-GB"/>
        </w:rPr>
        <w:t>why is cancer important?</w:t>
      </w:r>
    </w:p>
    <w:p w14:paraId="0E11C2FD" w14:textId="5549A741" w:rsidR="00AC1520" w:rsidRDefault="00AC1520" w:rsidP="00AC1520">
      <w:pPr>
        <w:rPr>
          <w:lang w:val="en-GB"/>
        </w:rPr>
      </w:pPr>
      <w:r>
        <w:rPr>
          <w:lang w:val="en-GB"/>
        </w:rPr>
        <w:t>Increasing data facilitates cancer diagnostic research</w:t>
      </w:r>
    </w:p>
    <w:p w14:paraId="05A2441B" w14:textId="5CBB3653" w:rsidR="00AC1520" w:rsidRDefault="00AC1520" w:rsidP="00AC1520">
      <w:pPr>
        <w:rPr>
          <w:lang w:val="en-GB"/>
        </w:rPr>
      </w:pPr>
      <w:r>
        <w:rPr>
          <w:lang w:val="en-GB"/>
        </w:rPr>
        <w:t>host omics integration</w:t>
      </w:r>
    </w:p>
    <w:p w14:paraId="39872A61" w14:textId="7C8FD62B" w:rsidR="0080016C" w:rsidRDefault="0080016C" w:rsidP="00AC1520">
      <w:pPr>
        <w:pStyle w:val="ListParagraph"/>
        <w:numPr>
          <w:ilvl w:val="0"/>
          <w:numId w:val="6"/>
        </w:numPr>
        <w:rPr>
          <w:lang w:val="en-GB"/>
        </w:rPr>
      </w:pPr>
      <w:r>
        <w:rPr>
          <w:lang w:val="en-GB"/>
        </w:rPr>
        <w:t>TCGA data set</w:t>
      </w:r>
    </w:p>
    <w:p w14:paraId="179E7997" w14:textId="17412723" w:rsidR="00AC1520" w:rsidRPr="00AC1520" w:rsidRDefault="00AC1520" w:rsidP="00AC1520">
      <w:pPr>
        <w:pStyle w:val="ListParagraph"/>
        <w:numPr>
          <w:ilvl w:val="0"/>
          <w:numId w:val="6"/>
        </w:numPr>
        <w:rPr>
          <w:lang w:val="en-GB"/>
        </w:rPr>
      </w:pPr>
      <w:r>
        <w:rPr>
          <w:lang w:val="en-GB"/>
        </w:rPr>
        <w:t>is used for cancer diagnostics but comes with challenges</w:t>
      </w:r>
    </w:p>
    <w:p w14:paraId="0A9A5B13" w14:textId="7E30AC85" w:rsidR="00AC1520" w:rsidRDefault="00AC1520" w:rsidP="00AC1520">
      <w:pPr>
        <w:rPr>
          <w:lang w:val="en-GB"/>
        </w:rPr>
      </w:pPr>
      <w:r>
        <w:rPr>
          <w:lang w:val="en-GB"/>
        </w:rPr>
        <w:t>microbial omics integration</w:t>
      </w:r>
    </w:p>
    <w:p w14:paraId="2FFBB0BE" w14:textId="0DD10313" w:rsidR="00AC1520" w:rsidRDefault="00AC1520" w:rsidP="00AC1520">
      <w:pPr>
        <w:pStyle w:val="ListParagraph"/>
        <w:numPr>
          <w:ilvl w:val="0"/>
          <w:numId w:val="5"/>
        </w:numPr>
        <w:rPr>
          <w:lang w:val="en-GB"/>
        </w:rPr>
      </w:pPr>
      <w:r>
        <w:rPr>
          <w:lang w:val="en-GB"/>
        </w:rPr>
        <w:t>what is microbiota?</w:t>
      </w:r>
    </w:p>
    <w:p w14:paraId="266FB3DD" w14:textId="2C43ADC6" w:rsidR="00AC1520" w:rsidRDefault="00AC1520" w:rsidP="00AC1520">
      <w:pPr>
        <w:pStyle w:val="ListParagraph"/>
        <w:numPr>
          <w:ilvl w:val="0"/>
          <w:numId w:val="5"/>
        </w:numPr>
        <w:rPr>
          <w:lang w:val="en-GB"/>
        </w:rPr>
      </w:pPr>
      <w:r>
        <w:rPr>
          <w:lang w:val="en-GB"/>
        </w:rPr>
        <w:t>What data sets are there?</w:t>
      </w:r>
    </w:p>
    <w:p w14:paraId="3B6E44B2" w14:textId="2F45B90A" w:rsidR="00AC1520" w:rsidRDefault="00AC1520" w:rsidP="00AC1520">
      <w:pPr>
        <w:pStyle w:val="ListParagraph"/>
        <w:numPr>
          <w:ilvl w:val="1"/>
          <w:numId w:val="5"/>
        </w:numPr>
        <w:rPr>
          <w:lang w:val="en-GB"/>
        </w:rPr>
      </w:pPr>
      <w:r>
        <w:rPr>
          <w:lang w:val="en-GB"/>
        </w:rPr>
        <w:t>Raw data sets</w:t>
      </w:r>
    </w:p>
    <w:p w14:paraId="20D88123" w14:textId="3BEE714B" w:rsidR="00AC1520" w:rsidRDefault="00AC1520" w:rsidP="00AC1520">
      <w:pPr>
        <w:pStyle w:val="ListParagraph"/>
        <w:numPr>
          <w:ilvl w:val="1"/>
          <w:numId w:val="5"/>
        </w:numPr>
        <w:rPr>
          <w:lang w:val="en-GB"/>
        </w:rPr>
      </w:pPr>
      <w:r>
        <w:rPr>
          <w:lang w:val="en-GB"/>
        </w:rPr>
        <w:t>Mined from TCGA</w:t>
      </w:r>
    </w:p>
    <w:p w14:paraId="457D0FA1" w14:textId="13BA37F7" w:rsidR="00AC1520" w:rsidRDefault="00AC1520" w:rsidP="00AC1520">
      <w:pPr>
        <w:pStyle w:val="ListParagraph"/>
        <w:numPr>
          <w:ilvl w:val="0"/>
          <w:numId w:val="5"/>
        </w:numPr>
        <w:rPr>
          <w:lang w:val="en-GB"/>
        </w:rPr>
      </w:pPr>
      <w:r>
        <w:rPr>
          <w:lang w:val="en-GB"/>
        </w:rPr>
        <w:t>microbiota differs per person, cancer  is environmentally affected</w:t>
      </w:r>
    </w:p>
    <w:p w14:paraId="6A01CB61" w14:textId="781A6F15" w:rsidR="00AC1520" w:rsidRDefault="00AC1520" w:rsidP="00AC1520">
      <w:pPr>
        <w:pStyle w:val="ListParagraph"/>
        <w:numPr>
          <w:ilvl w:val="0"/>
          <w:numId w:val="5"/>
        </w:numPr>
        <w:rPr>
          <w:lang w:val="en-GB"/>
        </w:rPr>
      </w:pPr>
      <w:r>
        <w:rPr>
          <w:lang w:val="en-GB"/>
        </w:rPr>
        <w:t>it has an effect on health</w:t>
      </w:r>
    </w:p>
    <w:p w14:paraId="2924649A" w14:textId="6CEFD3F5" w:rsidR="0080016C" w:rsidRDefault="0080016C" w:rsidP="00AC1520">
      <w:pPr>
        <w:pStyle w:val="ListParagraph"/>
        <w:numPr>
          <w:ilvl w:val="0"/>
          <w:numId w:val="5"/>
        </w:numPr>
        <w:rPr>
          <w:lang w:val="en-GB"/>
        </w:rPr>
      </w:pPr>
      <w:r>
        <w:rPr>
          <w:lang w:val="en-GB"/>
        </w:rPr>
        <w:t>types of analysis done in research (</w:t>
      </w:r>
      <w:r w:rsidR="00722FD6">
        <w:rPr>
          <w:lang w:val="en-GB"/>
        </w:rPr>
        <w:t>e.g. taxonomical analysis, meta</w:t>
      </w:r>
      <w:r w:rsidR="00722FD6" w:rsidRPr="00722FD6">
        <w:rPr>
          <w:lang w:val="en-GB"/>
        </w:rPr>
        <w:t xml:space="preserve"> </w:t>
      </w:r>
      <w:r w:rsidR="00722FD6">
        <w:rPr>
          <w:lang w:val="en-GB"/>
        </w:rPr>
        <w:t>proteomics</w:t>
      </w:r>
      <w:r>
        <w:rPr>
          <w:lang w:val="en-GB"/>
        </w:rPr>
        <w:t>)</w:t>
      </w:r>
      <w:r w:rsidR="00722FD6">
        <w:rPr>
          <w:lang w:val="en-GB"/>
        </w:rPr>
        <w:t xml:space="preserve"> </w:t>
      </w:r>
    </w:p>
    <w:p w14:paraId="5C644600" w14:textId="4C71856C" w:rsidR="00AC1520" w:rsidRDefault="00722FD6" w:rsidP="00AC1520">
      <w:pPr>
        <w:rPr>
          <w:lang w:val="en-GB"/>
        </w:rPr>
      </w:pPr>
      <w:r>
        <w:rPr>
          <w:lang w:val="en-GB"/>
        </w:rPr>
        <w:t xml:space="preserve">the need for </w:t>
      </w:r>
      <w:r w:rsidR="00AC1520">
        <w:rPr>
          <w:lang w:val="en-GB"/>
        </w:rPr>
        <w:t>a holistic view</w:t>
      </w:r>
    </w:p>
    <w:p w14:paraId="25A6234F" w14:textId="2C4F6D40" w:rsidR="00AC1520" w:rsidRDefault="00AC1520" w:rsidP="00AC1520">
      <w:pPr>
        <w:pStyle w:val="ListParagraph"/>
        <w:numPr>
          <w:ilvl w:val="0"/>
          <w:numId w:val="5"/>
        </w:numPr>
        <w:rPr>
          <w:lang w:val="en-GB"/>
        </w:rPr>
      </w:pPr>
      <w:r>
        <w:rPr>
          <w:lang w:val="en-GB"/>
        </w:rPr>
        <w:t>studies use one or the other but not both</w:t>
      </w:r>
    </w:p>
    <w:p w14:paraId="7E1EFA47" w14:textId="26903BD5" w:rsidR="00AC1520" w:rsidRDefault="00AC1520" w:rsidP="00AC1520">
      <w:pPr>
        <w:pStyle w:val="ListParagraph"/>
        <w:numPr>
          <w:ilvl w:val="0"/>
          <w:numId w:val="5"/>
        </w:numPr>
        <w:rPr>
          <w:lang w:val="en-GB"/>
        </w:rPr>
      </w:pPr>
      <w:r>
        <w:rPr>
          <w:lang w:val="en-GB"/>
        </w:rPr>
        <w:t>both are required</w:t>
      </w:r>
    </w:p>
    <w:p w14:paraId="06542B15" w14:textId="31CBEA02" w:rsidR="00722FD6" w:rsidRDefault="00722FD6" w:rsidP="00AC1520">
      <w:pPr>
        <w:pStyle w:val="ListParagraph"/>
        <w:numPr>
          <w:ilvl w:val="0"/>
          <w:numId w:val="5"/>
        </w:numPr>
        <w:rPr>
          <w:lang w:val="en-GB"/>
        </w:rPr>
      </w:pPr>
      <w:r>
        <w:rPr>
          <w:lang w:val="en-GB"/>
        </w:rPr>
        <w:t>what have studies so far done?</w:t>
      </w:r>
    </w:p>
    <w:p w14:paraId="7F6EDE7D" w14:textId="6116B21B" w:rsidR="00AC1520" w:rsidRDefault="00722FD6" w:rsidP="00AC1520">
      <w:pPr>
        <w:pStyle w:val="ListParagraph"/>
        <w:numPr>
          <w:ilvl w:val="0"/>
          <w:numId w:val="5"/>
        </w:numPr>
        <w:rPr>
          <w:lang w:val="en-GB"/>
        </w:rPr>
      </w:pPr>
      <w:r>
        <w:rPr>
          <w:lang w:val="en-GB"/>
        </w:rPr>
        <w:t>Available methods are lacking and challenges for such methods</w:t>
      </w:r>
    </w:p>
    <w:p w14:paraId="1B63F2F4" w14:textId="5CD79DD1" w:rsidR="00AC1520" w:rsidRDefault="00722FD6" w:rsidP="00AC1520">
      <w:pPr>
        <w:pStyle w:val="ListParagraph"/>
        <w:numPr>
          <w:ilvl w:val="0"/>
          <w:numId w:val="5"/>
        </w:numPr>
        <w:rPr>
          <w:lang w:val="en-GB"/>
        </w:rPr>
      </w:pPr>
      <w:r>
        <w:rPr>
          <w:lang w:val="en-GB"/>
        </w:rPr>
        <w:lastRenderedPageBreak/>
        <w:t>benefit a new study could bring</w:t>
      </w:r>
    </w:p>
    <w:p w14:paraId="601C5BEA" w14:textId="6B8C6F25" w:rsidR="00AC1520" w:rsidRDefault="00722FD6" w:rsidP="00AC1520">
      <w:pPr>
        <w:rPr>
          <w:lang w:val="en-GB"/>
        </w:rPr>
      </w:pPr>
      <w:r>
        <w:rPr>
          <w:lang w:val="en-GB"/>
        </w:rPr>
        <w:t xml:space="preserve">Towards a holistic view </w:t>
      </w:r>
    </w:p>
    <w:p w14:paraId="1171EC45" w14:textId="0F8C0ACA" w:rsidR="00AC1520" w:rsidRDefault="00AC1520" w:rsidP="00AC1520">
      <w:pPr>
        <w:pStyle w:val="ListParagraph"/>
        <w:numPr>
          <w:ilvl w:val="0"/>
          <w:numId w:val="5"/>
        </w:numPr>
        <w:rPr>
          <w:lang w:val="en-GB"/>
        </w:rPr>
      </w:pPr>
      <w:r>
        <w:rPr>
          <w:lang w:val="en-GB"/>
        </w:rPr>
        <w:t>what we aim to do?</w:t>
      </w:r>
    </w:p>
    <w:p w14:paraId="0A86A2F4" w14:textId="39A52126" w:rsidR="00722FD6" w:rsidRDefault="00722FD6" w:rsidP="00722FD6">
      <w:pPr>
        <w:pStyle w:val="ListParagraph"/>
        <w:numPr>
          <w:ilvl w:val="1"/>
          <w:numId w:val="5"/>
        </w:numPr>
        <w:rPr>
          <w:lang w:val="en-GB"/>
        </w:rPr>
      </w:pPr>
      <w:r>
        <w:rPr>
          <w:lang w:val="en-GB"/>
        </w:rPr>
        <w:t>What question are we answering?</w:t>
      </w:r>
    </w:p>
    <w:p w14:paraId="1BE49C9B" w14:textId="25D99C94" w:rsidR="00AC1520" w:rsidRDefault="00AC1520" w:rsidP="00AC1520">
      <w:pPr>
        <w:pStyle w:val="ListParagraph"/>
        <w:numPr>
          <w:ilvl w:val="0"/>
          <w:numId w:val="5"/>
        </w:numPr>
        <w:rPr>
          <w:lang w:val="en-GB"/>
        </w:rPr>
      </w:pPr>
      <w:r>
        <w:rPr>
          <w:lang w:val="en-GB"/>
        </w:rPr>
        <w:t>How do we aim to do it?</w:t>
      </w:r>
    </w:p>
    <w:p w14:paraId="489E72DC" w14:textId="77777777" w:rsidR="00AC1520" w:rsidRPr="00AC1520" w:rsidRDefault="00AC1520" w:rsidP="00AC1520">
      <w:pPr>
        <w:rPr>
          <w:lang w:val="en-GB"/>
        </w:rPr>
      </w:pPr>
    </w:p>
    <w:p w14:paraId="5D26B0B5" w14:textId="7C172114" w:rsidR="008E5FB0" w:rsidRDefault="00B77A75" w:rsidP="00901744">
      <w:r>
        <w:t xml:space="preserve">Cancer is one of the leading causes of death and is responsible for millions of deaths every year. The </w:t>
      </w:r>
      <w:proofErr w:type="spellStart"/>
      <w:r w:rsidR="008E5FB0">
        <w:t>aet</w:t>
      </w:r>
      <w:r>
        <w:t>iology</w:t>
      </w:r>
      <w:proofErr w:type="spellEnd"/>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of more modern sequencing technologies and availability of biological data.</w:t>
      </w:r>
      <w:r w:rsidR="001719F7">
        <w:t xml:space="preserve"> This data availability has made it more accessible for researchers to use various omics data to perform various tasks related to cancer diagnostics. This relates to the analysis and integration of both host and microbial omics data.</w:t>
      </w:r>
    </w:p>
    <w:p w14:paraId="467B39DC" w14:textId="1DD2E7D5" w:rsidR="00B326AC" w:rsidRPr="001719F7" w:rsidRDefault="00B326AC" w:rsidP="001719F7">
      <w:pPr>
        <w:pStyle w:val="Heading2"/>
      </w:pPr>
      <w:r w:rsidRPr="001719F7">
        <w:t xml:space="preserve">Host </w:t>
      </w:r>
      <w:r w:rsidR="00D633A6">
        <w:t>m</w:t>
      </w:r>
      <w:r w:rsidRPr="001719F7">
        <w:t>ulti-</w:t>
      </w:r>
      <w:r w:rsidR="00D633A6">
        <w:t>o</w:t>
      </w:r>
      <w:r w:rsidRPr="001719F7">
        <w:t xml:space="preserve">mics </w:t>
      </w:r>
      <w:r w:rsidR="00D633A6">
        <w:t>i</w:t>
      </w:r>
      <w:r w:rsidRPr="001719F7">
        <w:t>ntegratio</w:t>
      </w:r>
      <w:r w:rsidR="001719F7" w:rsidRPr="001719F7">
        <w:t>n</w:t>
      </w:r>
    </w:p>
    <w:p w14:paraId="39ADE12D" w14:textId="77777777" w:rsidR="007276F0" w:rsidRDefault="001719F7" w:rsidP="00901744">
      <w:r>
        <w:t>T</w:t>
      </w:r>
      <w:r w:rsidR="00FC5BFF">
        <w:t xml:space="preserve">he availability of </w:t>
      </w:r>
      <w:r w:rsidR="007276F0">
        <w:t xml:space="preserve">host </w:t>
      </w:r>
      <w:r w:rsidR="00FC5BFF">
        <w:t xml:space="preserve">omics data </w:t>
      </w:r>
      <w:r w:rsidR="007276F0">
        <w:t xml:space="preserve">of various data layers, such as gene expression, and DNA methylation or copy number variation has enabled researchers to derive useful insights on the </w:t>
      </w:r>
      <w:proofErr w:type="spellStart"/>
      <w:r w:rsidR="007276F0">
        <w:t>aetiology</w:t>
      </w:r>
      <w:proofErr w:type="spellEnd"/>
      <w:r w:rsidR="007276F0">
        <w:t xml:space="preserve">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p>
    <w:p w14:paraId="2495317E" w14:textId="7E09A763" w:rsidR="00901744" w:rsidRPr="00B66641" w:rsidRDefault="007276F0" w:rsidP="00901744">
      <w:r>
        <w:t xml:space="preserve">While using individual </w:t>
      </w:r>
      <w:proofErr w:type="spellStart"/>
      <w:r>
        <w:t>omic</w:t>
      </w:r>
      <w:proofErr w:type="spellEnd"/>
      <w:r>
        <w:t xml:space="preserve"> types</w:t>
      </w:r>
      <w:r w:rsidRPr="007276F0">
        <w:t xml:space="preserve"> </w:t>
      </w:r>
      <w:r>
        <w:t>can derive useful insights, an important development has been the usage of so-called multi-omics analyses methods,</w:t>
      </w:r>
      <w:r w:rsidR="00B66641">
        <w:t xml:space="preserve"> where data from multiple omics layers are integrated to </w:t>
      </w:r>
      <w:r>
        <w:t>deliver additional insights over single omics methods for cancer diagnostics.</w:t>
      </w:r>
      <w:r w:rsidR="00B66641">
        <w:t xml:space="preserve"> While more powerful, 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Pr>
          <w:lang w:val="en-GB"/>
        </w:rPr>
        <w:instrText xml:space="preserve"> ADDIN ZOTERO_ITEM CSL_CITATION {"citationID":"wyZZjU2k","properties":{"formattedCitation":"\\super 2\\nosupersub{}","plainCitation":"2","noteIndex":0},"citationItems":[{"id":150,"uris":["http://zotero.org/users/local/0zqklVfX/items/RNUMUTTD"],"itemData":{"id":150,"type":"article-journal","language":"en","page":"7","source":"Zotero","title":"Multi-omics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Pr="007276F0">
        <w:rPr>
          <w:rFonts w:ascii="Calibri" w:hAnsi="Calibri" w:cs="Calibri"/>
          <w:szCs w:val="24"/>
          <w:vertAlign w:val="superscript"/>
        </w:rPr>
        <w:t>2</w:t>
      </w:r>
      <w:r w:rsidR="00901744">
        <w:rPr>
          <w:lang w:val="en-GB"/>
        </w:rPr>
        <w:fldChar w:fldCharType="end"/>
      </w:r>
      <w:r w:rsidR="00901744">
        <w:rPr>
          <w:lang w:val="en-GB"/>
        </w:rPr>
        <w:t>.</w:t>
      </w:r>
    </w:p>
    <w:p w14:paraId="30B46B10" w14:textId="232F3063" w:rsidR="00B326AC" w:rsidRDefault="00B326AC" w:rsidP="001719F7">
      <w:pPr>
        <w:pStyle w:val="Heading2"/>
        <w:rPr>
          <w:lang w:val="en-GB"/>
        </w:rPr>
      </w:pPr>
      <w:r>
        <w:rPr>
          <w:lang w:val="en-GB"/>
        </w:rPr>
        <w:t xml:space="preserve">Microbiome </w:t>
      </w:r>
      <w:r w:rsidR="00D633A6">
        <w:rPr>
          <w:lang w:val="en-GB"/>
        </w:rPr>
        <w:t>m</w:t>
      </w:r>
      <w:r>
        <w:rPr>
          <w:lang w:val="en-GB"/>
        </w:rPr>
        <w:t>ulti-</w:t>
      </w:r>
      <w:r w:rsidR="00D633A6">
        <w:rPr>
          <w:lang w:val="en-GB"/>
        </w:rPr>
        <w:t>o</w:t>
      </w:r>
      <w:r>
        <w:rPr>
          <w:lang w:val="en-GB"/>
        </w:rPr>
        <w:t xml:space="preserve">mics </w:t>
      </w:r>
      <w:r w:rsidR="00012BDF">
        <w:rPr>
          <w:lang w:val="en-GB"/>
        </w:rPr>
        <w:t>i</w:t>
      </w:r>
      <w:r>
        <w:rPr>
          <w:lang w:val="en-GB"/>
        </w:rPr>
        <w:t>ntegration</w:t>
      </w:r>
    </w:p>
    <w:p w14:paraId="0A98640D" w14:textId="3D230B53"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 xml:space="preserve">There are many microorganisms which live in communities on different human tissues, called the human microbiota. Namely, an ecosystem of 10 to 100 trillion microorganisms encompassing </w:t>
      </w:r>
      <w:r w:rsidR="00EC4225">
        <w:rPr>
          <w:lang w:val="en-GB"/>
        </w:rPr>
        <w:t xml:space="preserve">500 to 1000 unique species for each individual </w:t>
      </w:r>
      <w:r w:rsidR="00EC4225">
        <w:rPr>
          <w:lang w:val="en-GB"/>
        </w:rPr>
        <w:fldChar w:fldCharType="begin"/>
      </w:r>
      <w:r w:rsidR="007276F0">
        <w:rPr>
          <w:lang w:val="en-GB"/>
        </w:rPr>
        <w:instrText xml:space="preserve"> ADDIN ZOTERO_ITEM CSL_CITATION {"citationID":"9ZeKPVUH","properties":{"formattedCitation":"\\super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7276F0" w:rsidRPr="007276F0">
        <w:rPr>
          <w:rFonts w:ascii="Calibri" w:hAnsi="Calibri" w:cs="Calibri"/>
          <w:szCs w:val="24"/>
          <w:vertAlign w:val="superscript"/>
        </w:rPr>
        <w:t>3</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microbiota which can be exploited.</w:t>
      </w:r>
    </w:p>
    <w:p w14:paraId="3677260B" w14:textId="64659144" w:rsidR="007A2AA9" w:rsidRDefault="00B66641" w:rsidP="00901744">
      <w:pPr>
        <w:rPr>
          <w:lang w:val="en-GB"/>
        </w:rPr>
      </w:pPr>
      <w:r>
        <w:rPr>
          <w:lang w:val="en-GB"/>
        </w:rPr>
        <w:t xml:space="preserve">Some popular data sets include </w:t>
      </w:r>
      <w:proofErr w:type="spellStart"/>
      <w:r>
        <w:rPr>
          <w:lang w:val="en-GB"/>
        </w:rPr>
        <w:t>MetaHIT</w:t>
      </w:r>
      <w:proofErr w:type="spellEnd"/>
      <w:r>
        <w:rPr>
          <w:lang w:val="en-GB"/>
        </w:rPr>
        <w:t>, the human microbiome project, and</w:t>
      </w:r>
      <w:r w:rsidR="00F44673">
        <w:rPr>
          <w:lang w:val="en-GB"/>
        </w:rPr>
        <w:t xml:space="preserve"> TCMA, a</w:t>
      </w:r>
      <w:r>
        <w:rPr>
          <w:lang w:val="en-GB"/>
        </w:rPr>
        <w:t xml:space="preserve"> microbial data set derived from TCGA.</w:t>
      </w:r>
      <w:r w:rsidR="00D07096">
        <w:rPr>
          <w:lang w:val="en-GB"/>
        </w:rPr>
        <w:t xml:space="preserve"> The</w:t>
      </w:r>
      <w:r w:rsidR="00D07096" w:rsidRPr="00D07096">
        <w:t xml:space="preserve"> </w:t>
      </w:r>
      <w:r w:rsidR="00D07096" w:rsidRPr="00D07096">
        <w:rPr>
          <w:lang w:val="en-GB"/>
        </w:rPr>
        <w:t>Metagenomics of the Human Intestinal Tract</w:t>
      </w:r>
      <w:r>
        <w:rPr>
          <w:lang w:val="en-GB"/>
        </w:rPr>
        <w:t xml:space="preserve"> </w:t>
      </w:r>
      <w:r w:rsidR="00D07096">
        <w:rPr>
          <w:lang w:val="en-GB"/>
        </w:rPr>
        <w:t>(</w:t>
      </w:r>
      <w:proofErr w:type="spellStart"/>
      <w:r w:rsidR="007A2AA9">
        <w:rPr>
          <w:lang w:val="en-GB"/>
        </w:rPr>
        <w:t>MetaHIT</w:t>
      </w:r>
      <w:proofErr w:type="spellEnd"/>
      <w:r w:rsidR="00D07096">
        <w:rPr>
          <w:lang w:val="en-GB"/>
        </w:rPr>
        <w:t xml:space="preserve">) data set contains sequenced intestinal and stool microbial data from healthy patients and those with certain noncancer diseases </w:t>
      </w:r>
      <w:r w:rsidR="00D07096">
        <w:rPr>
          <w:lang w:val="en-GB"/>
        </w:rPr>
        <w:fldChar w:fldCharType="begin"/>
      </w:r>
      <w:r w:rsidR="00D07096">
        <w:rPr>
          <w:lang w:val="en-GB"/>
        </w:rPr>
        <w:instrText xml:space="preserve"> ADDIN ZOTERO_ITEM CSL_CITATION {"citationID":"nVVl33UH","properties":{"formattedCitation":"\\super 4\\nosupersub{}","plainCitation":"4","noteIndex":0},"citationItems":[{"id":226,"uris":["http://zotero.org/users/local/0zqklVfX/items/IR9VPSGF"],"itemData":{"id":226,"type":"chapter","abstract":"MetaHIT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D07096" w:rsidRPr="00D07096">
        <w:rPr>
          <w:rFonts w:ascii="Calibri" w:hAnsi="Calibri" w:cs="Calibri"/>
          <w:szCs w:val="24"/>
          <w:vertAlign w:val="superscript"/>
        </w:rPr>
        <w:t>4</w:t>
      </w:r>
      <w:r w:rsidR="00D07096">
        <w:rPr>
          <w:lang w:val="en-GB"/>
        </w:rPr>
        <w:fldChar w:fldCharType="end"/>
      </w:r>
      <w:r w:rsidR="00D07096">
        <w:rPr>
          <w:lang w:val="en-GB"/>
        </w:rPr>
        <w:t>.</w:t>
      </w:r>
      <w:r w:rsidR="007A2AA9">
        <w:rPr>
          <w:lang w:val="en-GB"/>
        </w:rPr>
        <w:t xml:space="preserve"> The integrative human microbiome project </w:t>
      </w:r>
      <w:r w:rsidR="00522598">
        <w:rPr>
          <w:lang w:val="en-GB"/>
        </w:rPr>
        <w:t>(</w:t>
      </w:r>
      <w:proofErr w:type="spellStart"/>
      <w:r w:rsidR="00522598">
        <w:rPr>
          <w:lang w:val="en-GB"/>
        </w:rPr>
        <w:t>iHMP</w:t>
      </w:r>
      <w:proofErr w:type="spellEnd"/>
      <w:r w:rsidR="00522598">
        <w:rPr>
          <w:lang w:val="en-GB"/>
        </w:rPr>
        <w:t xml:space="preserve">) </w:t>
      </w:r>
      <w:r w:rsidR="007A2AA9">
        <w:rPr>
          <w:lang w:val="en-GB"/>
        </w:rPr>
        <w:t>is the second stage of the human microbiome project and contains data on both host and microbial omics layers</w:t>
      </w:r>
      <w:r w:rsidR="00522598">
        <w:rPr>
          <w:lang w:val="en-GB"/>
        </w:rPr>
        <w:t xml:space="preserve"> and establishes a baseline omics composition across varying populations, and across a population with specific (mostly non cancer-related) disease states </w:t>
      </w:r>
      <w:r w:rsidR="00522598">
        <w:rPr>
          <w:lang w:val="en-GB"/>
        </w:rPr>
        <w:fldChar w:fldCharType="begin"/>
      </w:r>
      <w:r w:rsidR="00D07096">
        <w:rPr>
          <w:lang w:val="en-GB"/>
        </w:rPr>
        <w:instrText xml:space="preserve"> ADDIN ZOTERO_ITEM CSL_CITATION {"citationID":"uUs3tU4A","properties":{"formattedCitation":"\\super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D07096" w:rsidRPr="00D07096">
        <w:rPr>
          <w:rFonts w:ascii="Calibri" w:hAnsi="Calibri" w:cs="Calibri"/>
          <w:szCs w:val="24"/>
          <w:vertAlign w:val="superscript"/>
        </w:rPr>
        <w:t>5</w:t>
      </w:r>
      <w:r w:rsidR="00522598">
        <w:rPr>
          <w:lang w:val="en-GB"/>
        </w:rPr>
        <w:fldChar w:fldCharType="end"/>
      </w:r>
      <w:r w:rsidR="007A2AA9">
        <w:rPr>
          <w:lang w:val="en-GB"/>
        </w:rPr>
        <w:t>.</w:t>
      </w:r>
    </w:p>
    <w:p w14:paraId="601DFC90" w14:textId="1812E7BF" w:rsidR="00F67099" w:rsidRDefault="00D07096" w:rsidP="00901744">
      <w:pPr>
        <w:rPr>
          <w:lang w:val="en-GB"/>
        </w:rPr>
      </w:pPr>
      <w:r>
        <w:rPr>
          <w:lang w:val="en-GB"/>
        </w:rPr>
        <w:t xml:space="preserve">While the above mentioned data sets are crucial, they often contain data from tissue swabs and stool samples, which are not necessarily representative of the microbiome of internal organs </w:t>
      </w:r>
      <w:r>
        <w:rPr>
          <w:lang w:val="en-GB"/>
        </w:rPr>
        <w:fldChar w:fldCharType="begin"/>
      </w:r>
      <w:r>
        <w:rPr>
          <w:lang w:val="en-GB"/>
        </w:rPr>
        <w:instrText xml:space="preserve"> ADDIN ZOTERO_ITEM CSL_CITATION {"citationID":"QU9rINyP","properties":{"formattedCitation":"\\super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w:t>
      </w:r>
      <w:r w:rsidR="00F67099">
        <w:rPr>
          <w:lang w:val="en-GB"/>
        </w:rPr>
        <w:t xml:space="preserve">Next-generation sequencing data sets, such as TCGA, contain, next to host sequencing data, microbial </w:t>
      </w:r>
      <w:r w:rsidR="00F67099">
        <w:rPr>
          <w:lang w:val="en-GB"/>
        </w:rPr>
        <w:lastRenderedPageBreak/>
        <w:t xml:space="preserve">sequencing data. This aspect of TCGA is mostly unexplored yet can be mined to obtain data on, for example, </w:t>
      </w:r>
      <w:proofErr w:type="spellStart"/>
      <w:r w:rsidR="00F67099">
        <w:rPr>
          <w:lang w:val="en-GB"/>
        </w:rPr>
        <w:t>viromes</w:t>
      </w:r>
      <w:proofErr w:type="spellEnd"/>
      <w:r w:rsidR="00F67099">
        <w:rPr>
          <w:lang w:val="en-GB"/>
        </w:rPr>
        <w:t xml:space="preserve"> and bacteriomes of different cancers using different tissues, such as blood, which is most likely to contain useful microbial contamination </w:t>
      </w:r>
      <w:r w:rsidR="00F67099">
        <w:rPr>
          <w:lang w:val="en-GB"/>
        </w:rPr>
        <w:fldChar w:fldCharType="begin"/>
      </w:r>
      <w:r>
        <w:rPr>
          <w:lang w:val="en-GB"/>
        </w:rPr>
        <w:instrText xml:space="preserve"> ADDIN ZOTERO_ITEM CSL_CITATION {"citationID":"LJNDzJGT","properties":{"formattedCitation":"\\super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F67099">
        <w:rPr>
          <w:lang w:val="en-GB"/>
        </w:rPr>
        <w:fldChar w:fldCharType="separate"/>
      </w:r>
      <w:r w:rsidRPr="00D07096">
        <w:rPr>
          <w:rFonts w:ascii="Calibri" w:hAnsi="Calibri" w:cs="Calibri"/>
          <w:szCs w:val="24"/>
          <w:vertAlign w:val="superscript"/>
        </w:rPr>
        <w:t>6</w:t>
      </w:r>
      <w:r w:rsidR="00F67099">
        <w:rPr>
          <w:lang w:val="en-GB"/>
        </w:rPr>
        <w:fldChar w:fldCharType="end"/>
      </w:r>
      <w:r w:rsidR="00F67099">
        <w:rPr>
          <w:lang w:val="en-GB"/>
        </w:rPr>
        <w:t xml:space="preserve">. However, the microbial reads in this data set are often a result of contamination </w:t>
      </w:r>
      <w:r w:rsidR="00F67099">
        <w:rPr>
          <w:lang w:val="en-GB"/>
        </w:rPr>
        <w:fldChar w:fldCharType="begin"/>
      </w:r>
      <w:r w:rsidR="007276F0">
        <w:rPr>
          <w:lang w:val="en-GB"/>
        </w:rPr>
        <w:instrText xml:space="preserve"> ADDIN ZOTERO_ITEM CSL_CITATION {"citationID":"wZtdHDrb","properties":{"formattedCitation":"\\super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F67099">
        <w:rPr>
          <w:lang w:val="en-GB"/>
        </w:rPr>
        <w:fldChar w:fldCharType="separate"/>
      </w:r>
      <w:r w:rsidR="007276F0" w:rsidRPr="007276F0">
        <w:rPr>
          <w:rFonts w:ascii="Calibri" w:hAnsi="Calibri" w:cs="Calibri"/>
          <w:szCs w:val="24"/>
          <w:vertAlign w:val="superscript"/>
        </w:rPr>
        <w:t>3</w:t>
      </w:r>
      <w:r w:rsidR="00F67099">
        <w:rPr>
          <w:lang w:val="en-GB"/>
        </w:rPr>
        <w:fldChar w:fldCharType="end"/>
      </w:r>
      <w:r w:rsidR="00F67099">
        <w:rPr>
          <w:lang w:val="en-GB"/>
        </w:rPr>
        <w:t>.</w:t>
      </w:r>
      <w:r>
        <w:rPr>
          <w:lang w:val="en-GB"/>
        </w:rPr>
        <w:t xml:space="preserve"> One such data set which makes this data available, is the cancer microbiome Atlas (TCMA).</w:t>
      </w:r>
    </w:p>
    <w:p w14:paraId="5944CE07" w14:textId="43DB7E2E" w:rsidR="00AD6999" w:rsidRDefault="00AD6999" w:rsidP="00901744">
      <w:pPr>
        <w:rPr>
          <w:lang w:val="en-GB"/>
        </w:rPr>
      </w:pPr>
      <w:r>
        <w:rPr>
          <w:lang w:val="en-GB"/>
        </w:rPr>
        <w:t xml:space="preserve">Using this data, various aspects of the human microbiome are being investigated. </w:t>
      </w:r>
      <w:r w:rsidR="00FA06A6">
        <w:rPr>
          <w:lang w:val="en-GB"/>
        </w:rPr>
        <w:t>It has become clear that t</w:t>
      </w:r>
      <w:r>
        <w:rPr>
          <w:lang w:val="en-GB"/>
        </w:rPr>
        <w:t xml:space="preserve">he microbiome exhibits significant person-to-person variation </w:t>
      </w:r>
      <w:r>
        <w:rPr>
          <w:lang w:val="en-GB"/>
        </w:rPr>
        <w:fldChar w:fldCharType="begin"/>
      </w:r>
      <w:r w:rsidR="00D07096">
        <w:rPr>
          <w:lang w:val="en-GB"/>
        </w:rPr>
        <w:instrText xml:space="preserve"> ADDIN ZOTERO_ITEM CSL_CITATION {"citationID":"MjPxpHdh","properties":{"formattedCitation":"\\super 7\\nosupersub{}","plainCitation":"7","noteIndex":0},"citationItems":[{"id":179,"uris":["http://zotero.org/users/local/0zqklVfX/items/JIA2XHDB"],"itemData":{"id":179,"type":"article-journal","abstract":"Knowledge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7</w:t>
      </w:r>
      <w:r>
        <w:rPr>
          <w:lang w:val="en-GB"/>
        </w:rPr>
        <w:fldChar w:fldCharType="end"/>
      </w:r>
      <w:r>
        <w:rPr>
          <w:lang w:val="en-GB"/>
        </w:rPr>
        <w:t xml:space="preserve"> and can be affected by many factors such as diet, environmental exposure and lifestyle choices </w:t>
      </w:r>
      <w:r>
        <w:rPr>
          <w:lang w:val="en-GB"/>
        </w:rPr>
        <w:fldChar w:fldCharType="begin"/>
      </w:r>
      <w:r w:rsidR="00D07096">
        <w:rPr>
          <w:lang w:val="en-GB"/>
        </w:rPr>
        <w:instrText xml:space="preserve"> ADDIN ZOTERO_ITEM CSL_CITATION {"citationID":"5PYtkPoz","properties":{"formattedCitation":"\\super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Pr>
          <w:lang w:val="en-GB"/>
        </w:rPr>
        <w:t xml:space="preserve">. Additionally, microbial communities are unique to each cancer type </w:t>
      </w:r>
      <w:r>
        <w:rPr>
          <w:lang w:val="en-GB"/>
        </w:rPr>
        <w:fldChar w:fldCharType="begin"/>
      </w:r>
      <w:r w:rsidR="00DD56C8">
        <w:rPr>
          <w:lang w:val="en-GB"/>
        </w:rPr>
        <w:instrText xml:space="preserve"> ADDIN ZOTERO_ITEM CSL_CITATION {"citationID":"sQgBYnQa","properties":{"formattedCitation":"\\super 6,9\\nosupersub{}","plainCitation":"6,9","noteIndex":0},"citationItems":[{"id":182,"uris":["http://zotero.org/users/local/0zqklVfX/items/3EG828JE"],"itemData":{"id":182,"type":"article-journal","abstract":"Systematic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6,9</w:t>
      </w:r>
      <w:r>
        <w:rPr>
          <w:lang w:val="en-GB"/>
        </w:rPr>
        <w:fldChar w:fldCharType="end"/>
      </w:r>
      <w:r>
        <w:rPr>
          <w:lang w:val="en-GB"/>
        </w:rPr>
        <w:t>.</w:t>
      </w:r>
      <w:r w:rsidR="00FA06A6">
        <w:rPr>
          <w:lang w:val="en-GB"/>
        </w:rPr>
        <w:t xml:space="preserve"> This has provided a motivation for the analyses of the impact of microbial composition on disease phenotypes and progression.</w:t>
      </w:r>
    </w:p>
    <w:p w14:paraId="7EDE31F3" w14:textId="222D9ED9" w:rsidR="00C02E20" w:rsidRDefault="00BD56F6">
      <w:pPr>
        <w:rPr>
          <w:lang w:val="en-GB"/>
        </w:rPr>
      </w:pPr>
      <w:r>
        <w:rPr>
          <w:lang w:val="en-GB"/>
        </w:rPr>
        <w:t>In light of this, r</w:t>
      </w:r>
      <w:r w:rsidR="00FA06A6">
        <w:rPr>
          <w:lang w:val="en-GB"/>
        </w:rPr>
        <w:t xml:space="preserve">ecent </w:t>
      </w:r>
      <w:r w:rsidR="004B4560">
        <w:rPr>
          <w:lang w:val="en-GB"/>
        </w:rPr>
        <w:t xml:space="preserve">research </w:t>
      </w:r>
      <w:r>
        <w:rPr>
          <w:lang w:val="en-GB"/>
        </w:rPr>
        <w:t xml:space="preserve">has been </w:t>
      </w:r>
      <w:r w:rsidR="004B4560">
        <w:rPr>
          <w:lang w:val="en-GB"/>
        </w:rPr>
        <w:t xml:space="preserve">elucidating the effect that the microbiota can have on a host organism </w:t>
      </w:r>
      <w:r w:rsidR="004B4560">
        <w:rPr>
          <w:lang w:val="en-GB"/>
        </w:rPr>
        <w:fldChar w:fldCharType="begin"/>
      </w:r>
      <w:r w:rsidR="00DD56C8">
        <w:rPr>
          <w:lang w:val="en-GB"/>
        </w:rPr>
        <w:instrText xml:space="preserve"> ADDIN ZOTERO_ITEM CSL_CITATION {"citationID":"dyvWwq6F","properties":{"formattedCitation":"\\super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4B4560">
        <w:rPr>
          <w:lang w:val="en-GB"/>
        </w:rPr>
        <w:fldChar w:fldCharType="separate"/>
      </w:r>
      <w:r w:rsidR="00DD56C8" w:rsidRPr="00DD56C8">
        <w:rPr>
          <w:rFonts w:ascii="Calibri" w:hAnsi="Calibri" w:cs="Calibri"/>
          <w:szCs w:val="24"/>
          <w:vertAlign w:val="superscript"/>
        </w:rPr>
        <w:t>10</w:t>
      </w:r>
      <w:r w:rsidR="004B4560">
        <w:rPr>
          <w:lang w:val="en-GB"/>
        </w:rPr>
        <w:fldChar w:fldCharType="end"/>
      </w:r>
      <w:r w:rsidR="004B4560">
        <w:rPr>
          <w:lang w:val="en-GB"/>
        </w:rPr>
        <w:t>.</w:t>
      </w:r>
      <w:r w:rsidR="001F5B0B">
        <w:rPr>
          <w:lang w:val="en-GB"/>
        </w:rPr>
        <w:t xml:space="preserve"> </w:t>
      </w:r>
      <w:r w:rsidR="00E7779D">
        <w:rPr>
          <w:lang w:val="en-GB"/>
        </w:rPr>
        <w:t xml:space="preserve">It </w:t>
      </w:r>
      <w:r>
        <w:rPr>
          <w:lang w:val="en-GB"/>
        </w:rPr>
        <w:t>has become</w:t>
      </w:r>
      <w:r w:rsidR="00E7779D">
        <w:rPr>
          <w:lang w:val="en-GB"/>
        </w:rPr>
        <w:t xml:space="preserve"> clear that the</w:t>
      </w:r>
      <w:r w:rsidR="007660F8">
        <w:rPr>
          <w:lang w:val="en-GB"/>
        </w:rPr>
        <w:t xml:space="preserve"> microbiota can have a clear effect on the phenotype of humans. Many microorganisms are enriched in certain cancers or differentially expressed among healthy and unhealthy individuals </w:t>
      </w:r>
      <w:r w:rsidR="007660F8">
        <w:rPr>
          <w:lang w:val="en-GB"/>
        </w:rPr>
        <w:fldChar w:fldCharType="begin"/>
      </w:r>
      <w:r w:rsidR="00DD56C8">
        <w:rPr>
          <w:lang w:val="en-GB"/>
        </w:rPr>
        <w:instrText xml:space="preserve"> ADDIN ZOTERO_ITEM CSL_CITATION {"citationID":"gaocdCW2","properties":{"formattedCitation":"\\super 11\\nosupersub{}","plainCitation":"11","noteIndex":0},"citationItems":[{"id":159,"uris":["http://zotero.org/users/local/0zqklVfX/items/6X3AE5A2"],"itemData":{"id":159,"type":"article-journal","abstract":"Recent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7660F8">
        <w:rPr>
          <w:lang w:val="en-GB"/>
        </w:rPr>
        <w:fldChar w:fldCharType="separate"/>
      </w:r>
      <w:r w:rsidR="00DD56C8" w:rsidRPr="00DD56C8">
        <w:rPr>
          <w:rFonts w:ascii="Calibri" w:hAnsi="Calibri" w:cs="Calibri"/>
          <w:szCs w:val="24"/>
          <w:vertAlign w:val="superscript"/>
        </w:rPr>
        <w:t>11</w:t>
      </w:r>
      <w:r w:rsidR="007660F8">
        <w:rPr>
          <w:lang w:val="en-GB"/>
        </w:rPr>
        <w:fldChar w:fldCharType="end"/>
      </w:r>
      <w:r w:rsidR="004A78E6">
        <w:rPr>
          <w:lang w:val="en-GB"/>
        </w:rPr>
        <w:t xml:space="preserve"> and between </w:t>
      </w:r>
      <w:proofErr w:type="spellStart"/>
      <w:r w:rsidR="004A78E6">
        <w:rPr>
          <w:lang w:val="en-GB"/>
        </w:rPr>
        <w:t>tumor</w:t>
      </w:r>
      <w:proofErr w:type="spellEnd"/>
      <w:r w:rsidR="004A78E6">
        <w:rPr>
          <w:lang w:val="en-GB"/>
        </w:rPr>
        <w:t xml:space="preserve"> versus normal samples </w:t>
      </w:r>
      <w:r w:rsidR="004A78E6">
        <w:rPr>
          <w:lang w:val="en-GB"/>
        </w:rPr>
        <w:fldChar w:fldCharType="begin"/>
      </w:r>
      <w:r w:rsidR="00DD56C8">
        <w:rPr>
          <w:lang w:val="en-GB"/>
        </w:rPr>
        <w:instrText xml:space="preserve"> ADDIN ZOTERO_ITEM CSL_CITATION {"citationID":"WDGy3PVC","properties":{"formattedCitation":"\\super 12\\nosupersub{}","plainCitation":"12","noteIndex":0},"citationItems":[{"id":238,"uris":["http://zotero.org/users/local/0zqklVfX/items/WA65UHG6"],"itemData":{"id":238,"type":"article-journal","abstract":"While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rPr>
          <w:lang w:val="en-GB"/>
        </w:rPr>
        <w:fldChar w:fldCharType="separate"/>
      </w:r>
      <w:r w:rsidR="00DD56C8" w:rsidRPr="00DD56C8">
        <w:rPr>
          <w:rFonts w:ascii="Calibri" w:hAnsi="Calibri" w:cs="Calibri"/>
          <w:szCs w:val="24"/>
          <w:vertAlign w:val="superscript"/>
        </w:rPr>
        <w:t>12</w:t>
      </w:r>
      <w:r w:rsidR="004A78E6">
        <w:rPr>
          <w:lang w:val="en-GB"/>
        </w:rPr>
        <w:fldChar w:fldCharType="end"/>
      </w:r>
      <w:r w:rsidR="007660F8">
        <w:rPr>
          <w:lang w:val="en-GB"/>
        </w:rPr>
        <w:t>.</w:t>
      </w:r>
      <w:r w:rsidR="00E7779D">
        <w:rPr>
          <w:lang w:val="en-GB"/>
        </w:rPr>
        <w:t xml:space="preserve"> Even further</w:t>
      </w:r>
      <w:r w:rsidR="007660F8">
        <w:rPr>
          <w:lang w:val="en-GB"/>
        </w:rPr>
        <w:t>,</w:t>
      </w:r>
      <w:r w:rsidR="00E7779D">
        <w:rPr>
          <w:lang w:val="en-GB"/>
        </w:rPr>
        <w:t xml:space="preserve"> t</w:t>
      </w:r>
      <w:r w:rsidR="007660F8">
        <w:rPr>
          <w:lang w:val="en-GB"/>
        </w:rPr>
        <w:t>here are indications that composition and changes in the microbiota has a direct influence on oncogenesis</w:t>
      </w:r>
      <w:r w:rsidR="00E7779D">
        <w:rPr>
          <w:lang w:val="en-GB"/>
        </w:rPr>
        <w:t xml:space="preserve"> </w:t>
      </w:r>
      <w:r w:rsidR="007660F8">
        <w:rPr>
          <w:lang w:val="en-GB"/>
        </w:rPr>
        <w:fldChar w:fldCharType="begin"/>
      </w:r>
      <w:r w:rsidR="00DD56C8">
        <w:rPr>
          <w:lang w:val="en-GB"/>
        </w:rPr>
        <w:instrText xml:space="preserve"> ADDIN ZOTERO_ITEM CSL_CITATION {"citationID":"f1ViFMad","properties":{"formattedCitation":"\\super 13\\uc0\\u8211{}15\\nosupersub{}","plainCitation":"13–15","noteIndex":0},"citationItems":[{"id":162,"uris":["http://zotero.org/users/local/0zqklVfX/items/G6PCRBUL"],"itemData":{"id":162,"type":"article-journal","abstract":"Collectively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7660F8">
        <w:rPr>
          <w:lang w:val="en-GB"/>
        </w:rPr>
        <w:fldChar w:fldCharType="separate"/>
      </w:r>
      <w:r w:rsidR="00DD56C8" w:rsidRPr="00DD56C8">
        <w:rPr>
          <w:rFonts w:ascii="Calibri" w:hAnsi="Calibri" w:cs="Calibri"/>
          <w:szCs w:val="24"/>
          <w:vertAlign w:val="superscript"/>
        </w:rPr>
        <w:t>13–15</w:t>
      </w:r>
      <w:r w:rsidR="007660F8">
        <w:rPr>
          <w:lang w:val="en-GB"/>
        </w:rPr>
        <w:fldChar w:fldCharType="end"/>
      </w:r>
      <w:r w:rsidR="009E65AA">
        <w:rPr>
          <w:lang w:val="en-GB"/>
        </w:rPr>
        <w:t xml:space="preserve"> and </w:t>
      </w:r>
      <w:proofErr w:type="spellStart"/>
      <w:r w:rsidR="00781DD1">
        <w:rPr>
          <w:lang w:val="en-GB"/>
        </w:rPr>
        <w:t>tumor</w:t>
      </w:r>
      <w:proofErr w:type="spellEnd"/>
      <w:r w:rsidR="00781DD1">
        <w:rPr>
          <w:lang w:val="en-GB"/>
        </w:rPr>
        <w:t xml:space="preserve"> </w:t>
      </w:r>
      <w:r w:rsidR="009E65AA">
        <w:rPr>
          <w:lang w:val="en-GB"/>
        </w:rPr>
        <w:t xml:space="preserve">immunotherapy response </w:t>
      </w:r>
      <w:r w:rsidR="009E65AA">
        <w:rPr>
          <w:lang w:val="en-GB"/>
        </w:rPr>
        <w:fldChar w:fldCharType="begin"/>
      </w:r>
      <w:r w:rsidR="00DD56C8">
        <w:rPr>
          <w:lang w:val="en-GB"/>
        </w:rPr>
        <w:instrText xml:space="preserve"> ADDIN ZOTERO_ITEM CSL_CITATION {"citationID":"f7amKxQ4","properties":{"formattedCitation":"\\super 14,15\\nosupersub{}","plainCitation":"14,15","noteIndex":0},"citationItems":[{"id":254,"uris":["http://zotero.org/users/local/0zqklVfX/items/9H2E3RPI"],"itemData":{"id":254,"type":"article-journal","abstract":"T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9E65AA">
        <w:rPr>
          <w:lang w:val="en-GB"/>
        </w:rPr>
        <w:fldChar w:fldCharType="separate"/>
      </w:r>
      <w:r w:rsidR="00DD56C8" w:rsidRPr="00DD56C8">
        <w:rPr>
          <w:rFonts w:ascii="Calibri" w:hAnsi="Calibri" w:cs="Calibri"/>
          <w:szCs w:val="24"/>
          <w:vertAlign w:val="superscript"/>
        </w:rPr>
        <w:t>14,15</w:t>
      </w:r>
      <w:r w:rsidR="009E65AA">
        <w:rPr>
          <w:lang w:val="en-GB"/>
        </w:rPr>
        <w:fldChar w:fldCharType="end"/>
      </w:r>
      <w:r w:rsidR="007660F8">
        <w:rPr>
          <w:lang w:val="en-GB"/>
        </w:rPr>
        <w:t>. As an example, patients with Parkinson’s have a relatively lower incidence of multiple cancers, possibly through mechanisms involving the microbiota</w:t>
      </w:r>
      <w:r w:rsidR="00627653">
        <w:rPr>
          <w:lang w:val="en-GB"/>
        </w:rPr>
        <w:t xml:space="preserve"> </w:t>
      </w:r>
      <w:r w:rsidR="007660F8">
        <w:rPr>
          <w:lang w:val="en-GB"/>
        </w:rPr>
        <w:fldChar w:fldCharType="begin"/>
      </w:r>
      <w:r w:rsidR="00DD56C8">
        <w:rPr>
          <w:lang w:val="en-GB"/>
        </w:rPr>
        <w:instrText xml:space="preserve"> ADDIN ZOTERO_ITEM CSL_CITATION {"citationID":"ooNy6a6N","properties":{"formattedCitation":"\\super 16\\nosupersub{}","plainCitation":"16","noteIndex":0},"citationItems":[{"id":168,"uris":["http://zotero.org/users/local/0zqklVfX/items/SHGW2IGR"],"itemData":{"id":168,"type":"article-journal","abstract":"Recent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sidR="007660F8">
        <w:rPr>
          <w:lang w:val="en-GB"/>
        </w:rPr>
        <w:fldChar w:fldCharType="separate"/>
      </w:r>
      <w:r w:rsidR="00DD56C8" w:rsidRPr="00DD56C8">
        <w:rPr>
          <w:rFonts w:ascii="Calibri" w:hAnsi="Calibri" w:cs="Calibri"/>
          <w:szCs w:val="24"/>
          <w:vertAlign w:val="superscript"/>
        </w:rPr>
        <w:t>16</w:t>
      </w:r>
      <w:r w:rsidR="007660F8">
        <w:rPr>
          <w:lang w:val="en-GB"/>
        </w:rPr>
        <w:fldChar w:fldCharType="end"/>
      </w:r>
      <w:r w:rsidR="007660F8">
        <w:rPr>
          <w:lang w:val="en-GB"/>
        </w:rPr>
        <w:t>.</w:t>
      </w:r>
      <w:r w:rsidR="00E7779D">
        <w:rPr>
          <w:lang w:val="en-GB"/>
        </w:rPr>
        <w:t xml:space="preserve"> </w:t>
      </w:r>
      <w:r w:rsidR="00FE2325">
        <w:rPr>
          <w:lang w:val="en-GB"/>
        </w:rPr>
        <w:t>It has</w:t>
      </w:r>
      <w:r w:rsidR="00FA4AF9">
        <w:rPr>
          <w:lang w:val="en-GB"/>
        </w:rPr>
        <w:t xml:space="preserve"> also</w:t>
      </w:r>
      <w:r w:rsidR="00FE2325">
        <w:rPr>
          <w:lang w:val="en-GB"/>
        </w:rPr>
        <w:t xml:space="preserve"> been revealed that there are significantly different abundances of microbes</w:t>
      </w:r>
      <w:r w:rsidR="00FA06A6">
        <w:rPr>
          <w:lang w:val="en-GB"/>
        </w:rPr>
        <w:t>, which are also associated with different functional categories,</w:t>
      </w:r>
      <w:r w:rsidR="00FE2325">
        <w:rPr>
          <w:lang w:val="en-GB"/>
        </w:rPr>
        <w:t xml:space="preserve"> among different disease groups for cervical cancer, even when controlling for multiple other clinical variables </w:t>
      </w:r>
      <w:r w:rsidR="00FE2325">
        <w:rPr>
          <w:lang w:val="en-GB"/>
        </w:rPr>
        <w:fldChar w:fldCharType="begin"/>
      </w:r>
      <w:r w:rsidR="00DD56C8">
        <w:rPr>
          <w:lang w:val="en-GB"/>
        </w:rPr>
        <w:instrText xml:space="preserve"> ADDIN ZOTERO_ITEM CSL_CITATION {"citationID":"SR55nf4p","properties":{"formattedCitation":"\\super 11\\nosupersub{}","plainCitation":"11","noteIndex":0},"citationItems":[{"id":159,"uris":["http://zotero.org/users/local/0zqklVfX/items/6X3AE5A2"],"itemData":{"id":159,"type":"article-journal","abstract":"Recent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FE2325">
        <w:rPr>
          <w:lang w:val="en-GB"/>
        </w:rPr>
        <w:fldChar w:fldCharType="separate"/>
      </w:r>
      <w:r w:rsidR="00DD56C8" w:rsidRPr="00DD56C8">
        <w:rPr>
          <w:rFonts w:ascii="Calibri" w:hAnsi="Calibri" w:cs="Calibri"/>
          <w:szCs w:val="24"/>
          <w:vertAlign w:val="superscript"/>
        </w:rPr>
        <w:t>11</w:t>
      </w:r>
      <w:r w:rsidR="00FE2325">
        <w:rPr>
          <w:lang w:val="en-GB"/>
        </w:rPr>
        <w:fldChar w:fldCharType="end"/>
      </w:r>
      <w:r w:rsidR="00FE2325">
        <w:rPr>
          <w:lang w:val="en-GB"/>
        </w:rPr>
        <w:t xml:space="preserve">. </w:t>
      </w:r>
      <w:r w:rsidR="00FA06A6">
        <w:rPr>
          <w:lang w:val="en-GB"/>
        </w:rPr>
        <w:t>As an example of a mechanism through which the microbiome can affect a patient, it has been discovered that</w:t>
      </w:r>
      <w:r w:rsidR="00E7779D">
        <w:rPr>
          <w:lang w:val="en-GB"/>
        </w:rPr>
        <w:t xml:space="preserve"> </w:t>
      </w:r>
      <w:r w:rsidR="004B4560">
        <w:rPr>
          <w:lang w:val="en-GB"/>
        </w:rPr>
        <w:t>certain bacteri</w:t>
      </w:r>
      <w:r w:rsidR="00FA06A6">
        <w:rPr>
          <w:lang w:val="en-GB"/>
        </w:rPr>
        <w:t>a can</w:t>
      </w:r>
      <w:r w:rsidR="004B4560">
        <w:rPr>
          <w:lang w:val="en-GB"/>
        </w:rPr>
        <w:t xml:space="preserve"> bind to and alter the function of immune system cells which infiltrate </w:t>
      </w:r>
      <w:proofErr w:type="spellStart"/>
      <w:r w:rsidR="004B4560">
        <w:rPr>
          <w:lang w:val="en-GB"/>
        </w:rPr>
        <w:t>tumors</w:t>
      </w:r>
      <w:proofErr w:type="spellEnd"/>
      <w:r w:rsidR="004B4560">
        <w:rPr>
          <w:lang w:val="en-GB"/>
        </w:rPr>
        <w:t xml:space="preserve">, thereby affecting carcinogenesis and resistance to chemotherapy </w:t>
      </w:r>
      <w:r w:rsidR="004B4560">
        <w:rPr>
          <w:lang w:val="en-GB"/>
        </w:rPr>
        <w:fldChar w:fldCharType="begin"/>
      </w:r>
      <w:r w:rsidR="00D07096">
        <w:rPr>
          <w:lang w:val="en-GB"/>
        </w:rPr>
        <w:instrText xml:space="preserve"> ADDIN ZOTERO_ITEM CSL_CITATION {"citationID":"42DUHHyn","properties":{"formattedCitation":"\\super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8</w:t>
      </w:r>
      <w:r w:rsidR="004B4560">
        <w:rPr>
          <w:lang w:val="en-GB"/>
        </w:rPr>
        <w:fldChar w:fldCharType="end"/>
      </w:r>
      <w:r w:rsidR="004B4560">
        <w:rPr>
          <w:lang w:val="en-GB"/>
        </w:rPr>
        <w:t xml:space="preserve">. </w:t>
      </w:r>
      <w:r w:rsidR="00FA06A6">
        <w:rPr>
          <w:lang w:val="en-GB"/>
        </w:rPr>
        <w:t xml:space="preserve">However, </w:t>
      </w:r>
      <w:r>
        <w:rPr>
          <w:lang w:val="en-GB"/>
        </w:rPr>
        <w:t xml:space="preserve">they can also positively affect patient health, for example, by positively influencing </w:t>
      </w:r>
      <w:r w:rsidR="004B4560">
        <w:rPr>
          <w:lang w:val="en-GB"/>
        </w:rPr>
        <w:t xml:space="preserve">immune system cells to promote antitumor immunity. </w:t>
      </w:r>
    </w:p>
    <w:p w14:paraId="794935C2" w14:textId="07B762FB" w:rsidR="00013F94" w:rsidRDefault="00013F94">
      <w:pPr>
        <w:rPr>
          <w:lang w:val="en-GB"/>
        </w:rPr>
      </w:pPr>
      <w:r>
        <w:rPr>
          <w:lang w:val="en-GB"/>
        </w:rPr>
        <w:t xml:space="preserve">After obtaining the data, analysis of microbial data is often done through taxonomic analysis, which can use 16S rRNA sequencing data to </w:t>
      </w:r>
      <w:proofErr w:type="spellStart"/>
      <w:r>
        <w:rPr>
          <w:lang w:val="en-GB"/>
        </w:rPr>
        <w:t>analyze</w:t>
      </w:r>
      <w:proofErr w:type="spellEnd"/>
      <w:r>
        <w:rPr>
          <w:lang w:val="en-GB"/>
        </w:rPr>
        <w:t xml:space="preserve"> the types of microbes present in a tissue, or functional analysis, which studies the function of present microbes by identifying and characterizing exons or </w:t>
      </w:r>
      <w:proofErr w:type="spellStart"/>
      <w:r>
        <w:rPr>
          <w:lang w:val="en-GB"/>
        </w:rPr>
        <w:t>analyzing</w:t>
      </w:r>
      <w:proofErr w:type="spellEnd"/>
      <w:r>
        <w:rPr>
          <w:lang w:val="en-GB"/>
        </w:rPr>
        <w:t xml:space="preserve"> metabolites. Here as well, analyses has to deal with multiple challenges, one of the biggest being batch effects, as the same tools can give different results. </w:t>
      </w:r>
    </w:p>
    <w:p w14:paraId="41E8E03D" w14:textId="30334216" w:rsidR="00013F94" w:rsidRDefault="00013F94">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DD56C8">
        <w:rPr>
          <w:lang w:val="en-GB"/>
        </w:rPr>
        <w:instrText xml:space="preserve"> ADDIN ZOTERO_ITEM CSL_CITATION {"citationID":"waU1Lj0V","properties":{"formattedCitation":"\\super 3,6,17,18\\nosupersub{}","plainCitation":"3,6,17,18","noteIndex":0},"citationItems":[{"id":182,"uris":["http://zotero.org/users/local/0zqklVfX/items/3EG828JE"],"itemData":{"id":182,"type":"article-journal","abstract":"Systematic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3,6,17,18</w:t>
      </w:r>
      <w:r>
        <w:rPr>
          <w:lang w:val="en-GB"/>
        </w:rPr>
        <w:fldChar w:fldCharType="end"/>
      </w:r>
      <w:r>
        <w:rPr>
          <w:lang w:val="en-GB"/>
        </w:rPr>
        <w:t xml:space="preserve">, possibly also by using predictor models (e.g. regression) </w:t>
      </w:r>
      <w:r>
        <w:rPr>
          <w:lang w:val="en-GB"/>
        </w:rPr>
        <w:fldChar w:fldCharType="begin"/>
      </w:r>
      <w:r w:rsidR="00DD56C8">
        <w:rPr>
          <w:lang w:val="en-GB"/>
        </w:rPr>
        <w:instrText xml:space="preserve"> ADDIN ZOTERO_ITEM CSL_CITATION {"citationID":"LCYuXsdT","properties":{"formattedCitation":"\\super 6,18\\nosupersub{}","plainCitation":"6,18","noteIndex":0},"citationItems":[{"id":182,"uris":["http://zotero.org/users/local/0zqklVfX/items/3EG828JE"],"itemData":{"id":182,"type":"article-journal","abstract":"Systematic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6,18</w:t>
      </w:r>
      <w:r>
        <w:rPr>
          <w:lang w:val="en-GB"/>
        </w:rPr>
        <w:fldChar w:fldCharType="end"/>
      </w:r>
      <w:r>
        <w:rPr>
          <w:lang w:val="en-GB"/>
        </w:rPr>
        <w:t xml:space="preserve">. It is also possible to </w:t>
      </w:r>
      <w:proofErr w:type="spellStart"/>
      <w:r>
        <w:rPr>
          <w:lang w:val="en-GB"/>
        </w:rPr>
        <w:t>analyze</w:t>
      </w:r>
      <w:proofErr w:type="spellEnd"/>
      <w:r>
        <w:rPr>
          <w:lang w:val="en-GB"/>
        </w:rPr>
        <w:t xml:space="preserve"> whether certain subgroups of microbiota are more likely to be found together in one tissue versus another or </w:t>
      </w:r>
      <w:proofErr w:type="spellStart"/>
      <w:r>
        <w:rPr>
          <w:lang w:val="en-GB"/>
        </w:rPr>
        <w:t>analyze</w:t>
      </w:r>
      <w:proofErr w:type="spellEnd"/>
      <w:r>
        <w:rPr>
          <w:lang w:val="en-GB"/>
        </w:rPr>
        <w:t xml:space="preserve"> if they are associated with certain symptoms of a certain cancer </w:t>
      </w:r>
      <w:r>
        <w:rPr>
          <w:lang w:val="en-GB"/>
        </w:rPr>
        <w:fldChar w:fldCharType="begin"/>
      </w:r>
      <w:r>
        <w:rPr>
          <w:lang w:val="en-GB"/>
        </w:rPr>
        <w:instrText xml:space="preserve"> ADDIN ZOTERO_ITEM CSL_CITATION {"citationID":"mufciugP","properties":{"formattedCitation":"\\super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DD56C8">
        <w:rPr>
          <w:lang w:val="en-GB"/>
        </w:rPr>
        <w:instrText xml:space="preserve"> ADDIN ZOTERO_ITEM CSL_CITATION {"citationID":"qoXwSdog","properties":{"formattedCitation":"\\super 3,19\\nosupersub{}","plainCitation":"3,19","noteIndex":0},"citationItems":[{"id":185,"uris":["http://zotero.org/users/local/0zqklVfX/items/6YDSX49Y"],"itemData":{"id":185,"type":"article-journal","abstract":"Studying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3,19</w:t>
      </w:r>
      <w:r>
        <w:rPr>
          <w:lang w:val="en-GB"/>
        </w:rPr>
        <w:fldChar w:fldCharType="end"/>
      </w:r>
      <w:r>
        <w:rPr>
          <w:lang w:val="en-GB"/>
        </w:rPr>
        <w:t xml:space="preserve"> or progression </w:t>
      </w:r>
      <w:r>
        <w:rPr>
          <w:lang w:val="en-GB"/>
        </w:rPr>
        <w:fldChar w:fldCharType="begin"/>
      </w:r>
      <w:r w:rsidR="00DD56C8">
        <w:rPr>
          <w:lang w:val="en-GB"/>
        </w:rPr>
        <w:instrText xml:space="preserve"> ADDIN ZOTERO_ITEM CSL_CITATION {"citationID":"fp6a5jqS","properties":{"formattedCitation":"\\super 19\\nosupersub{}","plainCitation":"19","noteIndex":0},"citationItems":[{"id":190,"uris":["http://zotero.org/users/local/0zqklVfX/items/7HAV3FLN"],"itemData":{"id":190,"type":"article-journal","abstract":"An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19</w:t>
      </w:r>
      <w:r>
        <w:rPr>
          <w:lang w:val="en-GB"/>
        </w:rPr>
        <w:fldChar w:fldCharType="end"/>
      </w:r>
      <w:r>
        <w:rPr>
          <w:lang w:val="en-GB"/>
        </w:rPr>
        <w:t xml:space="preserve">. Studies often also investigate the relation with clinical factors such as gender or age </w:t>
      </w:r>
      <w:r>
        <w:rPr>
          <w:lang w:val="en-GB"/>
        </w:rPr>
        <w:fldChar w:fldCharType="begin"/>
      </w:r>
      <w:r w:rsidR="00DD56C8">
        <w:rPr>
          <w:lang w:val="en-GB"/>
        </w:rPr>
        <w:instrText xml:space="preserve"> ADDIN ZOTERO_ITEM CSL_CITATION {"citationID":"dmzO6MeG","properties":{"formattedCitation":"\\super 17\\uc0\\u8211{}19\\nosupersub{}","plainCitation":"17–19","noteIndex":0},"citationItems":[{"id":193,"uris":["http://zotero.org/users/local/0zqklVfX/items/ZCQK7EXQ"],"itemData":{"id":193,"type":"article-journal","abstract":"Lung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17–19</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DD56C8">
        <w:rPr>
          <w:lang w:val="en-GB"/>
        </w:rPr>
        <w:instrText xml:space="preserve"> ADDIN ZOTERO_ITEM CSL_CITATION {"citationID":"B9LYKvue","properties":{"formattedCitation":"\\super 18\\nosupersub{}","plainCitation":"18","noteIndex":0},"citationItems":[{"id":188,"uris":["http://zotero.org/users/local/0zqklVfX/items/QB42SQ6H"],"itemData":{"id":188,"type":"article-journal","abstract":"Human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18</w:t>
      </w:r>
      <w:r>
        <w:rPr>
          <w:lang w:val="en-GB"/>
        </w:rPr>
        <w:fldChar w:fldCharType="end"/>
      </w:r>
      <w:r>
        <w:rPr>
          <w:lang w:val="en-GB"/>
        </w:rPr>
        <w:t xml:space="preserve">. Finally, it is also possible to combine </w:t>
      </w:r>
      <w:proofErr w:type="spellStart"/>
      <w:r>
        <w:rPr>
          <w:lang w:val="en-GB"/>
        </w:rPr>
        <w:t>metaproteomics</w:t>
      </w:r>
      <w:proofErr w:type="spellEnd"/>
      <w:r>
        <w:rPr>
          <w:lang w:val="en-GB"/>
        </w:rPr>
        <w:t xml:space="preserve"> with metagenomics to investigate functional, as well as taxonomical differences of microbes between healthy and diseased samples </w:t>
      </w:r>
      <w:r>
        <w:rPr>
          <w:lang w:val="en-GB"/>
        </w:rPr>
        <w:fldChar w:fldCharType="begin"/>
      </w:r>
      <w:r w:rsidR="00DD56C8">
        <w:rPr>
          <w:lang w:val="en-GB"/>
        </w:rPr>
        <w:instrText xml:space="preserve"> ADDIN ZOTERO_ITEM CSL_CITATION {"citationID":"t0yt7p65","properties":{"formattedCitation":"\\super 20\\nosupersub{}","plainCitation":"20","noteIndex":0},"citationItems":[{"id":171,"uris":["http://zotero.org/users/local/0zqklVfX/items/CM8J7TEF"],"itemData":{"id":171,"type":"article-journal","abstract":"Crohn's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20</w:t>
      </w:r>
      <w:r>
        <w:rPr>
          <w:lang w:val="en-GB"/>
        </w:rPr>
        <w:fldChar w:fldCharType="end"/>
      </w:r>
      <w:r>
        <w:rPr>
          <w:lang w:val="en-GB"/>
        </w:rPr>
        <w:t>.</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034D9C77"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DD56C8">
        <w:rPr>
          <w:lang w:val="en-GB"/>
        </w:rPr>
        <w:instrText xml:space="preserve"> ADDIN ZOTERO_ITEM CSL_CITATION {"citationID":"VGuPzKR7","properties":{"formattedCitation":"\\super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DD56C8" w:rsidRPr="00DD56C8">
        <w:rPr>
          <w:rFonts w:ascii="Calibri" w:hAnsi="Calibri" w:cs="Calibri"/>
          <w:szCs w:val="24"/>
          <w:vertAlign w:val="superscript"/>
        </w:rPr>
        <w:t>10</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DD56C8">
        <w:rPr>
          <w:lang w:val="en-GB"/>
        </w:rPr>
        <w:instrText xml:space="preserve"> ADDIN ZOTERO_ITEM CSL_CITATION {"citationID":"q6kdDWTH","properties":{"formattedCitation":"\\super 21\\nosupersub{}","plainCitation":"21","noteIndex":0},"citationItems":[{"id":198,"uris":["http://zotero.org/users/local/0zqklVfX/items/77LDB32E"],"itemData":{"id":198,"type":"article-journal","abstract":"Research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DD56C8" w:rsidRPr="00DD56C8">
        <w:rPr>
          <w:rFonts w:ascii="Calibri" w:hAnsi="Calibri" w:cs="Calibri"/>
          <w:szCs w:val="24"/>
          <w:vertAlign w:val="superscript"/>
        </w:rPr>
        <w:t>21</w:t>
      </w:r>
      <w:r w:rsidR="00B67B05">
        <w:rPr>
          <w:lang w:val="en-GB"/>
        </w:rPr>
        <w:fldChar w:fldCharType="end"/>
      </w:r>
      <w:r w:rsidR="00B67B05">
        <w:rPr>
          <w:lang w:val="en-GB"/>
        </w:rPr>
        <w:t xml:space="preserve">. Thus, </w:t>
      </w:r>
      <w:r w:rsidR="00B326AC">
        <w:rPr>
          <w:lang w:val="en-GB"/>
        </w:rPr>
        <w:t>t</w:t>
      </w:r>
      <w:r w:rsidR="00AB19BA">
        <w:rPr>
          <w:lang w:val="en-GB"/>
        </w:rPr>
        <w:t xml:space="preserve">he integration of </w:t>
      </w:r>
      <w:r w:rsidR="00AB19BA">
        <w:rPr>
          <w:lang w:val="en-GB"/>
        </w:rPr>
        <w:lastRenderedPageBreak/>
        <w:t>host and microbiota omics data could help to better understand the</w:t>
      </w:r>
      <w:r w:rsidR="00B326AC">
        <w:rPr>
          <w:lang w:val="en-GB"/>
        </w:rPr>
        <w:t xml:space="preserve"> </w:t>
      </w:r>
      <w:r w:rsidR="00DF5C63">
        <w:rPr>
          <w:lang w:val="en-GB"/>
        </w:rPr>
        <w:t>aetiology</w:t>
      </w:r>
      <w:r w:rsidR="00AB19BA">
        <w:rPr>
          <w:lang w:val="en-GB"/>
        </w:rPr>
        <w:t xml:space="preserve"> and physiology of different cancers</w:t>
      </w:r>
      <w:r w:rsidR="00DF5C63">
        <w:rPr>
          <w:lang w:val="en-GB"/>
        </w:rPr>
        <w:t xml:space="preserve"> and provide new insights </w:t>
      </w:r>
      <w:r w:rsidR="00AB19BA">
        <w:rPr>
          <w:lang w:val="en-GB"/>
        </w:rPr>
        <w:fldChar w:fldCharType="begin"/>
      </w:r>
      <w:r w:rsidR="00DD56C8">
        <w:rPr>
          <w:lang w:val="en-GB"/>
        </w:rPr>
        <w:instrText xml:space="preserve"> ADDIN ZOTERO_ITEM CSL_CITATION {"citationID":"gsPyyLiC","properties":{"formattedCitation":"\\super 13\\nosupersub{}","plainCitation":"13","noteIndex":0},"citationItems":[{"id":162,"uris":["http://zotero.org/users/local/0zqklVfX/items/G6PCRBUL"],"itemData":{"id":162,"type":"article-journal","abstract":"Collectively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DD56C8" w:rsidRPr="00DD56C8">
        <w:rPr>
          <w:rFonts w:ascii="Calibri" w:hAnsi="Calibri" w:cs="Calibri"/>
          <w:szCs w:val="24"/>
          <w:vertAlign w:val="superscript"/>
        </w:rPr>
        <w:t>13</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is known as </w:t>
      </w:r>
      <w:proofErr w:type="spellStart"/>
      <w:r w:rsidR="00AB19BA">
        <w:rPr>
          <w:lang w:val="en-GB"/>
        </w:rPr>
        <w:t>hologenomics</w:t>
      </w:r>
      <w:proofErr w:type="spellEnd"/>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proofErr w:type="spellStart"/>
      <w:r w:rsidR="00AB19BA">
        <w:rPr>
          <w:lang w:val="en-GB"/>
        </w:rPr>
        <w:t>hologenome</w:t>
      </w:r>
      <w:proofErr w:type="spellEnd"/>
      <w:r w:rsidR="00AB19BA">
        <w:rPr>
          <w:lang w:val="en-GB"/>
        </w:rPr>
        <w:t xml:space="preserve"> theory</w:t>
      </w:r>
      <w:r w:rsidR="00DF5C63">
        <w:rPr>
          <w:lang w:val="en-GB"/>
        </w:rPr>
        <w:t>,</w:t>
      </w:r>
      <w:r w:rsidR="00AB19BA">
        <w:rPr>
          <w:lang w:val="en-GB"/>
        </w:rPr>
        <w:t xml:space="preserve"> which posits that the host and microbial genome are biologically dependent and must be </w:t>
      </w:r>
      <w:proofErr w:type="spellStart"/>
      <w:r w:rsidR="00AB19BA">
        <w:rPr>
          <w:lang w:val="en-GB"/>
        </w:rPr>
        <w:t>analyzed</w:t>
      </w:r>
      <w:proofErr w:type="spellEnd"/>
      <w:r w:rsidR="00AB19BA">
        <w:rPr>
          <w:lang w:val="en-GB"/>
        </w:rPr>
        <w:t xml:space="preserve"> together in order to investigate the phenotype of an organism </w:t>
      </w:r>
      <w:r w:rsidR="00AB19BA">
        <w:rPr>
          <w:lang w:val="en-GB"/>
        </w:rPr>
        <w:fldChar w:fldCharType="begin"/>
      </w:r>
      <w:r w:rsidR="00DD56C8">
        <w:rPr>
          <w:lang w:val="en-GB"/>
        </w:rPr>
        <w:instrText xml:space="preserve"> ADDIN ZOTERO_ITEM CSL_CITATION {"citationID":"ywcPfOMA","properties":{"formattedCitation":"\\super 22\\nosupersub{}","plainCitation":"22","noteIndex":0},"citationItems":[{"id":156,"uris":["http://zotero.org/users/local/0zqklVfX/items/ESYC7TRH"],"itemData":{"id":156,"type":"article-journal","abstract":"Aquaculture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DD56C8" w:rsidRPr="00DD56C8">
        <w:rPr>
          <w:rFonts w:ascii="Calibri" w:hAnsi="Calibri" w:cs="Calibri"/>
          <w:szCs w:val="24"/>
          <w:vertAlign w:val="superscript"/>
        </w:rPr>
        <w:t>22</w:t>
      </w:r>
      <w:r w:rsidR="00AB19BA">
        <w:rPr>
          <w:lang w:val="en-GB"/>
        </w:rPr>
        <w:fldChar w:fldCharType="end"/>
      </w:r>
      <w:r w:rsidR="00AB19BA">
        <w:rPr>
          <w:lang w:val="en-GB"/>
        </w:rPr>
        <w:t xml:space="preserve">. </w:t>
      </w:r>
    </w:p>
    <w:p w14:paraId="0E05C63F" w14:textId="21297AE6" w:rsidR="000960AB" w:rsidRDefault="000960AB" w:rsidP="000960AB">
      <w:pPr>
        <w:rPr>
          <w:lang w:val="en-GB"/>
        </w:rPr>
      </w:pPr>
      <w:r>
        <w:rPr>
          <w:lang w:val="en-GB"/>
        </w:rPr>
        <w:t xml:space="preserve">In terms of </w:t>
      </w:r>
      <w:proofErr w:type="spellStart"/>
      <w:r>
        <w:rPr>
          <w:lang w:val="en-GB"/>
        </w:rPr>
        <w:t>hologenomics</w:t>
      </w:r>
      <w:proofErr w:type="spellEnd"/>
      <w:r>
        <w:rPr>
          <w:lang w:val="en-GB"/>
        </w:rPr>
        <w:t xml:space="preserve">, previous studies have attempted to combine microbial and host omics data to investigate correlations between bacterial co-abundance groups and host gene expression patterns </w:t>
      </w:r>
      <w:r>
        <w:rPr>
          <w:lang w:val="en-GB"/>
        </w:rPr>
        <w:fldChar w:fldCharType="begin"/>
      </w:r>
      <w:r w:rsidR="00DD56C8">
        <w:rPr>
          <w:lang w:val="en-GB"/>
        </w:rPr>
        <w:instrText xml:space="preserve"> ADDIN ZOTERO_ITEM CSL_CITATION {"citationID":"7aAcQzrK","properties":{"formattedCitation":"\\super 3,19\\nosupersub{}","plainCitation":"3,19","noteIndex":0},"citationItems":[{"id":185,"uris":["http://zotero.org/users/local/0zqklVfX/items/6YDSX49Y"],"itemData":{"id":185,"type":"article-journal","abstract":"Studying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3,19</w:t>
      </w:r>
      <w:r>
        <w:rPr>
          <w:lang w:val="en-GB"/>
        </w:rPr>
        <w:fldChar w:fldCharType="end"/>
      </w:r>
      <w:r>
        <w:rPr>
          <w:lang w:val="en-GB"/>
        </w:rPr>
        <w:t xml:space="preserve">, host mutations </w:t>
      </w:r>
      <w:r>
        <w:rPr>
          <w:lang w:val="en-GB"/>
        </w:rPr>
        <w:fldChar w:fldCharType="begin"/>
      </w:r>
      <w:r w:rsidR="00DD56C8">
        <w:rPr>
          <w:lang w:val="en-GB"/>
        </w:rPr>
        <w:instrText xml:space="preserve"> ADDIN ZOTERO_ITEM CSL_CITATION {"citationID":"mOGERpxp","properties":{"formattedCitation":"\\super 17\\nosupersub{}","plainCitation":"17","noteIndex":0},"citationItems":[{"id":193,"uris":["http://zotero.org/users/local/0zqklVfX/items/ZCQK7EXQ"],"itemData":{"id":193,"type":"article-journal","abstract":"Lung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17</w:t>
      </w:r>
      <w:r>
        <w:rPr>
          <w:lang w:val="en-GB"/>
        </w:rPr>
        <w:fldChar w:fldCharType="end"/>
      </w:r>
      <w:r>
        <w:rPr>
          <w:lang w:val="en-GB"/>
        </w:rPr>
        <w:t xml:space="preserve"> or proteins </w:t>
      </w:r>
      <w:r>
        <w:rPr>
          <w:lang w:val="en-GB"/>
        </w:rPr>
        <w:fldChar w:fldCharType="begin"/>
      </w:r>
      <w:r>
        <w:rPr>
          <w:lang w:val="en-GB"/>
        </w:rPr>
        <w:instrText xml:space="preserve"> ADDIN ZOTERO_ITEM CSL_CITATION {"citationID":"gFQ5CVBP","properties":{"formattedCitation":"\\super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Greathouse et al. examines the interaction between microbiota and TP53 in lung cancer by investigating the abundance</w:t>
      </w:r>
      <w:r w:rsidR="00CA2AA3">
        <w:rPr>
          <w:lang w:val="en-GB"/>
        </w:rPr>
        <w:t xml:space="preserve"> and diversity</w:t>
      </w:r>
      <w:r>
        <w:rPr>
          <w:lang w:val="en-GB"/>
        </w:rPr>
        <w:t xml:space="preserve"> of specific microbial species in lung </w:t>
      </w:r>
      <w:proofErr w:type="spellStart"/>
      <w:r>
        <w:rPr>
          <w:lang w:val="en-GB"/>
        </w:rPr>
        <w:t>tumors</w:t>
      </w:r>
      <w:proofErr w:type="spellEnd"/>
      <w:r>
        <w:rPr>
          <w:lang w:val="en-GB"/>
        </w:rPr>
        <w:t xml:space="preserve"> with TP53 mutations</w:t>
      </w:r>
      <w:r w:rsidR="00CA2AA3">
        <w:rPr>
          <w:lang w:val="en-GB"/>
        </w:rPr>
        <w:t xml:space="preserve"> with</w:t>
      </w:r>
      <w:r>
        <w:rPr>
          <w:lang w:val="en-GB"/>
        </w:rPr>
        <w:t xml:space="preserve"> TCGA</w:t>
      </w:r>
      <w:r w:rsidR="00A815EC">
        <w:rPr>
          <w:lang w:val="en-GB"/>
        </w:rPr>
        <w:t>(abundance)</w:t>
      </w:r>
      <w:r>
        <w:rPr>
          <w:lang w:val="en-GB"/>
        </w:rPr>
        <w:t xml:space="preserve"> and NCI-MD data</w:t>
      </w:r>
      <w:r w:rsidR="00CA2AA3">
        <w:rPr>
          <w:lang w:val="en-GB"/>
        </w:rPr>
        <w:t xml:space="preserve"> using statistical tests</w:t>
      </w:r>
      <w:r>
        <w:rPr>
          <w:lang w:val="en-GB"/>
        </w:rPr>
        <w:t xml:space="preserve"> </w:t>
      </w:r>
      <w:r>
        <w:rPr>
          <w:lang w:val="en-GB"/>
        </w:rPr>
        <w:fldChar w:fldCharType="begin"/>
      </w:r>
      <w:r w:rsidR="00DD56C8">
        <w:rPr>
          <w:lang w:val="en-GB"/>
        </w:rPr>
        <w:instrText xml:space="preserve"> ADDIN ZOTERO_ITEM CSL_CITATION {"citationID":"8I0o0Guf","properties":{"formattedCitation":"\\super 17\\nosupersub{}","plainCitation":"17","noteIndex":0},"citationItems":[{"id":193,"uris":["http://zotero.org/users/local/0zqklVfX/items/ZCQK7EXQ"],"itemData":{"id":193,"type":"article-journal","abstract":"Lung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17</w:t>
      </w:r>
      <w:r>
        <w:rPr>
          <w:lang w:val="en-GB"/>
        </w:rPr>
        <w:fldChar w:fldCharType="end"/>
      </w:r>
      <w:r>
        <w:rPr>
          <w:lang w:val="en-GB"/>
        </w:rPr>
        <w:t xml:space="preserve">. Similarly, </w:t>
      </w:r>
      <w:proofErr w:type="spellStart"/>
      <w:r>
        <w:rPr>
          <w:lang w:val="en-GB"/>
        </w:rPr>
        <w:t>Chakladar</w:t>
      </w:r>
      <w:proofErr w:type="spellEnd"/>
      <w:r>
        <w:rPr>
          <w:lang w:val="en-GB"/>
        </w:rPr>
        <w:t xml:space="preserve"> et al. combine rRNA sequencing data from TCGA</w:t>
      </w:r>
      <w:r w:rsidR="00E26537">
        <w:rPr>
          <w:lang w:val="en-GB"/>
        </w:rPr>
        <w:t xml:space="preserve"> </w:t>
      </w:r>
      <w:r>
        <w:rPr>
          <w:lang w:val="en-GB"/>
        </w:rPr>
        <w:t>and intra-pancreatic microbe abundance data</w:t>
      </w:r>
      <w:r w:rsidR="00E26537">
        <w:rPr>
          <w:lang w:val="en-GB"/>
        </w:rPr>
        <w:t xml:space="preserve"> mined from TCGA</w:t>
      </w:r>
      <w:r>
        <w:rPr>
          <w:lang w:val="en-GB"/>
        </w:rPr>
        <w:t xml:space="preserve"> to investigate cancer </w:t>
      </w:r>
      <w:r w:rsidRPr="00A815EC">
        <w:t>associated</w:t>
      </w:r>
      <w:r>
        <w:rPr>
          <w:lang w:val="en-GB"/>
        </w:rPr>
        <w:t xml:space="preserve"> genes and pathways for pancreatic adenocarcinoma </w:t>
      </w:r>
      <w:r>
        <w:rPr>
          <w:lang w:val="en-GB"/>
        </w:rPr>
        <w:fldChar w:fldCharType="begin"/>
      </w:r>
      <w:r w:rsidR="00DD56C8">
        <w:rPr>
          <w:lang w:val="en-GB"/>
        </w:rPr>
        <w:instrText xml:space="preserve"> ADDIN ZOTERO_ITEM CSL_CITATION {"citationID":"VXNkXG8I","properties":{"formattedCitation":"\\super 19\\nosupersub{}","plainCitation":"19","noteIndex":0},"citationItems":[{"id":190,"uris":["http://zotero.org/users/local/0zqklVfX/items/7HAV3FLN"],"itemData":{"id":190,"type":"article-journal","abstract":"An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19</w:t>
      </w:r>
      <w:r>
        <w:rPr>
          <w:lang w:val="en-GB"/>
        </w:rPr>
        <w:fldChar w:fldCharType="end"/>
      </w:r>
      <w:r>
        <w:rPr>
          <w:lang w:val="en-GB"/>
        </w:rPr>
        <w:t xml:space="preserve">. </w:t>
      </w:r>
      <w:r w:rsidR="00E26537">
        <w:rPr>
          <w:lang w:val="en-GB"/>
        </w:rPr>
        <w:t>Specifically, t</w:t>
      </w:r>
      <w:r w:rsidR="00A815EC">
        <w:rPr>
          <w:lang w:val="en-GB"/>
        </w:rPr>
        <w:t xml:space="preserve">hey </w:t>
      </w:r>
      <w:r w:rsidR="00E26537">
        <w:rPr>
          <w:lang w:val="en-GB"/>
        </w:rPr>
        <w:t xml:space="preserve">pair </w:t>
      </w:r>
      <w:r w:rsidR="00A815EC">
        <w:rPr>
          <w:lang w:val="en-GB"/>
        </w:rPr>
        <w:t>abundance data with clinical variables and cancer and immune associated gene expression</w:t>
      </w:r>
      <w:r w:rsidR="00E26537">
        <w:rPr>
          <w:lang w:val="en-GB"/>
        </w:rPr>
        <w:t xml:space="preserve"> to determine if the up or down regulation of certain pathways is correlated with certain microbes using GSEA. Finally, </w:t>
      </w:r>
      <w:proofErr w:type="spellStart"/>
      <w:r w:rsidR="00E26537">
        <w:rPr>
          <w:lang w:val="en-GB"/>
        </w:rPr>
        <w:t>Dohlman</w:t>
      </w:r>
      <w:proofErr w:type="spellEnd"/>
      <w:r w:rsidR="00E26537">
        <w:rPr>
          <w:lang w:val="en-GB"/>
        </w:rPr>
        <w:t xml:space="preserve"> et al. use TCMA </w:t>
      </w:r>
      <w:r w:rsidR="00E74504">
        <w:rPr>
          <w:lang w:val="en-GB"/>
        </w:rPr>
        <w:t>and various TCGA omics data to investigate correlations between bacterial co-abundance groups and gene expression patterns of certain genes, including through the use of GSEA</w:t>
      </w:r>
      <w:r w:rsidR="00CB1306">
        <w:rPr>
          <w:lang w:val="en-GB"/>
        </w:rPr>
        <w:t xml:space="preserve"> of these correlated genes</w:t>
      </w:r>
      <w:r w:rsidR="00137818">
        <w:rPr>
          <w:lang w:val="en-GB"/>
        </w:rPr>
        <w:t xml:space="preserve"> with</w:t>
      </w:r>
      <w:r w:rsidR="00E74504">
        <w:rPr>
          <w:lang w:val="en-GB"/>
        </w:rPr>
        <w:t xml:space="preserve"> </w:t>
      </w:r>
      <w:r w:rsidR="00E74504">
        <w:rPr>
          <w:lang w:val="en-GB"/>
        </w:rPr>
        <w:fldChar w:fldCharType="begin"/>
      </w:r>
      <w:r w:rsidR="00E74504">
        <w:rPr>
          <w:lang w:val="en-GB"/>
        </w:rPr>
        <w:instrText xml:space="preserve"> ADDIN ZOTERO_ITEM CSL_CITATION {"citationID":"EGmqbdJ8","properties":{"formattedCitation":"\\super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74504">
        <w:rPr>
          <w:lang w:val="en-GB"/>
        </w:rPr>
        <w:fldChar w:fldCharType="separate"/>
      </w:r>
      <w:r w:rsidR="00E74504" w:rsidRPr="00E74504">
        <w:rPr>
          <w:rFonts w:ascii="Calibri" w:hAnsi="Calibri" w:cs="Calibri"/>
          <w:szCs w:val="24"/>
          <w:vertAlign w:val="superscript"/>
        </w:rPr>
        <w:t>3</w:t>
      </w:r>
      <w:r w:rsidR="00E74504">
        <w:rPr>
          <w:lang w:val="en-GB"/>
        </w:rPr>
        <w:fldChar w:fldCharType="end"/>
      </w:r>
      <w:r w:rsidR="00E74504">
        <w:rPr>
          <w:lang w:val="en-GB"/>
        </w:rPr>
        <w:t>.</w:t>
      </w:r>
    </w:p>
    <w:p w14:paraId="0F10AE92" w14:textId="77777777" w:rsidR="000960AB" w:rsidRDefault="000960AB" w:rsidP="00AB19BA">
      <w:pPr>
        <w:rPr>
          <w:lang w:val="en-GB"/>
        </w:rPr>
      </w:pPr>
    </w:p>
    <w:p w14:paraId="0B822A73" w14:textId="79ED04DC" w:rsidR="00AB19BA" w:rsidRDefault="00B14B8A">
      <w:pPr>
        <w:rPr>
          <w:lang w:val="en-GB"/>
        </w:rPr>
      </w:pPr>
      <w:r>
        <w:rPr>
          <w:lang w:val="en-GB"/>
        </w:rPr>
        <w:t xml:space="preserve">There are a lack of specialized methods which are able to perform this kind of integrated analysis </w:t>
      </w:r>
      <w:r w:rsidR="000423DE">
        <w:rPr>
          <w:lang w:val="en-GB"/>
        </w:rPr>
        <w:t>even though t</w:t>
      </w:r>
      <w:r>
        <w:rPr>
          <w:lang w:val="en-GB"/>
        </w:rPr>
        <w:t>he development of such tool</w:t>
      </w:r>
      <w:r w:rsidR="000423DE">
        <w:rPr>
          <w:lang w:val="en-GB"/>
        </w:rPr>
        <w:t>s</w:t>
      </w:r>
      <w:r>
        <w:rPr>
          <w:lang w:val="en-GB"/>
        </w:rPr>
        <w:t xml:space="preserve"> could provide </w:t>
      </w:r>
      <w:r w:rsidR="000423DE">
        <w:rPr>
          <w:lang w:val="en-GB"/>
        </w:rPr>
        <w:t xml:space="preserve">helpful </w:t>
      </w:r>
      <w:r>
        <w:rPr>
          <w:lang w:val="en-GB"/>
        </w:rPr>
        <w:t>new insights</w:t>
      </w:r>
      <w:r w:rsidR="00583DA1">
        <w:rPr>
          <w:lang w:val="en-GB"/>
        </w:rPr>
        <w:t xml:space="preserve"> </w:t>
      </w:r>
      <w:r w:rsidR="00583DA1">
        <w:rPr>
          <w:lang w:val="en-GB"/>
        </w:rPr>
        <w:fldChar w:fldCharType="begin"/>
      </w:r>
      <w:r w:rsidR="00DD56C8">
        <w:rPr>
          <w:lang w:val="en-GB"/>
        </w:rPr>
        <w:instrText xml:space="preserve"> ADDIN ZOTERO_ITEM CSL_CITATION {"citationID":"nB9iGczX","properties":{"formattedCitation":"\\super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583DA1">
        <w:rPr>
          <w:lang w:val="en-GB"/>
        </w:rPr>
        <w:fldChar w:fldCharType="separate"/>
      </w:r>
      <w:r w:rsidR="00DD56C8" w:rsidRPr="00DD56C8">
        <w:rPr>
          <w:rFonts w:ascii="Calibri" w:hAnsi="Calibri" w:cs="Calibri"/>
          <w:szCs w:val="24"/>
          <w:vertAlign w:val="superscript"/>
        </w:rPr>
        <w:t>10</w:t>
      </w:r>
      <w:r w:rsidR="00583DA1">
        <w:rPr>
          <w:lang w:val="en-GB"/>
        </w:rPr>
        <w:fldChar w:fldCharType="end"/>
      </w:r>
      <w:r w:rsidR="005D410D">
        <w:rPr>
          <w:lang w:val="en-GB"/>
        </w:rPr>
        <w:t xml:space="preserve">. </w:t>
      </w:r>
      <w:r w:rsidR="000423DE">
        <w:rPr>
          <w:lang w:val="en-GB"/>
        </w:rPr>
        <w:t xml:space="preserve">Such a method </w:t>
      </w:r>
      <w:r w:rsidR="005D410D">
        <w:rPr>
          <w:lang w:val="en-GB"/>
        </w:rPr>
        <w:t>would have to deal with multiple challenges, namely the nonuniformity or linearity of this interaction</w:t>
      </w:r>
      <w:r w:rsidR="000423DE">
        <w:rPr>
          <w:lang w:val="en-GB"/>
        </w:rPr>
        <w:t>,</w:t>
      </w:r>
      <w:r w:rsidR="005D410D">
        <w:rPr>
          <w:lang w:val="en-GB"/>
        </w:rPr>
        <w:t xml:space="preserve"> the high dimensionality compared to low amount of samples and missing values</w:t>
      </w:r>
      <w:r w:rsidR="00015CA7">
        <w:rPr>
          <w:lang w:val="en-GB"/>
        </w:rPr>
        <w:t xml:space="preserve"> </w:t>
      </w:r>
      <w:r w:rsidR="00015CA7">
        <w:rPr>
          <w:lang w:val="en-GB"/>
        </w:rPr>
        <w:fldChar w:fldCharType="begin"/>
      </w:r>
      <w:r w:rsidR="00DD56C8">
        <w:rPr>
          <w:lang w:val="en-GB"/>
        </w:rPr>
        <w:instrText xml:space="preserve"> ADDIN ZOTERO_ITEM CSL_CITATION {"citationID":"peDbVXrA","properties":{"formattedCitation":"\\super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015CA7">
        <w:rPr>
          <w:lang w:val="en-GB"/>
        </w:rPr>
        <w:fldChar w:fldCharType="separate"/>
      </w:r>
      <w:r w:rsidR="00DD56C8" w:rsidRPr="00DD56C8">
        <w:rPr>
          <w:rFonts w:ascii="Calibri" w:hAnsi="Calibri" w:cs="Calibri"/>
          <w:szCs w:val="24"/>
          <w:vertAlign w:val="superscript"/>
        </w:rPr>
        <w:t>10</w:t>
      </w:r>
      <w:r w:rsidR="00015CA7">
        <w:rPr>
          <w:lang w:val="en-GB"/>
        </w:rPr>
        <w:fldChar w:fldCharType="end"/>
      </w:r>
      <w:r w:rsidR="005D410D">
        <w:rPr>
          <w:lang w:val="en-GB"/>
        </w:rPr>
        <w:t xml:space="preserve">. </w:t>
      </w:r>
      <w:r w:rsidR="000423DE">
        <w:rPr>
          <w:lang w:val="en-GB"/>
        </w:rPr>
        <w:t>Next to this, it would also have to deal with problems typical to multi-omics integration such as high heterogeneity of data and noise. Finally, care would have to be taken as</w:t>
      </w:r>
      <w:r w:rsidR="005D410D">
        <w:rPr>
          <w:lang w:val="en-GB"/>
        </w:rPr>
        <w:t xml:space="preserve"> microbial samples can be plagued with </w:t>
      </w:r>
      <w:r w:rsidR="00240BF5">
        <w:rPr>
          <w:lang w:val="en-GB"/>
        </w:rPr>
        <w:t xml:space="preserve">batch effects </w:t>
      </w:r>
      <w:r w:rsidR="00D04E93">
        <w:rPr>
          <w:lang w:val="en-GB"/>
        </w:rPr>
        <w:t xml:space="preserve">and contaminants </w:t>
      </w:r>
      <w:r w:rsidR="00240BF5">
        <w:rPr>
          <w:lang w:val="en-GB"/>
        </w:rPr>
        <w:fldChar w:fldCharType="begin"/>
      </w:r>
      <w:r w:rsidR="007276F0">
        <w:rPr>
          <w:lang w:val="en-GB"/>
        </w:rPr>
        <w:instrText xml:space="preserve"> ADDIN ZOTERO_ITEM CSL_CITATION {"citationID":"AbFIdc7d","properties":{"formattedCitation":"\\super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240BF5">
        <w:rPr>
          <w:lang w:val="en-GB"/>
        </w:rPr>
        <w:fldChar w:fldCharType="separate"/>
      </w:r>
      <w:r w:rsidR="007276F0" w:rsidRPr="007276F0">
        <w:rPr>
          <w:rFonts w:ascii="Calibri" w:hAnsi="Calibri" w:cs="Calibri"/>
          <w:szCs w:val="24"/>
          <w:vertAlign w:val="superscript"/>
        </w:rPr>
        <w:t>3</w:t>
      </w:r>
      <w:r w:rsidR="00240BF5">
        <w:rPr>
          <w:lang w:val="en-GB"/>
        </w:rPr>
        <w:fldChar w:fldCharType="end"/>
      </w:r>
      <w:r w:rsidR="00240BF5">
        <w:rPr>
          <w:lang w:val="en-GB"/>
        </w:rPr>
        <w:t>.</w:t>
      </w:r>
    </w:p>
    <w:p w14:paraId="3DAAF9C9" w14:textId="43DB7296" w:rsidR="00E7779D" w:rsidRDefault="004615FB">
      <w:pPr>
        <w:rPr>
          <w:lang w:val="en-GB"/>
        </w:rPr>
      </w:pPr>
      <w:r>
        <w:rPr>
          <w:lang w:val="en-GB"/>
        </w:rPr>
        <w:t xml:space="preserve">The development of such methods could help </w:t>
      </w:r>
      <w:r w:rsidR="00015CA7">
        <w:rPr>
          <w:lang w:val="en-GB"/>
        </w:rPr>
        <w:t xml:space="preserve">power multiple diagnostic goals, such as predicting </w:t>
      </w:r>
      <w:r>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Pr>
          <w:lang w:val="en-GB"/>
        </w:rPr>
        <w:t xml:space="preserve"> </w:t>
      </w:r>
      <w:r w:rsidR="00015CA7">
        <w:rPr>
          <w:lang w:val="en-GB"/>
        </w:rPr>
        <w:t xml:space="preserve">aid in the development of microbial consortia to push out disease associated microorganisms from a gut or </w:t>
      </w:r>
      <w:proofErr w:type="spellStart"/>
      <w:r w:rsidR="00015CA7">
        <w:rPr>
          <w:lang w:val="en-GB"/>
        </w:rPr>
        <w:t>tumor</w:t>
      </w:r>
      <w:proofErr w:type="spellEnd"/>
      <w:r w:rsidR="00015CA7">
        <w:rPr>
          <w:lang w:val="en-GB"/>
        </w:rPr>
        <w:t>,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Pr>
          <w:lang w:val="en-GB"/>
        </w:rPr>
        <w:fldChar w:fldCharType="begin"/>
      </w:r>
      <w:r w:rsidR="00D07096">
        <w:rPr>
          <w:lang w:val="en-GB"/>
        </w:rPr>
        <w:instrText xml:space="preserve"> ADDIN ZOTERO_ITEM CSL_CITATION {"citationID":"IpecWXDg","properties":{"formattedCitation":"\\super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p>
    <w:p w14:paraId="54C7C347" w14:textId="1AF6C6F2" w:rsidR="00583DA1" w:rsidRDefault="00583DA1">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DD56C8">
        <w:rPr>
          <w:lang w:val="en-GB"/>
        </w:rPr>
        <w:instrText xml:space="preserve"> ADDIN ZOTERO_ITEM CSL_CITATION {"citationID":"SVtd1iTp","properties":{"formattedCitation":"\\super 21\\nosupersub{}","plainCitation":"21","noteIndex":0},"citationItems":[{"id":198,"uris":["http://zotero.org/users/local/0zqklVfX/items/77LDB32E"],"itemData":{"id":198,"type":"article-journal","abstract":"Research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21</w:t>
      </w:r>
      <w:r>
        <w:rPr>
          <w:lang w:val="en-GB"/>
        </w:rPr>
        <w:fldChar w:fldCharType="end"/>
      </w:r>
      <w:r>
        <w:rPr>
          <w:lang w:val="en-GB"/>
        </w:rPr>
        <w:t>, a possible method which can be investigated is the use of autoencoders to reduce and extract features which could then possibly be used in a predictor model.</w:t>
      </w:r>
    </w:p>
    <w:p w14:paraId="07BBBB84" w14:textId="5DAB984B" w:rsidR="006454AC" w:rsidRDefault="00583DA1" w:rsidP="006454AC">
      <w:pPr>
        <w:pStyle w:val="Heading2"/>
        <w:rPr>
          <w:lang w:val="en-GB"/>
        </w:rPr>
      </w:pPr>
      <w:r>
        <w:rPr>
          <w:lang w:val="en-GB"/>
        </w:rPr>
        <w:t>Towards a holistic view</w:t>
      </w:r>
    </w:p>
    <w:p w14:paraId="07B90CBA" w14:textId="2A916B8F" w:rsidR="006454AC" w:rsidRDefault="006454AC" w:rsidP="006454AC">
      <w:pPr>
        <w:rPr>
          <w:lang w:val="en-GB"/>
        </w:rPr>
      </w:pPr>
      <w:r>
        <w:rPr>
          <w:lang w:val="en-GB"/>
        </w:rPr>
        <w:t>T</w:t>
      </w:r>
      <w:r w:rsidR="00012BDF">
        <w:rPr>
          <w:lang w:val="en-GB"/>
        </w:rPr>
        <w:t>his paper aims to integrate host and metagenomics data for cancer patients in order to investigate whether a holistic view provides additional insights for cancer diagnostics versus simply using the layers individually.</w:t>
      </w:r>
      <w:r>
        <w:rPr>
          <w:lang w:val="en-GB"/>
        </w:rPr>
        <w:t xml:space="preserve"> Specifically, it aims to investigate the question:</w:t>
      </w:r>
    </w:p>
    <w:p w14:paraId="34298E69" w14:textId="1C266338" w:rsidR="006454AC" w:rsidRPr="006454AC" w:rsidRDefault="006454AC" w:rsidP="006454AC">
      <w:pPr>
        <w:rPr>
          <w:lang w:val="en-GB"/>
        </w:rPr>
      </w:pPr>
      <w:r w:rsidRPr="006454AC">
        <w:rPr>
          <w:lang w:val="en-GB"/>
        </w:rPr>
        <w:lastRenderedPageBreak/>
        <w:t>Does integrating host and microbial omics data provide additional power over using the individual layers?</w:t>
      </w:r>
    </w:p>
    <w:p w14:paraId="7A62F0A1" w14:textId="77777777" w:rsidR="00034630" w:rsidRDefault="006454AC" w:rsidP="006454AC">
      <w:pPr>
        <w:rPr>
          <w:lang w:val="en-GB"/>
        </w:rPr>
      </w:pPr>
      <w:r>
        <w:rPr>
          <w:lang w:val="en-GB"/>
        </w:rPr>
        <w:t xml:space="preserve">In this case, power refers to </w:t>
      </w:r>
      <w:r w:rsidRPr="006454AC">
        <w:rPr>
          <w:lang w:val="en-GB"/>
        </w:rPr>
        <w:t>prediction performance</w:t>
      </w:r>
      <w:r>
        <w:rPr>
          <w:lang w:val="en-GB"/>
        </w:rPr>
        <w:t>.</w:t>
      </w:r>
      <w:r w:rsidR="00034630">
        <w:rPr>
          <w:lang w:val="en-GB"/>
        </w:rPr>
        <w:t xml:space="preserve"> </w:t>
      </w:r>
    </w:p>
    <w:p w14:paraId="648CCF02" w14:textId="6701CB52" w:rsidR="00012BDF" w:rsidRDefault="00034630" w:rsidP="006454AC">
      <w:pPr>
        <w:rPr>
          <w:lang w:val="en-GB"/>
        </w:rPr>
      </w:pPr>
      <w:r>
        <w:rPr>
          <w:lang w:val="en-GB"/>
        </w:rPr>
        <w:t xml:space="preserve">To this end, we </w:t>
      </w:r>
      <w:r w:rsidR="006A7205">
        <w:rPr>
          <w:lang w:val="en-GB"/>
        </w:rPr>
        <w:t xml:space="preserve">leveraged the powerful TCGA and TCMA data sets and </w:t>
      </w:r>
      <w:r>
        <w:rPr>
          <w:lang w:val="en-GB"/>
        </w:rPr>
        <w:t xml:space="preserve">integrated gene expression and microbial genus abundance data for </w:t>
      </w:r>
      <w:r w:rsidRPr="00034630">
        <w:rPr>
          <w:lang w:val="en-GB"/>
        </w:rPr>
        <w:t>colon adenocarcinoma</w:t>
      </w:r>
      <w:r>
        <w:rPr>
          <w:lang w:val="en-GB"/>
        </w:rPr>
        <w:t xml:space="preserve"> (</w:t>
      </w:r>
      <w:r w:rsidRPr="00034630">
        <w:rPr>
          <w:lang w:val="en-GB"/>
        </w:rPr>
        <w:t xml:space="preserve">COAD), </w:t>
      </w:r>
      <w:proofErr w:type="spellStart"/>
      <w:r w:rsidRPr="00034630">
        <w:rPr>
          <w:lang w:val="en-GB"/>
        </w:rPr>
        <w:t>esophageal</w:t>
      </w:r>
      <w:proofErr w:type="spellEnd"/>
      <w:r w:rsidRPr="00034630">
        <w:rPr>
          <w:lang w:val="en-GB"/>
        </w:rPr>
        <w:t xml:space="preserve">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 layer provides additional prediction performance for </w:t>
      </w:r>
      <w:proofErr w:type="spellStart"/>
      <w:r w:rsidR="00A144F4">
        <w:rPr>
          <w:lang w:val="en-GB"/>
        </w:rPr>
        <w:t>tumor</w:t>
      </w:r>
      <w:proofErr w:type="spellEnd"/>
      <w:r w:rsidR="00A144F4">
        <w:rPr>
          <w:lang w:val="en-GB"/>
        </w:rPr>
        <w:t xml:space="preserve"> versus normal prediction and stage prediction then when simply using the individual layers separately.</w:t>
      </w:r>
    </w:p>
    <w:p w14:paraId="15649D0A" w14:textId="0DD0ED60" w:rsidR="007C6931" w:rsidRDefault="00012BDF" w:rsidP="00FA4AF9">
      <w:pPr>
        <w:pStyle w:val="Heading1"/>
        <w:rPr>
          <w:lang w:val="en-GB"/>
        </w:rPr>
      </w:pPr>
      <w:r>
        <w:rPr>
          <w:lang w:val="en-GB"/>
        </w:rPr>
        <w:t>Materials and methods</w:t>
      </w:r>
    </w:p>
    <w:p w14:paraId="232F314D" w14:textId="7EDF738E" w:rsidR="00012BDF" w:rsidRDefault="00012BDF" w:rsidP="00012BDF">
      <w:pPr>
        <w:pStyle w:val="Heading2"/>
        <w:rPr>
          <w:lang w:val="en-GB"/>
        </w:rPr>
      </w:pPr>
      <w:r>
        <w:rPr>
          <w:lang w:val="en-GB"/>
        </w:rPr>
        <w:t>Data</w:t>
      </w:r>
    </w:p>
    <w:p w14:paraId="5D6119CD" w14:textId="27D35906" w:rsidR="00012BDF" w:rsidRDefault="003D26BF" w:rsidP="00012BDF">
      <w:pPr>
        <w:rPr>
          <w:lang w:val="en-GB"/>
        </w:rPr>
      </w:pPr>
      <w:r>
        <w:rPr>
          <w:lang w:val="en-GB"/>
        </w:rPr>
        <w:t>In order to explore the performance of cancer diagnostics in a holistic context,</w:t>
      </w:r>
      <w:r w:rsidRPr="003D26BF">
        <w:t xml:space="preserve"> </w:t>
      </w:r>
      <w:r>
        <w:rPr>
          <w:lang w:val="en-GB"/>
        </w:rPr>
        <w:t xml:space="preserve">we integrated microbial data mined from patient </w:t>
      </w:r>
      <w:proofErr w:type="spellStart"/>
      <w:r>
        <w:rPr>
          <w:lang w:val="en-GB"/>
        </w:rPr>
        <w:t>tumor</w:t>
      </w:r>
      <w:proofErr w:type="spellEnd"/>
      <w:r>
        <w:rPr>
          <w:lang w:val="en-GB"/>
        </w:rPr>
        <w:t xml:space="preserve"> samples and host omics data mined from these same samples. We then only keep samples for which there is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0F07C04D"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p>
    <w:p w14:paraId="45481486" w14:textId="093B6233" w:rsidR="00012BDF" w:rsidRDefault="00012BDF">
      <w:pPr>
        <w:rPr>
          <w:lang w:val="en-GB"/>
        </w:rPr>
      </w:pPr>
      <w:r>
        <w:rPr>
          <w:noProof/>
        </w:rPr>
        <w:drawing>
          <wp:inline distT="0" distB="0" distL="0" distR="0" wp14:anchorId="2624A862" wp14:editId="2E766071">
            <wp:extent cx="5875650" cy="1175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75650" cy="1175129"/>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2C7C7F98"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DD56C8">
        <w:rPr>
          <w:lang w:val="en-GB"/>
        </w:rPr>
        <w:instrText xml:space="preserve"> ADDIN ZOTERO_ITEM CSL_CITATION {"citationID":"Pnib6e8a","properties":{"formattedCitation":"\\super 23\\nosupersub{}","plainCitation":"23","noteIndex":0},"citationItems":[{"id":208,"uris":["http://zotero.org/users/local/0zqklVfX/items/W4WQMWNV"],"itemData":{"id":208,"type":"article-journal","abstract":"The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DD56C8" w:rsidRPr="00DD56C8">
        <w:rPr>
          <w:rFonts w:ascii="Calibri" w:hAnsi="Calibri" w:cs="Calibri"/>
          <w:szCs w:val="24"/>
          <w:vertAlign w:val="superscript"/>
        </w:rPr>
        <w:t>23</w:t>
      </w:r>
      <w:r w:rsidR="00180923">
        <w:rPr>
          <w:lang w:val="en-GB"/>
        </w:rPr>
        <w:fldChar w:fldCharType="end"/>
      </w:r>
      <w:r w:rsidR="00180923">
        <w:rPr>
          <w:lang w:val="en-GB"/>
        </w:rPr>
        <w:t>.</w:t>
      </w:r>
      <w:r w:rsidR="006463D9">
        <w:rPr>
          <w:lang w:val="en-GB"/>
        </w:rPr>
        <w:t xml:space="preserve"> This data set consists of level 3 RNA-</w:t>
      </w:r>
      <w:proofErr w:type="spellStart"/>
      <w:r w:rsidR="006463D9">
        <w:rPr>
          <w:lang w:val="en-GB"/>
        </w:rPr>
        <w:t>seq</w:t>
      </w:r>
      <w:proofErr w:type="spellEnd"/>
      <w:r w:rsidR="006463D9">
        <w:rPr>
          <w:lang w:val="en-GB"/>
        </w:rPr>
        <w:t xml:space="preserve"> gene expression data for 9732 </w:t>
      </w:r>
      <w:proofErr w:type="spellStart"/>
      <w:r w:rsidR="006463D9">
        <w:rPr>
          <w:lang w:val="en-GB"/>
        </w:rPr>
        <w:t>tumors</w:t>
      </w:r>
      <w:proofErr w:type="spellEnd"/>
      <w:r w:rsidR="006463D9">
        <w:rPr>
          <w:lang w:val="en-GB"/>
        </w:rPr>
        <w:t xml:space="preserve"> and 727 </w:t>
      </w:r>
      <w:proofErr w:type="spellStart"/>
      <w:r w:rsidR="006463D9">
        <w:rPr>
          <w:lang w:val="en-GB"/>
        </w:rPr>
        <w:t>tumor</w:t>
      </w:r>
      <w:proofErr w:type="spellEnd"/>
      <w:r w:rsidR="006463D9">
        <w:rPr>
          <w:lang w:val="en-GB"/>
        </w:rPr>
        <w:t xml:space="preserve"> adjacent normal samples</w:t>
      </w:r>
      <w:r w:rsidR="006463D9">
        <w:t xml:space="preserve"> encompassing 33 total different cancer types</w:t>
      </w:r>
      <w:r w:rsidR="006463D9">
        <w:rPr>
          <w:lang w:val="en-GB"/>
        </w:rPr>
        <w:t xml:space="preserve">. </w:t>
      </w:r>
      <w:r w:rsidR="007439D7">
        <w:rPr>
          <w:lang w:val="en-GB"/>
        </w:rPr>
        <w:t>The TCGA RNA-</w:t>
      </w:r>
      <w:proofErr w:type="spellStart"/>
      <w:r w:rsidR="007439D7">
        <w:rPr>
          <w:lang w:val="en-GB"/>
        </w:rPr>
        <w:t>seq</w:t>
      </w:r>
      <w:proofErr w:type="spellEnd"/>
      <w:r w:rsidR="007439D7">
        <w:rPr>
          <w:lang w:val="en-GB"/>
        </w:rPr>
        <w:t xml:space="preserve"> was obtained using the UCSC </w:t>
      </w:r>
      <w:proofErr w:type="spellStart"/>
      <w:r w:rsidR="007439D7">
        <w:rPr>
          <w:lang w:val="en-GB"/>
        </w:rPr>
        <w:t>Xena</w:t>
      </w:r>
      <w:proofErr w:type="spellEnd"/>
      <w:r w:rsidR="007439D7">
        <w:rPr>
          <w:lang w:val="en-GB"/>
        </w:rPr>
        <w:t xml:space="preserve">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w:t>
      </w:r>
      <w:r w:rsidR="007439D7" w:rsidRPr="007439D7">
        <w:lastRenderedPageBreak/>
        <w:t xml:space="preserve">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00B9839C" w:rsidR="007439D7" w:rsidRDefault="007439D7" w:rsidP="007439D7">
      <w:pPr>
        <w:pStyle w:val="Heading3"/>
        <w:rPr>
          <w:lang w:val="en-GB"/>
        </w:rPr>
      </w:pPr>
      <w:r>
        <w:rPr>
          <w:lang w:val="en-GB"/>
        </w:rPr>
        <w:t>Clinical data</w:t>
      </w:r>
    </w:p>
    <w:p w14:paraId="52E2F0F7" w14:textId="269041DC" w:rsidR="003C4EBF" w:rsidRDefault="00E376C7" w:rsidP="003C4EBF">
      <w:pPr>
        <w:rPr>
          <w:lang w:val="en-GB"/>
        </w:rPr>
      </w:pPr>
      <w:r>
        <w:rPr>
          <w:lang w:val="en-GB"/>
        </w:rPr>
        <w:t xml:space="preserve">The clinical data was accessed using the </w:t>
      </w:r>
      <w:proofErr w:type="spellStart"/>
      <w:r>
        <w:rPr>
          <w:lang w:val="en-GB"/>
        </w:rPr>
        <w:t>Snaptron</w:t>
      </w:r>
      <w:proofErr w:type="spellEnd"/>
      <w:r>
        <w:rPr>
          <w:lang w:val="en-GB"/>
        </w:rPr>
        <w:t xml:space="preserve"> web server.</w:t>
      </w:r>
      <w:r w:rsidR="003C4EBF">
        <w:rPr>
          <w:lang w:val="en-GB"/>
        </w:rPr>
        <w:t xml:space="preserve"> We match the clinical data with the corresponding patient samples in order to obtain details for the </w:t>
      </w:r>
      <w:proofErr w:type="spellStart"/>
      <w:r w:rsidR="003C4EBF">
        <w:rPr>
          <w:lang w:val="en-GB"/>
        </w:rPr>
        <w:t>tumor</w:t>
      </w:r>
      <w:proofErr w:type="spellEnd"/>
      <w:r w:rsidR="003C4EBF">
        <w:rPr>
          <w:lang w:val="en-GB"/>
        </w:rPr>
        <w:t xml:space="preserve"> and stage endpoints.</w:t>
      </w:r>
      <w:r w:rsidR="003017B1">
        <w:rPr>
          <w:lang w:val="en-GB"/>
        </w:rPr>
        <w:t xml:space="preserve"> To determine whether a sample is </w:t>
      </w:r>
      <w:proofErr w:type="spellStart"/>
      <w:r w:rsidR="003017B1">
        <w:rPr>
          <w:lang w:val="en-GB"/>
        </w:rPr>
        <w:t>tumor</w:t>
      </w:r>
      <w:proofErr w:type="spellEnd"/>
      <w:r w:rsidR="003017B1">
        <w:rPr>
          <w:lang w:val="en-GB"/>
        </w:rPr>
        <w:t xml:space="preserve">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w:t>
      </w:r>
      <w:proofErr w:type="spellStart"/>
      <w:r w:rsidR="003017B1">
        <w:rPr>
          <w:lang w:val="en-GB"/>
        </w:rPr>
        <w:t>tumors</w:t>
      </w:r>
      <w:proofErr w:type="spellEnd"/>
      <w:r w:rsidR="003017B1">
        <w:rPr>
          <w:lang w:val="en-GB"/>
        </w:rPr>
        <w:t xml:space="preserve">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is used to determine the </w:t>
      </w:r>
      <w:proofErr w:type="spellStart"/>
      <w:r w:rsidR="003017B1">
        <w:rPr>
          <w:lang w:val="en-GB"/>
        </w:rPr>
        <w:t>tumor</w:t>
      </w:r>
      <w:proofErr w:type="spellEnd"/>
      <w:r w:rsidR="003017B1">
        <w:rPr>
          <w:lang w:val="en-GB"/>
        </w:rPr>
        <w:t xml:space="preserve"> stage of each sample. Normal samples are considered as Stage 0.</w:t>
      </w:r>
    </w:p>
    <w:p w14:paraId="33BA573A" w14:textId="3AB807F5" w:rsidR="003D26BF" w:rsidRDefault="003D26BF" w:rsidP="003D26BF">
      <w:pPr>
        <w:pStyle w:val="Heading3"/>
        <w:rPr>
          <w:lang w:val="en-GB"/>
        </w:rPr>
      </w:pPr>
      <w:r>
        <w:rPr>
          <w:lang w:val="en-GB"/>
        </w:rPr>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w:t>
      </w:r>
      <w:proofErr w:type="spellStart"/>
      <w:r>
        <w:rPr>
          <w:lang w:val="en-GB"/>
        </w:rPr>
        <w:t>portion_id</w:t>
      </w:r>
      <w:proofErr w:type="spellEnd"/>
      <w:r>
        <w:rPr>
          <w:lang w:val="en-GB"/>
        </w:rPr>
        <w:t>”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 xml:space="preserve">The table below displays the class balance of </w:t>
      </w:r>
      <w:proofErr w:type="spellStart"/>
      <w:r>
        <w:rPr>
          <w:lang w:val="en-GB"/>
        </w:rPr>
        <w:t>tumor</w:t>
      </w:r>
      <w:proofErr w:type="spellEnd"/>
      <w:r>
        <w:rPr>
          <w:lang w:val="en-GB"/>
        </w:rPr>
        <w:t xml:space="preserve"> versus normal samples for each modality and the integrated set.</w:t>
      </w:r>
    </w:p>
    <w:p w14:paraId="115A3EAE" w14:textId="508F3CE2" w:rsidR="00E25144" w:rsidRPr="001F6FDC" w:rsidRDefault="00E25144">
      <w:pPr>
        <w:rPr>
          <w:lang w:val="en-GB"/>
        </w:rPr>
      </w:pPr>
    </w:p>
    <w:tbl>
      <w:tblPr>
        <w:tblStyle w:val="ListTable1Light-Accent3"/>
        <w:tblW w:w="2189" w:type="pct"/>
        <w:tblLook w:val="0660" w:firstRow="1" w:lastRow="1" w:firstColumn="0" w:lastColumn="0" w:noHBand="1" w:noVBand="1"/>
      </w:tblPr>
      <w:tblGrid>
        <w:gridCol w:w="1200"/>
        <w:gridCol w:w="1201"/>
        <w:gridCol w:w="962"/>
        <w:gridCol w:w="683"/>
      </w:tblGrid>
      <w:tr w:rsidR="001F6FDC" w:rsidRPr="00E25144" w14:paraId="0AF0B666" w14:textId="520910E7" w:rsidTr="003A1C0D">
        <w:trPr>
          <w:cnfStyle w:val="100000000000" w:firstRow="1" w:lastRow="0" w:firstColumn="0" w:lastColumn="0" w:oddVBand="0" w:evenVBand="0" w:oddHBand="0" w:evenHBand="0" w:firstRowFirstColumn="0" w:firstRowLastColumn="0" w:lastRowFirstColumn="0" w:lastRowLastColumn="0"/>
          <w:trHeight w:val="491"/>
        </w:trPr>
        <w:tc>
          <w:tcPr>
            <w:tcW w:w="1483" w:type="pct"/>
            <w:noWrap/>
          </w:tcPr>
          <w:p w14:paraId="4E234E1C" w14:textId="36B03656" w:rsidR="001F6FDC" w:rsidRPr="00E25144" w:rsidRDefault="001F6FDC">
            <w:pPr>
              <w:rPr>
                <w:color w:val="000000" w:themeColor="text1"/>
              </w:rPr>
            </w:pPr>
            <w:r>
              <w:rPr>
                <w:color w:val="000000" w:themeColor="text1"/>
              </w:rPr>
              <w:t>Cancer</w:t>
            </w:r>
          </w:p>
        </w:tc>
        <w:tc>
          <w:tcPr>
            <w:tcW w:w="1484" w:type="pct"/>
          </w:tcPr>
          <w:p w14:paraId="3B786B27" w14:textId="53F11AC3" w:rsidR="001F6FDC" w:rsidRPr="00E25144" w:rsidRDefault="001F6FDC">
            <w:pPr>
              <w:rPr>
                <w:color w:val="000000" w:themeColor="text1"/>
              </w:rPr>
            </w:pPr>
            <w:r>
              <w:rPr>
                <w:color w:val="000000" w:themeColor="text1"/>
              </w:rPr>
              <w:t>Normal samples</w:t>
            </w:r>
          </w:p>
        </w:tc>
        <w:tc>
          <w:tcPr>
            <w:tcW w:w="1189" w:type="pct"/>
          </w:tcPr>
          <w:p w14:paraId="15B38EFD" w14:textId="12206B2D" w:rsidR="001F6FDC" w:rsidRPr="00E25144" w:rsidRDefault="001F6FDC">
            <w:pPr>
              <w:rPr>
                <w:color w:val="000000" w:themeColor="text1"/>
              </w:rPr>
            </w:pPr>
            <w:r>
              <w:rPr>
                <w:color w:val="000000" w:themeColor="text1"/>
              </w:rPr>
              <w:t>Tumor samples</w:t>
            </w:r>
          </w:p>
        </w:tc>
        <w:tc>
          <w:tcPr>
            <w:tcW w:w="844" w:type="pct"/>
          </w:tcPr>
          <w:p w14:paraId="40DA56F8" w14:textId="67A7CFB1" w:rsidR="001F6FDC" w:rsidRDefault="001F6FDC">
            <w:pPr>
              <w:rPr>
                <w:color w:val="000000" w:themeColor="text1"/>
              </w:rPr>
            </w:pPr>
            <w:r>
              <w:rPr>
                <w:color w:val="000000" w:themeColor="text1"/>
              </w:rPr>
              <w:t>Total</w:t>
            </w:r>
          </w:p>
        </w:tc>
      </w:tr>
      <w:tr w:rsidR="001F6FDC" w:rsidRPr="00E25144" w14:paraId="73C373A5" w14:textId="134734E6" w:rsidTr="003A1C0D">
        <w:trPr>
          <w:trHeight w:val="246"/>
        </w:trPr>
        <w:tc>
          <w:tcPr>
            <w:tcW w:w="1483" w:type="pct"/>
            <w:noWrap/>
          </w:tcPr>
          <w:p w14:paraId="4F922B2A" w14:textId="77777777" w:rsidR="001F6FDC" w:rsidRPr="00E25144" w:rsidRDefault="001F6FDC">
            <w:pPr>
              <w:rPr>
                <w:color w:val="000000" w:themeColor="text1"/>
              </w:rPr>
            </w:pPr>
          </w:p>
        </w:tc>
        <w:tc>
          <w:tcPr>
            <w:tcW w:w="1484" w:type="pct"/>
          </w:tcPr>
          <w:p w14:paraId="358EC85E" w14:textId="0F14FDF6" w:rsidR="001F6FDC" w:rsidRPr="00E25144" w:rsidRDefault="001F6FDC">
            <w:pPr>
              <w:rPr>
                <w:rStyle w:val="SubtleEmphasis"/>
                <w:color w:val="000000" w:themeColor="text1"/>
              </w:rPr>
            </w:pPr>
          </w:p>
        </w:tc>
        <w:tc>
          <w:tcPr>
            <w:tcW w:w="1189" w:type="pct"/>
          </w:tcPr>
          <w:p w14:paraId="41A99D62" w14:textId="3D64B89F" w:rsidR="001F6FDC" w:rsidRPr="00E25144" w:rsidRDefault="001F6FDC">
            <w:pPr>
              <w:rPr>
                <w:color w:val="000000" w:themeColor="text1"/>
              </w:rPr>
            </w:pPr>
          </w:p>
        </w:tc>
        <w:tc>
          <w:tcPr>
            <w:tcW w:w="844" w:type="pct"/>
          </w:tcPr>
          <w:p w14:paraId="2DC51600" w14:textId="77777777" w:rsidR="001F6FDC" w:rsidRPr="00E25144" w:rsidRDefault="001F6FDC">
            <w:pPr>
              <w:rPr>
                <w:color w:val="000000" w:themeColor="text1"/>
              </w:rPr>
            </w:pPr>
          </w:p>
        </w:tc>
      </w:tr>
      <w:tr w:rsidR="003A1C0D" w:rsidRPr="00E25144" w14:paraId="2ACFD1C9" w14:textId="77777777" w:rsidTr="003A1C0D">
        <w:trPr>
          <w:trHeight w:val="467"/>
        </w:trPr>
        <w:tc>
          <w:tcPr>
            <w:tcW w:w="1483" w:type="pct"/>
            <w:noWrap/>
          </w:tcPr>
          <w:p w14:paraId="0A5B4B90" w14:textId="43AFDC49" w:rsidR="003A1C0D" w:rsidRDefault="003A1C0D" w:rsidP="003A1C0D">
            <w:pPr>
              <w:rPr>
                <w:color w:val="000000" w:themeColor="text1"/>
              </w:rPr>
            </w:pPr>
            <w:r>
              <w:rPr>
                <w:color w:val="000000" w:themeColor="text1"/>
              </w:rPr>
              <w:t>STAD</w:t>
            </w:r>
          </w:p>
        </w:tc>
        <w:tc>
          <w:tcPr>
            <w:tcW w:w="1484" w:type="pct"/>
          </w:tcPr>
          <w:p w14:paraId="6B6E9446" w14:textId="4CA2A234" w:rsidR="003A1C0D" w:rsidRDefault="003A1C0D" w:rsidP="003A1C0D">
            <w:pPr>
              <w:pStyle w:val="DecimalAligned"/>
              <w:rPr>
                <w:color w:val="000000" w:themeColor="text1"/>
              </w:rPr>
            </w:pPr>
            <w:r>
              <w:rPr>
                <w:color w:val="000000" w:themeColor="text1"/>
              </w:rPr>
              <w:t>9</w:t>
            </w:r>
          </w:p>
        </w:tc>
        <w:tc>
          <w:tcPr>
            <w:tcW w:w="1189" w:type="pct"/>
          </w:tcPr>
          <w:p w14:paraId="0C3B2DC8" w14:textId="16357BE3" w:rsidR="003A1C0D" w:rsidRDefault="003A1C0D" w:rsidP="003A1C0D">
            <w:pPr>
              <w:pStyle w:val="DecimalAligned"/>
              <w:rPr>
                <w:color w:val="000000" w:themeColor="text1"/>
              </w:rPr>
            </w:pPr>
            <w:r>
              <w:rPr>
                <w:color w:val="000000" w:themeColor="text1"/>
              </w:rPr>
              <w:t>113</w:t>
            </w:r>
          </w:p>
        </w:tc>
        <w:tc>
          <w:tcPr>
            <w:tcW w:w="844" w:type="pct"/>
          </w:tcPr>
          <w:p w14:paraId="5557F7F2" w14:textId="1B0DFED0" w:rsidR="003A1C0D" w:rsidRDefault="003A1C0D" w:rsidP="003A1C0D">
            <w:pPr>
              <w:pStyle w:val="DecimalAligned"/>
              <w:rPr>
                <w:color w:val="000000" w:themeColor="text1"/>
              </w:rPr>
            </w:pPr>
            <w:r>
              <w:rPr>
                <w:color w:val="000000" w:themeColor="text1"/>
              </w:rPr>
              <w:t>12</w:t>
            </w:r>
            <w:r w:rsidR="006E650B">
              <w:rPr>
                <w:color w:val="000000" w:themeColor="text1"/>
              </w:rPr>
              <w:t>2</w:t>
            </w:r>
          </w:p>
        </w:tc>
      </w:tr>
      <w:tr w:rsidR="003A1C0D" w:rsidRPr="00E25144" w14:paraId="32A95AA0" w14:textId="7CE9CB8C" w:rsidTr="003A1C0D">
        <w:trPr>
          <w:trHeight w:val="467"/>
        </w:trPr>
        <w:tc>
          <w:tcPr>
            <w:tcW w:w="1483" w:type="pct"/>
            <w:noWrap/>
          </w:tcPr>
          <w:p w14:paraId="2C386A24" w14:textId="0C3FF753" w:rsidR="003A1C0D" w:rsidRPr="00E25144" w:rsidRDefault="003A1C0D" w:rsidP="003A1C0D">
            <w:pPr>
              <w:rPr>
                <w:color w:val="000000" w:themeColor="text1"/>
              </w:rPr>
            </w:pPr>
            <w:r>
              <w:rPr>
                <w:color w:val="000000" w:themeColor="text1"/>
              </w:rPr>
              <w:t>COAD</w:t>
            </w:r>
          </w:p>
        </w:tc>
        <w:tc>
          <w:tcPr>
            <w:tcW w:w="1484" w:type="pct"/>
          </w:tcPr>
          <w:p w14:paraId="0B4CC1D2" w14:textId="7DEEAF05" w:rsidR="003A1C0D" w:rsidRPr="00E25144" w:rsidRDefault="003A1C0D" w:rsidP="003A1C0D">
            <w:pPr>
              <w:pStyle w:val="DecimalAligned"/>
              <w:rPr>
                <w:color w:val="000000" w:themeColor="text1"/>
              </w:rPr>
            </w:pPr>
            <w:r>
              <w:rPr>
                <w:color w:val="000000" w:themeColor="text1"/>
              </w:rPr>
              <w:t>3</w:t>
            </w:r>
          </w:p>
        </w:tc>
        <w:tc>
          <w:tcPr>
            <w:tcW w:w="1189" w:type="pct"/>
          </w:tcPr>
          <w:p w14:paraId="1AB4477E" w14:textId="44C4A82F" w:rsidR="003A1C0D" w:rsidRPr="00E25144" w:rsidRDefault="003A1C0D" w:rsidP="003A1C0D">
            <w:pPr>
              <w:pStyle w:val="DecimalAligned"/>
              <w:rPr>
                <w:color w:val="000000" w:themeColor="text1"/>
              </w:rPr>
            </w:pPr>
            <w:r>
              <w:rPr>
                <w:color w:val="000000" w:themeColor="text1"/>
              </w:rPr>
              <w:t>45</w:t>
            </w:r>
          </w:p>
        </w:tc>
        <w:tc>
          <w:tcPr>
            <w:tcW w:w="844" w:type="pct"/>
          </w:tcPr>
          <w:p w14:paraId="3032B9FD" w14:textId="4E60DEF4" w:rsidR="003A1C0D" w:rsidRDefault="003A1C0D" w:rsidP="003A1C0D">
            <w:pPr>
              <w:pStyle w:val="DecimalAligned"/>
              <w:rPr>
                <w:color w:val="000000" w:themeColor="text1"/>
              </w:rPr>
            </w:pPr>
            <w:r>
              <w:rPr>
                <w:color w:val="000000" w:themeColor="text1"/>
              </w:rPr>
              <w:t>48</w:t>
            </w:r>
          </w:p>
        </w:tc>
      </w:tr>
      <w:tr w:rsidR="003A1C0D" w:rsidRPr="00E25144" w14:paraId="772425CA" w14:textId="2515E9C4" w:rsidTr="003A1C0D">
        <w:trPr>
          <w:trHeight w:val="479"/>
        </w:trPr>
        <w:tc>
          <w:tcPr>
            <w:tcW w:w="1483" w:type="pct"/>
            <w:noWrap/>
          </w:tcPr>
          <w:p w14:paraId="260673FC" w14:textId="1B8F5C82" w:rsidR="003A1C0D" w:rsidRPr="00E25144" w:rsidRDefault="003A1C0D" w:rsidP="003A1C0D">
            <w:pPr>
              <w:rPr>
                <w:color w:val="000000" w:themeColor="text1"/>
              </w:rPr>
            </w:pPr>
            <w:r>
              <w:rPr>
                <w:color w:val="000000" w:themeColor="text1"/>
              </w:rPr>
              <w:t>ESCA</w:t>
            </w:r>
          </w:p>
        </w:tc>
        <w:tc>
          <w:tcPr>
            <w:tcW w:w="1484" w:type="pct"/>
          </w:tcPr>
          <w:p w14:paraId="609C4570" w14:textId="6C86551B" w:rsidR="003A1C0D" w:rsidRPr="00E25144" w:rsidRDefault="003A1C0D" w:rsidP="003A1C0D">
            <w:pPr>
              <w:pStyle w:val="DecimalAligned"/>
              <w:rPr>
                <w:color w:val="000000" w:themeColor="text1"/>
              </w:rPr>
            </w:pPr>
            <w:r>
              <w:rPr>
                <w:color w:val="000000" w:themeColor="text1"/>
              </w:rPr>
              <w:t>7</w:t>
            </w:r>
          </w:p>
        </w:tc>
        <w:tc>
          <w:tcPr>
            <w:tcW w:w="1189" w:type="pct"/>
          </w:tcPr>
          <w:p w14:paraId="6620D10C" w14:textId="6EDD00FC" w:rsidR="003A1C0D" w:rsidRPr="00E25144" w:rsidRDefault="003A1C0D" w:rsidP="003A1C0D">
            <w:pPr>
              <w:pStyle w:val="DecimalAligned"/>
              <w:rPr>
                <w:color w:val="000000" w:themeColor="text1"/>
              </w:rPr>
            </w:pPr>
            <w:r>
              <w:rPr>
                <w:color w:val="000000" w:themeColor="text1"/>
              </w:rPr>
              <w:t>59</w:t>
            </w:r>
          </w:p>
        </w:tc>
        <w:tc>
          <w:tcPr>
            <w:tcW w:w="844" w:type="pct"/>
          </w:tcPr>
          <w:p w14:paraId="54B5C949" w14:textId="01A651A7" w:rsidR="003A1C0D" w:rsidRDefault="003A1C0D" w:rsidP="003A1C0D">
            <w:pPr>
              <w:pStyle w:val="DecimalAligned"/>
              <w:rPr>
                <w:color w:val="000000" w:themeColor="text1"/>
              </w:rPr>
            </w:pPr>
            <w:r>
              <w:rPr>
                <w:color w:val="000000" w:themeColor="text1"/>
              </w:rPr>
              <w:t>66</w:t>
            </w:r>
          </w:p>
        </w:tc>
      </w:tr>
      <w:tr w:rsidR="003A1C0D" w:rsidRPr="00E25144" w14:paraId="413E5497" w14:textId="5CF7E17D" w:rsidTr="003A1C0D">
        <w:trPr>
          <w:trHeight w:val="467"/>
        </w:trPr>
        <w:tc>
          <w:tcPr>
            <w:tcW w:w="1483" w:type="pct"/>
            <w:noWrap/>
          </w:tcPr>
          <w:p w14:paraId="40CAA521" w14:textId="483610F0" w:rsidR="003A1C0D" w:rsidRPr="00E25144" w:rsidRDefault="003A1C0D" w:rsidP="003A1C0D">
            <w:pPr>
              <w:rPr>
                <w:color w:val="000000" w:themeColor="text1"/>
              </w:rPr>
            </w:pPr>
            <w:r>
              <w:rPr>
                <w:color w:val="000000" w:themeColor="text1"/>
              </w:rPr>
              <w:t>HNSC</w:t>
            </w:r>
          </w:p>
        </w:tc>
        <w:tc>
          <w:tcPr>
            <w:tcW w:w="1484" w:type="pct"/>
          </w:tcPr>
          <w:p w14:paraId="392DA873" w14:textId="1309ABAF" w:rsidR="003A1C0D" w:rsidRPr="00E25144" w:rsidRDefault="003A1C0D" w:rsidP="003A1C0D">
            <w:pPr>
              <w:pStyle w:val="DecimalAligned"/>
              <w:rPr>
                <w:color w:val="000000" w:themeColor="text1"/>
              </w:rPr>
            </w:pPr>
            <w:r>
              <w:rPr>
                <w:color w:val="000000" w:themeColor="text1"/>
              </w:rPr>
              <w:t>7</w:t>
            </w:r>
          </w:p>
        </w:tc>
        <w:tc>
          <w:tcPr>
            <w:tcW w:w="1189" w:type="pct"/>
          </w:tcPr>
          <w:p w14:paraId="27A405DE" w14:textId="54E38BDF" w:rsidR="003A1C0D" w:rsidRPr="00E25144" w:rsidRDefault="003A1C0D" w:rsidP="003A1C0D">
            <w:pPr>
              <w:pStyle w:val="DecimalAligned"/>
              <w:rPr>
                <w:color w:val="000000" w:themeColor="text1"/>
              </w:rPr>
            </w:pPr>
            <w:r>
              <w:rPr>
                <w:color w:val="000000" w:themeColor="text1"/>
              </w:rPr>
              <w:t>154</w:t>
            </w:r>
          </w:p>
        </w:tc>
        <w:tc>
          <w:tcPr>
            <w:tcW w:w="844" w:type="pct"/>
          </w:tcPr>
          <w:p w14:paraId="2C926ECC" w14:textId="7955A741" w:rsidR="003A1C0D" w:rsidRDefault="003A1C0D" w:rsidP="003A1C0D">
            <w:pPr>
              <w:pStyle w:val="DecimalAligned"/>
              <w:rPr>
                <w:color w:val="000000" w:themeColor="text1"/>
              </w:rPr>
            </w:pPr>
            <w:r>
              <w:rPr>
                <w:color w:val="000000" w:themeColor="text1"/>
              </w:rPr>
              <w:t>161</w:t>
            </w:r>
          </w:p>
        </w:tc>
      </w:tr>
      <w:tr w:rsidR="003A1C0D" w:rsidRPr="00E25144" w14:paraId="6A213CBE" w14:textId="08B161A7" w:rsidTr="003A1C0D">
        <w:trPr>
          <w:trHeight w:val="467"/>
        </w:trPr>
        <w:tc>
          <w:tcPr>
            <w:tcW w:w="1483" w:type="pct"/>
            <w:noWrap/>
          </w:tcPr>
          <w:p w14:paraId="0F3FEF6A" w14:textId="3CA74129" w:rsidR="003A1C0D" w:rsidRPr="00E25144" w:rsidRDefault="003A1C0D" w:rsidP="003A1C0D">
            <w:pPr>
              <w:rPr>
                <w:color w:val="000000" w:themeColor="text1"/>
              </w:rPr>
            </w:pPr>
            <w:r>
              <w:rPr>
                <w:color w:val="000000" w:themeColor="text1"/>
              </w:rPr>
              <w:t>READ</w:t>
            </w:r>
          </w:p>
        </w:tc>
        <w:tc>
          <w:tcPr>
            <w:tcW w:w="1484" w:type="pct"/>
          </w:tcPr>
          <w:p w14:paraId="22D05EB8" w14:textId="33E80205" w:rsidR="003A1C0D" w:rsidRPr="00E25144" w:rsidRDefault="003A1C0D" w:rsidP="003A1C0D">
            <w:pPr>
              <w:pStyle w:val="DecimalAligned"/>
              <w:rPr>
                <w:color w:val="000000" w:themeColor="text1"/>
              </w:rPr>
            </w:pPr>
            <w:r>
              <w:rPr>
                <w:color w:val="000000" w:themeColor="text1"/>
              </w:rPr>
              <w:t>0</w:t>
            </w:r>
          </w:p>
        </w:tc>
        <w:tc>
          <w:tcPr>
            <w:tcW w:w="1189" w:type="pct"/>
          </w:tcPr>
          <w:p w14:paraId="2ECE8EF0" w14:textId="7D619AD6" w:rsidR="003A1C0D" w:rsidRPr="00E25144" w:rsidRDefault="003A1C0D" w:rsidP="003A1C0D">
            <w:pPr>
              <w:pStyle w:val="DecimalAligned"/>
              <w:rPr>
                <w:color w:val="000000" w:themeColor="text1"/>
              </w:rPr>
            </w:pPr>
            <w:r>
              <w:rPr>
                <w:color w:val="000000" w:themeColor="text1"/>
              </w:rPr>
              <w:t>3</w:t>
            </w:r>
          </w:p>
        </w:tc>
        <w:tc>
          <w:tcPr>
            <w:tcW w:w="844" w:type="pct"/>
          </w:tcPr>
          <w:p w14:paraId="17FBF978" w14:textId="65FE68AA" w:rsidR="003A1C0D" w:rsidRDefault="003A1C0D" w:rsidP="003A1C0D">
            <w:pPr>
              <w:pStyle w:val="DecimalAligned"/>
              <w:rPr>
                <w:color w:val="000000" w:themeColor="text1"/>
              </w:rPr>
            </w:pPr>
            <w:r>
              <w:rPr>
                <w:color w:val="000000" w:themeColor="text1"/>
              </w:rPr>
              <w:t>3</w:t>
            </w:r>
          </w:p>
        </w:tc>
      </w:tr>
      <w:tr w:rsidR="003A1C0D" w:rsidRPr="00E25144" w14:paraId="1534F554" w14:textId="7CEAAD9B" w:rsidTr="003A1C0D">
        <w:trPr>
          <w:cnfStyle w:val="010000000000" w:firstRow="0" w:lastRow="1" w:firstColumn="0" w:lastColumn="0" w:oddVBand="0" w:evenVBand="0" w:oddHBand="0" w:evenHBand="0" w:firstRowFirstColumn="0" w:firstRowLastColumn="0" w:lastRowFirstColumn="0" w:lastRowLastColumn="0"/>
          <w:trHeight w:val="246"/>
        </w:trPr>
        <w:tc>
          <w:tcPr>
            <w:tcW w:w="1483" w:type="pct"/>
            <w:noWrap/>
          </w:tcPr>
          <w:p w14:paraId="176ACA98" w14:textId="77777777" w:rsidR="003A1C0D" w:rsidRPr="00E25144" w:rsidRDefault="003A1C0D" w:rsidP="003A1C0D">
            <w:pPr>
              <w:rPr>
                <w:color w:val="000000" w:themeColor="text1"/>
              </w:rPr>
            </w:pPr>
          </w:p>
        </w:tc>
        <w:tc>
          <w:tcPr>
            <w:tcW w:w="1484" w:type="pct"/>
          </w:tcPr>
          <w:p w14:paraId="76EAEC5A" w14:textId="780312DE" w:rsidR="003A1C0D" w:rsidRPr="00E25144" w:rsidRDefault="003A1C0D" w:rsidP="003A1C0D">
            <w:pPr>
              <w:rPr>
                <w:rStyle w:val="SubtleEmphasis"/>
                <w:color w:val="000000" w:themeColor="text1"/>
              </w:rPr>
            </w:pPr>
          </w:p>
        </w:tc>
        <w:tc>
          <w:tcPr>
            <w:tcW w:w="1189" w:type="pct"/>
          </w:tcPr>
          <w:p w14:paraId="2D7A2F4F" w14:textId="217D8E03" w:rsidR="003A1C0D" w:rsidRPr="00E25144" w:rsidRDefault="003A1C0D" w:rsidP="003A1C0D">
            <w:pPr>
              <w:rPr>
                <w:color w:val="000000" w:themeColor="text1"/>
              </w:rPr>
            </w:pPr>
          </w:p>
        </w:tc>
        <w:tc>
          <w:tcPr>
            <w:tcW w:w="844" w:type="pct"/>
          </w:tcPr>
          <w:p w14:paraId="52130B58" w14:textId="77777777" w:rsidR="003A1C0D" w:rsidRPr="00E25144" w:rsidRDefault="003A1C0D" w:rsidP="003A1C0D">
            <w:pPr>
              <w:rPr>
                <w:color w:val="000000" w:themeColor="text1"/>
              </w:rPr>
            </w:pPr>
          </w:p>
        </w:tc>
      </w:tr>
    </w:tbl>
    <w:p w14:paraId="6E833022" w14:textId="10EDD537" w:rsidR="00E25144" w:rsidRPr="001F6FDC" w:rsidRDefault="001F6FDC" w:rsidP="001F6FDC">
      <w:pPr>
        <w:pStyle w:val="Caption"/>
      </w:pPr>
      <w:r>
        <w:t xml:space="preserve">Table </w:t>
      </w:r>
      <w:fldSimple w:instr=" SEQ Table \* ARABIC ">
        <w:r w:rsidR="00865A50">
          <w:rPr>
            <w:noProof/>
          </w:rPr>
          <w:t>1</w:t>
        </w:r>
      </w:fldSimple>
      <w:r>
        <w:t>:</w:t>
      </w:r>
      <w:r w:rsidRPr="0077225D">
        <w:t xml:space="preserve"> Number of tumor and normal adjacent </w:t>
      </w:r>
      <w:r w:rsidR="00865A50">
        <w:t>tissue</w:t>
      </w:r>
      <w:r w:rsidRPr="0077225D">
        <w:t xml:space="preserve"> (NAT) samples in the overlap set</w:t>
      </w:r>
      <w:r>
        <w:t xml:space="preserve"> for each cancer</w:t>
      </w:r>
    </w:p>
    <w:p w14:paraId="58095BD7" w14:textId="4B7A5A02" w:rsidR="00432975" w:rsidRDefault="003D26BF">
      <w:pPr>
        <w:rPr>
          <w:lang w:val="en-GB"/>
        </w:rPr>
      </w:pPr>
      <w:r>
        <w:rPr>
          <w:lang w:val="en-GB"/>
        </w:rPr>
        <w:lastRenderedPageBreak/>
        <w:t>The next</w:t>
      </w:r>
      <w:r w:rsidR="00581746">
        <w:rPr>
          <w:lang w:val="en-GB"/>
        </w:rPr>
        <w:t xml:space="preserve"> table</w:t>
      </w:r>
      <w:r>
        <w:rPr>
          <w:lang w:val="en-GB"/>
        </w:rPr>
        <w:t xml:space="preserve"> displays the balance for the stage samples. </w:t>
      </w:r>
      <w:r w:rsidR="00284C2E">
        <w:rPr>
          <w:lang w:val="en-GB"/>
        </w:rPr>
        <w:t xml:space="preserve">There are less total samples per cancer than the </w:t>
      </w:r>
      <w:proofErr w:type="spellStart"/>
      <w:r w:rsidR="00284C2E">
        <w:rPr>
          <w:lang w:val="en-GB"/>
        </w:rPr>
        <w:t>tumor</w:t>
      </w:r>
      <w:proofErr w:type="spellEnd"/>
      <w:r w:rsidR="00284C2E">
        <w:rPr>
          <w:lang w:val="en-GB"/>
        </w:rPr>
        <w:t xml:space="preserve"> versus normal categorization due to the stage for certain samples being absent. </w:t>
      </w:r>
      <w:r>
        <w:rPr>
          <w:lang w:val="en-GB"/>
        </w:rPr>
        <w:t>Normal samples are classified as stage 0.</w:t>
      </w:r>
      <w:r w:rsidR="009105F3">
        <w:rPr>
          <w:lang w:val="en-GB"/>
        </w:rPr>
        <w:t xml:space="preserve"> </w:t>
      </w:r>
    </w:p>
    <w:p w14:paraId="71309383" w14:textId="6F97F1B6" w:rsidR="001F6FDC" w:rsidRDefault="001F6FDC">
      <w:pPr>
        <w:rPr>
          <w:lang w:val="en-GB"/>
        </w:rPr>
      </w:pPr>
    </w:p>
    <w:p w14:paraId="3320CD54" w14:textId="0C71CCE3" w:rsidR="001F6FDC" w:rsidRDefault="001F6FDC">
      <w:pPr>
        <w:rPr>
          <w:lang w:val="en-GB"/>
        </w:rPr>
      </w:pPr>
    </w:p>
    <w:p w14:paraId="04CDCAE1" w14:textId="77777777" w:rsidR="001F6FDC" w:rsidRPr="00432975" w:rsidRDefault="001F6FDC">
      <w:pPr>
        <w:rPr>
          <w:lang w:val="en-GB"/>
        </w:rPr>
      </w:pPr>
    </w:p>
    <w:tbl>
      <w:tblPr>
        <w:tblStyle w:val="ListTable1Light-Accent3"/>
        <w:tblW w:w="3847" w:type="pct"/>
        <w:tblLook w:val="0660" w:firstRow="1" w:lastRow="1" w:firstColumn="0" w:lastColumn="0" w:noHBand="1" w:noVBand="1"/>
      </w:tblPr>
      <w:tblGrid>
        <w:gridCol w:w="1174"/>
        <w:gridCol w:w="998"/>
        <w:gridCol w:w="997"/>
        <w:gridCol w:w="997"/>
        <w:gridCol w:w="907"/>
        <w:gridCol w:w="1347"/>
        <w:gridCol w:w="691"/>
      </w:tblGrid>
      <w:tr w:rsidR="00A40A6F" w14:paraId="401DE7A8" w14:textId="77777777" w:rsidTr="00A40A6F">
        <w:trPr>
          <w:cnfStyle w:val="100000000000" w:firstRow="1" w:lastRow="0" w:firstColumn="0" w:lastColumn="0" w:oddVBand="0" w:evenVBand="0" w:oddHBand="0" w:evenHBand="0" w:firstRowFirstColumn="0" w:firstRowLastColumn="0" w:lastRowFirstColumn="0" w:lastRowLastColumn="0"/>
          <w:trHeight w:val="25"/>
        </w:trPr>
        <w:tc>
          <w:tcPr>
            <w:tcW w:w="825" w:type="pct"/>
            <w:noWrap/>
          </w:tcPr>
          <w:p w14:paraId="4A3EB7B3" w14:textId="77777777" w:rsidR="00865A50" w:rsidRPr="00E25144" w:rsidRDefault="00865A50" w:rsidP="00B66AA4">
            <w:pPr>
              <w:rPr>
                <w:color w:val="000000" w:themeColor="text1"/>
              </w:rPr>
            </w:pPr>
            <w:r>
              <w:rPr>
                <w:color w:val="000000" w:themeColor="text1"/>
              </w:rPr>
              <w:t>Cancer</w:t>
            </w:r>
          </w:p>
        </w:tc>
        <w:tc>
          <w:tcPr>
            <w:tcW w:w="702" w:type="pct"/>
          </w:tcPr>
          <w:p w14:paraId="631A23AB" w14:textId="3BB53B7B" w:rsidR="00865A50" w:rsidRPr="00E25144" w:rsidRDefault="00865A50" w:rsidP="00B66AA4">
            <w:pPr>
              <w:rPr>
                <w:color w:val="000000" w:themeColor="text1"/>
              </w:rPr>
            </w:pPr>
            <w:r>
              <w:rPr>
                <w:color w:val="000000" w:themeColor="text1"/>
              </w:rPr>
              <w:t>Stage 0</w:t>
            </w:r>
          </w:p>
        </w:tc>
        <w:tc>
          <w:tcPr>
            <w:tcW w:w="701" w:type="pct"/>
          </w:tcPr>
          <w:p w14:paraId="7CD7488F" w14:textId="4A3F986D" w:rsidR="00865A50" w:rsidRPr="00E25144" w:rsidRDefault="00865A50" w:rsidP="00B66AA4">
            <w:pPr>
              <w:rPr>
                <w:color w:val="000000" w:themeColor="text1"/>
              </w:rPr>
            </w:pPr>
            <w:r>
              <w:rPr>
                <w:color w:val="000000" w:themeColor="text1"/>
              </w:rPr>
              <w:t>Stage 1</w:t>
            </w:r>
          </w:p>
        </w:tc>
        <w:tc>
          <w:tcPr>
            <w:tcW w:w="701" w:type="pct"/>
          </w:tcPr>
          <w:p w14:paraId="14E2167D" w14:textId="7319CB5D" w:rsidR="00865A50" w:rsidRDefault="00865A50" w:rsidP="00B66AA4">
            <w:pPr>
              <w:rPr>
                <w:color w:val="000000" w:themeColor="text1"/>
              </w:rPr>
            </w:pPr>
            <w:r>
              <w:rPr>
                <w:color w:val="000000" w:themeColor="text1"/>
              </w:rPr>
              <w:t xml:space="preserve">Stage </w:t>
            </w:r>
            <w:r>
              <w:rPr>
                <w:color w:val="000000" w:themeColor="text1"/>
              </w:rPr>
              <w:t>2</w:t>
            </w:r>
          </w:p>
        </w:tc>
        <w:tc>
          <w:tcPr>
            <w:tcW w:w="638" w:type="pct"/>
          </w:tcPr>
          <w:p w14:paraId="5F66CE26" w14:textId="4F1CB9B1" w:rsidR="00865A50" w:rsidRDefault="00865A50" w:rsidP="00B66AA4">
            <w:pPr>
              <w:rPr>
                <w:color w:val="000000" w:themeColor="text1"/>
              </w:rPr>
            </w:pPr>
            <w:r>
              <w:rPr>
                <w:color w:val="000000" w:themeColor="text1"/>
              </w:rPr>
              <w:t xml:space="preserve">Stage </w:t>
            </w:r>
            <w:r>
              <w:rPr>
                <w:color w:val="000000" w:themeColor="text1"/>
              </w:rPr>
              <w:t>3</w:t>
            </w:r>
          </w:p>
        </w:tc>
        <w:tc>
          <w:tcPr>
            <w:tcW w:w="947" w:type="pct"/>
          </w:tcPr>
          <w:p w14:paraId="2F38810D" w14:textId="2CE453AB" w:rsidR="00865A50" w:rsidRDefault="00865A50" w:rsidP="00B66AA4">
            <w:pPr>
              <w:rPr>
                <w:color w:val="000000" w:themeColor="text1"/>
              </w:rPr>
            </w:pPr>
            <w:r>
              <w:rPr>
                <w:color w:val="000000" w:themeColor="text1"/>
              </w:rPr>
              <w:t xml:space="preserve">Stage </w:t>
            </w:r>
            <w:r>
              <w:rPr>
                <w:color w:val="000000" w:themeColor="text1"/>
              </w:rPr>
              <w:t>4</w:t>
            </w:r>
          </w:p>
        </w:tc>
        <w:tc>
          <w:tcPr>
            <w:tcW w:w="486" w:type="pct"/>
          </w:tcPr>
          <w:p w14:paraId="6A07964D" w14:textId="226C48FB" w:rsidR="00865A50" w:rsidRDefault="00865A50" w:rsidP="00B66AA4">
            <w:pPr>
              <w:rPr>
                <w:color w:val="000000" w:themeColor="text1"/>
              </w:rPr>
            </w:pPr>
            <w:r>
              <w:rPr>
                <w:color w:val="000000" w:themeColor="text1"/>
              </w:rPr>
              <w:t>Total</w:t>
            </w:r>
          </w:p>
        </w:tc>
      </w:tr>
      <w:tr w:rsidR="00A40A6F" w:rsidRPr="00E25144" w14:paraId="05632546" w14:textId="77777777" w:rsidTr="00A40A6F">
        <w:trPr>
          <w:trHeight w:val="25"/>
        </w:trPr>
        <w:tc>
          <w:tcPr>
            <w:tcW w:w="825" w:type="pct"/>
            <w:noWrap/>
          </w:tcPr>
          <w:p w14:paraId="564CF025" w14:textId="77777777" w:rsidR="00865A50" w:rsidRPr="00E25144" w:rsidRDefault="00865A50" w:rsidP="00B66AA4">
            <w:pPr>
              <w:rPr>
                <w:color w:val="000000" w:themeColor="text1"/>
              </w:rPr>
            </w:pPr>
          </w:p>
        </w:tc>
        <w:tc>
          <w:tcPr>
            <w:tcW w:w="702" w:type="pct"/>
          </w:tcPr>
          <w:p w14:paraId="60A5ACA8" w14:textId="77777777" w:rsidR="00865A50" w:rsidRPr="00E25144" w:rsidRDefault="00865A50" w:rsidP="00B66AA4">
            <w:pPr>
              <w:rPr>
                <w:rStyle w:val="SubtleEmphasis"/>
                <w:color w:val="000000" w:themeColor="text1"/>
              </w:rPr>
            </w:pPr>
          </w:p>
        </w:tc>
        <w:tc>
          <w:tcPr>
            <w:tcW w:w="701" w:type="pct"/>
          </w:tcPr>
          <w:p w14:paraId="4EDD947A" w14:textId="77777777" w:rsidR="00865A50" w:rsidRPr="00E25144" w:rsidRDefault="00865A50" w:rsidP="00B66AA4">
            <w:pPr>
              <w:rPr>
                <w:color w:val="000000" w:themeColor="text1"/>
              </w:rPr>
            </w:pPr>
          </w:p>
        </w:tc>
        <w:tc>
          <w:tcPr>
            <w:tcW w:w="701" w:type="pct"/>
          </w:tcPr>
          <w:p w14:paraId="5ADFDB6E" w14:textId="77777777" w:rsidR="00865A50" w:rsidRPr="00E25144" w:rsidRDefault="00865A50" w:rsidP="00B66AA4">
            <w:pPr>
              <w:rPr>
                <w:color w:val="000000" w:themeColor="text1"/>
              </w:rPr>
            </w:pPr>
          </w:p>
        </w:tc>
        <w:tc>
          <w:tcPr>
            <w:tcW w:w="638" w:type="pct"/>
          </w:tcPr>
          <w:p w14:paraId="32BED831" w14:textId="77777777" w:rsidR="00865A50" w:rsidRPr="00E25144" w:rsidRDefault="00865A50" w:rsidP="00B66AA4">
            <w:pPr>
              <w:rPr>
                <w:color w:val="000000" w:themeColor="text1"/>
              </w:rPr>
            </w:pPr>
          </w:p>
        </w:tc>
        <w:tc>
          <w:tcPr>
            <w:tcW w:w="947" w:type="pct"/>
          </w:tcPr>
          <w:p w14:paraId="2C256252" w14:textId="77777777" w:rsidR="00865A50" w:rsidRPr="00E25144" w:rsidRDefault="00865A50" w:rsidP="00B66AA4">
            <w:pPr>
              <w:rPr>
                <w:color w:val="000000" w:themeColor="text1"/>
              </w:rPr>
            </w:pPr>
          </w:p>
        </w:tc>
        <w:tc>
          <w:tcPr>
            <w:tcW w:w="486" w:type="pct"/>
          </w:tcPr>
          <w:p w14:paraId="2595F84B" w14:textId="25BBAE95" w:rsidR="00865A50" w:rsidRPr="00E25144" w:rsidRDefault="00865A50" w:rsidP="00B66AA4">
            <w:pPr>
              <w:rPr>
                <w:color w:val="000000" w:themeColor="text1"/>
              </w:rPr>
            </w:pPr>
          </w:p>
        </w:tc>
      </w:tr>
      <w:tr w:rsidR="003A1C0D" w14:paraId="24662613" w14:textId="77777777" w:rsidTr="00A40A6F">
        <w:trPr>
          <w:trHeight w:val="49"/>
        </w:trPr>
        <w:tc>
          <w:tcPr>
            <w:tcW w:w="825" w:type="pct"/>
            <w:noWrap/>
          </w:tcPr>
          <w:p w14:paraId="1824E3EC" w14:textId="59B3C13A" w:rsidR="003A1C0D" w:rsidRDefault="003A1C0D" w:rsidP="003A1C0D">
            <w:pPr>
              <w:rPr>
                <w:color w:val="000000" w:themeColor="text1"/>
              </w:rPr>
            </w:pPr>
            <w:r>
              <w:rPr>
                <w:color w:val="000000" w:themeColor="text1"/>
              </w:rPr>
              <w:t>STAD</w:t>
            </w:r>
          </w:p>
        </w:tc>
        <w:tc>
          <w:tcPr>
            <w:tcW w:w="702" w:type="pct"/>
          </w:tcPr>
          <w:p w14:paraId="5A48904D" w14:textId="6008C2F5" w:rsidR="003A1C0D" w:rsidRDefault="003A1C0D" w:rsidP="003A1C0D">
            <w:pPr>
              <w:pStyle w:val="DecimalAligned"/>
              <w:rPr>
                <w:color w:val="000000" w:themeColor="text1"/>
              </w:rPr>
            </w:pPr>
            <w:r>
              <w:rPr>
                <w:color w:val="000000" w:themeColor="text1"/>
              </w:rPr>
              <w:t>9</w:t>
            </w:r>
          </w:p>
        </w:tc>
        <w:tc>
          <w:tcPr>
            <w:tcW w:w="701" w:type="pct"/>
          </w:tcPr>
          <w:p w14:paraId="2CD4C353" w14:textId="4B2C18A1" w:rsidR="003A1C0D" w:rsidRDefault="003A1C0D" w:rsidP="003A1C0D">
            <w:pPr>
              <w:pStyle w:val="DecimalAligned"/>
              <w:rPr>
                <w:color w:val="000000" w:themeColor="text1"/>
              </w:rPr>
            </w:pPr>
            <w:r>
              <w:rPr>
                <w:color w:val="000000" w:themeColor="text1"/>
              </w:rPr>
              <w:t>19</w:t>
            </w:r>
          </w:p>
        </w:tc>
        <w:tc>
          <w:tcPr>
            <w:tcW w:w="701" w:type="pct"/>
          </w:tcPr>
          <w:p w14:paraId="79560976" w14:textId="75B9BA57" w:rsidR="003A1C0D" w:rsidRDefault="003A1C0D" w:rsidP="003A1C0D">
            <w:pPr>
              <w:pStyle w:val="DecimalAligned"/>
              <w:rPr>
                <w:color w:val="000000" w:themeColor="text1"/>
              </w:rPr>
            </w:pPr>
            <w:r>
              <w:rPr>
                <w:color w:val="000000" w:themeColor="text1"/>
              </w:rPr>
              <w:t>36</w:t>
            </w:r>
          </w:p>
        </w:tc>
        <w:tc>
          <w:tcPr>
            <w:tcW w:w="638" w:type="pct"/>
          </w:tcPr>
          <w:p w14:paraId="74B5EA8D" w14:textId="712EA459" w:rsidR="003A1C0D" w:rsidRDefault="003A1C0D" w:rsidP="003A1C0D">
            <w:pPr>
              <w:pStyle w:val="DecimalAligned"/>
              <w:rPr>
                <w:color w:val="000000" w:themeColor="text1"/>
              </w:rPr>
            </w:pPr>
            <w:r>
              <w:rPr>
                <w:color w:val="000000" w:themeColor="text1"/>
              </w:rPr>
              <w:t>27</w:t>
            </w:r>
          </w:p>
        </w:tc>
        <w:tc>
          <w:tcPr>
            <w:tcW w:w="947" w:type="pct"/>
          </w:tcPr>
          <w:p w14:paraId="01F418A4" w14:textId="2563D734" w:rsidR="003A1C0D" w:rsidRDefault="003A1C0D" w:rsidP="003A1C0D">
            <w:pPr>
              <w:pStyle w:val="DecimalAligned"/>
              <w:rPr>
                <w:color w:val="000000" w:themeColor="text1"/>
              </w:rPr>
            </w:pPr>
            <w:r>
              <w:rPr>
                <w:color w:val="000000" w:themeColor="text1"/>
              </w:rPr>
              <w:t>16</w:t>
            </w:r>
          </w:p>
        </w:tc>
        <w:tc>
          <w:tcPr>
            <w:tcW w:w="486" w:type="pct"/>
          </w:tcPr>
          <w:p w14:paraId="0C61F0F9" w14:textId="0243BCE3" w:rsidR="003A1C0D" w:rsidRDefault="003A1C0D" w:rsidP="003A1C0D">
            <w:pPr>
              <w:pStyle w:val="DecimalAligned"/>
              <w:rPr>
                <w:color w:val="000000" w:themeColor="text1"/>
              </w:rPr>
            </w:pPr>
            <w:r>
              <w:rPr>
                <w:color w:val="000000" w:themeColor="text1"/>
              </w:rPr>
              <w:t>107</w:t>
            </w:r>
          </w:p>
        </w:tc>
      </w:tr>
      <w:tr w:rsidR="003A1C0D" w14:paraId="3B655780" w14:textId="77777777" w:rsidTr="00A40A6F">
        <w:trPr>
          <w:trHeight w:val="49"/>
        </w:trPr>
        <w:tc>
          <w:tcPr>
            <w:tcW w:w="825" w:type="pct"/>
            <w:noWrap/>
          </w:tcPr>
          <w:p w14:paraId="4799A19B" w14:textId="77777777" w:rsidR="003A1C0D" w:rsidRPr="00E25144" w:rsidRDefault="003A1C0D" w:rsidP="003A1C0D">
            <w:pPr>
              <w:rPr>
                <w:color w:val="000000" w:themeColor="text1"/>
              </w:rPr>
            </w:pPr>
            <w:r>
              <w:rPr>
                <w:color w:val="000000" w:themeColor="text1"/>
              </w:rPr>
              <w:t>COAD</w:t>
            </w:r>
          </w:p>
        </w:tc>
        <w:tc>
          <w:tcPr>
            <w:tcW w:w="702" w:type="pct"/>
          </w:tcPr>
          <w:p w14:paraId="6BD99378" w14:textId="77777777" w:rsidR="003A1C0D" w:rsidRPr="00E25144" w:rsidRDefault="003A1C0D" w:rsidP="003A1C0D">
            <w:pPr>
              <w:pStyle w:val="DecimalAligned"/>
              <w:rPr>
                <w:color w:val="000000" w:themeColor="text1"/>
              </w:rPr>
            </w:pPr>
            <w:r>
              <w:rPr>
                <w:color w:val="000000" w:themeColor="text1"/>
              </w:rPr>
              <w:t>3</w:t>
            </w:r>
          </w:p>
        </w:tc>
        <w:tc>
          <w:tcPr>
            <w:tcW w:w="701" w:type="pct"/>
          </w:tcPr>
          <w:p w14:paraId="14FB4C78" w14:textId="08887012" w:rsidR="003A1C0D" w:rsidRPr="00E25144" w:rsidRDefault="003A1C0D" w:rsidP="003A1C0D">
            <w:pPr>
              <w:pStyle w:val="DecimalAligned"/>
              <w:rPr>
                <w:color w:val="000000" w:themeColor="text1"/>
              </w:rPr>
            </w:pPr>
            <w:r>
              <w:rPr>
                <w:color w:val="000000" w:themeColor="text1"/>
              </w:rPr>
              <w:t>12</w:t>
            </w:r>
          </w:p>
        </w:tc>
        <w:tc>
          <w:tcPr>
            <w:tcW w:w="701" w:type="pct"/>
          </w:tcPr>
          <w:p w14:paraId="54FCE5F6" w14:textId="386B142D" w:rsidR="003A1C0D" w:rsidRDefault="003A1C0D" w:rsidP="003A1C0D">
            <w:pPr>
              <w:pStyle w:val="DecimalAligned"/>
              <w:rPr>
                <w:color w:val="000000" w:themeColor="text1"/>
              </w:rPr>
            </w:pPr>
            <w:r>
              <w:rPr>
                <w:color w:val="000000" w:themeColor="text1"/>
              </w:rPr>
              <w:t>15</w:t>
            </w:r>
          </w:p>
        </w:tc>
        <w:tc>
          <w:tcPr>
            <w:tcW w:w="638" w:type="pct"/>
          </w:tcPr>
          <w:p w14:paraId="524DD593" w14:textId="1D378A87" w:rsidR="003A1C0D" w:rsidRDefault="003A1C0D" w:rsidP="003A1C0D">
            <w:pPr>
              <w:pStyle w:val="DecimalAligned"/>
              <w:rPr>
                <w:color w:val="000000" w:themeColor="text1"/>
              </w:rPr>
            </w:pPr>
            <w:r>
              <w:rPr>
                <w:color w:val="000000" w:themeColor="text1"/>
              </w:rPr>
              <w:t>11</w:t>
            </w:r>
          </w:p>
        </w:tc>
        <w:tc>
          <w:tcPr>
            <w:tcW w:w="947" w:type="pct"/>
          </w:tcPr>
          <w:p w14:paraId="0DF90900" w14:textId="76CA2DE3" w:rsidR="003A1C0D" w:rsidRDefault="003A1C0D" w:rsidP="003A1C0D">
            <w:pPr>
              <w:pStyle w:val="DecimalAligned"/>
              <w:rPr>
                <w:color w:val="000000" w:themeColor="text1"/>
              </w:rPr>
            </w:pPr>
            <w:r>
              <w:rPr>
                <w:color w:val="000000" w:themeColor="text1"/>
              </w:rPr>
              <w:t>6</w:t>
            </w:r>
          </w:p>
        </w:tc>
        <w:tc>
          <w:tcPr>
            <w:tcW w:w="486" w:type="pct"/>
          </w:tcPr>
          <w:p w14:paraId="07B16466" w14:textId="54E3A6EA" w:rsidR="003A1C0D" w:rsidRDefault="003A1C0D" w:rsidP="003A1C0D">
            <w:pPr>
              <w:pStyle w:val="DecimalAligned"/>
              <w:rPr>
                <w:color w:val="000000" w:themeColor="text1"/>
              </w:rPr>
            </w:pPr>
            <w:r>
              <w:rPr>
                <w:color w:val="000000" w:themeColor="text1"/>
              </w:rPr>
              <w:t>4</w:t>
            </w:r>
            <w:r>
              <w:rPr>
                <w:color w:val="000000" w:themeColor="text1"/>
              </w:rPr>
              <w:t>7</w:t>
            </w:r>
          </w:p>
        </w:tc>
      </w:tr>
      <w:tr w:rsidR="003A1C0D" w14:paraId="52E1B136" w14:textId="77777777" w:rsidTr="00A40A6F">
        <w:trPr>
          <w:trHeight w:val="49"/>
        </w:trPr>
        <w:tc>
          <w:tcPr>
            <w:tcW w:w="825" w:type="pct"/>
            <w:noWrap/>
          </w:tcPr>
          <w:p w14:paraId="39DA970D" w14:textId="77777777" w:rsidR="003A1C0D" w:rsidRPr="00E25144" w:rsidRDefault="003A1C0D" w:rsidP="003A1C0D">
            <w:pPr>
              <w:rPr>
                <w:color w:val="000000" w:themeColor="text1"/>
              </w:rPr>
            </w:pPr>
            <w:r>
              <w:rPr>
                <w:color w:val="000000" w:themeColor="text1"/>
              </w:rPr>
              <w:t>ESCA</w:t>
            </w:r>
          </w:p>
        </w:tc>
        <w:tc>
          <w:tcPr>
            <w:tcW w:w="702" w:type="pct"/>
          </w:tcPr>
          <w:p w14:paraId="11E1A77D" w14:textId="77777777" w:rsidR="003A1C0D" w:rsidRPr="00E25144" w:rsidRDefault="003A1C0D" w:rsidP="003A1C0D">
            <w:pPr>
              <w:pStyle w:val="DecimalAligned"/>
              <w:rPr>
                <w:color w:val="000000" w:themeColor="text1"/>
              </w:rPr>
            </w:pPr>
            <w:r>
              <w:rPr>
                <w:color w:val="000000" w:themeColor="text1"/>
              </w:rPr>
              <w:t>7</w:t>
            </w:r>
          </w:p>
        </w:tc>
        <w:tc>
          <w:tcPr>
            <w:tcW w:w="701" w:type="pct"/>
          </w:tcPr>
          <w:p w14:paraId="18E3311E" w14:textId="10BADB98" w:rsidR="003A1C0D" w:rsidRPr="00E25144" w:rsidRDefault="003A1C0D" w:rsidP="003A1C0D">
            <w:pPr>
              <w:pStyle w:val="DecimalAligned"/>
              <w:rPr>
                <w:color w:val="000000" w:themeColor="text1"/>
              </w:rPr>
            </w:pPr>
            <w:r>
              <w:rPr>
                <w:color w:val="000000" w:themeColor="text1"/>
              </w:rPr>
              <w:t>8</w:t>
            </w:r>
          </w:p>
        </w:tc>
        <w:tc>
          <w:tcPr>
            <w:tcW w:w="701" w:type="pct"/>
          </w:tcPr>
          <w:p w14:paraId="275C7186" w14:textId="35E7EAB5" w:rsidR="003A1C0D" w:rsidRDefault="003A1C0D" w:rsidP="003A1C0D">
            <w:pPr>
              <w:pStyle w:val="DecimalAligned"/>
              <w:rPr>
                <w:color w:val="000000" w:themeColor="text1"/>
              </w:rPr>
            </w:pPr>
            <w:r>
              <w:rPr>
                <w:color w:val="000000" w:themeColor="text1"/>
              </w:rPr>
              <w:t>30</w:t>
            </w:r>
          </w:p>
        </w:tc>
        <w:tc>
          <w:tcPr>
            <w:tcW w:w="638" w:type="pct"/>
          </w:tcPr>
          <w:p w14:paraId="245FB7E1" w14:textId="091E8065" w:rsidR="003A1C0D" w:rsidRDefault="003A1C0D" w:rsidP="003A1C0D">
            <w:pPr>
              <w:pStyle w:val="DecimalAligned"/>
              <w:rPr>
                <w:color w:val="000000" w:themeColor="text1"/>
              </w:rPr>
            </w:pPr>
            <w:r>
              <w:rPr>
                <w:color w:val="000000" w:themeColor="text1"/>
              </w:rPr>
              <w:t>15</w:t>
            </w:r>
          </w:p>
        </w:tc>
        <w:tc>
          <w:tcPr>
            <w:tcW w:w="947" w:type="pct"/>
          </w:tcPr>
          <w:p w14:paraId="5F41320C" w14:textId="72304CE0" w:rsidR="003A1C0D" w:rsidRDefault="003A1C0D" w:rsidP="003A1C0D">
            <w:pPr>
              <w:pStyle w:val="DecimalAligned"/>
              <w:rPr>
                <w:color w:val="000000" w:themeColor="text1"/>
              </w:rPr>
            </w:pPr>
            <w:r>
              <w:rPr>
                <w:color w:val="000000" w:themeColor="text1"/>
              </w:rPr>
              <w:t>2</w:t>
            </w:r>
          </w:p>
        </w:tc>
        <w:tc>
          <w:tcPr>
            <w:tcW w:w="486" w:type="pct"/>
          </w:tcPr>
          <w:p w14:paraId="5EE0030B" w14:textId="2AE76B25" w:rsidR="003A1C0D" w:rsidRDefault="003A1C0D" w:rsidP="003A1C0D">
            <w:pPr>
              <w:pStyle w:val="DecimalAligned"/>
              <w:rPr>
                <w:color w:val="000000" w:themeColor="text1"/>
              </w:rPr>
            </w:pPr>
            <w:r>
              <w:rPr>
                <w:color w:val="000000" w:themeColor="text1"/>
              </w:rPr>
              <w:t>6</w:t>
            </w:r>
            <w:r>
              <w:rPr>
                <w:color w:val="000000" w:themeColor="text1"/>
              </w:rPr>
              <w:t>2</w:t>
            </w:r>
          </w:p>
        </w:tc>
      </w:tr>
      <w:tr w:rsidR="003A1C0D" w14:paraId="2B09C031" w14:textId="77777777" w:rsidTr="00A40A6F">
        <w:trPr>
          <w:trHeight w:val="50"/>
        </w:trPr>
        <w:tc>
          <w:tcPr>
            <w:tcW w:w="825" w:type="pct"/>
            <w:noWrap/>
          </w:tcPr>
          <w:p w14:paraId="375833E4" w14:textId="77777777" w:rsidR="003A1C0D" w:rsidRPr="00E25144" w:rsidRDefault="003A1C0D" w:rsidP="003A1C0D">
            <w:pPr>
              <w:rPr>
                <w:color w:val="000000" w:themeColor="text1"/>
              </w:rPr>
            </w:pPr>
            <w:r>
              <w:rPr>
                <w:color w:val="000000" w:themeColor="text1"/>
              </w:rPr>
              <w:t>HNSC</w:t>
            </w:r>
          </w:p>
        </w:tc>
        <w:tc>
          <w:tcPr>
            <w:tcW w:w="702" w:type="pct"/>
          </w:tcPr>
          <w:p w14:paraId="4DCB9269" w14:textId="645FA957" w:rsidR="003A1C0D" w:rsidRPr="00E25144" w:rsidRDefault="003A1C0D" w:rsidP="003A1C0D">
            <w:pPr>
              <w:pStyle w:val="DecimalAligned"/>
              <w:rPr>
                <w:color w:val="000000" w:themeColor="text1"/>
              </w:rPr>
            </w:pPr>
            <w:r>
              <w:rPr>
                <w:color w:val="000000" w:themeColor="text1"/>
              </w:rPr>
              <w:t>7</w:t>
            </w:r>
          </w:p>
        </w:tc>
        <w:tc>
          <w:tcPr>
            <w:tcW w:w="701" w:type="pct"/>
          </w:tcPr>
          <w:p w14:paraId="15BCA528" w14:textId="04AD86D3" w:rsidR="003A1C0D" w:rsidRPr="00E25144" w:rsidRDefault="003A1C0D" w:rsidP="003A1C0D">
            <w:pPr>
              <w:pStyle w:val="DecimalAligned"/>
              <w:rPr>
                <w:color w:val="000000" w:themeColor="text1"/>
              </w:rPr>
            </w:pPr>
            <w:r>
              <w:rPr>
                <w:color w:val="000000" w:themeColor="text1"/>
              </w:rPr>
              <w:t>10</w:t>
            </w:r>
          </w:p>
        </w:tc>
        <w:tc>
          <w:tcPr>
            <w:tcW w:w="701" w:type="pct"/>
          </w:tcPr>
          <w:p w14:paraId="4C5C324B" w14:textId="50334748" w:rsidR="003A1C0D" w:rsidRDefault="003A1C0D" w:rsidP="003A1C0D">
            <w:pPr>
              <w:pStyle w:val="DecimalAligned"/>
              <w:rPr>
                <w:color w:val="000000" w:themeColor="text1"/>
              </w:rPr>
            </w:pPr>
            <w:r>
              <w:rPr>
                <w:color w:val="000000" w:themeColor="text1"/>
              </w:rPr>
              <w:t>23</w:t>
            </w:r>
          </w:p>
        </w:tc>
        <w:tc>
          <w:tcPr>
            <w:tcW w:w="638" w:type="pct"/>
          </w:tcPr>
          <w:p w14:paraId="234BE42D" w14:textId="41A33E91" w:rsidR="003A1C0D" w:rsidRDefault="003A1C0D" w:rsidP="003A1C0D">
            <w:pPr>
              <w:pStyle w:val="DecimalAligned"/>
              <w:rPr>
                <w:color w:val="000000" w:themeColor="text1"/>
              </w:rPr>
            </w:pPr>
            <w:r>
              <w:rPr>
                <w:color w:val="000000" w:themeColor="text1"/>
              </w:rPr>
              <w:t>23</w:t>
            </w:r>
          </w:p>
        </w:tc>
        <w:tc>
          <w:tcPr>
            <w:tcW w:w="947" w:type="pct"/>
          </w:tcPr>
          <w:p w14:paraId="58C2C811" w14:textId="69C4FE2C" w:rsidR="003A1C0D" w:rsidRDefault="003A1C0D" w:rsidP="003A1C0D">
            <w:pPr>
              <w:pStyle w:val="DecimalAligned"/>
              <w:rPr>
                <w:color w:val="000000" w:themeColor="text1"/>
              </w:rPr>
            </w:pPr>
            <w:r>
              <w:rPr>
                <w:color w:val="000000" w:themeColor="text1"/>
              </w:rPr>
              <w:t>71</w:t>
            </w:r>
          </w:p>
        </w:tc>
        <w:tc>
          <w:tcPr>
            <w:tcW w:w="486" w:type="pct"/>
          </w:tcPr>
          <w:p w14:paraId="0118AF4D" w14:textId="58AA5E35" w:rsidR="003A1C0D" w:rsidRDefault="003A1C0D" w:rsidP="003A1C0D">
            <w:pPr>
              <w:pStyle w:val="DecimalAligned"/>
              <w:rPr>
                <w:color w:val="000000" w:themeColor="text1"/>
              </w:rPr>
            </w:pPr>
            <w:r>
              <w:rPr>
                <w:color w:val="000000" w:themeColor="text1"/>
              </w:rPr>
              <w:t>134</w:t>
            </w:r>
          </w:p>
        </w:tc>
      </w:tr>
      <w:tr w:rsidR="003A1C0D" w14:paraId="2743C3DC" w14:textId="77777777" w:rsidTr="00A40A6F">
        <w:trPr>
          <w:trHeight w:val="49"/>
        </w:trPr>
        <w:tc>
          <w:tcPr>
            <w:tcW w:w="825" w:type="pct"/>
            <w:noWrap/>
          </w:tcPr>
          <w:p w14:paraId="301ED984" w14:textId="77777777" w:rsidR="003A1C0D" w:rsidRPr="00E25144" w:rsidRDefault="003A1C0D" w:rsidP="003A1C0D">
            <w:pPr>
              <w:rPr>
                <w:color w:val="000000" w:themeColor="text1"/>
              </w:rPr>
            </w:pPr>
            <w:r>
              <w:rPr>
                <w:color w:val="000000" w:themeColor="text1"/>
              </w:rPr>
              <w:t>READ</w:t>
            </w:r>
          </w:p>
        </w:tc>
        <w:tc>
          <w:tcPr>
            <w:tcW w:w="702" w:type="pct"/>
          </w:tcPr>
          <w:p w14:paraId="2A8B6765" w14:textId="77777777" w:rsidR="003A1C0D" w:rsidRPr="00E25144" w:rsidRDefault="003A1C0D" w:rsidP="003A1C0D">
            <w:pPr>
              <w:pStyle w:val="DecimalAligned"/>
              <w:rPr>
                <w:color w:val="000000" w:themeColor="text1"/>
              </w:rPr>
            </w:pPr>
            <w:r>
              <w:rPr>
                <w:color w:val="000000" w:themeColor="text1"/>
              </w:rPr>
              <w:t>0</w:t>
            </w:r>
          </w:p>
        </w:tc>
        <w:tc>
          <w:tcPr>
            <w:tcW w:w="701" w:type="pct"/>
          </w:tcPr>
          <w:p w14:paraId="410A65FF" w14:textId="55E57544" w:rsidR="003A1C0D" w:rsidRPr="00E25144" w:rsidRDefault="003A1C0D" w:rsidP="003A1C0D">
            <w:pPr>
              <w:pStyle w:val="DecimalAligned"/>
              <w:rPr>
                <w:color w:val="000000" w:themeColor="text1"/>
              </w:rPr>
            </w:pPr>
            <w:r>
              <w:rPr>
                <w:color w:val="000000" w:themeColor="text1"/>
              </w:rPr>
              <w:t>0</w:t>
            </w:r>
          </w:p>
        </w:tc>
        <w:tc>
          <w:tcPr>
            <w:tcW w:w="701" w:type="pct"/>
          </w:tcPr>
          <w:p w14:paraId="5B5685D7" w14:textId="5ED08ED6" w:rsidR="003A1C0D" w:rsidRDefault="003A1C0D" w:rsidP="003A1C0D">
            <w:pPr>
              <w:pStyle w:val="DecimalAligned"/>
              <w:rPr>
                <w:color w:val="000000" w:themeColor="text1"/>
              </w:rPr>
            </w:pPr>
            <w:r>
              <w:rPr>
                <w:color w:val="000000" w:themeColor="text1"/>
              </w:rPr>
              <w:t>2</w:t>
            </w:r>
          </w:p>
        </w:tc>
        <w:tc>
          <w:tcPr>
            <w:tcW w:w="638" w:type="pct"/>
          </w:tcPr>
          <w:p w14:paraId="32AC6A9F" w14:textId="02049F7B" w:rsidR="003A1C0D" w:rsidRDefault="003A1C0D" w:rsidP="003A1C0D">
            <w:pPr>
              <w:pStyle w:val="DecimalAligned"/>
              <w:rPr>
                <w:color w:val="000000" w:themeColor="text1"/>
              </w:rPr>
            </w:pPr>
            <w:r>
              <w:rPr>
                <w:color w:val="000000" w:themeColor="text1"/>
              </w:rPr>
              <w:t>1</w:t>
            </w:r>
          </w:p>
        </w:tc>
        <w:tc>
          <w:tcPr>
            <w:tcW w:w="947" w:type="pct"/>
          </w:tcPr>
          <w:p w14:paraId="6F2423D7" w14:textId="0666EF34" w:rsidR="003A1C0D" w:rsidRDefault="003A1C0D" w:rsidP="003A1C0D">
            <w:pPr>
              <w:pStyle w:val="DecimalAligned"/>
              <w:rPr>
                <w:color w:val="000000" w:themeColor="text1"/>
              </w:rPr>
            </w:pPr>
            <w:r>
              <w:rPr>
                <w:color w:val="000000" w:themeColor="text1"/>
              </w:rPr>
              <w:t>0</w:t>
            </w:r>
          </w:p>
        </w:tc>
        <w:tc>
          <w:tcPr>
            <w:tcW w:w="486" w:type="pct"/>
          </w:tcPr>
          <w:p w14:paraId="46F7B0BB" w14:textId="43820C71" w:rsidR="003A1C0D" w:rsidRDefault="003A1C0D" w:rsidP="003A1C0D">
            <w:pPr>
              <w:pStyle w:val="DecimalAligned"/>
              <w:rPr>
                <w:color w:val="000000" w:themeColor="text1"/>
              </w:rPr>
            </w:pPr>
            <w:r>
              <w:rPr>
                <w:color w:val="000000" w:themeColor="text1"/>
              </w:rPr>
              <w:t>3</w:t>
            </w:r>
          </w:p>
        </w:tc>
      </w:tr>
      <w:tr w:rsidR="003A1C0D" w:rsidRPr="00E25144" w14:paraId="7A7786FD" w14:textId="77777777" w:rsidTr="00A40A6F">
        <w:trPr>
          <w:cnfStyle w:val="010000000000" w:firstRow="0" w:lastRow="1" w:firstColumn="0" w:lastColumn="0" w:oddVBand="0" w:evenVBand="0" w:oddHBand="0" w:evenHBand="0" w:firstRowFirstColumn="0" w:firstRowLastColumn="0" w:lastRowFirstColumn="0" w:lastRowLastColumn="0"/>
          <w:trHeight w:val="25"/>
        </w:trPr>
        <w:tc>
          <w:tcPr>
            <w:tcW w:w="825" w:type="pct"/>
            <w:noWrap/>
          </w:tcPr>
          <w:p w14:paraId="68D67A6D" w14:textId="77777777" w:rsidR="003A1C0D" w:rsidRPr="00E25144" w:rsidRDefault="003A1C0D" w:rsidP="003A1C0D">
            <w:pPr>
              <w:rPr>
                <w:color w:val="000000" w:themeColor="text1"/>
              </w:rPr>
            </w:pPr>
          </w:p>
        </w:tc>
        <w:tc>
          <w:tcPr>
            <w:tcW w:w="702" w:type="pct"/>
          </w:tcPr>
          <w:p w14:paraId="07239A9E" w14:textId="77777777" w:rsidR="003A1C0D" w:rsidRPr="00E25144" w:rsidRDefault="003A1C0D" w:rsidP="003A1C0D">
            <w:pPr>
              <w:rPr>
                <w:rStyle w:val="SubtleEmphasis"/>
                <w:color w:val="000000" w:themeColor="text1"/>
              </w:rPr>
            </w:pPr>
          </w:p>
        </w:tc>
        <w:tc>
          <w:tcPr>
            <w:tcW w:w="701" w:type="pct"/>
          </w:tcPr>
          <w:p w14:paraId="7BEF4BE7" w14:textId="77777777" w:rsidR="003A1C0D" w:rsidRPr="00E25144" w:rsidRDefault="003A1C0D" w:rsidP="003A1C0D">
            <w:pPr>
              <w:rPr>
                <w:color w:val="000000" w:themeColor="text1"/>
              </w:rPr>
            </w:pPr>
          </w:p>
        </w:tc>
        <w:tc>
          <w:tcPr>
            <w:tcW w:w="701" w:type="pct"/>
          </w:tcPr>
          <w:p w14:paraId="4A82724F" w14:textId="77777777" w:rsidR="003A1C0D" w:rsidRPr="00E25144" w:rsidRDefault="003A1C0D" w:rsidP="003A1C0D">
            <w:pPr>
              <w:keepNext/>
              <w:rPr>
                <w:color w:val="000000" w:themeColor="text1"/>
              </w:rPr>
            </w:pPr>
          </w:p>
        </w:tc>
        <w:tc>
          <w:tcPr>
            <w:tcW w:w="638" w:type="pct"/>
          </w:tcPr>
          <w:p w14:paraId="56FF1AC5" w14:textId="77777777" w:rsidR="003A1C0D" w:rsidRPr="00E25144" w:rsidRDefault="003A1C0D" w:rsidP="003A1C0D">
            <w:pPr>
              <w:keepNext/>
              <w:rPr>
                <w:color w:val="000000" w:themeColor="text1"/>
              </w:rPr>
            </w:pPr>
          </w:p>
        </w:tc>
        <w:tc>
          <w:tcPr>
            <w:tcW w:w="947" w:type="pct"/>
          </w:tcPr>
          <w:p w14:paraId="796261AB" w14:textId="77777777" w:rsidR="003A1C0D" w:rsidRPr="00E25144" w:rsidRDefault="003A1C0D" w:rsidP="003A1C0D">
            <w:pPr>
              <w:keepNext/>
              <w:rPr>
                <w:color w:val="000000" w:themeColor="text1"/>
              </w:rPr>
            </w:pPr>
          </w:p>
        </w:tc>
        <w:tc>
          <w:tcPr>
            <w:tcW w:w="486" w:type="pct"/>
          </w:tcPr>
          <w:p w14:paraId="263FD913" w14:textId="2873B137" w:rsidR="003A1C0D" w:rsidRPr="00E25144" w:rsidRDefault="003A1C0D" w:rsidP="003A1C0D">
            <w:pPr>
              <w:keepNext/>
              <w:rPr>
                <w:color w:val="000000" w:themeColor="text1"/>
              </w:rPr>
            </w:pPr>
          </w:p>
        </w:tc>
      </w:tr>
    </w:tbl>
    <w:p w14:paraId="14CE1A16" w14:textId="67393CEE" w:rsidR="00581746" w:rsidRDefault="00865A50" w:rsidP="00865A50">
      <w:pPr>
        <w:pStyle w:val="Caption"/>
        <w:rPr>
          <w:lang w:val="en-GB"/>
        </w:rPr>
      </w:pPr>
      <w:r>
        <w:t xml:space="preserve">Table </w:t>
      </w:r>
      <w:fldSimple w:instr=" SEQ Table \* ARABIC ">
        <w:r>
          <w:rPr>
            <w:noProof/>
          </w:rPr>
          <w:t>2</w:t>
        </w:r>
      </w:fldSimple>
      <w:r>
        <w:t xml:space="preserve">: </w:t>
      </w:r>
      <w:r w:rsidRPr="00AD6377">
        <w:t xml:space="preserve">Number of samples </w:t>
      </w:r>
      <w:r>
        <w:t xml:space="preserve">for each tumor stage </w:t>
      </w:r>
      <w:r w:rsidRPr="00AD6377">
        <w:t>in the overlap set for each cancer</w:t>
      </w:r>
      <w:r>
        <w:rPr>
          <w:noProof/>
        </w:rPr>
        <w:t>. Stage 0 corresponds to normal adjacent tissue (NAT) samples.</w:t>
      </w:r>
    </w:p>
    <w:p w14:paraId="4C2D123D" w14:textId="38A080A0" w:rsidR="003D26BF" w:rsidRDefault="00581746">
      <w:pPr>
        <w:rPr>
          <w:lang w:val="en-GB"/>
        </w:rPr>
      </w:pPr>
      <w:r>
        <w:rPr>
          <w:lang w:val="en-GB"/>
        </w:rPr>
        <w:t xml:space="preserve">Due to the lack of samples for READ, </w:t>
      </w:r>
      <w:r w:rsidR="003D26BF">
        <w:rPr>
          <w:lang w:val="en-GB"/>
        </w:rPr>
        <w:t>we use data for the cancers COAD, ESCA, HNSC and STAD.</w:t>
      </w:r>
    </w:p>
    <w:p w14:paraId="322EF56C" w14:textId="24E1DD46" w:rsidR="006620BE" w:rsidRDefault="003956A4" w:rsidP="003956A4">
      <w:pPr>
        <w:pStyle w:val="Heading2"/>
        <w:rPr>
          <w:lang w:val="en-GB"/>
        </w:rPr>
      </w:pPr>
      <w:r>
        <w:rPr>
          <w:lang w:val="en-GB"/>
        </w:rPr>
        <w:t>Methods</w:t>
      </w:r>
    </w:p>
    <w:p w14:paraId="42811D84" w14:textId="60FE15E4" w:rsidR="00F76864" w:rsidRDefault="00E63691" w:rsidP="003956A4">
      <w:pPr>
        <w:pStyle w:val="Heading3"/>
        <w:rPr>
          <w:lang w:val="en-GB"/>
        </w:rPr>
      </w:pPr>
      <w:r>
        <w:rPr>
          <w:lang w:val="en-GB"/>
        </w:rPr>
        <w:t>E</w:t>
      </w:r>
      <w:r w:rsidR="002D2DEC">
        <w:rPr>
          <w:lang w:val="en-GB"/>
        </w:rPr>
        <w:t>xploration of holistic view</w:t>
      </w:r>
    </w:p>
    <w:p w14:paraId="0E9AC19E" w14:textId="4E0C10FF" w:rsidR="00E521C1" w:rsidRDefault="00E521C1" w:rsidP="00E521C1">
      <w:pPr>
        <w:rPr>
          <w:lang w:val="en-GB"/>
        </w:rPr>
      </w:pPr>
      <w:r>
        <w:rPr>
          <w:lang w:val="en-GB"/>
        </w:rPr>
        <w:t xml:space="preserve">Feature exploration was performed using PCA and t-SNE. PCA was performed using the </w:t>
      </w:r>
      <w:r w:rsidR="00CB4397" w:rsidRPr="00CB4397">
        <w:rPr>
          <w:i/>
          <w:lang w:val="en-GB"/>
        </w:rPr>
        <w:t>scikit-learn</w:t>
      </w:r>
      <w:r>
        <w:rPr>
          <w:lang w:val="en-GB"/>
        </w:rPr>
        <w:t xml:space="preserve"> PCA function with 2 components. t-SNE was performed using the </w:t>
      </w:r>
      <w:r w:rsidR="00CB4397" w:rsidRPr="00CB4397">
        <w:rPr>
          <w:i/>
          <w:lang w:val="en-GB"/>
        </w:rPr>
        <w:t>scikit-learn</w:t>
      </w:r>
      <w:r>
        <w:rPr>
          <w:lang w:val="en-GB"/>
        </w:rPr>
        <w:t xml:space="preserve"> t-SNE function using the default settings, including 1000 maximum iterations.</w:t>
      </w:r>
      <w:r w:rsidR="00AB7AB4">
        <w:rPr>
          <w:lang w:val="en-GB"/>
        </w:rPr>
        <w:t xml:space="preserve"> A static random seed was used for all experiments.</w:t>
      </w:r>
    </w:p>
    <w:p w14:paraId="17BD285B" w14:textId="48B200B9" w:rsidR="00E521C1" w:rsidRDefault="00E521C1" w:rsidP="00E521C1">
      <w:pPr>
        <w:rPr>
          <w:lang w:val="en-GB"/>
        </w:rPr>
      </w:pPr>
    </w:p>
    <w:p w14:paraId="311689D2" w14:textId="28ABC1D9" w:rsidR="00AB7AB4" w:rsidRDefault="00AB7AB4" w:rsidP="00E521C1">
      <w:pPr>
        <w:rPr>
          <w:lang w:val="en-GB"/>
        </w:rPr>
      </w:pPr>
      <w:r>
        <w:rPr>
          <w:lang w:val="en-GB"/>
        </w:rPr>
        <w:t>Feature reduction was performed using the chi2 test Anthony regression</w:t>
      </w:r>
    </w:p>
    <w:p w14:paraId="603874DA" w14:textId="09FE906A" w:rsidR="00413B7B" w:rsidRDefault="00413B7B" w:rsidP="00413B7B">
      <w:pPr>
        <w:pStyle w:val="Heading3"/>
        <w:rPr>
          <w:lang w:val="en-GB"/>
        </w:rPr>
      </w:pPr>
      <w:r>
        <w:rPr>
          <w:lang w:val="en-GB"/>
        </w:rPr>
        <w:t xml:space="preserve">Complex modality integration </w:t>
      </w:r>
    </w:p>
    <w:p w14:paraId="05F6DD98" w14:textId="10AFD7FB" w:rsidR="00413B7B" w:rsidRDefault="00413B7B" w:rsidP="00413B7B">
      <w:pPr>
        <w:rPr>
          <w:lang w:val="en-GB"/>
        </w:rPr>
      </w:pPr>
      <w:r>
        <w:rPr>
          <w:lang w:val="en-GB"/>
        </w:rPr>
        <w:t>for the integration</w:t>
      </w:r>
    </w:p>
    <w:p w14:paraId="44FD82D0" w14:textId="2D413C8E" w:rsidR="00413B7B" w:rsidRDefault="00413B7B" w:rsidP="00413B7B">
      <w:pPr>
        <w:pStyle w:val="Heading4"/>
        <w:rPr>
          <w:lang w:val="en-GB"/>
        </w:rPr>
      </w:pPr>
      <w:r>
        <w:rPr>
          <w:lang w:val="en-GB"/>
        </w:rPr>
        <w:t>Nonnegative Matrix Factorization</w:t>
      </w:r>
    </w:p>
    <w:p w14:paraId="4867EAA1" w14:textId="5533CA25" w:rsidR="00781BA2" w:rsidRPr="00781BA2" w:rsidRDefault="00781BA2" w:rsidP="00781BA2">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13B7B">
      <w:pPr>
        <w:pStyle w:val="Heading4"/>
        <w:rPr>
          <w:lang w:val="en-GB"/>
        </w:rPr>
      </w:pPr>
      <w:r>
        <w:rPr>
          <w:lang w:val="en-GB"/>
        </w:rPr>
        <w:t>Autoencoder</w:t>
      </w:r>
    </w:p>
    <w:p w14:paraId="54C56176" w14:textId="0571202B" w:rsidR="00781BA2" w:rsidRDefault="00212523" w:rsidP="00781BA2">
      <w:pPr>
        <w:rPr>
          <w:lang w:val="en-GB"/>
        </w:rPr>
      </w:pPr>
      <w:r>
        <w:rPr>
          <w:lang w:val="en-GB"/>
        </w:rPr>
        <w:t xml:space="preserve">For the integration using autoencoder, we used </w:t>
      </w:r>
      <w:proofErr w:type="spellStart"/>
      <w:r w:rsidRPr="003B7442">
        <w:rPr>
          <w:i/>
          <w:iCs/>
          <w:lang w:val="en-GB"/>
        </w:rPr>
        <w:t>PyTorch</w:t>
      </w:r>
      <w:proofErr w:type="spellEnd"/>
      <w:r w:rsidRPr="003B7442">
        <w:rPr>
          <w:i/>
          <w:iCs/>
          <w:lang w:val="en-GB"/>
        </w:rPr>
        <w:t xml:space="preserve">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lastRenderedPageBreak/>
        <w:t xml:space="preserve">For hyper parameter tuning, we used the </w:t>
      </w:r>
      <w:proofErr w:type="spellStart"/>
      <w:r w:rsidRPr="003B7442">
        <w:rPr>
          <w:i/>
          <w:iCs/>
          <w:lang w:val="en-GB"/>
        </w:rPr>
        <w:t>Skorch</w:t>
      </w:r>
      <w:proofErr w:type="spellEnd"/>
      <w:r w:rsidRPr="003B7442">
        <w:rPr>
          <w:i/>
          <w:iCs/>
          <w:lang w:val="en-GB"/>
        </w:rPr>
        <w:t xml:space="preserve">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w:t>
      </w:r>
      <w:proofErr w:type="spellStart"/>
      <w:r>
        <w:rPr>
          <w:lang w:val="en-GB"/>
        </w:rPr>
        <w:t>GridSearchCV</w:t>
      </w:r>
      <w:proofErr w:type="spellEnd"/>
      <w:r>
        <w:rPr>
          <w:lang w:val="en-GB"/>
        </w:rPr>
        <w:t xml:space="preserve"> package was then used to perform hyper parameter tuning with an inner cross-validation of 5 folds.</w:t>
      </w:r>
    </w:p>
    <w:p w14:paraId="36E20F27" w14:textId="1C07E79C" w:rsidR="00E63691" w:rsidRDefault="00E63691" w:rsidP="003956A4">
      <w:pPr>
        <w:pStyle w:val="Heading3"/>
        <w:rPr>
          <w:lang w:val="en-GB"/>
        </w:rPr>
      </w:pPr>
      <w:r>
        <w:rPr>
          <w:lang w:val="en-GB"/>
        </w:rPr>
        <w:t>Predictive performance</w:t>
      </w:r>
      <w:r w:rsidR="00FB565D">
        <w:rPr>
          <w:lang w:val="en-GB"/>
        </w:rPr>
        <w:t xml:space="preserve"> </w:t>
      </w:r>
    </w:p>
    <w:p w14:paraId="6EB69ADC" w14:textId="4566FF0F" w:rsidR="003C6DD7" w:rsidRDefault="003C6DD7" w:rsidP="002D2DEC">
      <w:pPr>
        <w:rPr>
          <w:lang w:val="en-GB"/>
        </w:rPr>
      </w:pPr>
      <w:r>
        <w:rPr>
          <w:lang w:val="en-GB"/>
        </w:rPr>
        <w:t xml:space="preserve">For the stage endpoint, the prediction of the different stages 0-4 it is </w:t>
      </w:r>
      <w:proofErr w:type="spellStart"/>
      <w:r>
        <w:rPr>
          <w:lang w:val="en-GB"/>
        </w:rPr>
        <w:t>modeled</w:t>
      </w:r>
      <w:proofErr w:type="spellEnd"/>
      <w:r>
        <w:rPr>
          <w:lang w:val="en-GB"/>
        </w:rPr>
        <w:t xml:space="preserve"> as a regression, rather than </w:t>
      </w:r>
      <w:r w:rsidR="00BD5559">
        <w:rPr>
          <w:lang w:val="en-GB"/>
        </w:rPr>
        <w:t xml:space="preserve">a </w:t>
      </w:r>
      <w:r>
        <w:rPr>
          <w:lang w:val="en-GB"/>
        </w:rPr>
        <w:t>classification problem.</w:t>
      </w:r>
      <w:r w:rsidR="00BD5559">
        <w:rPr>
          <w:lang w:val="en-GB"/>
        </w:rPr>
        <w:t xml:space="preserve"> The prediction of this endpoint was performed using</w:t>
      </w:r>
      <w:r w:rsidR="00413B7B">
        <w:rPr>
          <w:lang w:val="en-GB"/>
        </w:rPr>
        <w:t xml:space="preserve"> the </w:t>
      </w:r>
      <w:r w:rsidR="00CB4397" w:rsidRPr="00CB4397">
        <w:rPr>
          <w:i/>
          <w:lang w:val="en-GB"/>
        </w:rPr>
        <w:t>scikit-learn</w:t>
      </w:r>
      <w:r w:rsidR="00413B7B">
        <w:rPr>
          <w:lang w:val="en-GB"/>
        </w:rPr>
        <w:t xml:space="preserve"> </w:t>
      </w:r>
      <w:r w:rsidR="00BD5559">
        <w:rPr>
          <w:lang w:val="en-GB"/>
        </w:rPr>
        <w:t>Random</w:t>
      </w:r>
      <w:r w:rsidR="003B7442">
        <w:rPr>
          <w:lang w:val="en-GB"/>
        </w:rPr>
        <w:t xml:space="preserve"> </w:t>
      </w:r>
      <w:r w:rsidR="00BD5559">
        <w:rPr>
          <w:lang w:val="en-GB"/>
        </w:rPr>
        <w:t>Forest</w:t>
      </w:r>
      <w:r w:rsidR="003B7442">
        <w:rPr>
          <w:lang w:val="en-GB"/>
        </w:rPr>
        <w:t xml:space="preserve"> </w:t>
      </w:r>
      <w:r w:rsidR="00413B7B">
        <w:rPr>
          <w:lang w:val="en-GB"/>
        </w:rPr>
        <w:t xml:space="preserve">Regressor model and the </w:t>
      </w:r>
      <w:r w:rsidR="00413B7B" w:rsidRPr="003B7442">
        <w:rPr>
          <w:lang w:val="en-GB"/>
        </w:rPr>
        <w:t>Elastic</w:t>
      </w:r>
      <w:r w:rsidR="003B7442">
        <w:rPr>
          <w:lang w:val="en-GB"/>
        </w:rPr>
        <w:t xml:space="preserve"> </w:t>
      </w:r>
      <w:r w:rsidR="00413B7B" w:rsidRPr="003B7442">
        <w:rPr>
          <w:lang w:val="en-GB"/>
        </w:rPr>
        <w:t>Net</w:t>
      </w:r>
      <w:r w:rsidR="00413B7B">
        <w:rPr>
          <w:lang w:val="en-GB"/>
        </w:rPr>
        <w:t xml:space="preserve"> model, both of which were initialized with a random seed of 0.</w:t>
      </w:r>
    </w:p>
    <w:p w14:paraId="5027A0D2" w14:textId="65BBE2FB" w:rsidR="00413B7B" w:rsidRDefault="00413B7B" w:rsidP="002D2DEC">
      <w:pPr>
        <w:rPr>
          <w:lang w:val="en-GB"/>
        </w:rPr>
      </w:pPr>
      <w:r>
        <w:rPr>
          <w:lang w:val="en-GB"/>
        </w:rPr>
        <w:t xml:space="preserve">For the </w:t>
      </w:r>
      <w:proofErr w:type="spellStart"/>
      <w:r>
        <w:rPr>
          <w:lang w:val="en-GB"/>
        </w:rPr>
        <w:t>tumor</w:t>
      </w:r>
      <w:proofErr w:type="spellEnd"/>
      <w:r>
        <w:rPr>
          <w:lang w:val="en-GB"/>
        </w:rPr>
        <w:t xml:space="preserve"> endpoint, the prediction was </w:t>
      </w:r>
      <w:proofErr w:type="spellStart"/>
      <w:r>
        <w:rPr>
          <w:lang w:val="en-GB"/>
        </w:rPr>
        <w:t>modeled</w:t>
      </w:r>
      <w:proofErr w:type="spellEnd"/>
      <w:r>
        <w:rPr>
          <w:lang w:val="en-GB"/>
        </w:rPr>
        <w:t xml:space="preserve"> as a binary classification problem, and the </w:t>
      </w:r>
      <w:r w:rsidR="00CB4397" w:rsidRPr="00CB4397">
        <w:rPr>
          <w:i/>
          <w:lang w:val="en-GB"/>
        </w:rPr>
        <w:t>scikit-learn</w:t>
      </w:r>
      <w:r>
        <w:rPr>
          <w:lang w:val="en-GB"/>
        </w:rPr>
        <w:t xml:space="preserve"> Support Vector Machine model was used with a random seed of 0.</w:t>
      </w:r>
    </w:p>
    <w:p w14:paraId="0CF08623" w14:textId="3FA622C9" w:rsidR="00413B7B" w:rsidRDefault="00413B7B" w:rsidP="00413B7B">
      <w:pPr>
        <w:pStyle w:val="Heading4"/>
        <w:rPr>
          <w:lang w:val="en-GB"/>
        </w:rPr>
      </w:pPr>
      <w:r>
        <w:rPr>
          <w:lang w:val="en-GB"/>
        </w:rPr>
        <w:t>Prediction pipeline</w:t>
      </w:r>
    </w:p>
    <w:p w14:paraId="63914033" w14:textId="19FFCECA" w:rsidR="00413B7B" w:rsidRDefault="00413B7B" w:rsidP="00413B7B">
      <w:pPr>
        <w:rPr>
          <w:lang w:val="en-GB"/>
        </w:rPr>
      </w:pPr>
      <w:r>
        <w:rPr>
          <w:lang w:val="en-GB"/>
        </w:rPr>
        <w:t>For the prediction pipeline, each experiment was performed for each combination of cancers (i.e. COAD, ESCA, HNSC, STAD), for each modality (i.e. gene expression, genus and the concatenation of gene expression and genus).</w:t>
      </w:r>
    </w:p>
    <w:p w14:paraId="0A34779A" w14:textId="0349D7E3" w:rsidR="00231E22" w:rsidRDefault="00231E22" w:rsidP="00413B7B">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p>
    <w:p w14:paraId="42EBD184" w14:textId="2EBEC9AA" w:rsidR="00AC1F18" w:rsidRDefault="00AC1F18" w:rsidP="00AC1F18">
      <w:pPr>
        <w:pStyle w:val="Heading3"/>
        <w:rPr>
          <w:lang w:val="en-GB"/>
        </w:rPr>
      </w:pPr>
      <w:r>
        <w:rPr>
          <w:lang w:val="en-GB"/>
        </w:rPr>
        <w:t>Feature selection</w:t>
      </w:r>
    </w:p>
    <w:p w14:paraId="68568DDE" w14:textId="51119ACE" w:rsidR="00AC1F18" w:rsidRDefault="00AC1F18" w:rsidP="00AC1F18">
      <w:pPr>
        <w:rPr>
          <w:lang w:val="en-GB"/>
        </w:rPr>
      </w:pPr>
      <w:r>
        <w:rPr>
          <w:lang w:val="en-GB"/>
        </w:rPr>
        <w:t xml:space="preserve">For the </w:t>
      </w:r>
      <w:proofErr w:type="spellStart"/>
      <w:r>
        <w:rPr>
          <w:lang w:val="en-GB"/>
        </w:rPr>
        <w:t>tumor</w:t>
      </w:r>
      <w:proofErr w:type="spellEnd"/>
      <w:r>
        <w:rPr>
          <w:lang w:val="en-GB"/>
        </w:rPr>
        <w:t xml:space="preserve"> prediction, we chose an SVM model as it is a well-established method for classification that has shown effectiveness across multiple prior studies </w:t>
      </w:r>
      <w:r>
        <w:rPr>
          <w:lang w:val="en-GB"/>
        </w:rPr>
        <w:fldChar w:fldCharType="begin"/>
      </w:r>
      <w:r w:rsidR="00DD56C8">
        <w:rPr>
          <w:lang w:val="en-GB"/>
        </w:rPr>
        <w:instrText xml:space="preserve"> ADDIN ZOTERO_ITEM CSL_CITATION {"citationID":"les632En","properties":{"formattedCitation":"\\super 24\\uc0\\u8211{}26\\nosupersub{}","plainCitation":"24–26","noteIndex":0},"citationItems":[{"id":2,"uris":["http://zotero.org/users/local/0zqklVfX/items/8AIFZLBI"],"itemData":{"id":2,"type":"article-journal","container-title":"Molecular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24–26</w:t>
      </w:r>
      <w:r>
        <w:rPr>
          <w:lang w:val="en-GB"/>
        </w:rPr>
        <w:fldChar w:fldCharType="end"/>
      </w:r>
      <w:r>
        <w:rPr>
          <w:lang w:val="en-GB"/>
        </w:rPr>
        <w:t xml:space="preserve"> and is well-suited for the particular case where there are more features than samples. For stage prediction, we model it as an ordinal categorical variable and chose an elastic net model for the same reason </w:t>
      </w:r>
      <w:r>
        <w:rPr>
          <w:lang w:val="en-GB"/>
        </w:rPr>
        <w:fldChar w:fldCharType="begin"/>
      </w:r>
      <w:r w:rsidR="00DD56C8">
        <w:rPr>
          <w:lang w:val="en-GB"/>
        </w:rPr>
        <w:instrText xml:space="preserve"> ADDIN ZOTERO_ITEM CSL_CITATION {"citationID":"Ype32vj8","properties":{"formattedCitation":"\\super 24\\nosupersub{}","plainCitation":"24","noteIndex":0},"citationItems":[{"id":2,"uris":["http://zotero.org/users/local/0zqklVfX/items/8AIFZLBI"],"itemData":{"id":2,"type":"article-journal","container-title":"Molecular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24</w:t>
      </w:r>
      <w:r>
        <w:rPr>
          <w:lang w:val="en-GB"/>
        </w:rPr>
        <w:fldChar w:fldCharType="end"/>
      </w:r>
      <w:r>
        <w:rPr>
          <w:lang w:val="en-GB"/>
        </w:rPr>
        <w:t>.</w:t>
      </w:r>
    </w:p>
    <w:p w14:paraId="5B8D796E" w14:textId="58FF91B2" w:rsidR="00AC1F18" w:rsidRDefault="00AC1F18" w:rsidP="00AC1F18">
      <w:pPr>
        <w:rPr>
          <w:lang w:val="en-GB"/>
        </w:rPr>
      </w:pPr>
      <w:r>
        <w:rPr>
          <w:lang w:val="en-GB"/>
        </w:rPr>
        <w:t xml:space="preserve">Prior to generating a prediction model, we performed feature selection in order to reduce the effect of noisy variables and only include the most powerful predictors, which has been shown to improve prediction performance </w:t>
      </w:r>
      <w:r>
        <w:rPr>
          <w:lang w:val="en-GB"/>
        </w:rPr>
        <w:fldChar w:fldCharType="begin"/>
      </w:r>
      <w:r w:rsidR="00DD56C8">
        <w:rPr>
          <w:lang w:val="en-GB"/>
        </w:rPr>
        <w:instrText xml:space="preserve"> ADDIN ZOTERO_ITEM CSL_CITATION {"citationID":"3m2QeqeE","properties":{"formattedCitation":"\\super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27</w:t>
      </w:r>
      <w:r>
        <w:rPr>
          <w:lang w:val="en-GB"/>
        </w:rPr>
        <w:fldChar w:fldCharType="end"/>
      </w:r>
      <w:r>
        <w:rPr>
          <w:lang w:val="en-GB"/>
        </w:rPr>
        <w:t>.</w:t>
      </w:r>
    </w:p>
    <w:p w14:paraId="5D784D7F" w14:textId="3A7E9ECE" w:rsidR="00AC1F18" w:rsidRDefault="00AC1F18" w:rsidP="00AC1F18">
      <w:pPr>
        <w:rPr>
          <w:lang w:val="en-GB"/>
        </w:rPr>
      </w:pPr>
      <w:r>
        <w:rPr>
          <w:lang w:val="en-GB"/>
        </w:rPr>
        <w:t xml:space="preserve">For </w:t>
      </w:r>
      <w:proofErr w:type="spellStart"/>
      <w:r>
        <w:rPr>
          <w:lang w:val="en-GB"/>
        </w:rPr>
        <w:t>tumor</w:t>
      </w:r>
      <w:proofErr w:type="spellEnd"/>
      <w:r>
        <w:rPr>
          <w:lang w:val="en-GB"/>
        </w:rPr>
        <w:t xml:space="preserve"> prediction, we used the Chi-square test, which is a commonly used feature selection method for categorical variables which has previously been successfully used to select important gene features </w:t>
      </w:r>
      <w:r>
        <w:rPr>
          <w:lang w:val="en-GB"/>
        </w:rPr>
        <w:fldChar w:fldCharType="begin"/>
      </w:r>
      <w:r w:rsidR="00DD56C8">
        <w:rPr>
          <w:lang w:val="en-GB"/>
        </w:rPr>
        <w:instrText xml:space="preserve"> ADDIN ZOTERO_ITEM CSL_CITATION {"citationID":"L6CI1zto","properties":{"formattedCitation":"\\super 28\\nosupersub{}","plainCitation":"28","noteIndex":0},"citationItems":[{"id":244,"uris":["http://zotero.org/users/local/0zqklVfX/items/UB7GZV7Q"],"itemData":{"id":244,"type":"article-journal","abstract":"Blood cancer has been a growing concern during the last decade and requires early diagnosis to start proper treatment. The diagnosis process is costly and time-consuming involving medical experts and several tests. Thus, an automatic diagnosis system for its accurate prediction is of significant importance. Diagnosis of blood cancer using leukemia microarray gene data and machine learning approach has become an important medical research today. Despite research efforts, desired accuracy and efficiency necessitate further enhancements. This study proposes an approach for blood cancer disease prediction using the supervised machine learning approach. For the current study, the leukemia microarray gene dataset containing 22,283 genes, is used. ADASYN resampling and Chi-squared (Chi2) features selection techniques are used to resolve imbalanced and high-dimensional dataset problems. ADASYN generates artificial data to make the dataset balanced for each target class, and Chi2 selects the best features out of 22,283 to train learning models. For classification, a hybrid logistics vector trees classifier (LVTrees) is proposed which utilizes logistic regression, support vector classifier, and extra tree classifier. Besides extensive experiments on the datasets, performance comparison with the state-of-the-art methods has been made for determining the significance of the proposed approach. LVTrees outperform all other models with ADASYN and Chi2 techniques with a significant 100% accuracy. Further, a statistical significance T-test is also performed to show the efficacy of the proposed approach. Results using k-fold cross-validation prove the supremacy of the proposed model.","container-title":"Scientific Reports","DOI":"10.1038/s41598-022-04835-6","ISSN":"2045-2322","issue":"1","journalAbbreviation":"Sci Rep","language":"en","license":"2022 The Author(s)","note":"number: 1\npublisher: Nature Publishing Group","page":"1000","source":"www.nature.com","title":"Blood cancer prediction using leukemia microarray gene data and hybrid logistic vector trees model","volume":"12","author":[{"family":"Rupapara","given":"Vaibhav"},{"family":"Rustam","given":"Furqan"},{"family":"Aljedaani","given":"Wajdi"},{"family":"Shahzad","given":"Hina Fatima"},{"family":"Lee","given":"Ernesto"},{"family":"Ashraf","given":"Imran"}],"issued":{"date-parts":[["2022",1,19]]}}}],"schema":"https://github.com/citation-style-language/schema/raw/master/csl-citation.json"}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28</w:t>
      </w:r>
      <w:r>
        <w:rPr>
          <w:lang w:val="en-GB"/>
        </w:rPr>
        <w:fldChar w:fldCharType="end"/>
      </w:r>
      <w:r>
        <w:rPr>
          <w:lang w:val="en-GB"/>
        </w:rPr>
        <w:t>.</w:t>
      </w:r>
    </w:p>
    <w:p w14:paraId="6B41E77D" w14:textId="4231F3C3" w:rsidR="00AC1F18" w:rsidRDefault="00AC1F18" w:rsidP="00AC1F18">
      <w:pPr>
        <w:rPr>
          <w:lang w:val="en-GB"/>
        </w:rPr>
      </w:pPr>
      <w:r>
        <w:rPr>
          <w:lang w:val="en-GB"/>
        </w:rPr>
        <w:t xml:space="preserve">For dual class and multiclass prediction targets, partial least squares regression based methods have also seen some successful use for gene feature selection </w:t>
      </w:r>
      <w:r>
        <w:rPr>
          <w:lang w:val="en-GB"/>
        </w:rPr>
        <w:fldChar w:fldCharType="begin"/>
      </w:r>
      <w:r w:rsidR="00DD56C8">
        <w:rPr>
          <w:lang w:val="en-GB"/>
        </w:rPr>
        <w:instrText xml:space="preserve"> ADDIN ZOTERO_ITEM CSL_CITATION {"citationID":"f8iMGgox","properties":{"formattedCitation":"\\super 26\\nosupersub{}","plainCitation":"26","noteIndex":0},"citationItems":[{"id":246,"uris":["http://zotero.org/users/local/0zqklVfX/items/GTHC5WZ2"],"itemData":{"id":246,"type":"article-journal","abstract":"Accurate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26</w:t>
      </w:r>
      <w:r>
        <w:rPr>
          <w:lang w:val="en-GB"/>
        </w:rPr>
        <w:fldChar w:fldCharType="end"/>
      </w:r>
      <w:r>
        <w:rPr>
          <w:lang w:val="en-GB"/>
        </w:rPr>
        <w:t xml:space="preserve">. Penalized regression methods work well for biological data sets, where there are more features than samples </w:t>
      </w:r>
      <w:r>
        <w:rPr>
          <w:lang w:val="en-GB"/>
        </w:rPr>
        <w:fldChar w:fldCharType="begin"/>
      </w:r>
      <w:r w:rsidR="00DD56C8">
        <w:rPr>
          <w:lang w:val="en-GB"/>
        </w:rPr>
        <w:instrText xml:space="preserve"> ADDIN ZOTERO_ITEM CSL_CITATION {"citationID":"YkthWeb1","properties":{"formattedCitation":"\\super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27</w:t>
      </w:r>
      <w:r>
        <w:rPr>
          <w:lang w:val="en-GB"/>
        </w:rPr>
        <w:fldChar w:fldCharType="end"/>
      </w:r>
      <w:r>
        <w:rPr>
          <w:lang w:val="en-GB"/>
        </w:rPr>
        <w:t xml:space="preserve">. In particular LASSO seems to work particularly well </w:t>
      </w:r>
      <w:r>
        <w:rPr>
          <w:lang w:val="en-GB"/>
        </w:rPr>
        <w:fldChar w:fldCharType="begin"/>
      </w:r>
      <w:r w:rsidR="00DD56C8">
        <w:rPr>
          <w:lang w:val="en-GB"/>
        </w:rPr>
        <w:instrText xml:space="preserve"> ADDIN ZOTERO_ITEM CSL_CITATION {"citationID":"dksbNIlE","properties":{"formattedCitation":"\\super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27</w:t>
      </w:r>
      <w:r>
        <w:rPr>
          <w:lang w:val="en-GB"/>
        </w:rPr>
        <w:fldChar w:fldCharType="end"/>
      </w:r>
      <w:r>
        <w:rPr>
          <w:lang w:val="en-GB"/>
        </w:rPr>
        <w:t xml:space="preserve">, as well as LASSO-based methods </w:t>
      </w:r>
      <w:r>
        <w:rPr>
          <w:lang w:val="en-GB"/>
        </w:rPr>
        <w:fldChar w:fldCharType="begin"/>
      </w:r>
      <w:r w:rsidR="00DD56C8">
        <w:rPr>
          <w:lang w:val="en-GB"/>
        </w:rPr>
        <w:instrText xml:space="preserve"> ADDIN ZOTERO_ITEM CSL_CITATION {"citationID":"bjPFyF4u","properties":{"formattedCitation":"\\super 29\\nosupersub{}","plainCitation":"29","noteIndex":0},"citationItems":[{"id":252,"uris":["http://zotero.org/users/local/0zqklVfX/items/URD8UIVQ"],"itemData":{"id":252,"type":"book","abstract":"Breast cancer is the most common cancer among women due to many factors such as heredity and unhealthy lifestyles. Early and accurate diagnosis of this cancer improves the patient quality of life and increases the survival rate. Microarray technology provides effective way to early diagnosis cancer. However, the nature of its data complicates the classification process. A hybrid approach of mutual information (MI), least absolute shrinkage and selection operator (LASSO) and genetic algorithm (GA) is proposed to face this challenge. The proposed approach is assessed using logistic regression (LR), support vector machine (SVM), K-nearest neighbor (KNN), and random forest (RF). Compared to the state-of-the-art models, the proposed approach can effectively diagnose the breast cancer with few numbers of genes. For the benchmarked Van't veer dataset, it obtained a classification accuracy of 96% with only 23 features.","ISBN":"9789811622748","note":"DOI: 10.1007/978-981-16-2275-5_36","source":"ResearchGate","title":"A Hybrid Mutual Information-LASSO-Genetic Algorithm Selection Approach for Classifying Breast Cancer","author":[{"family":"Abdelnaby","given":"Mohammed"},{"family":"Alfonse","given":"Marco"},{"family":"Roushdy","given":"Mohamed"}],"issued":{"date-parts":[["2021",9,3]]}}}],"schema":"https://github.com/citation-style-language/schema/raw/master/csl-citation.json"}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29</w:t>
      </w:r>
      <w:r>
        <w:rPr>
          <w:lang w:val="en-GB"/>
        </w:rPr>
        <w:fldChar w:fldCharType="end"/>
      </w:r>
    </w:p>
    <w:p w14:paraId="55AE3861" w14:textId="77777777" w:rsidR="00AC1F18" w:rsidRDefault="00AC1F18" w:rsidP="00AC1F18">
      <w:pPr>
        <w:rPr>
          <w:lang w:val="en-GB"/>
        </w:rPr>
      </w:pPr>
    </w:p>
    <w:p w14:paraId="5B09FD46" w14:textId="77777777" w:rsidR="00B216F9" w:rsidRDefault="00B216F9" w:rsidP="00B216F9">
      <w:pPr>
        <w:keepNext/>
      </w:pPr>
      <w:r w:rsidRPr="00472ECD">
        <w:rPr>
          <w:noProof/>
          <w:lang w:val="en-GB"/>
        </w:rPr>
        <w:lastRenderedPageBreak/>
        <w:drawing>
          <wp:inline distT="0" distB="0" distL="0" distR="0" wp14:anchorId="0B975524" wp14:editId="47A9FE6D">
            <wp:extent cx="3718560" cy="26313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9"/>
                    <a:stretch>
                      <a:fillRect/>
                    </a:stretch>
                  </pic:blipFill>
                  <pic:spPr>
                    <a:xfrm>
                      <a:off x="0" y="0"/>
                      <a:ext cx="3727818" cy="2637888"/>
                    </a:xfrm>
                    <a:prstGeom prst="rect">
                      <a:avLst/>
                    </a:prstGeom>
                  </pic:spPr>
                </pic:pic>
              </a:graphicData>
            </a:graphic>
          </wp:inline>
        </w:drawing>
      </w:r>
    </w:p>
    <w:p w14:paraId="29465E2B" w14:textId="4CB01D9A" w:rsidR="00B216F9" w:rsidRDefault="00B216F9" w:rsidP="00B216F9">
      <w:pPr>
        <w:pStyle w:val="Caption"/>
        <w:rPr>
          <w:lang w:val="en-GB"/>
        </w:rPr>
      </w:pPr>
      <w:bookmarkStart w:id="0" w:name="_Ref129571161"/>
      <w:r>
        <w:t xml:space="preserve">Figure </w:t>
      </w:r>
      <w:fldSimple w:instr=" SEQ Figure \* ARABIC ">
        <w:r w:rsidR="00BD1C61">
          <w:rPr>
            <w:noProof/>
          </w:rPr>
          <w:t>1</w:t>
        </w:r>
      </w:fldSimple>
      <w:bookmarkEnd w:id="0"/>
      <w:r>
        <w:t xml:space="preserve">: </w:t>
      </w:r>
      <w:r w:rsidRPr="00630E4B">
        <w:t>the different combinatorial options of the predictions pipeline</w:t>
      </w:r>
    </w:p>
    <w:p w14:paraId="2DA2D674" w14:textId="77777777" w:rsidR="00B216F9" w:rsidRDefault="00B216F9" w:rsidP="00413B7B">
      <w:pPr>
        <w:rPr>
          <w:lang w:val="en-GB"/>
        </w:rPr>
      </w:pPr>
    </w:p>
    <w:p w14:paraId="05ACDEE6" w14:textId="30375029" w:rsidR="00413B7B" w:rsidRDefault="00413B7B" w:rsidP="00413B7B">
      <w:pPr>
        <w:rPr>
          <w:lang w:val="en-GB"/>
        </w:rPr>
      </w:pPr>
      <w:r>
        <w:rPr>
          <w:lang w:val="en-GB"/>
        </w:rPr>
        <w:t>For each of these combinations,</w:t>
      </w:r>
      <w:r w:rsidR="00231E22">
        <w:rPr>
          <w:lang w:val="en-GB"/>
        </w:rPr>
        <w:t xml:space="preserve"> a random stratified split was performed to split</w:t>
      </w:r>
      <w:r>
        <w:rPr>
          <w:lang w:val="en-GB"/>
        </w:rPr>
        <w:t xml:space="preserve"> the data </w:t>
      </w:r>
      <w:r w:rsidR="00231E22">
        <w:rPr>
          <w:lang w:val="en-GB"/>
        </w:rPr>
        <w:t xml:space="preserve">into 80% training and 20% testing. This split was performed 200 hundred times by using the </w:t>
      </w:r>
      <w:r w:rsidR="00CB4397" w:rsidRPr="00CB4397">
        <w:rPr>
          <w:i/>
          <w:lang w:val="en-GB"/>
        </w:rPr>
        <w:t>scikit-learn</w:t>
      </w:r>
      <w:r w:rsidR="00231E22">
        <w:rPr>
          <w:lang w:val="en-GB"/>
        </w:rPr>
        <w:t xml:space="preserve"> </w:t>
      </w:r>
      <w:proofErr w:type="spellStart"/>
      <w:r w:rsidR="00231E22">
        <w:rPr>
          <w:lang w:val="en-GB"/>
        </w:rPr>
        <w:t>train_test_split</w:t>
      </w:r>
      <w:proofErr w:type="spellEnd"/>
      <w:r w:rsidR="00231E22">
        <w:rPr>
          <w:lang w:val="en-GB"/>
        </w:rPr>
        <w:t xml:space="preserve"> function. Each split iteration was assigned a custom seed to ensure consistency between experiment runs. </w:t>
      </w:r>
    </w:p>
    <w:p w14:paraId="7AFE6C75" w14:textId="234BAAA7" w:rsidR="00231E22" w:rsidRDefault="00231E22" w:rsidP="00413B7B">
      <w:pPr>
        <w:rPr>
          <w:lang w:val="en-GB"/>
        </w:rPr>
      </w:pPr>
      <w:r>
        <w:rPr>
          <w:lang w:val="en-GB"/>
        </w:rPr>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Each experiment was also carried out when using no feature selection. The selected feature amounts of the top selected features and thus are subsets of each other. For example, the top 6 features are contained within the top 10 features which are in turn contained within the top 26 features etc.</w:t>
      </w:r>
    </w:p>
    <w:p w14:paraId="28DE8630" w14:textId="1E902658" w:rsidR="00B216F9" w:rsidRDefault="00B216F9" w:rsidP="00413B7B">
      <w:pPr>
        <w:rPr>
          <w:lang w:val="en-GB"/>
        </w:rPr>
      </w:pPr>
      <w:r>
        <w:rPr>
          <w:lang w:val="en-GB"/>
        </w:rPr>
        <w:t>The prediction models are then evaluated using the precision, recall and f1-score. This pipeline thus generates n different sets of values for these evaluation metrics. For the evaluation, we consider the average of the metric across each class value. For each combination of the value types above, the average of across the n random sampling iterations are then plotted along with their standard deviation across these iterations.</w:t>
      </w:r>
    </w:p>
    <w:p w14:paraId="76DB631F" w14:textId="4E61BD8B" w:rsidR="00E955FC" w:rsidRDefault="00E955FC" w:rsidP="00413B7B">
      <w:pPr>
        <w:rPr>
          <w:lang w:val="en-GB"/>
        </w:rPr>
      </w:pPr>
      <w:r>
        <w:rPr>
          <w:lang w:val="en-GB"/>
        </w:rPr>
        <w:t>The feature selection was performed using linear regression and the chi-squared test. For the linear regression, a model was trained using the feature values of the samples along with the targets. The magnitude of the coefficients for each feature value was then used to obtain a feature ranking.</w:t>
      </w:r>
    </w:p>
    <w:p w14:paraId="16B163ED" w14:textId="272B9B5F" w:rsidR="00E955FC" w:rsidRDefault="00E955FC" w:rsidP="00413B7B">
      <w:pPr>
        <w:rPr>
          <w:lang w:val="en-GB"/>
        </w:rPr>
      </w:pPr>
      <w:r>
        <w:rPr>
          <w:lang w:val="en-GB"/>
        </w:rPr>
        <w:t>For the chi-squared test, the chi-squared test is simply used to obtain the feature rankings.</w:t>
      </w:r>
    </w:p>
    <w:p w14:paraId="4EF44F2C" w14:textId="07C2ACE3" w:rsidR="00E955FC" w:rsidRDefault="00E955FC" w:rsidP="00413B7B">
      <w:pPr>
        <w:rPr>
          <w:lang w:val="en-GB"/>
        </w:rPr>
      </w:pPr>
      <w:r>
        <w:rPr>
          <w:lang w:val="en-GB"/>
        </w:rPr>
        <w:t>After obtaining these top features, a prediction model is trained on the 80% training set using only the</w:t>
      </w:r>
      <w:r w:rsidR="002B63E5">
        <w:rPr>
          <w:lang w:val="en-GB"/>
        </w:rPr>
        <w:t xml:space="preserve"> top features that were selected.</w:t>
      </w:r>
    </w:p>
    <w:p w14:paraId="526F4087" w14:textId="2321A0E7" w:rsidR="002B63E5" w:rsidRDefault="002B63E5" w:rsidP="00413B7B">
      <w:pPr>
        <w:rPr>
          <w:lang w:val="en-GB"/>
        </w:rPr>
      </w:pPr>
      <w:r>
        <w:rPr>
          <w:lang w:val="en-GB"/>
        </w:rPr>
        <w:t xml:space="preserve">If hyper parameter tuning is used, then a stratified 5-fold cross validation split is used on the 80% training set to tune hyperparameters using the </w:t>
      </w:r>
      <w:r w:rsidR="00CB4397" w:rsidRPr="00CB4397">
        <w:rPr>
          <w:i/>
          <w:lang w:val="en-GB"/>
        </w:rPr>
        <w:t>scikit-learn</w:t>
      </w:r>
      <w:r>
        <w:rPr>
          <w:lang w:val="en-GB"/>
        </w:rPr>
        <w:t xml:space="preserve"> </w:t>
      </w:r>
      <w:proofErr w:type="spellStart"/>
      <w:r>
        <w:rPr>
          <w:lang w:val="en-GB"/>
        </w:rPr>
        <w:t>RandomizedSearchCV</w:t>
      </w:r>
      <w:proofErr w:type="spellEnd"/>
      <w:r>
        <w:rPr>
          <w:lang w:val="en-GB"/>
        </w:rPr>
        <w:t xml:space="preserve"> package</w:t>
      </w:r>
      <w:r w:rsidR="00846C31">
        <w:rPr>
          <w:lang w:val="en-GB"/>
        </w:rPr>
        <w:t xml:space="preserve"> the RMSE score.</w:t>
      </w:r>
      <w:r>
        <w:rPr>
          <w:lang w:val="en-GB"/>
        </w:rPr>
        <w:t xml:space="preserve"> </w:t>
      </w:r>
      <w:r w:rsidR="00846C31">
        <w:rPr>
          <w:lang w:val="en-GB"/>
        </w:rPr>
        <w:t xml:space="preserve">A random seed is used which is equal to the random seed used for the current random sampling iteration which initiated the hyper parameter tuning. The optimal hyper parameters are then found using 100 random search iterations and the hyper parameter set which obtained the </w:t>
      </w:r>
      <w:r w:rsidR="00846C31">
        <w:rPr>
          <w:lang w:val="en-GB"/>
        </w:rPr>
        <w:lastRenderedPageBreak/>
        <w:t xml:space="preserve">best performance during the cross validation procedure is then used to train on the entire 80% training set.  </w:t>
      </w:r>
    </w:p>
    <w:p w14:paraId="32AD80EA" w14:textId="2926E19C" w:rsidR="00846C31" w:rsidRDefault="00846C31" w:rsidP="00413B7B">
      <w:pPr>
        <w:rPr>
          <w:lang w:val="en-GB"/>
        </w:rPr>
      </w:pPr>
      <w:r>
        <w:rPr>
          <w:lang w:val="en-GB"/>
        </w:rPr>
        <w:t xml:space="preserve">After obtaining this final model trained on the 80% training set, it is tested on the 20% testing set. </w:t>
      </w:r>
    </w:p>
    <w:p w14:paraId="14DDD162" w14:textId="70C63E5D" w:rsidR="00231E22" w:rsidRDefault="00231E22" w:rsidP="00231E22">
      <w:pPr>
        <w:pStyle w:val="Heading4"/>
        <w:rPr>
          <w:lang w:val="en-GB"/>
        </w:rPr>
      </w:pPr>
      <w:r>
        <w:rPr>
          <w:lang w:val="en-GB"/>
        </w:rPr>
        <w:t>Modality enforcement</w:t>
      </w:r>
    </w:p>
    <w:p w14:paraId="4334ADCE" w14:textId="40110A6F" w:rsidR="00BD5559" w:rsidRPr="005274B2" w:rsidRDefault="008C7C5E" w:rsidP="005274B2">
      <w:pPr>
        <w:rPr>
          <w:rFonts w:ascii="Calibri Light" w:hAnsi="Calibri Light" w:cs="Calibri Light"/>
          <w:color w:val="000080"/>
          <w:sz w:val="24"/>
          <w:lang w:val="en-GB"/>
        </w:rPr>
      </w:pPr>
      <w:r>
        <w:rPr>
          <w:lang w:val="en-GB"/>
        </w:rPr>
        <w:t>Modality enforcement was performed by separating the GE and Genus modality and performing feature selection for each feature amount separately for each modality before concatenating the selected features again and then training and evaluating a model.</w:t>
      </w:r>
      <w:r w:rsidR="00C70411">
        <w:rPr>
          <w:lang w:val="en-GB"/>
        </w:rPr>
        <w:t xml:space="preserve"> If</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5E3933F5"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w:t>
      </w:r>
      <w:proofErr w:type="spellStart"/>
      <w:r w:rsidR="00BE624C">
        <w:rPr>
          <w:lang w:val="en-GB"/>
        </w:rPr>
        <w:t>preprocessed</w:t>
      </w:r>
      <w:proofErr w:type="spellEnd"/>
      <w:r w:rsidR="00BE624C">
        <w:rPr>
          <w:lang w:val="en-GB"/>
        </w:rPr>
        <w:t xml:space="preserve"> samples from the Cancer Genome Atlas (TCGA). It turns out that gene expression and DNA methylation data works well with multiple cancers </w:t>
      </w:r>
      <w:r w:rsidR="00BE624C">
        <w:rPr>
          <w:lang w:val="en-GB"/>
        </w:rPr>
        <w:fldChar w:fldCharType="begin"/>
      </w:r>
      <w:r w:rsidR="00DD56C8">
        <w:rPr>
          <w:lang w:val="en-GB"/>
        </w:rPr>
        <w:instrText xml:space="preserve"> ADDIN ZOTERO_ITEM CSL_CITATION {"citationID":"ouW8Icbu","properties":{"formattedCitation":"\\super 30\\nosupersub{}","plainCitation":"30","noteIndex":0},"citationItems":[{"id":118,"uris":["http://zotero.org/users/local/0zqklVfX/items/B4HDCDPT"],"itemData":{"id":118,"type":"article-journal","abstract":"Computational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DD56C8" w:rsidRPr="00DD56C8">
        <w:rPr>
          <w:rFonts w:ascii="Calibri" w:hAnsi="Calibri" w:cs="Calibri"/>
          <w:szCs w:val="24"/>
          <w:vertAlign w:val="superscript"/>
        </w:rPr>
        <w:t>30</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669AA4A8" w:rsidR="00C023E2" w:rsidRP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7276F0">
        <w:rPr>
          <w:lang w:val="en-GB"/>
        </w:rPr>
        <w:instrText xml:space="preserve"> ADDIN ZOTERO_ITEM CSL_CITATION {"citationID":"mYrocQYk","properties":{"formattedCitation":"\\super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7276F0" w:rsidRPr="007276F0">
        <w:rPr>
          <w:rFonts w:ascii="Calibri" w:hAnsi="Calibri" w:cs="Calibri"/>
          <w:szCs w:val="24"/>
          <w:vertAlign w:val="superscript"/>
        </w:rPr>
        <w:t>3</w:t>
      </w:r>
      <w:r w:rsidR="00C023E2">
        <w:rPr>
          <w:lang w:val="en-GB"/>
        </w:rPr>
        <w:fldChar w:fldCharType="end"/>
      </w:r>
      <w:r w:rsidR="00C023E2">
        <w:rPr>
          <w:lang w:val="en-GB"/>
        </w:rPr>
        <w:t xml:space="preserve">. </w:t>
      </w:r>
      <w:r>
        <w:rPr>
          <w:lang w:val="en-GB"/>
        </w:rPr>
        <w:t>TCMA contains</w:t>
      </w:r>
      <w:r w:rsidR="00C023E2">
        <w:rPr>
          <w:lang w:val="en-GB"/>
        </w:rPr>
        <w:t xml:space="preserve"> microbial data available from multiple cancers allowing for cross cancer analyses using the same source with common methodologies.</w:t>
      </w:r>
      <w:r w:rsidR="00165CD6">
        <w:rPr>
          <w:lang w:val="en-GB"/>
        </w:rPr>
        <w:t xml:space="preserve"> (n = 10, R = 7, NR = 3????)</w:t>
      </w:r>
    </w:p>
    <w:p w14:paraId="52D8EB3E" w14:textId="20E45536" w:rsidR="008E44A0" w:rsidRPr="008E44A0" w:rsidRDefault="00BE624C" w:rsidP="008E44A0">
      <w:pPr>
        <w:rPr>
          <w:lang w:val="en-GB"/>
        </w:rPr>
      </w:pPr>
      <w:r>
        <w:rPr>
          <w:lang w:val="en-GB"/>
        </w:rPr>
        <w:t>Finally, for the holo-</w:t>
      </w:r>
      <w:proofErr w:type="spellStart"/>
      <w:r>
        <w:rPr>
          <w:lang w:val="en-GB"/>
        </w:rPr>
        <w:t>omic</w:t>
      </w:r>
      <w:proofErr w:type="spellEnd"/>
      <w:r>
        <w:rPr>
          <w:lang w:val="en-GB"/>
        </w:rPr>
        <w:t xml:space="preserve"> approach, we overlapped samples for which there is both host omics and microbial omics data available.</w:t>
      </w:r>
    </w:p>
    <w:p w14:paraId="4815D36A" w14:textId="7236491D" w:rsidR="009105F3" w:rsidRDefault="00CF5CC5" w:rsidP="008D7EC1">
      <w:pPr>
        <w:pStyle w:val="Heading2"/>
        <w:rPr>
          <w:lang w:val="en-GB"/>
        </w:rPr>
      </w:pPr>
      <w:r>
        <w:rPr>
          <w:lang w:val="en-GB"/>
        </w:rPr>
        <w:t>There is little quantitative performance improvement with the h</w:t>
      </w:r>
      <w:r w:rsidR="008D7EC1">
        <w:rPr>
          <w:lang w:val="en-GB"/>
        </w:rPr>
        <w:t>olo-</w:t>
      </w:r>
      <w:proofErr w:type="spellStart"/>
      <w:r w:rsidR="008D7EC1">
        <w:rPr>
          <w:lang w:val="en-GB"/>
        </w:rPr>
        <w:t>omic</w:t>
      </w:r>
      <w:proofErr w:type="spellEnd"/>
      <w:r>
        <w:rPr>
          <w:lang w:val="en-GB"/>
        </w:rPr>
        <w:t xml:space="preserve"> approach</w:t>
      </w:r>
    </w:p>
    <w:p w14:paraId="69E3D146" w14:textId="3F5768FA" w:rsidR="00323235" w:rsidRDefault="00194A83" w:rsidP="00194A83">
      <w:pPr>
        <w:rPr>
          <w:lang w:val="en-GB"/>
        </w:rPr>
      </w:pPr>
      <w:r>
        <w:rPr>
          <w:lang w:val="en-GB"/>
        </w:rPr>
        <w:t xml:space="preserve">To investigate the possible benefits of a holistic view of omics integration, we used </w:t>
      </w:r>
      <w:r w:rsidR="006C4AE9">
        <w:rPr>
          <w:lang w:val="en-GB"/>
        </w:rPr>
        <w:t xml:space="preserve">gene expression </w:t>
      </w:r>
      <w:r>
        <w:rPr>
          <w:lang w:val="en-GB"/>
        </w:rPr>
        <w:t xml:space="preserve">omics </w:t>
      </w:r>
      <w:r w:rsidR="006C4AE9">
        <w:rPr>
          <w:lang w:val="en-GB"/>
        </w:rPr>
        <w:t xml:space="preserve">data </w:t>
      </w:r>
      <w:r>
        <w:rPr>
          <w:lang w:val="en-GB"/>
        </w:rPr>
        <w:t xml:space="preserve">and microbial </w:t>
      </w:r>
      <w:r w:rsidR="006C4AE9">
        <w:rPr>
          <w:lang w:val="en-GB"/>
        </w:rPr>
        <w:t xml:space="preserve">abundance </w:t>
      </w:r>
      <w:r>
        <w:rPr>
          <w:lang w:val="en-GB"/>
        </w:rPr>
        <w:t xml:space="preserve">data </w:t>
      </w:r>
      <w:r w:rsidR="00E918F6">
        <w:rPr>
          <w:lang w:val="en-GB"/>
        </w:rPr>
        <w:t xml:space="preserve">of various cancers </w:t>
      </w:r>
      <w:r>
        <w:rPr>
          <w:lang w:val="en-GB"/>
        </w:rPr>
        <w:t xml:space="preserve">in a predictive model for </w:t>
      </w:r>
      <w:r w:rsidR="006C4AE9">
        <w:rPr>
          <w:lang w:val="en-GB"/>
        </w:rPr>
        <w:t xml:space="preserve">the </w:t>
      </w:r>
      <w:r>
        <w:rPr>
          <w:lang w:val="en-GB"/>
        </w:rPr>
        <w:t>cancer diagnostic</w:t>
      </w:r>
      <w:r w:rsidR="006C4AE9">
        <w:rPr>
          <w:lang w:val="en-GB"/>
        </w:rPr>
        <w:t xml:space="preserve">s prediction tasks of </w:t>
      </w:r>
      <w:proofErr w:type="spellStart"/>
      <w:r w:rsidR="006C4AE9">
        <w:rPr>
          <w:lang w:val="en-GB"/>
        </w:rPr>
        <w:t>tumor</w:t>
      </w:r>
      <w:proofErr w:type="spellEnd"/>
      <w:r w:rsidR="006C4AE9">
        <w:rPr>
          <w:lang w:val="en-GB"/>
        </w:rPr>
        <w:t xml:space="preserve"> versus normal prediction and </w:t>
      </w:r>
      <w:proofErr w:type="spellStart"/>
      <w:r w:rsidR="006C4AE9">
        <w:rPr>
          <w:lang w:val="en-GB"/>
        </w:rPr>
        <w:t>tumor</w:t>
      </w:r>
      <w:proofErr w:type="spellEnd"/>
      <w:r w:rsidR="006C4AE9">
        <w:rPr>
          <w:lang w:val="en-GB"/>
        </w:rPr>
        <w:t xml:space="preserve"> stage classification.</w:t>
      </w:r>
      <w:r>
        <w:rPr>
          <w:lang w:val="en-GB"/>
        </w:rPr>
        <w:t xml:space="preserve"> </w:t>
      </w:r>
      <w:r w:rsidR="00E918F6">
        <w:rPr>
          <w:lang w:val="en-GB"/>
        </w:rPr>
        <w:t>To establish a baseline, we built prediction models on the gene expression (GE) data set and the microbial abundance data (GENUS) separately and evaluated the prediction performance. We then built prediction models on the concatenation of both of these data sets and compared it to the established baseline.</w:t>
      </w:r>
    </w:p>
    <w:p w14:paraId="0A692F77" w14:textId="4D90407D" w:rsidR="00194A83"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6C4AE9">
        <w:rPr>
          <w:lang w:val="en-GB"/>
        </w:rPr>
        <w:t xml:space="preserve">perform a random stratified </w:t>
      </w:r>
      <w:r w:rsidR="00194A83">
        <w:rPr>
          <w:lang w:val="en-GB"/>
        </w:rPr>
        <w:t xml:space="preserve">split </w:t>
      </w:r>
      <w:r w:rsidR="006C4AE9">
        <w:rPr>
          <w:lang w:val="en-GB"/>
        </w:rPr>
        <w:t>of each</w:t>
      </w:r>
      <w:r w:rsidR="00194A83">
        <w:rPr>
          <w:lang w:val="en-GB"/>
        </w:rPr>
        <w:t xml:space="preserve"> data set </w:t>
      </w:r>
      <w:r w:rsidR="006C4AE9">
        <w:rPr>
          <w:lang w:val="en-GB"/>
        </w:rPr>
        <w:t xml:space="preserve">into </w:t>
      </w:r>
      <w:r w:rsidR="00194A83">
        <w:rPr>
          <w:lang w:val="en-GB"/>
        </w:rPr>
        <w:t xml:space="preserve">80% training and 20% testing </w:t>
      </w:r>
      <w:r w:rsidR="00004299">
        <w:rPr>
          <w:lang w:val="en-GB"/>
        </w:rPr>
        <w:t xml:space="preserve">200 </w:t>
      </w:r>
      <w:r w:rsidR="00194A83">
        <w:rPr>
          <w:lang w:val="en-GB"/>
        </w:rPr>
        <w:t xml:space="preserve">times. In each </w:t>
      </w:r>
      <w:r w:rsidR="00E918F6">
        <w:rPr>
          <w:lang w:val="en-GB"/>
        </w:rPr>
        <w:t xml:space="preserve">random sampling </w:t>
      </w:r>
      <w:r w:rsidR="00194A83">
        <w:rPr>
          <w:lang w:val="en-GB"/>
        </w:rPr>
        <w:t xml:space="preserve">iteration, </w:t>
      </w:r>
      <w:r w:rsidR="00E918F6">
        <w:rPr>
          <w:lang w:val="en-GB"/>
        </w:rPr>
        <w:t>we also used a</w:t>
      </w:r>
      <w:r w:rsidR="00194A83">
        <w:rPr>
          <w:lang w:val="en-GB"/>
        </w:rPr>
        <w:t xml:space="preserve"> feature selection method on the training set</w:t>
      </w:r>
      <w:r w:rsidR="00E918F6">
        <w:rPr>
          <w:lang w:val="en-GB"/>
        </w:rPr>
        <w:t xml:space="preserve"> beforehand to select the most important features</w:t>
      </w:r>
      <w:r w:rsidR="00194A83">
        <w:rPr>
          <w:lang w:val="en-GB"/>
        </w:rPr>
        <w:t xml:space="preserve">. These features </w:t>
      </w:r>
      <w:r w:rsidR="006C4AE9">
        <w:rPr>
          <w:lang w:val="en-GB"/>
        </w:rPr>
        <w:t>were</w:t>
      </w:r>
      <w:r w:rsidR="00194A83">
        <w:rPr>
          <w:lang w:val="en-GB"/>
        </w:rPr>
        <w:t xml:space="preserve"> then used to train a model on this same training set</w:t>
      </w:r>
      <w:r w:rsidR="006C4AE9">
        <w:rPr>
          <w:lang w:val="en-GB"/>
        </w:rPr>
        <w:t xml:space="preserve"> and the</w:t>
      </w:r>
      <w:r w:rsidR="00194A83">
        <w:rPr>
          <w:lang w:val="en-GB"/>
        </w:rPr>
        <w:t xml:space="preserve"> performance of the model </w:t>
      </w:r>
      <w:r w:rsidR="006C4AE9">
        <w:rPr>
          <w:lang w:val="en-GB"/>
        </w:rPr>
        <w:t>was</w:t>
      </w:r>
      <w:r w:rsidR="00194A83">
        <w:rPr>
          <w:lang w:val="en-GB"/>
        </w:rPr>
        <w:t xml:space="preserve"> then tested on the testing set for the available </w:t>
      </w:r>
      <w:r w:rsidR="006C4AE9">
        <w:rPr>
          <w:lang w:val="en-GB"/>
        </w:rPr>
        <w:t xml:space="preserve">prediction </w:t>
      </w:r>
      <w:r w:rsidR="00194A83">
        <w:rPr>
          <w:lang w:val="en-GB"/>
        </w:rPr>
        <w:t xml:space="preserve">endpoints. This </w:t>
      </w:r>
      <w:r w:rsidR="006C4AE9">
        <w:rPr>
          <w:lang w:val="en-GB"/>
        </w:rPr>
        <w:t>was</w:t>
      </w:r>
      <w:r w:rsidR="00194A83">
        <w:rPr>
          <w:lang w:val="en-GB"/>
        </w:rPr>
        <w:t xml:space="preserve"> repeated for each cancer, </w:t>
      </w:r>
      <w:r w:rsidR="00E918F6">
        <w:rPr>
          <w:lang w:val="en-GB"/>
        </w:rPr>
        <w:t xml:space="preserve">modality </w:t>
      </w:r>
      <w:r w:rsidR="00194A83">
        <w:rPr>
          <w:lang w:val="en-GB"/>
        </w:rPr>
        <w:t xml:space="preserve">and feature </w:t>
      </w:r>
      <w:r w:rsidR="00E918F6">
        <w:rPr>
          <w:lang w:val="en-GB"/>
        </w:rPr>
        <w:t xml:space="preserve">selection </w:t>
      </w:r>
      <w:r w:rsidR="00194A83">
        <w:rPr>
          <w:lang w:val="en-GB"/>
        </w:rPr>
        <w:t>amount</w:t>
      </w:r>
      <w:r w:rsidR="00E918F6">
        <w:rPr>
          <w:lang w:val="en-GB"/>
        </w:rPr>
        <w:t>, including when performing no feature selection</w:t>
      </w:r>
      <w:r w:rsidR="00194A83">
        <w:rPr>
          <w:lang w:val="en-GB"/>
        </w:rPr>
        <w:t xml:space="preserve">. </w:t>
      </w:r>
      <w:r w:rsidR="00E918F6">
        <w:rPr>
          <w:lang w:val="en-GB"/>
        </w:rPr>
        <w:t xml:space="preserve">Additional details are described in the materials and methods section </w:t>
      </w:r>
      <w:r w:rsidR="00004299">
        <w:rPr>
          <w:lang w:val="en-GB"/>
        </w:rPr>
        <w:t>(</w:t>
      </w:r>
      <w:r w:rsidR="00E4256B">
        <w:rPr>
          <w:lang w:val="en-GB"/>
        </w:rPr>
        <w:fldChar w:fldCharType="begin"/>
      </w:r>
      <w:r w:rsidR="00E4256B">
        <w:rPr>
          <w:lang w:val="en-GB"/>
        </w:rPr>
        <w:instrText xml:space="preserve"> REF _Ref129571161 \h </w:instrText>
      </w:r>
      <w:r w:rsidR="00E4256B">
        <w:rPr>
          <w:lang w:val="en-GB"/>
        </w:rPr>
      </w:r>
      <w:r w:rsidR="00E4256B">
        <w:rPr>
          <w:lang w:val="en-GB"/>
        </w:rPr>
        <w:fldChar w:fldCharType="separate"/>
      </w:r>
      <w:r w:rsidR="00BD1C61">
        <w:t xml:space="preserve">Figure </w:t>
      </w:r>
      <w:r w:rsidR="00BD1C61">
        <w:rPr>
          <w:noProof/>
        </w:rPr>
        <w:t>1</w:t>
      </w:r>
      <w:r w:rsidR="00E4256B">
        <w:rPr>
          <w:lang w:val="en-GB"/>
        </w:rPr>
        <w:fldChar w:fldCharType="end"/>
      </w:r>
      <w:r w:rsidR="00004299">
        <w:rPr>
          <w:lang w:val="en-GB"/>
        </w:rPr>
        <w:t>)</w:t>
      </w:r>
      <w:r w:rsidR="00194A83">
        <w:rPr>
          <w:lang w:val="en-GB"/>
        </w:rPr>
        <w:t>.</w:t>
      </w:r>
    </w:p>
    <w:p w14:paraId="012049EE" w14:textId="0B73DC65" w:rsidR="0048780E" w:rsidRDefault="0048780E" w:rsidP="00194A83">
      <w:pPr>
        <w:rPr>
          <w:lang w:val="en-GB"/>
        </w:rPr>
      </w:pPr>
      <w:r>
        <w:rPr>
          <w:lang w:val="en-GB"/>
        </w:rPr>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 and the results of these can be found in the appendix.</w:t>
      </w:r>
    </w:p>
    <w:p w14:paraId="7E806A0C" w14:textId="0A38D98A" w:rsidR="000E1B94" w:rsidRPr="00194A83" w:rsidRDefault="000E1B94" w:rsidP="000E1B94">
      <w:pPr>
        <w:pStyle w:val="Heading3"/>
        <w:rPr>
          <w:lang w:val="en-GB"/>
        </w:rPr>
      </w:pPr>
      <w:r>
        <w:rPr>
          <w:lang w:val="en-GB"/>
        </w:rPr>
        <w:lastRenderedPageBreak/>
        <w:t>Holo-</w:t>
      </w:r>
      <w:proofErr w:type="spellStart"/>
      <w:r>
        <w:rPr>
          <w:lang w:val="en-GB"/>
        </w:rPr>
        <w:t>omic</w:t>
      </w:r>
      <w:proofErr w:type="spellEnd"/>
      <w:r>
        <w:rPr>
          <w:lang w:val="en-GB"/>
        </w:rPr>
        <w:t xml:space="preserve"> approach does not lead to improved prediction performance</w:t>
      </w:r>
      <w:r w:rsidR="00AC1F18">
        <w:rPr>
          <w:lang w:val="en-GB"/>
        </w:rPr>
        <w:t xml:space="preserve"> for either prediction target </w:t>
      </w:r>
    </w:p>
    <w:p w14:paraId="44DA00F6" w14:textId="3D60F5DB" w:rsidR="00AC1F18" w:rsidRDefault="00156EA2" w:rsidP="008D7EC1">
      <w:pPr>
        <w:rPr>
          <w:lang w:val="en-GB"/>
        </w:rPr>
      </w:pPr>
      <w:r>
        <w:rPr>
          <w:lang w:val="en-GB"/>
        </w:rPr>
        <w:t>To investigate the utility of a holo-</w:t>
      </w:r>
      <w:proofErr w:type="spellStart"/>
      <w:r>
        <w:rPr>
          <w:lang w:val="en-GB"/>
        </w:rPr>
        <w:t>omic</w:t>
      </w:r>
      <w:proofErr w:type="spellEnd"/>
      <w:r>
        <w:rPr>
          <w:lang w:val="en-GB"/>
        </w:rPr>
        <w:t xml:space="preserve"> approach, we built a prediction model using data of each modality for the prediction targets </w:t>
      </w:r>
      <w:proofErr w:type="spellStart"/>
      <w:r>
        <w:rPr>
          <w:lang w:val="en-GB"/>
        </w:rPr>
        <w:t>tumor</w:t>
      </w:r>
      <w:proofErr w:type="spellEnd"/>
      <w:r>
        <w:rPr>
          <w:lang w:val="en-GB"/>
        </w:rPr>
        <w:t xml:space="preserve"> versus normal prediction and stage prediction. </w:t>
      </w:r>
      <w:r w:rsidR="00AC1F18">
        <w:rPr>
          <w:lang w:val="en-GB"/>
        </w:rPr>
        <w:t xml:space="preserve">For </w:t>
      </w:r>
      <w:proofErr w:type="spellStart"/>
      <w:r w:rsidR="00AC1F18">
        <w:rPr>
          <w:lang w:val="en-GB"/>
        </w:rPr>
        <w:t>tumor</w:t>
      </w:r>
      <w:proofErr w:type="spellEnd"/>
      <w:r w:rsidR="00AC1F18">
        <w:rPr>
          <w:lang w:val="en-GB"/>
        </w:rPr>
        <w:t xml:space="preserve"> </w:t>
      </w:r>
      <w:r w:rsidR="00B106E6">
        <w:rPr>
          <w:lang w:val="en-GB"/>
        </w:rPr>
        <w:t>versus normal prediction</w:t>
      </w:r>
      <w:r w:rsidR="00AC1F18">
        <w:rPr>
          <w:lang w:val="en-GB"/>
        </w:rPr>
        <w:t xml:space="preserve">, we </w:t>
      </w:r>
      <w:r w:rsidR="00B106E6">
        <w:rPr>
          <w:lang w:val="en-GB"/>
        </w:rPr>
        <w:t xml:space="preserve">used </w:t>
      </w:r>
      <w:r w:rsidR="00AC1F18">
        <w:rPr>
          <w:lang w:val="en-GB"/>
        </w:rPr>
        <w:t>a</w:t>
      </w:r>
      <w:r w:rsidR="00B106E6">
        <w:rPr>
          <w:lang w:val="en-GB"/>
        </w:rPr>
        <w:t xml:space="preserve"> support vector machine (</w:t>
      </w:r>
      <w:r w:rsidR="00AC1F18">
        <w:rPr>
          <w:lang w:val="en-GB"/>
        </w:rPr>
        <w:t>SVM</w:t>
      </w:r>
      <w:r w:rsidR="00B106E6">
        <w:rPr>
          <w:lang w:val="en-GB"/>
        </w:rPr>
        <w:t>) as the</w:t>
      </w:r>
      <w:r w:rsidR="00AC1F18">
        <w:rPr>
          <w:lang w:val="en-GB"/>
        </w:rPr>
        <w:t xml:space="preserve"> classifier</w:t>
      </w:r>
      <w:r w:rsidR="00B106E6">
        <w:rPr>
          <w:lang w:val="en-GB"/>
        </w:rPr>
        <w:t xml:space="preserve"> and the ANOVA f-test for the feature selection, while for stage prediction we used an elastic net model (</w:t>
      </w:r>
      <w:proofErr w:type="spellStart"/>
      <w:r w:rsidR="00B106E6">
        <w:rPr>
          <w:lang w:val="en-GB"/>
        </w:rPr>
        <w:t>enet</w:t>
      </w:r>
      <w:proofErr w:type="spellEnd"/>
      <w:r w:rsidR="00B106E6">
        <w:rPr>
          <w:lang w:val="en-GB"/>
        </w:rPr>
        <w:t xml:space="preserve">) as both the regression model and the feature selector. </w:t>
      </w:r>
    </w:p>
    <w:p w14:paraId="77DC767F" w14:textId="151D8672" w:rsidR="00E54A00" w:rsidRPr="008D7032" w:rsidRDefault="008D7EC1" w:rsidP="008D7032">
      <w:pPr>
        <w:rPr>
          <w:lang w:val="en-GB"/>
        </w:rPr>
      </w:pPr>
      <w:r>
        <w:rPr>
          <w:lang w:val="en-GB"/>
        </w:rPr>
        <w:t>The results indicate that integrating gene expression with microbial</w:t>
      </w:r>
      <w:r w:rsidR="00AC1F18">
        <w:rPr>
          <w:lang w:val="en-GB"/>
        </w:rPr>
        <w:t xml:space="preserve"> abundance </w:t>
      </w:r>
      <w:r>
        <w:rPr>
          <w:lang w:val="en-GB"/>
        </w:rPr>
        <w:t>data does not lead to a significant improvement in prediction performance over using gene expression data alone</w:t>
      </w:r>
      <w:r w:rsidR="00AC1F18">
        <w:rPr>
          <w:lang w:val="en-GB"/>
        </w:rPr>
        <w:t xml:space="preserve"> for </w:t>
      </w:r>
      <w:proofErr w:type="spellStart"/>
      <w:r w:rsidR="00AC1F18">
        <w:rPr>
          <w:lang w:val="en-GB"/>
        </w:rPr>
        <w:t>tumor</w:t>
      </w:r>
      <w:proofErr w:type="spellEnd"/>
      <w:r w:rsidR="00AC1F18">
        <w:rPr>
          <w:lang w:val="en-GB"/>
        </w:rPr>
        <w:t xml:space="preserve">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BD1C61">
        <w:t xml:space="preserve">Figure </w:t>
      </w:r>
      <w:r w:rsidR="00BD1C61">
        <w:rPr>
          <w:noProof/>
        </w:rPr>
        <w:t>2</w:t>
      </w:r>
      <w:r w:rsidR="00E34420">
        <w:rPr>
          <w:lang w:val="en-GB"/>
        </w:rPr>
        <w:fldChar w:fldCharType="end"/>
      </w:r>
      <w:r w:rsidR="00E34420">
        <w:rPr>
          <w:lang w:val="en-GB"/>
        </w:rPr>
        <w:t>)</w:t>
      </w:r>
      <w:r>
        <w:rPr>
          <w:lang w:val="en-GB"/>
        </w:rPr>
        <w:t>.</w:t>
      </w:r>
      <w:r w:rsidR="00E34420">
        <w:rPr>
          <w:lang w:val="en-GB"/>
        </w:rPr>
        <w:t xml:space="preserve"> </w:t>
      </w:r>
      <w:r w:rsidR="00AC1F18">
        <w:rPr>
          <w:lang w:val="en-GB"/>
        </w:rPr>
        <w:t>The difference in performance of the prediction model when using the gene expression data (GE) compared to the overlapped data (</w:t>
      </w:r>
      <w:r w:rsidR="00AC1F18">
        <w:t xml:space="preserve">GE </w:t>
      </w:r>
      <w:r w:rsidR="00AC1F18" w:rsidRPr="004D301D">
        <w:t>∩</w:t>
      </w:r>
      <w:r w:rsidR="00AC1F18">
        <w:t xml:space="preserve"> GENUS</w:t>
      </w:r>
      <w:r w:rsidR="00AC1F18">
        <w:rPr>
          <w:lang w:val="en-GB"/>
        </w:rPr>
        <w:t xml:space="preserve">) is statistically insignificant (p=0.0??). </w:t>
      </w:r>
    </w:p>
    <w:p w14:paraId="032E22C0" w14:textId="77777777" w:rsidR="008D7032" w:rsidRDefault="008D7032" w:rsidP="002B10C8">
      <w:pPr>
        <w:keepNext/>
        <w:rPr>
          <w:noProof/>
        </w:rPr>
      </w:pPr>
    </w:p>
    <w:p w14:paraId="645F8F4E" w14:textId="6395C186" w:rsidR="002B10C8" w:rsidRDefault="008D7EC1" w:rsidP="002B10C8">
      <w:pPr>
        <w:keepNext/>
      </w:pPr>
      <w:r w:rsidRPr="00E54A00">
        <w:rPr>
          <w:noProof/>
        </w:rPr>
        <w:drawing>
          <wp:inline distT="0" distB="0" distL="0" distR="0" wp14:anchorId="3F433CE1" wp14:editId="5C6C1670">
            <wp:extent cx="2203566" cy="222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74814"/>
                    <a:stretch/>
                  </pic:blipFill>
                  <pic:spPr bwMode="auto">
                    <a:xfrm>
                      <a:off x="0" y="0"/>
                      <a:ext cx="2203566" cy="2221200"/>
                    </a:xfrm>
                    <a:prstGeom prst="rect">
                      <a:avLst/>
                    </a:prstGeom>
                    <a:ln>
                      <a:noFill/>
                    </a:ln>
                    <a:extLst>
                      <a:ext uri="{53640926-AAD7-44D8-BBD7-CCE9431645EC}">
                        <a14:shadowObscured xmlns:a14="http://schemas.microsoft.com/office/drawing/2010/main"/>
                      </a:ext>
                    </a:extLst>
                  </pic:spPr>
                </pic:pic>
              </a:graphicData>
            </a:graphic>
          </wp:inline>
        </w:drawing>
      </w:r>
    </w:p>
    <w:p w14:paraId="11568389" w14:textId="41A9FAF0" w:rsidR="008D7EC1" w:rsidRPr="00C66F73" w:rsidRDefault="002B10C8" w:rsidP="002B10C8">
      <w:pPr>
        <w:pStyle w:val="Caption"/>
      </w:pPr>
      <w:bookmarkStart w:id="1" w:name="_Ref121922446"/>
      <w:r>
        <w:t xml:space="preserve">Figure </w:t>
      </w:r>
      <w:fldSimple w:instr=" SEQ Figure \* ARABIC ">
        <w:r w:rsidR="00BD1C61">
          <w:rPr>
            <w:noProof/>
          </w:rPr>
          <w:t>2</w:t>
        </w:r>
      </w:fldSimple>
      <w:bookmarkEnd w:id="1"/>
      <w:r>
        <w:t xml:space="preserve">: </w:t>
      </w:r>
      <w:r w:rsidR="00C66F73">
        <w:t xml:space="preserve">f1-score for the tumor versus normal prediction endpoint for </w:t>
      </w:r>
      <w:bookmarkStart w:id="2" w:name="_Hlk125317156"/>
      <w:r w:rsidR="00C66F73">
        <w:t xml:space="preserve">STAD </w:t>
      </w:r>
      <w:bookmarkStart w:id="3" w:name="_Hlk129018198"/>
      <w:r w:rsidR="00C66F73">
        <w:t>(stomach adenocarcinoma)</w:t>
      </w:r>
      <w:bookmarkEnd w:id="2"/>
      <w:bookmarkEnd w:id="3"/>
      <w:r w:rsidR="0080063F">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The endpoints of each horizontal line segment indicate the average f1-score across every random sampl</w:t>
      </w:r>
      <w:r w:rsidR="0080063F">
        <w:t>ing</w:t>
      </w:r>
      <w:r w:rsidR="00DF4F25">
        <w:t xml:space="preserve"> iteration, while the vertical line segments indicates the standard deviation of the f1-score across these iterations.</w:t>
      </w:r>
      <w:r w:rsidR="00A94BE5">
        <w:t xml:space="preserve"> The last point of each line indicates</w:t>
      </w:r>
      <w:r w:rsidR="008B1FA8">
        <w:t xml:space="preserve"> the prediction performance when all the features of the relevant modality are included (i.e. when there is no feature selection).</w:t>
      </w:r>
    </w:p>
    <w:p w14:paraId="1E9A9C00" w14:textId="123692C2" w:rsidR="008D7EC1" w:rsidRDefault="00E34420" w:rsidP="008D7EC1">
      <w:pPr>
        <w:rPr>
          <w:lang w:val="en-GB"/>
        </w:rPr>
      </w:pPr>
      <w:r>
        <w:t>T</w:t>
      </w:r>
      <w:r w:rsidR="00F30F05">
        <w:rPr>
          <w:lang w:val="en-GB"/>
        </w:rPr>
        <w:t>his result is</w:t>
      </w:r>
      <w:r w:rsidR="00AC1F18">
        <w:rPr>
          <w:lang w:val="en-GB"/>
        </w:rPr>
        <w:t xml:space="preserve"> also</w:t>
      </w:r>
      <w:r w:rsidR="00F30F05">
        <w:rPr>
          <w:lang w:val="en-GB"/>
        </w:rPr>
        <w:t xml:space="preserve"> consistent </w:t>
      </w:r>
      <w:r w:rsidR="00AC1F18">
        <w:rPr>
          <w:lang w:val="en-GB"/>
        </w:rPr>
        <w:t>(</w:t>
      </w:r>
      <w:r w:rsidR="00C2294D">
        <w:rPr>
          <w:lang w:val="en-GB"/>
        </w:rPr>
        <w:t>across all cancers</w:t>
      </w:r>
      <w:r w:rsidR="00AC1F18">
        <w:rPr>
          <w:lang w:val="en-GB"/>
        </w:rPr>
        <w:t>)</w:t>
      </w:r>
      <w:r w:rsidR="00C2294D">
        <w:rPr>
          <w:lang w:val="en-GB"/>
        </w:rPr>
        <w:t xml:space="preserve"> for</w:t>
      </w:r>
      <w:r w:rsidR="00F30F05">
        <w:rPr>
          <w:lang w:val="en-GB"/>
        </w:rPr>
        <w:t xml:space="preserve"> stage prediction</w:t>
      </w:r>
      <w:r>
        <w:rPr>
          <w:lang w:val="en-GB"/>
        </w:rPr>
        <w:t xml:space="preserve"> </w:t>
      </w:r>
      <w:r w:rsidR="001D01D0">
        <w:rPr>
          <w:lang w:val="en-GB"/>
        </w:rPr>
        <w:t>(</w:t>
      </w:r>
      <w:r>
        <w:rPr>
          <w:lang w:val="en-GB"/>
        </w:rPr>
        <w:fldChar w:fldCharType="begin"/>
      </w:r>
      <w:r>
        <w:rPr>
          <w:lang w:val="en-GB"/>
        </w:rPr>
        <w:instrText xml:space="preserve"> REF _Ref121922481 \h </w:instrText>
      </w:r>
      <w:r>
        <w:rPr>
          <w:lang w:val="en-GB"/>
        </w:rPr>
      </w:r>
      <w:r>
        <w:rPr>
          <w:lang w:val="en-GB"/>
        </w:rPr>
        <w:fldChar w:fldCharType="separate"/>
      </w:r>
      <w:r w:rsidR="00BD1C61">
        <w:t xml:space="preserve">Figure </w:t>
      </w:r>
      <w:r w:rsidR="00BD1C61">
        <w:rPr>
          <w:noProof/>
        </w:rPr>
        <w:t>3</w:t>
      </w:r>
      <w:r>
        <w:rPr>
          <w:lang w:val="en-GB"/>
        </w:rPr>
        <w:fldChar w:fldCharType="end"/>
      </w:r>
      <w:r w:rsidR="001D01D0">
        <w:rPr>
          <w:lang w:val="en-GB"/>
        </w:rPr>
        <w:t>)</w:t>
      </w:r>
      <w:r w:rsidR="00AC1F18">
        <w:rPr>
          <w:lang w:val="en-GB"/>
        </w:rPr>
        <w:t xml:space="preserve">, where the difference in performance between </w:t>
      </w:r>
      <w:r w:rsidR="00C2294D">
        <w:rPr>
          <w:lang w:val="en-GB"/>
        </w:rPr>
        <w:t xml:space="preserve">the prediction model when using the gene expression data (GE) </w:t>
      </w:r>
      <w:r w:rsidR="0048780E">
        <w:rPr>
          <w:lang w:val="en-GB"/>
        </w:rPr>
        <w:t>compared to</w:t>
      </w:r>
      <w:r w:rsidR="00C2294D">
        <w:rPr>
          <w:lang w:val="en-GB"/>
        </w:rPr>
        <w:t xml:space="preserve"> the overlapped data (</w:t>
      </w:r>
      <w:r w:rsidR="00C2294D">
        <w:t xml:space="preserve">GE </w:t>
      </w:r>
      <w:r w:rsidR="00C2294D" w:rsidRPr="004D301D">
        <w:t>∩</w:t>
      </w:r>
      <w:r w:rsidR="00C2294D">
        <w:t xml:space="preserve"> GENUS</w:t>
      </w:r>
      <w:r w:rsidR="00C2294D">
        <w:rPr>
          <w:lang w:val="en-GB"/>
        </w:rPr>
        <w:t>)</w:t>
      </w:r>
      <w:r w:rsidR="0048780E">
        <w:rPr>
          <w:lang w:val="en-GB"/>
        </w:rPr>
        <w:t xml:space="preserve"> is </w:t>
      </w:r>
      <w:r w:rsidR="00AC1F18">
        <w:rPr>
          <w:lang w:val="en-GB"/>
        </w:rPr>
        <w:t xml:space="preserve">also </w:t>
      </w:r>
      <w:r w:rsidR="0048780E">
        <w:rPr>
          <w:lang w:val="en-GB"/>
        </w:rPr>
        <w:t>statistically insignificant</w:t>
      </w:r>
      <w:r w:rsidR="00C2294D">
        <w:rPr>
          <w:lang w:val="en-GB"/>
        </w:rPr>
        <w:t xml:space="preserve"> (p=0.0??).</w:t>
      </w:r>
      <w:r w:rsidR="0048780E">
        <w:rPr>
          <w:lang w:val="en-GB"/>
        </w:rPr>
        <w:t xml:space="preserve"> </w:t>
      </w:r>
    </w:p>
    <w:p w14:paraId="10B304B7" w14:textId="1965F628" w:rsidR="002B10C8" w:rsidRPr="00F30F05" w:rsidRDefault="008D7EC1" w:rsidP="00F30F05">
      <w:pPr>
        <w:rPr>
          <w:lang w:val="en-GB"/>
        </w:rPr>
      </w:pPr>
      <w:r>
        <w:rPr>
          <w:noProof/>
          <w:lang w:val="en-GB"/>
        </w:rPr>
        <w:lastRenderedPageBreak/>
        <w:drawing>
          <wp:inline distT="0" distB="0" distL="0" distR="0" wp14:anchorId="19F120C6" wp14:editId="5CFD7FF3">
            <wp:extent cx="2166608" cy="222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66608" cy="2221200"/>
                    </a:xfrm>
                    <a:prstGeom prst="rect">
                      <a:avLst/>
                    </a:prstGeom>
                    <a:extLst>
                      <a:ext uri="{53640926-AAD7-44D8-BBD7-CCE9431645EC}">
                        <a14:shadowObscured xmlns:a14="http://schemas.microsoft.com/office/drawing/2010/main"/>
                      </a:ext>
                    </a:extLst>
                  </pic:spPr>
                </pic:pic>
              </a:graphicData>
            </a:graphic>
          </wp:inline>
        </w:drawing>
      </w:r>
      <w:r w:rsidR="00F30F05">
        <w:t xml:space="preserve"> </w:t>
      </w:r>
    </w:p>
    <w:p w14:paraId="1787F611" w14:textId="4951E471" w:rsidR="0080063F" w:rsidRPr="00C66F73" w:rsidRDefault="002B10C8" w:rsidP="0080063F">
      <w:pPr>
        <w:pStyle w:val="Caption"/>
      </w:pPr>
      <w:bookmarkStart w:id="4" w:name="_Ref121922481"/>
      <w:r>
        <w:t xml:space="preserve">Figure </w:t>
      </w:r>
      <w:fldSimple w:instr=" SEQ Figure \* ARABIC ">
        <w:r w:rsidR="00BD1C61">
          <w:rPr>
            <w:noProof/>
          </w:rPr>
          <w:t>3</w:t>
        </w:r>
      </w:fldSimple>
      <w:bookmarkEnd w:id="4"/>
      <w:r>
        <w:t xml:space="preserve">: </w:t>
      </w:r>
      <w:r w:rsidR="0080063F">
        <w:t xml:space="preserve">root-mean-squared error (RMSE) for the stage prediction endpoint for STAD (stomach adenocarcinoma). Each line contains the RMSE for an elastic net model trained and tested on a different modality, namely on the genus abundance data (GENUS), the gene expression data (GE) and the concatenated genus + gene expression data (GE </w:t>
      </w:r>
      <w:r w:rsidR="0080063F" w:rsidRPr="004D301D">
        <w:t>∩</w:t>
      </w:r>
      <w:r w:rsidR="0080063F">
        <w:t xml:space="preserve"> GENUS). The endpoints of each horizontal line segment indicate the average RMSE across every random sampling iteration, while the vertical line segments indicates the standard deviation of the RMSE across these iterations.</w:t>
      </w:r>
    </w:p>
    <w:p w14:paraId="2D43E710" w14:textId="04B94168" w:rsidR="002B10C8" w:rsidRDefault="00F30F05" w:rsidP="00F30F05">
      <w:pPr>
        <w:rPr>
          <w:lang w:val="en-GB"/>
        </w:rPr>
      </w:pPr>
      <w:r>
        <w:rPr>
          <w:lang w:val="en-GB"/>
        </w:rPr>
        <w:t xml:space="preserve">The genus layer seems to provide </w:t>
      </w:r>
      <w:r w:rsidR="00B216F9">
        <w:rPr>
          <w:lang w:val="en-GB"/>
        </w:rPr>
        <w:t xml:space="preserve">poor </w:t>
      </w:r>
      <w:r>
        <w:rPr>
          <w:lang w:val="en-GB"/>
        </w:rPr>
        <w:t>performance</w:t>
      </w:r>
      <w:r w:rsidR="00B216F9">
        <w:rPr>
          <w:lang w:val="en-GB"/>
        </w:rPr>
        <w:t xml:space="preserve"> for both </w:t>
      </w:r>
      <w:proofErr w:type="spellStart"/>
      <w:r w:rsidR="00B216F9">
        <w:rPr>
          <w:lang w:val="en-GB"/>
        </w:rPr>
        <w:t>tumor</w:t>
      </w:r>
      <w:proofErr w:type="spellEnd"/>
      <w:r w:rsidR="00B216F9">
        <w:rPr>
          <w:lang w:val="en-GB"/>
        </w:rPr>
        <w:t xml:space="preserve"> vs normal prediction (</w:t>
      </w:r>
      <w:r w:rsidR="00B216F9">
        <w:rPr>
          <w:lang w:val="en-GB"/>
        </w:rPr>
        <w:fldChar w:fldCharType="begin"/>
      </w:r>
      <w:r w:rsidR="00B216F9">
        <w:rPr>
          <w:lang w:val="en-GB"/>
        </w:rPr>
        <w:instrText xml:space="preserve"> REF _Ref121922446 \h </w:instrText>
      </w:r>
      <w:r w:rsidR="00B216F9">
        <w:rPr>
          <w:lang w:val="en-GB"/>
        </w:rPr>
      </w:r>
      <w:r w:rsidR="00B216F9">
        <w:rPr>
          <w:lang w:val="en-GB"/>
        </w:rPr>
        <w:fldChar w:fldCharType="separate"/>
      </w:r>
      <w:r w:rsidR="00BD1C61">
        <w:t xml:space="preserve">Figure </w:t>
      </w:r>
      <w:r w:rsidR="00BD1C61">
        <w:rPr>
          <w:noProof/>
        </w:rPr>
        <w:t>2</w:t>
      </w:r>
      <w:r w:rsidR="00B216F9">
        <w:rPr>
          <w:lang w:val="en-GB"/>
        </w:rPr>
        <w:fldChar w:fldCharType="end"/>
      </w:r>
      <w:r w:rsidR="00B216F9">
        <w:rPr>
          <w:lang w:val="en-GB"/>
        </w:rPr>
        <w:t>) and stage prediction (</w:t>
      </w:r>
      <w:r w:rsidR="00B216F9">
        <w:rPr>
          <w:lang w:val="en-GB"/>
        </w:rPr>
        <w:fldChar w:fldCharType="begin"/>
      </w:r>
      <w:r w:rsidR="00B216F9">
        <w:rPr>
          <w:lang w:val="en-GB"/>
        </w:rPr>
        <w:instrText xml:space="preserve"> REF _Ref121922481 \h </w:instrText>
      </w:r>
      <w:r w:rsidR="00B216F9">
        <w:rPr>
          <w:lang w:val="en-GB"/>
        </w:rPr>
      </w:r>
      <w:r w:rsidR="00B216F9">
        <w:rPr>
          <w:lang w:val="en-GB"/>
        </w:rPr>
        <w:fldChar w:fldCharType="separate"/>
      </w:r>
      <w:r w:rsidR="00BD1C61">
        <w:t xml:space="preserve">Figure </w:t>
      </w:r>
      <w:r w:rsidR="00BD1C61">
        <w:rPr>
          <w:noProof/>
        </w:rPr>
        <w:t>3</w:t>
      </w:r>
      <w:r w:rsidR="00B216F9">
        <w:rPr>
          <w:lang w:val="en-GB"/>
        </w:rPr>
        <w:fldChar w:fldCharType="end"/>
      </w:r>
      <w:r w:rsidR="00B216F9">
        <w:rPr>
          <w:lang w:val="en-GB"/>
        </w:rPr>
        <w:t xml:space="preserve">), performing worse than either GE alone or the </w:t>
      </w:r>
      <w:r w:rsidR="00B216F9">
        <w:t xml:space="preserve">GE </w:t>
      </w:r>
      <w:r w:rsidR="00B216F9" w:rsidRPr="004D301D">
        <w:t>∩</w:t>
      </w:r>
      <w:r w:rsidR="00B216F9">
        <w:t xml:space="preserve"> GENUS modality. </w:t>
      </w:r>
      <w:r>
        <w:rPr>
          <w:lang w:val="en-GB"/>
        </w:rPr>
        <w:t xml:space="preserve">This is possibly because the taxonomic genus data mined from the </w:t>
      </w:r>
      <w:proofErr w:type="spellStart"/>
      <w:r>
        <w:rPr>
          <w:lang w:val="en-GB"/>
        </w:rPr>
        <w:t>tumor</w:t>
      </w:r>
      <w:proofErr w:type="spellEnd"/>
      <w:r>
        <w:rPr>
          <w:lang w:val="en-GB"/>
        </w:rPr>
        <w:t xml:space="preserve"> samples and might not be directly related to the aetiology of the disease. Thus, it might not contain enough predictive power by itself. It is worth noting that this does not necessarily mean that microbial data might not be enough to predict these endpoints, but rather that the specific microbial data collected might need additional non-microbial features  to be powerful.</w:t>
      </w:r>
    </w:p>
    <w:p w14:paraId="741F0412" w14:textId="57EC3F14" w:rsidR="00F30F05" w:rsidRDefault="00F30F05" w:rsidP="00F30F05">
      <w:pPr>
        <w:rPr>
          <w:lang w:val="en-GB"/>
        </w:rPr>
      </w:pPr>
      <w:r>
        <w:rPr>
          <w:lang w:val="en-GB"/>
        </w:rPr>
        <w:t>Interestingly, this difference is smaller for stage prediction. This is possibly because of the extreme imbalance of classes in the data set. The more classes there are, the harder it is to maintain a balance.</w:t>
      </w:r>
      <w:r w:rsidR="00283898">
        <w:rPr>
          <w:lang w:val="en-GB"/>
        </w:rPr>
        <w:t xml:space="preserve"> Thus, for stage prediction, all the models achieve relatively low performance.</w:t>
      </w:r>
      <w:r>
        <w:rPr>
          <w:lang w:val="en-GB"/>
        </w:rPr>
        <w:t xml:space="preserve"> </w:t>
      </w:r>
    </w:p>
    <w:p w14:paraId="58221893" w14:textId="10DE9DFA" w:rsidR="00D5789C" w:rsidRDefault="003B5636" w:rsidP="00F30F05">
      <w:pPr>
        <w:rPr>
          <w:lang w:val="en-GB"/>
        </w:rPr>
      </w:pPr>
      <w:r>
        <w:rPr>
          <w:lang w:val="en-GB"/>
        </w:rPr>
        <w:t xml:space="preserve">This is relatively consistent with previous results of prediction models using TCGA microbial data </w:t>
      </w:r>
      <w:r>
        <w:rPr>
          <w:lang w:val="en-GB"/>
        </w:rPr>
        <w:fldChar w:fldCharType="begin"/>
      </w:r>
      <w:r w:rsidR="00412E15">
        <w:rPr>
          <w:lang w:val="en-GB"/>
        </w:rPr>
        <w:instrText xml:space="preserve"> ADDIN ZOTERO_ITEM CSL_CITATION {"citationID":"jcCqsYiQ","properties":{"formattedCitation":"\\super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412E15" w:rsidRPr="00412E15">
        <w:rPr>
          <w:rFonts w:ascii="Calibri" w:hAnsi="Calibri" w:cs="Calibri"/>
          <w:szCs w:val="24"/>
          <w:vertAlign w:val="superscript"/>
        </w:rPr>
        <w:t>6</w:t>
      </w:r>
      <w:r>
        <w:rPr>
          <w:lang w:val="en-GB"/>
        </w:rPr>
        <w:fldChar w:fldCharType="end"/>
      </w:r>
      <w:r>
        <w:rPr>
          <w:lang w:val="en-GB"/>
        </w:rPr>
        <w:t xml:space="preserve">. </w:t>
      </w:r>
    </w:p>
    <w:p w14:paraId="5CED5228" w14:textId="475F3E3C" w:rsidR="00D5789C" w:rsidRDefault="00D5789C" w:rsidP="00F30F05">
      <w:pPr>
        <w:rPr>
          <w:lang w:val="en-GB"/>
        </w:rPr>
      </w:pPr>
      <w:r>
        <w:rPr>
          <w:lang w:val="en-GB"/>
        </w:rPr>
        <w:t>These results are consistent across all cancers and prediction targets. Due to the availability of data and higher class balance, we will continue showing results only for STAD stage prediction.</w:t>
      </w:r>
    </w:p>
    <w:p w14:paraId="2BE36967" w14:textId="4C3928FC" w:rsidR="00412E15" w:rsidRDefault="00412E15" w:rsidP="00F30F05">
      <w:pPr>
        <w:rPr>
          <w:lang w:val="en-GB"/>
        </w:rPr>
      </w:pPr>
      <w:r>
        <w:rPr>
          <w:lang w:val="en-GB"/>
        </w:rPr>
        <w:t xml:space="preserve">For STAD and stage, a model which always predicts the majority class would have a RMSE of 4*9 + </w:t>
      </w:r>
      <w:r w:rsidR="005B2BBA">
        <w:rPr>
          <w:lang w:val="en-GB"/>
        </w:rPr>
        <w:t>19 + 0 + 27 + 4*16 = 146. 146/107 = 1.364 . root = 1.168</w:t>
      </w:r>
    </w:p>
    <w:p w14:paraId="2B82BFFB" w14:textId="02F52A5D" w:rsidR="00412E15" w:rsidRDefault="00412E15" w:rsidP="00F30F05">
      <w:pPr>
        <w:rPr>
          <w:lang w:val="en-GB"/>
        </w:rPr>
      </w:pPr>
      <w:r>
        <w:rPr>
          <w:lang w:val="en-GB"/>
        </w:rPr>
        <w:t>the total is 236</w:t>
      </w:r>
      <w:r w:rsidR="005B2BBA">
        <w:rPr>
          <w:lang w:val="en-GB"/>
        </w:rPr>
        <w:t xml:space="preserve"> and the average stage is 2.206. Let’s call it 2.</w:t>
      </w:r>
    </w:p>
    <w:p w14:paraId="6F3A11EE" w14:textId="77777777" w:rsidR="006E650B" w:rsidRDefault="006E650B" w:rsidP="00F30F05">
      <w:pPr>
        <w:rPr>
          <w:lang w:val="en-GB"/>
        </w:rPr>
      </w:pPr>
      <w:r>
        <w:rPr>
          <w:lang w:val="en-GB"/>
        </w:rPr>
        <w:t xml:space="preserve">For </w:t>
      </w:r>
      <w:proofErr w:type="spellStart"/>
      <w:r>
        <w:rPr>
          <w:lang w:val="en-GB"/>
        </w:rPr>
        <w:t>tumor</w:t>
      </w:r>
      <w:proofErr w:type="spellEnd"/>
      <w:r>
        <w:rPr>
          <w:lang w:val="en-GB"/>
        </w:rPr>
        <w:t xml:space="preserve">, Precision: 113 / (113 + 9) = 0.926 . Recall = 113 / (113 + 0) = 1. </w:t>
      </w:r>
    </w:p>
    <w:p w14:paraId="610D13C0" w14:textId="74FC5E85" w:rsidR="006E650B" w:rsidRDefault="006E650B" w:rsidP="00F30F05">
      <w:pPr>
        <w:rPr>
          <w:lang w:val="en-GB"/>
        </w:rPr>
      </w:pPr>
      <w:r>
        <w:rPr>
          <w:lang w:val="en-GB"/>
        </w:rPr>
        <w:t>F1-score = 2 * (0.926 * 1 ) / (0.926 + 1) = 0.96</w:t>
      </w:r>
    </w:p>
    <w:p w14:paraId="769D97FA" w14:textId="26D17F5E" w:rsidR="002B10C8" w:rsidRDefault="00055F9D" w:rsidP="002B10C8">
      <w:pPr>
        <w:pStyle w:val="Heading3"/>
        <w:rPr>
          <w:lang w:val="en-GB"/>
        </w:rPr>
      </w:pPr>
      <w:r>
        <w:rPr>
          <w:lang w:val="en-GB"/>
        </w:rPr>
        <w:t>Using nonlinear prediction model does not improve results</w:t>
      </w:r>
    </w:p>
    <w:p w14:paraId="25207D61" w14:textId="25333FD9" w:rsidR="00E4256B" w:rsidRDefault="002E1F07" w:rsidP="002E1F07">
      <w:pPr>
        <w:rPr>
          <w:lang w:val="en-GB"/>
        </w:rPr>
      </w:pPr>
      <w:r>
        <w:rPr>
          <w:lang w:val="en-GB"/>
        </w:rPr>
        <w:t>To investigate whether the results are due to the prediction model not being able to properly capture the information contained within the individual and overlapped layers and the interaction between these layers, we ran the prediction pipeline</w:t>
      </w:r>
      <w:r w:rsidR="00D5789C">
        <w:rPr>
          <w:lang w:val="en-GB"/>
        </w:rPr>
        <w:t xml:space="preserve"> using a random forest regressor, which is able to capture nonlinear relationships between features and has seen some success in prediction models with gene-based features.</w:t>
      </w:r>
    </w:p>
    <w:p w14:paraId="7D312250" w14:textId="60CC8C97" w:rsidR="00A36F3A" w:rsidRDefault="00055F9D" w:rsidP="002E1F07">
      <w:pPr>
        <w:rPr>
          <w:lang w:val="en-GB"/>
        </w:rPr>
      </w:pPr>
      <w:r>
        <w:rPr>
          <w:lang w:val="en-GB"/>
        </w:rPr>
        <w:t>Again, the holo-</w:t>
      </w:r>
      <w:proofErr w:type="spellStart"/>
      <w:r>
        <w:rPr>
          <w:lang w:val="en-GB"/>
        </w:rPr>
        <w:t>omic</w:t>
      </w:r>
      <w:proofErr w:type="spellEnd"/>
      <w:r>
        <w:rPr>
          <w:lang w:val="en-GB"/>
        </w:rPr>
        <w:t xml:space="preserve"> approach does not offer additional improvement over the individual gene expression layer, indicating that</w:t>
      </w:r>
      <w:r w:rsidR="00A36F3A">
        <w:rPr>
          <w:lang w:val="en-GB"/>
        </w:rPr>
        <w:t xml:space="preserve"> the lack of performance </w:t>
      </w:r>
      <w:r w:rsidR="00325836">
        <w:rPr>
          <w:lang w:val="en-GB"/>
        </w:rPr>
        <w:t xml:space="preserve">improvement with the holo-omics </w:t>
      </w:r>
      <w:r w:rsidR="00325836">
        <w:rPr>
          <w:lang w:val="en-GB"/>
        </w:rPr>
        <w:lastRenderedPageBreak/>
        <w:t xml:space="preserve">approach </w:t>
      </w:r>
      <w:r w:rsidR="00A36F3A">
        <w:rPr>
          <w:lang w:val="en-GB"/>
        </w:rPr>
        <w:t>is not due to the model not being able to properly capture complex nonlinear relationships</w:t>
      </w:r>
      <w:r>
        <w:rPr>
          <w:lang w:val="en-GB"/>
        </w:rPr>
        <w:t xml:space="preserve"> (</w:t>
      </w:r>
      <w:r>
        <w:rPr>
          <w:lang w:val="en-GB"/>
        </w:rPr>
        <w:fldChar w:fldCharType="begin"/>
      </w:r>
      <w:r>
        <w:rPr>
          <w:lang w:val="en-GB"/>
        </w:rPr>
        <w:instrText xml:space="preserve"> REF _Ref128407481 \h </w:instrText>
      </w:r>
      <w:r>
        <w:rPr>
          <w:lang w:val="en-GB"/>
        </w:rPr>
      </w:r>
      <w:r>
        <w:rPr>
          <w:lang w:val="en-GB"/>
        </w:rPr>
        <w:fldChar w:fldCharType="separate"/>
      </w:r>
      <w:r w:rsidR="00BD1C61">
        <w:t xml:space="preserve">Figure </w:t>
      </w:r>
      <w:r w:rsidR="00BD1C61">
        <w:rPr>
          <w:noProof/>
        </w:rPr>
        <w:t>4</w:t>
      </w:r>
      <w:r>
        <w:rPr>
          <w:lang w:val="en-GB"/>
        </w:rPr>
        <w:fldChar w:fldCharType="end"/>
      </w:r>
      <w:r>
        <w:rPr>
          <w:lang w:val="en-GB"/>
        </w:rPr>
        <w:t>)</w:t>
      </w:r>
      <w:r w:rsidR="00A36F3A">
        <w:rPr>
          <w:lang w:val="en-GB"/>
        </w:rPr>
        <w:t>.</w:t>
      </w:r>
    </w:p>
    <w:p w14:paraId="21821339" w14:textId="77777777" w:rsidR="00E4256B" w:rsidRDefault="00E4256B" w:rsidP="002E1F07">
      <w:pPr>
        <w:rPr>
          <w:lang w:val="en-GB"/>
        </w:rPr>
      </w:pPr>
    </w:p>
    <w:p w14:paraId="7A5B7E76" w14:textId="77777777" w:rsidR="002E1F07" w:rsidRDefault="002E1F07" w:rsidP="002E1F07">
      <w:pPr>
        <w:keepNext/>
      </w:pPr>
      <w:r>
        <w:rPr>
          <w:noProof/>
          <w:lang w:val="en-GB"/>
        </w:rPr>
        <w:drawing>
          <wp:inline distT="0" distB="0" distL="0" distR="0" wp14:anchorId="4FE366F1" wp14:editId="61F0FB93">
            <wp:extent cx="2375070" cy="226314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3053" cy="2270746"/>
                    </a:xfrm>
                    <a:prstGeom prst="rect">
                      <a:avLst/>
                    </a:prstGeom>
                  </pic:spPr>
                </pic:pic>
              </a:graphicData>
            </a:graphic>
          </wp:inline>
        </w:drawing>
      </w:r>
    </w:p>
    <w:p w14:paraId="230F7FB6" w14:textId="2524C6C8" w:rsidR="002E1F07" w:rsidRDefault="002E1F07" w:rsidP="002E1F07">
      <w:pPr>
        <w:pStyle w:val="Caption"/>
      </w:pPr>
      <w:bookmarkStart w:id="5" w:name="_Ref128407481"/>
      <w:r>
        <w:t xml:space="preserve">Figure </w:t>
      </w:r>
      <w:fldSimple w:instr=" SEQ Figure \* ARABIC ">
        <w:r w:rsidR="00BD1C61">
          <w:rPr>
            <w:noProof/>
          </w:rPr>
          <w:t>4</w:t>
        </w:r>
      </w:fldSimple>
      <w:bookmarkEnd w:id="5"/>
      <w:r>
        <w:t>:</w:t>
      </w:r>
      <w:r w:rsidRPr="003B015D">
        <w:t xml:space="preserve"> </w:t>
      </w:r>
      <w:r w:rsidR="002B6EB7">
        <w:t>RMSE for the stage prediction endpoint for STAD using a random forest model.</w:t>
      </w:r>
    </w:p>
    <w:p w14:paraId="2FDB2348" w14:textId="4F9DDE9B" w:rsidR="002B6EB7" w:rsidRPr="002B6EB7" w:rsidRDefault="002B6EB7" w:rsidP="002B6EB7">
      <w:r>
        <w:t>It appears that the random forest model achieves a similar root mean squared error as the elastic net model. Yet, neither of the models offer additional improvement when integrating the two modalities.</w:t>
      </w:r>
    </w:p>
    <w:p w14:paraId="24A332EC" w14:textId="7671AE9B" w:rsidR="002E1F07" w:rsidRDefault="002E1F07" w:rsidP="002E1F07">
      <w:pPr>
        <w:pStyle w:val="Heading2"/>
        <w:rPr>
          <w:lang w:val="en-GB"/>
        </w:rPr>
      </w:pPr>
      <w:r w:rsidRPr="00FC6891">
        <w:rPr>
          <w:lang w:val="en-GB"/>
        </w:rPr>
        <w:t>Lower performance is not due to feature selection</w:t>
      </w:r>
    </w:p>
    <w:p w14:paraId="02446966" w14:textId="2B00BD39" w:rsidR="002B6EB7" w:rsidRPr="002B6EB7" w:rsidRDefault="002B6EB7" w:rsidP="002B6EB7">
      <w:pPr>
        <w:rPr>
          <w:lang w:val="en-GB"/>
        </w:rPr>
      </w:pPr>
      <w:r>
        <w:rPr>
          <w:lang w:val="en-GB"/>
        </w:rPr>
        <w:t xml:space="preserve">The </w:t>
      </w:r>
      <w:r w:rsidR="00FE7B96">
        <w:rPr>
          <w:lang w:val="en-GB"/>
        </w:rPr>
        <w:t>feature selection method and process has a significant impact on the performance and results of prediction models [CITATION HERE].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1FECB4D8" w14:textId="41F5C8C0" w:rsidR="002E1F07" w:rsidRPr="002E1F07" w:rsidRDefault="002E1F07" w:rsidP="002B6EB7">
      <w:pPr>
        <w:pStyle w:val="Heading3"/>
        <w:rPr>
          <w:lang w:val="en-GB"/>
        </w:rPr>
      </w:pPr>
      <w:r w:rsidRPr="002E1F07">
        <w:rPr>
          <w:lang w:val="en-GB"/>
        </w:rPr>
        <w:t>Results independent of feature selection method</w:t>
      </w:r>
    </w:p>
    <w:p w14:paraId="0BC4D3F5" w14:textId="66946160" w:rsidR="00FE7B96" w:rsidRDefault="002E1F07" w:rsidP="008D7032">
      <w:pPr>
        <w:rPr>
          <w:lang w:val="en-GB"/>
        </w:rPr>
      </w:pPr>
      <w:r>
        <w:rPr>
          <w:lang w:val="en-GB"/>
        </w:rPr>
        <w:t>To investigate whether the lower performance was due to the feature selection method, we attempted the experiments while using the chi2 test as well</w:t>
      </w:r>
      <w:r w:rsidR="00FE7B96">
        <w:rPr>
          <w:lang w:val="en-GB"/>
        </w:rPr>
        <w:t xml:space="preserve"> (</w:t>
      </w:r>
      <w:r w:rsidR="00FE7B96">
        <w:rPr>
          <w:lang w:val="en-GB"/>
        </w:rPr>
        <w:fldChar w:fldCharType="begin"/>
      </w:r>
      <w:r w:rsidR="00FE7B96">
        <w:rPr>
          <w:lang w:val="en-GB"/>
        </w:rPr>
        <w:instrText xml:space="preserve"> REF _Ref129572874 \h </w:instrText>
      </w:r>
      <w:r w:rsidR="00FE7B96">
        <w:rPr>
          <w:lang w:val="en-GB"/>
        </w:rPr>
      </w:r>
      <w:r w:rsidR="00FE7B96">
        <w:rPr>
          <w:lang w:val="en-GB"/>
        </w:rPr>
        <w:fldChar w:fldCharType="separate"/>
      </w:r>
      <w:r w:rsidR="00BD1C61">
        <w:t xml:space="preserve">Figure </w:t>
      </w:r>
      <w:r w:rsidR="00BD1C61">
        <w:rPr>
          <w:noProof/>
        </w:rPr>
        <w:t>5</w:t>
      </w:r>
      <w:r w:rsidR="00FE7B96">
        <w:rPr>
          <w:lang w:val="en-GB"/>
        </w:rPr>
        <w:fldChar w:fldCharType="end"/>
      </w:r>
      <w:r w:rsidR="00FE7B96">
        <w:rPr>
          <w:lang w:val="en-GB"/>
        </w:rPr>
        <w:t>)</w:t>
      </w:r>
      <w:r>
        <w:rPr>
          <w:lang w:val="en-GB"/>
        </w:rPr>
        <w:t>.</w:t>
      </w:r>
      <w:r w:rsidR="00FE7B96">
        <w:rPr>
          <w:lang w:val="en-GB"/>
        </w:rPr>
        <w:t xml:space="preserve"> Using the different feature selection method offers no additional improvement.</w:t>
      </w:r>
    </w:p>
    <w:p w14:paraId="003A82C2" w14:textId="75B3BF75" w:rsidR="002E1F07" w:rsidRDefault="002E1F07" w:rsidP="002E1F07">
      <w:pPr>
        <w:keepNext/>
      </w:pPr>
      <w:r>
        <w:rPr>
          <w:noProof/>
          <w:lang w:val="en-GB"/>
        </w:rPr>
        <w:drawing>
          <wp:inline distT="0" distB="0" distL="0" distR="0" wp14:anchorId="7D776C23" wp14:editId="3741A49E">
            <wp:extent cx="2191189" cy="224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91189" cy="2246400"/>
                    </a:xfrm>
                    <a:prstGeom prst="rect">
                      <a:avLst/>
                    </a:prstGeom>
                    <a:extLst>
                      <a:ext uri="{53640926-AAD7-44D8-BBD7-CCE9431645EC}">
                        <a14:shadowObscured xmlns:a14="http://schemas.microsoft.com/office/drawing/2010/main"/>
                      </a:ext>
                    </a:extLst>
                  </pic:spPr>
                </pic:pic>
              </a:graphicData>
            </a:graphic>
          </wp:inline>
        </w:drawing>
      </w:r>
    </w:p>
    <w:p w14:paraId="68BDCDC0" w14:textId="20C73DBE" w:rsidR="002E1F07" w:rsidRPr="002E1F07" w:rsidRDefault="002E1F07" w:rsidP="002E1F07">
      <w:pPr>
        <w:pStyle w:val="Caption"/>
        <w:rPr>
          <w:lang w:val="en-GB"/>
        </w:rPr>
      </w:pPr>
      <w:bookmarkStart w:id="6" w:name="_Ref129572874"/>
      <w:r>
        <w:t xml:space="preserve">Figure </w:t>
      </w:r>
      <w:fldSimple w:instr=" SEQ Figure \* ARABIC ">
        <w:r w:rsidR="00BD1C61">
          <w:rPr>
            <w:noProof/>
          </w:rPr>
          <w:t>5</w:t>
        </w:r>
      </w:fldSimple>
      <w:bookmarkEnd w:id="6"/>
      <w:r>
        <w:t xml:space="preserve">: Cancer predictions for stage using </w:t>
      </w:r>
      <w:proofErr w:type="spellStart"/>
      <w:r w:rsidR="0030217C">
        <w:t>pearson</w:t>
      </w:r>
      <w:proofErr w:type="spellEnd"/>
      <w:r w:rsidR="0030217C">
        <w:t xml:space="preserve"> as feature selector</w:t>
      </w:r>
    </w:p>
    <w:p w14:paraId="6637EAD4" w14:textId="523897F4" w:rsidR="00283898" w:rsidRDefault="00283898" w:rsidP="00283898">
      <w:pPr>
        <w:pStyle w:val="Heading3"/>
        <w:rPr>
          <w:lang w:val="en-GB"/>
        </w:rPr>
      </w:pPr>
      <w:r>
        <w:rPr>
          <w:lang w:val="en-GB"/>
        </w:rPr>
        <w:lastRenderedPageBreak/>
        <w:t xml:space="preserve">Feature selection is dominated by </w:t>
      </w:r>
      <w:r w:rsidR="001A53FC">
        <w:rPr>
          <w:lang w:val="en-GB"/>
        </w:rPr>
        <w:t>gene expression features</w:t>
      </w:r>
    </w:p>
    <w:p w14:paraId="449368DB" w14:textId="79418405" w:rsidR="00E34420" w:rsidRDefault="006E35E8" w:rsidP="00E34420">
      <w:pPr>
        <w:rPr>
          <w:lang w:val="en-GB"/>
        </w:rPr>
      </w:pPr>
      <w:r>
        <w:rPr>
          <w:lang w:val="en-GB"/>
        </w:rPr>
        <w:t xml:space="preserve">To investigate whether the prediction models trained on the </w:t>
      </w:r>
      <w:r>
        <w:t xml:space="preserve">GE </w:t>
      </w:r>
      <w:r w:rsidRPr="004D301D">
        <w:t>∩</w:t>
      </w:r>
      <w:r>
        <w:t xml:space="preserve"> GENUS</w:t>
      </w:r>
      <w:r>
        <w:rPr>
          <w:lang w:val="en-GB"/>
        </w:rPr>
        <w:t xml:space="preserve"> set were are making use of both GE and GENUS features, we investigated what fraction of the features selected for different feature selection amounts consisted of GE features. Thus, we plotted the proportion of selected GE</w:t>
      </w:r>
      <w:r w:rsidR="00E34420">
        <w:rPr>
          <w:lang w:val="en-GB"/>
        </w:rPr>
        <w:t xml:space="preserve"> </w:t>
      </w:r>
      <w:r>
        <w:rPr>
          <w:lang w:val="en-GB"/>
        </w:rPr>
        <w:t>features for stage prediction when using an elastic net as the feature selector and displayed the fraction for different feature selection amounts</w:t>
      </w:r>
      <w:r w:rsidR="00816AC3">
        <w:rPr>
          <w:lang w:val="en-GB"/>
        </w:rPr>
        <w:t xml:space="preserve"> (</w:t>
      </w:r>
      <w:r w:rsidR="00816AC3">
        <w:rPr>
          <w:lang w:val="en-GB"/>
        </w:rPr>
        <w:fldChar w:fldCharType="begin"/>
      </w:r>
      <w:r w:rsidR="00816AC3">
        <w:rPr>
          <w:lang w:val="en-GB"/>
        </w:rPr>
        <w:instrText xml:space="preserve"> REF _Ref130481355 \h </w:instrText>
      </w:r>
      <w:r w:rsidR="00816AC3">
        <w:rPr>
          <w:lang w:val="en-GB"/>
        </w:rPr>
      </w:r>
      <w:r w:rsidR="00816AC3">
        <w:rPr>
          <w:lang w:val="en-GB"/>
        </w:rPr>
        <w:fldChar w:fldCharType="separate"/>
      </w:r>
      <w:r w:rsidR="00BD1C61">
        <w:t xml:space="preserve">Figure </w:t>
      </w:r>
      <w:r w:rsidR="00BD1C61">
        <w:rPr>
          <w:noProof/>
        </w:rPr>
        <w:t>6</w:t>
      </w:r>
      <w:r w:rsidR="00816AC3">
        <w:rPr>
          <w:lang w:val="en-GB"/>
        </w:rPr>
        <w:fldChar w:fldCharType="end"/>
      </w:r>
      <w:r w:rsidR="00816AC3">
        <w:rPr>
          <w:lang w:val="en-GB"/>
        </w:rPr>
        <w:t>)</w:t>
      </w:r>
      <w:r>
        <w:rPr>
          <w:lang w:val="en-GB"/>
        </w:rPr>
        <w:t>.</w:t>
      </w:r>
      <w:r w:rsidR="00816AC3">
        <w:rPr>
          <w:lang w:val="en-GB"/>
        </w:rPr>
        <w:t xml:space="preserve"> </w:t>
      </w:r>
    </w:p>
    <w:p w14:paraId="6C63F8CD" w14:textId="2CC22826" w:rsidR="005E5774" w:rsidRPr="00816AC3" w:rsidRDefault="00283898" w:rsidP="00816AC3">
      <w:pPr>
        <w:rPr>
          <w:lang w:val="en-GB"/>
        </w:rPr>
      </w:pPr>
      <w:r>
        <w:rPr>
          <w:lang w:val="en-GB"/>
        </w:rPr>
        <w:t xml:space="preserve">It seems that when performing feature selection on the integrated dataset, </w:t>
      </w:r>
      <w:r w:rsidR="00816AC3">
        <w:rPr>
          <w:lang w:val="en-GB"/>
        </w:rPr>
        <w:t xml:space="preserve">almost all </w:t>
      </w:r>
      <w:r>
        <w:rPr>
          <w:lang w:val="en-GB"/>
        </w:rPr>
        <w:t>of the features selected</w:t>
      </w:r>
      <w:r w:rsidR="00B17DBC">
        <w:rPr>
          <w:lang w:val="en-GB"/>
        </w:rPr>
        <w:t xml:space="preserve"> originate from the gene expressio</w:t>
      </w:r>
      <w:r w:rsidR="00816AC3">
        <w:rPr>
          <w:lang w:val="en-GB"/>
        </w:rPr>
        <w:t>n set</w:t>
      </w:r>
      <w:r w:rsidR="00B17DBC">
        <w:rPr>
          <w:lang w:val="en-GB"/>
        </w:rPr>
        <w:t>.</w:t>
      </w:r>
      <w:r>
        <w:rPr>
          <w:lang w:val="en-GB"/>
        </w:rPr>
        <w:t xml:space="preserve"> </w:t>
      </w:r>
      <w:r w:rsidR="00816AC3">
        <w:rPr>
          <w:lang w:val="en-GB"/>
        </w:rPr>
        <w:t>When investigating the absolute amount of genus features selected, this corresponds to approximately only 1 genus feature being selected across the random sampling iterations and selected feature amounts (</w:t>
      </w:r>
      <w:r w:rsidR="00816AC3">
        <w:rPr>
          <w:lang w:val="en-GB"/>
        </w:rPr>
        <w:fldChar w:fldCharType="begin"/>
      </w:r>
      <w:r w:rsidR="00816AC3">
        <w:rPr>
          <w:lang w:val="en-GB"/>
        </w:rPr>
        <w:instrText xml:space="preserve"> REF _Ref130481572 \h </w:instrText>
      </w:r>
      <w:r w:rsidR="00816AC3">
        <w:rPr>
          <w:lang w:val="en-GB"/>
        </w:rPr>
      </w:r>
      <w:r w:rsidR="00816AC3">
        <w:rPr>
          <w:lang w:val="en-GB"/>
        </w:rPr>
        <w:fldChar w:fldCharType="separate"/>
      </w:r>
      <w:r w:rsidR="00BD1C61">
        <w:t xml:space="preserve">Figure </w:t>
      </w:r>
      <w:r w:rsidR="00BD1C61">
        <w:rPr>
          <w:noProof/>
        </w:rPr>
        <w:t>7</w:t>
      </w:r>
      <w:r w:rsidR="00816AC3">
        <w:rPr>
          <w:lang w:val="en-GB"/>
        </w:rPr>
        <w:fldChar w:fldCharType="end"/>
      </w:r>
      <w:r w:rsidR="00816AC3">
        <w:rPr>
          <w:lang w:val="en-GB"/>
        </w:rPr>
        <w:t>).</w:t>
      </w:r>
    </w:p>
    <w:p w14:paraId="23C22CE1" w14:textId="7B2DF5BF" w:rsidR="00C401CE" w:rsidRDefault="00816AC3" w:rsidP="00C401CE">
      <w:pPr>
        <w:rPr>
          <w:lang w:val="en-GB"/>
        </w:rPr>
      </w:pPr>
      <w:r>
        <w:rPr>
          <w:lang w:val="en-GB"/>
        </w:rPr>
        <w:t xml:space="preserve">Since there are much more gene expression features than genus features (5000 vs 221), if one assumes that both modalities are as predictive of the target, we would naturally expect more gene expression features to be selected. </w:t>
      </w:r>
      <w:r w:rsidR="006303DE">
        <w:rPr>
          <w:lang w:val="en-GB"/>
        </w:rPr>
        <w:t>Namely, we would expect roughly 4% of the selected features to be genus features.</w:t>
      </w:r>
      <w:r>
        <w:rPr>
          <w:lang w:val="en-GB"/>
        </w:rPr>
        <w:t xml:space="preserve"> </w:t>
      </w:r>
      <w:r w:rsidR="006303DE">
        <w:rPr>
          <w:lang w:val="en-GB"/>
        </w:rPr>
        <w:t xml:space="preserve">Following this logic, for the top 6 and top 10 feature selected, the 1 genus features </w:t>
      </w:r>
      <w:proofErr w:type="spellStart"/>
      <w:r w:rsidR="006303DE">
        <w:rPr>
          <w:lang w:val="en-GB"/>
        </w:rPr>
        <w:t>selecte</w:t>
      </w:r>
      <w:proofErr w:type="spellEnd"/>
      <w:r w:rsidR="006303DE">
        <w:rPr>
          <w:lang w:val="en-GB"/>
        </w:rPr>
        <w:t xml:space="preserve"> is within expectations. However, for the higher amount of selected features, the genus features represent a disproportionately low fraction of the total selected feature set.  </w:t>
      </w:r>
    </w:p>
    <w:p w14:paraId="5BD9238D" w14:textId="77777777" w:rsidR="00B17DBC" w:rsidRDefault="00283898" w:rsidP="00B17DBC">
      <w:pPr>
        <w:keepNext/>
      </w:pPr>
      <w:r>
        <w:rPr>
          <w:noProof/>
          <w:lang w:val="en-GB"/>
        </w:rPr>
        <w:drawing>
          <wp:inline distT="0" distB="0" distL="0" distR="0" wp14:anchorId="5BE6D455" wp14:editId="684B34FF">
            <wp:extent cx="5107294" cy="286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107294" cy="2865755"/>
                    </a:xfrm>
                    <a:prstGeom prst="rect">
                      <a:avLst/>
                    </a:prstGeom>
                  </pic:spPr>
                </pic:pic>
              </a:graphicData>
            </a:graphic>
          </wp:inline>
        </w:drawing>
      </w:r>
    </w:p>
    <w:p w14:paraId="055538B4" w14:textId="45D77D9D" w:rsidR="005C34BD" w:rsidRDefault="00B17DBC" w:rsidP="005C34BD">
      <w:pPr>
        <w:pStyle w:val="Caption"/>
      </w:pPr>
      <w:bookmarkStart w:id="7" w:name="_Ref130481355"/>
      <w:r>
        <w:t xml:space="preserve">Figure </w:t>
      </w:r>
      <w:fldSimple w:instr=" SEQ Figure \* ARABIC ">
        <w:r w:rsidR="00BD1C61">
          <w:rPr>
            <w:noProof/>
          </w:rPr>
          <w:t>6</w:t>
        </w:r>
      </w:fldSimple>
      <w:bookmarkEnd w:id="7"/>
      <w:r>
        <w:t xml:space="preserve">: </w:t>
      </w:r>
      <w:r w:rsidR="004E7F30">
        <w:t xml:space="preserve">the fraction of GE features (vertical axis) selected from the total amount of features for each feature amount (horizontal axis) when doing stage prediction </w:t>
      </w:r>
      <w:r w:rsidR="005C34BD">
        <w:t xml:space="preserve">STAD </w:t>
      </w:r>
      <w:r w:rsidR="004E7F30">
        <w:t xml:space="preserve">with the genus + gene expression modality (GE </w:t>
      </w:r>
      <w:r w:rsidR="004E7F30" w:rsidRPr="004D301D">
        <w:t>∩</w:t>
      </w:r>
      <w:r w:rsidR="004E7F30">
        <w:t xml:space="preserve"> GENUS). </w:t>
      </w:r>
      <w:r w:rsidR="005C34BD">
        <w:t xml:space="preserve">These features were selected out of 5221 total GE </w:t>
      </w:r>
      <w:r w:rsidR="005C34BD" w:rsidRPr="004D301D">
        <w:t>∩</w:t>
      </w:r>
      <w:r w:rsidR="005C34BD">
        <w:t xml:space="preserve"> GENUS features using an elastic net model.</w:t>
      </w:r>
      <w:r w:rsidR="00CE0319">
        <w:t xml:space="preserve"> </w:t>
      </w:r>
      <w:r w:rsidR="00CE0319">
        <w:t xml:space="preserve">The endpoints of each horizontal line segment indicate the average </w:t>
      </w:r>
      <w:r w:rsidR="00CE0319">
        <w:t xml:space="preserve">fraction of GE </w:t>
      </w:r>
      <w:r w:rsidR="00CE0319">
        <w:t>features selected across the 200 random sampling iterations, while the error bars indicate the standard deviation across these iterations.</w:t>
      </w:r>
    </w:p>
    <w:p w14:paraId="5B2FBE3E" w14:textId="316CFA3A" w:rsidR="00EE7197" w:rsidRDefault="00EE7197" w:rsidP="004E7F30">
      <w:pPr>
        <w:pStyle w:val="Caption"/>
      </w:pPr>
      <w:r>
        <w:rPr>
          <w:noProof/>
        </w:rPr>
        <w:lastRenderedPageBreak/>
        <w:drawing>
          <wp:inline distT="0" distB="0" distL="0" distR="0" wp14:anchorId="5B87FA20" wp14:editId="45476647">
            <wp:extent cx="5049187"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049187" cy="2865755"/>
                    </a:xfrm>
                    <a:prstGeom prst="rect">
                      <a:avLst/>
                    </a:prstGeom>
                  </pic:spPr>
                </pic:pic>
              </a:graphicData>
            </a:graphic>
          </wp:inline>
        </w:drawing>
      </w:r>
    </w:p>
    <w:p w14:paraId="440FEC78" w14:textId="6F9010E7" w:rsidR="00CE0319" w:rsidRPr="00C66F73" w:rsidRDefault="00EE7197" w:rsidP="00CE0319">
      <w:pPr>
        <w:pStyle w:val="Caption"/>
      </w:pPr>
      <w:bookmarkStart w:id="8" w:name="_Ref130481572"/>
      <w:r>
        <w:t xml:space="preserve">Figure </w:t>
      </w:r>
      <w:fldSimple w:instr=" SEQ Figure \* ARABIC ">
        <w:r w:rsidR="00BD1C61">
          <w:rPr>
            <w:noProof/>
          </w:rPr>
          <w:t>7</w:t>
        </w:r>
      </w:fldSimple>
      <w:bookmarkEnd w:id="8"/>
      <w:r>
        <w:t xml:space="preserve">: </w:t>
      </w:r>
      <w:r w:rsidR="004E7F30">
        <w:t xml:space="preserve">the absolute amount of GENUS features (vertical axis) selected from the total amount of features for each feature amount (horizontal axis) when doing stage prediction </w:t>
      </w:r>
      <w:r w:rsidR="005C34BD">
        <w:t xml:space="preserve">for STAD </w:t>
      </w:r>
      <w:r w:rsidR="004E7F30">
        <w:t xml:space="preserve">with the genus + gene expression modality (GE </w:t>
      </w:r>
      <w:r w:rsidR="004E7F30" w:rsidRPr="004D301D">
        <w:t>∩</w:t>
      </w:r>
      <w:r w:rsidR="004E7F30">
        <w:t xml:space="preserve"> GENUS).  </w:t>
      </w:r>
      <w:r w:rsidR="005C34BD">
        <w:t xml:space="preserve">These features were selected out of 5221 total </w:t>
      </w:r>
      <w:r w:rsidR="005C34BD">
        <w:t xml:space="preserve">GE </w:t>
      </w:r>
      <w:r w:rsidR="005C34BD" w:rsidRPr="004D301D">
        <w:t>∩</w:t>
      </w:r>
      <w:r w:rsidR="005C34BD">
        <w:t xml:space="preserve"> GENUS</w:t>
      </w:r>
      <w:r w:rsidR="005C34BD">
        <w:t xml:space="preserve"> features using an elastic net model.</w:t>
      </w:r>
      <w:r w:rsidR="00CE0319">
        <w:t xml:space="preserve"> The endpoints of each horizontal line segment indicate the average number of GENUS features selected across the 200 random sampling iterations, while t</w:t>
      </w:r>
      <w:r w:rsidR="00CE0319">
        <w:t>he</w:t>
      </w:r>
      <w:r w:rsidR="00CE0319">
        <w:t xml:space="preserve"> error bars indicate the standard deviation across these iterations.</w:t>
      </w:r>
    </w:p>
    <w:p w14:paraId="514FECEE" w14:textId="31EF8CF0" w:rsidR="004E7F30" w:rsidRDefault="004E7F30" w:rsidP="004E7F30">
      <w:pPr>
        <w:pStyle w:val="Caption"/>
      </w:pPr>
    </w:p>
    <w:p w14:paraId="2C1C3AD1" w14:textId="75A7DCF9" w:rsidR="009240AB" w:rsidRDefault="009240AB" w:rsidP="009240AB">
      <w:pPr>
        <w:pStyle w:val="Heading3"/>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19118088" w:rsidR="00451C9E" w:rsidRDefault="00177457" w:rsidP="00451C9E">
      <w:pPr>
        <w:rPr>
          <w:lang w:val="en-GB"/>
        </w:rPr>
      </w:pPr>
      <w:r>
        <w:rPr>
          <w:lang w:val="en-GB"/>
        </w:rPr>
        <w:t xml:space="preserve">As the domination of gene expression features during the selection process could prevent the prediction model from properly capturing the information of both the gene expression and the genus data, </w:t>
      </w:r>
      <w:r w:rsidR="00451C9E">
        <w:rPr>
          <w:lang w:val="en-GB"/>
        </w:rPr>
        <w:t xml:space="preserve">we </w:t>
      </w:r>
      <w:r w:rsidR="008D7032">
        <w:rPr>
          <w:lang w:val="en-GB"/>
        </w:rPr>
        <w:t xml:space="preserve">attempted to avoid this by repeating </w:t>
      </w:r>
      <w:r w:rsidR="00451C9E">
        <w:rPr>
          <w:lang w:val="en-GB"/>
        </w:rPr>
        <w:t>the</w:t>
      </w:r>
      <w:r>
        <w:rPr>
          <w:lang w:val="en-GB"/>
        </w:rPr>
        <w:t xml:space="preserve"> prediction</w:t>
      </w:r>
      <w:r w:rsidR="00451C9E">
        <w:rPr>
          <w:lang w:val="en-GB"/>
        </w:rPr>
        <w:t xml:space="preserve"> experiments while enforcing parity in the amount of features selected </w:t>
      </w:r>
      <w:r w:rsidR="008D7032">
        <w:rPr>
          <w:lang w:val="en-GB"/>
        </w:rPr>
        <w:t>from</w:t>
      </w:r>
      <w:r w:rsidR="00451C9E">
        <w:rPr>
          <w:lang w:val="en-GB"/>
        </w:rPr>
        <w:t xml:space="preserve"> each modality. To do this, we performed feature selection prior to integrating the modalities </w:t>
      </w:r>
      <w:r>
        <w:rPr>
          <w:lang w:val="en-GB"/>
        </w:rPr>
        <w:t xml:space="preserve">and ensured that for each feature selection amount, half of the features were from the GE modality while the other half was from GENUS. </w:t>
      </w:r>
    </w:p>
    <w:p w14:paraId="6DD93C1E" w14:textId="5B3B50A0" w:rsidR="00451C9E" w:rsidRPr="00451C9E" w:rsidRDefault="00451C9E" w:rsidP="00451C9E">
      <w:pPr>
        <w:rPr>
          <w:lang w:val="en-GB"/>
        </w:rPr>
      </w:pPr>
      <w:r>
        <w:rPr>
          <w:lang w:val="en-GB"/>
        </w:rPr>
        <w:t>As can be seen, this leads to similar or worse performance than only using GE or the non-enforced-parity feature selection approach with the overlapped layer (</w:t>
      </w:r>
      <w:r w:rsidR="00384D67">
        <w:rPr>
          <w:lang w:val="en-GB"/>
        </w:rPr>
        <w:fldChar w:fldCharType="begin"/>
      </w:r>
      <w:r w:rsidR="00384D67">
        <w:rPr>
          <w:lang w:val="en-GB"/>
        </w:rPr>
        <w:instrText xml:space="preserve"> REF _Ref130476870 \h </w:instrText>
      </w:r>
      <w:r w:rsidR="00384D67">
        <w:rPr>
          <w:lang w:val="en-GB"/>
        </w:rPr>
      </w:r>
      <w:r w:rsidR="00384D67">
        <w:rPr>
          <w:lang w:val="en-GB"/>
        </w:rPr>
        <w:fldChar w:fldCharType="separate"/>
      </w:r>
      <w:r w:rsidR="00BD1C61">
        <w:t xml:space="preserve">Figure </w:t>
      </w:r>
      <w:r w:rsidR="00BD1C61">
        <w:rPr>
          <w:noProof/>
        </w:rPr>
        <w:t>8</w:t>
      </w:r>
      <w:r w:rsidR="00384D67">
        <w:rPr>
          <w:lang w:val="en-GB"/>
        </w:rPr>
        <w:fldChar w:fldCharType="end"/>
      </w:r>
      <w:r>
        <w:rPr>
          <w:lang w:val="en-GB"/>
        </w:rPr>
        <w:t>).</w:t>
      </w:r>
      <w:r w:rsidR="00EC1E00">
        <w:rPr>
          <w:lang w:val="en-GB"/>
        </w:rPr>
        <w:t xml:space="preserve"> Comparing the lowest scores for each modality indicates that there is no statistically significant difference between the model trained with modality enforcement and the one trained without modality enforcement (P = 0.5)</w:t>
      </w:r>
    </w:p>
    <w:p w14:paraId="29D50F0B" w14:textId="77777777" w:rsidR="00E07EFA" w:rsidRDefault="00792A21" w:rsidP="00E07EFA">
      <w:pPr>
        <w:keepNext/>
      </w:pPr>
      <w:r>
        <w:rPr>
          <w:noProof/>
          <w:lang w:val="en-GB"/>
        </w:rPr>
        <w:lastRenderedPageBreak/>
        <w:drawing>
          <wp:inline distT="0" distB="0" distL="0" distR="0" wp14:anchorId="73FFC065" wp14:editId="128EEB24">
            <wp:extent cx="2191189" cy="224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191189" cy="2246400"/>
                    </a:xfrm>
                    <a:prstGeom prst="rect">
                      <a:avLst/>
                    </a:prstGeom>
                  </pic:spPr>
                </pic:pic>
              </a:graphicData>
            </a:graphic>
          </wp:inline>
        </w:drawing>
      </w:r>
    </w:p>
    <w:p w14:paraId="40900698" w14:textId="4C3FB100" w:rsidR="00241BAB" w:rsidRDefault="00E07EFA" w:rsidP="00241BAB">
      <w:pPr>
        <w:pStyle w:val="Caption"/>
      </w:pPr>
      <w:bookmarkStart w:id="9" w:name="_Ref130476870"/>
      <w:r>
        <w:t xml:space="preserve">Figure </w:t>
      </w:r>
      <w:fldSimple w:instr=" SEQ Figure \* ARABIC ">
        <w:r w:rsidR="00BD1C61">
          <w:rPr>
            <w:noProof/>
          </w:rPr>
          <w:t>8</w:t>
        </w:r>
      </w:fldSimple>
      <w:bookmarkEnd w:id="9"/>
      <w:r>
        <w:t>:</w:t>
      </w:r>
      <w:r w:rsidR="00EC1E00">
        <w:t xml:space="preserve"> </w:t>
      </w:r>
      <w:r w:rsidR="00EC1E00">
        <w:t>root-mean-squared error (RMSE) for the stage prediction endpoint for STAD (stomach adenocarcinoma). Each line contains the RMSE for an elastic net model trained and tested on a different modality, namely on the genus abundance data (GENUS), the gene expression data (GE)</w:t>
      </w:r>
      <w:r w:rsidR="00EC1E00">
        <w:t xml:space="preserve">, </w:t>
      </w:r>
      <w:r w:rsidR="00EC1E00">
        <w:t xml:space="preserve">the concatenated genus + gene expression data (GE </w:t>
      </w:r>
      <w:r w:rsidR="00EC1E00" w:rsidRPr="004D301D">
        <w:t>∩</w:t>
      </w:r>
      <w:r w:rsidR="00EC1E00">
        <w:t xml:space="preserve"> GENUS)</w:t>
      </w:r>
      <w:r w:rsidR="00EC1E00">
        <w:t xml:space="preserve"> </w:t>
      </w:r>
      <w:r w:rsidR="00EC1E00" w:rsidRPr="00E07EFA">
        <w:t xml:space="preserve">and </w:t>
      </w:r>
      <w:r w:rsidR="00EC1E00">
        <w:t xml:space="preserve">the </w:t>
      </w:r>
      <w:r w:rsidR="00EC1E00" w:rsidRPr="00E07EFA">
        <w:t>concatenated genus + gene expression features with enforced parity (GE ∩ GENUS (parity))</w:t>
      </w:r>
      <w:r w:rsidR="00EC1E00">
        <w:t>. The endpoints of each horizontal line segment indicate the average RMSE across every random sampling iteration, while the vertical line segments indicates the standard deviation of the RMSE across these iterations.</w:t>
      </w:r>
    </w:p>
    <w:p w14:paraId="71FD1425" w14:textId="273244BD" w:rsidR="00241BAB" w:rsidRPr="00241BAB" w:rsidRDefault="00241BAB" w:rsidP="00241BAB">
      <w:r>
        <w:rPr>
          <w:lang w:val="en-GB"/>
        </w:rPr>
        <w:t>This is likely because the GENUS modality is not offering additional information over the GE features already in the feature selection set.</w:t>
      </w:r>
    </w:p>
    <w:p w14:paraId="27F2B746" w14:textId="2CE3F739" w:rsidR="00FA06DE" w:rsidRDefault="00FA06DE">
      <w:pPr>
        <w:pStyle w:val="Heading3"/>
      </w:pPr>
      <w:r>
        <w:t>Selected genus features are supported by research</w:t>
      </w:r>
    </w:p>
    <w:p w14:paraId="76F7F7E5" w14:textId="581939BE"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 (</w:t>
      </w:r>
      <w:r w:rsidR="008D4084">
        <w:rPr>
          <w:lang w:val="en-GB"/>
        </w:rPr>
        <w:fldChar w:fldCharType="begin"/>
      </w:r>
      <w:r w:rsidR="008D4084">
        <w:rPr>
          <w:lang w:val="en-GB"/>
        </w:rPr>
        <w:instrText xml:space="preserve"> REF _Ref129019113 \h </w:instrText>
      </w:r>
      <w:r w:rsidR="008D4084">
        <w:rPr>
          <w:lang w:val="en-GB"/>
        </w:rPr>
      </w:r>
      <w:r w:rsidR="008D4084">
        <w:rPr>
          <w:lang w:val="en-GB"/>
        </w:rPr>
        <w:fldChar w:fldCharType="separate"/>
      </w:r>
      <w:r w:rsidR="00BD1C61">
        <w:t xml:space="preserve">Figure </w:t>
      </w:r>
      <w:r w:rsidR="00BD1C61">
        <w:rPr>
          <w:noProof/>
        </w:rPr>
        <w:t>9</w:t>
      </w:r>
      <w:r w:rsidR="008D4084">
        <w:rPr>
          <w:lang w:val="en-GB"/>
        </w:rPr>
        <w:fldChar w:fldCharType="end"/>
      </w:r>
      <w:r w:rsidR="008D4084">
        <w:rPr>
          <w:lang w:val="en-GB"/>
        </w:rPr>
        <w:t xml:space="preserve">). </w:t>
      </w:r>
      <w:r>
        <w:rPr>
          <w:lang w:val="en-GB"/>
        </w:rPr>
        <w:t xml:space="preserve"> </w:t>
      </w:r>
    </w:p>
    <w:p w14:paraId="35785938" w14:textId="71935134" w:rsidR="00FA06DE" w:rsidRDefault="00FA06DE" w:rsidP="00FA06DE">
      <w:pPr>
        <w:rPr>
          <w:lang w:val="en-GB"/>
        </w:rPr>
      </w:pPr>
      <w:r>
        <w:rPr>
          <w:lang w:val="en-GB"/>
        </w:rPr>
        <w:t xml:space="preserve">One genus species which was frequently selected in the overlap set for stomach adenocarcinoma, is </w:t>
      </w:r>
      <w:r w:rsidRPr="009F5F31">
        <w:rPr>
          <w:i/>
          <w:iCs/>
          <w:lang w:val="en-GB"/>
        </w:rPr>
        <w:t>Helicobacter</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DD56C8">
        <w:rPr>
          <w:i/>
          <w:iCs/>
          <w:lang w:val="en-GB"/>
        </w:rPr>
        <w:instrText xml:space="preserve"> ADDIN ZOTERO_ITEM CSL_CITATION {"citationID":"Vpmut8lh","properties":{"formattedCitation":"\\super 31\\uc0\\u8211{}33\\nosupersub{}","plainCitation":"31–33","noteIndex":0},"citationItems":[{"id":214,"uris":["http://zotero.org/users/local/0zqklVfX/items/9QH6TMS4"],"itemData":{"id":214,"type":"article-journal","abstract":"Gastric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DD56C8" w:rsidRPr="00DD56C8">
        <w:rPr>
          <w:rFonts w:ascii="Calibri" w:hAnsi="Calibri" w:cs="Calibri"/>
          <w:szCs w:val="24"/>
          <w:vertAlign w:val="superscript"/>
        </w:rPr>
        <w:t>31–33</w:t>
      </w:r>
      <w:r>
        <w:rPr>
          <w:i/>
          <w:iCs/>
          <w:lang w:val="en-GB"/>
        </w:rPr>
        <w:fldChar w:fldCharType="end"/>
      </w:r>
      <w:r>
        <w:rPr>
          <w:lang w:val="en-GB"/>
        </w:rPr>
        <w:t xml:space="preserve">. This bacteria can induce gastritis, which can then lead to stomach adenocarcinoma. Interestingly, this bacteria has a possible protective effect against </w:t>
      </w:r>
      <w:proofErr w:type="spellStart"/>
      <w:r>
        <w:rPr>
          <w:lang w:val="en-GB"/>
        </w:rPr>
        <w:t>esophageal</w:t>
      </w:r>
      <w:proofErr w:type="spellEnd"/>
      <w:r>
        <w:rPr>
          <w:lang w:val="en-GB"/>
        </w:rPr>
        <w:t xml:space="preserve"> adenocarcinoma </w:t>
      </w:r>
      <w:r>
        <w:rPr>
          <w:lang w:val="en-GB"/>
        </w:rPr>
        <w:fldChar w:fldCharType="begin"/>
      </w:r>
      <w:r w:rsidR="00DD56C8">
        <w:rPr>
          <w:lang w:val="en-GB"/>
        </w:rPr>
        <w:instrText xml:space="preserve"> ADDIN ZOTERO_ITEM CSL_CITATION {"citationID":"UK9aTnag","properties":{"formattedCitation":"\\super 31\\nosupersub{}","plainCitation":"31","noteIndex":0},"citationItems":[{"id":214,"uris":["http://zotero.org/users/local/0zqklVfX/items/9QH6TMS4"],"itemData":{"id":214,"type":"article-journal","abstract":"Gastric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31</w:t>
      </w:r>
      <w:r>
        <w:rPr>
          <w:lang w:val="en-GB"/>
        </w:rPr>
        <w:fldChar w:fldCharType="end"/>
      </w:r>
      <w:r>
        <w:rPr>
          <w:lang w:val="en-GB"/>
        </w:rPr>
        <w:t>.</w:t>
      </w:r>
    </w:p>
    <w:p w14:paraId="65038A30" w14:textId="7B95F7AD" w:rsidR="00FA06DE" w:rsidRDefault="00FA06DE" w:rsidP="00FA06DE">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w:t>
      </w:r>
      <w:proofErr w:type="spellStart"/>
      <w:r>
        <w:rPr>
          <w:lang w:val="en-GB"/>
        </w:rPr>
        <w:t>tumor</w:t>
      </w:r>
      <w:proofErr w:type="spellEnd"/>
      <w:r>
        <w:rPr>
          <w:lang w:val="en-GB"/>
        </w:rPr>
        <w:t xml:space="preserve"> and adjacent non-</w:t>
      </w:r>
      <w:proofErr w:type="spellStart"/>
      <w:r>
        <w:rPr>
          <w:lang w:val="en-GB"/>
        </w:rPr>
        <w:t>tumor</w:t>
      </w:r>
      <w:proofErr w:type="spellEnd"/>
      <w:r>
        <w:rPr>
          <w:lang w:val="en-GB"/>
        </w:rPr>
        <w:t xml:space="preserve"> tissues of colorectal cancer patients compared to other investigated bacteria and significantly higher in </w:t>
      </w:r>
      <w:proofErr w:type="spellStart"/>
      <w:r>
        <w:rPr>
          <w:lang w:val="en-GB"/>
        </w:rPr>
        <w:t>tumor</w:t>
      </w:r>
      <w:proofErr w:type="spellEnd"/>
      <w:r>
        <w:rPr>
          <w:lang w:val="en-GB"/>
        </w:rPr>
        <w:t xml:space="preserve"> tissues than normal samples </w:t>
      </w:r>
      <w:r>
        <w:rPr>
          <w:lang w:val="en-GB"/>
        </w:rPr>
        <w:fldChar w:fldCharType="begin"/>
      </w:r>
      <w:r w:rsidR="00DD56C8">
        <w:rPr>
          <w:lang w:val="en-GB"/>
        </w:rPr>
        <w:instrText xml:space="preserve"> ADDIN ZOTERO_ITEM CSL_CITATION {"citationID":"vE8WoNmN","properties":{"formattedCitation":"\\super 34\\nosupersub{}","plainCitation":"34","noteIndex":0},"citationItems":[{"id":221,"uris":["http://zotero.org/users/local/0zqklVfX/items/IN39EIIG"],"itemData":{"id":221,"type":"article-journal","abstract":"Recent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34</w:t>
      </w:r>
      <w:r>
        <w:rPr>
          <w:lang w:val="en-GB"/>
        </w:rPr>
        <w:fldChar w:fldCharType="end"/>
      </w:r>
      <w:r>
        <w:rPr>
          <w:lang w:val="en-GB"/>
        </w:rPr>
        <w:t>.</w:t>
      </w:r>
    </w:p>
    <w:p w14:paraId="53D95344" w14:textId="08A2170F" w:rsidR="00FA06DE" w:rsidRDefault="00FA06DE" w:rsidP="00FA06DE">
      <w:pPr>
        <w:rPr>
          <w:iCs/>
          <w:lang w:val="en-GB"/>
        </w:rPr>
      </w:pPr>
      <w:r>
        <w:rPr>
          <w:lang w:val="en-GB"/>
        </w:rPr>
        <w:t xml:space="preserve">For </w:t>
      </w:r>
      <w:proofErr w:type="spellStart"/>
      <w:r>
        <w:rPr>
          <w:lang w:val="en-GB"/>
        </w:rPr>
        <w:t>esophageal</w:t>
      </w:r>
      <w:proofErr w:type="spellEnd"/>
      <w:r>
        <w:rPr>
          <w:lang w:val="en-GB"/>
        </w:rPr>
        <w:t xml:space="preserve">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 xml:space="preserve">Fusobacterium </w:t>
      </w:r>
      <w:proofErr w:type="spellStart"/>
      <w:r w:rsidRPr="00C170C1">
        <w:rPr>
          <w:i/>
          <w:iCs/>
          <w:lang w:val="en-GB"/>
        </w:rPr>
        <w:t>Nucleatum</w:t>
      </w:r>
      <w:proofErr w:type="spellEnd"/>
      <w:r>
        <w:rPr>
          <w:i/>
          <w:iCs/>
          <w:lang w:val="en-GB"/>
        </w:rPr>
        <w:t xml:space="preserve"> </w:t>
      </w:r>
      <w:r>
        <w:rPr>
          <w:iCs/>
          <w:lang w:val="en-GB"/>
        </w:rPr>
        <w:t xml:space="preserve">is significantly associated with </w:t>
      </w:r>
      <w:proofErr w:type="spellStart"/>
      <w:r>
        <w:rPr>
          <w:iCs/>
          <w:lang w:val="en-GB"/>
        </w:rPr>
        <w:t>tumor</w:t>
      </w:r>
      <w:proofErr w:type="spellEnd"/>
      <w:r>
        <w:rPr>
          <w:iCs/>
          <w:lang w:val="en-GB"/>
        </w:rPr>
        <w:t xml:space="preserve"> samples and with </w:t>
      </w:r>
      <w:proofErr w:type="spellStart"/>
      <w:r>
        <w:rPr>
          <w:iCs/>
          <w:lang w:val="en-GB"/>
        </w:rPr>
        <w:t>tumor</w:t>
      </w:r>
      <w:proofErr w:type="spellEnd"/>
      <w:r>
        <w:rPr>
          <w:iCs/>
          <w:lang w:val="en-GB"/>
        </w:rPr>
        <w:t xml:space="preserve"> stage in </w:t>
      </w:r>
      <w:proofErr w:type="spellStart"/>
      <w:r>
        <w:rPr>
          <w:iCs/>
          <w:lang w:val="en-GB"/>
        </w:rPr>
        <w:t>esophageal</w:t>
      </w:r>
      <w:proofErr w:type="spellEnd"/>
      <w:r>
        <w:rPr>
          <w:iCs/>
          <w:lang w:val="en-GB"/>
        </w:rPr>
        <w:t xml:space="preserve"> cancer, while controlling for clinical confounders </w:t>
      </w:r>
      <w:r>
        <w:rPr>
          <w:iCs/>
          <w:lang w:val="en-GB"/>
        </w:rPr>
        <w:fldChar w:fldCharType="begin"/>
      </w:r>
      <w:r w:rsidR="00DD56C8">
        <w:rPr>
          <w:iCs/>
          <w:lang w:val="en-GB"/>
        </w:rPr>
        <w:instrText xml:space="preserve"> ADDIN ZOTERO_ITEM CSL_CITATION {"citationID":"fngFedKv","properties":{"formattedCitation":"\\super 35\\nosupersub{}","plainCitation":"35","noteIndex":0},"citationItems":[{"id":229,"uris":["http://zotero.org/users/local/0zqklVfX/items/Y3ENSH5I"],"itemData":{"id":229,"type":"article-journal","abstract":"Purpose: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DD56C8" w:rsidRPr="00DD56C8">
        <w:rPr>
          <w:rFonts w:ascii="Calibri" w:hAnsi="Calibri" w:cs="Calibri"/>
          <w:szCs w:val="24"/>
          <w:vertAlign w:val="superscript"/>
        </w:rPr>
        <w:t>35</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w:t>
      </w:r>
      <w:proofErr w:type="spellStart"/>
      <w:r>
        <w:rPr>
          <w:iCs/>
          <w:lang w:val="en-GB"/>
        </w:rPr>
        <w:t>tumor</w:t>
      </w:r>
      <w:proofErr w:type="spellEnd"/>
      <w:r>
        <w:rPr>
          <w:iCs/>
          <w:lang w:val="en-GB"/>
        </w:rPr>
        <w:t xml:space="preserve"> versus normal samples </w:t>
      </w:r>
      <w:r>
        <w:rPr>
          <w:iCs/>
          <w:lang w:val="en-GB"/>
        </w:rPr>
        <w:fldChar w:fldCharType="begin"/>
      </w:r>
      <w:r w:rsidR="00DD56C8">
        <w:rPr>
          <w:iCs/>
          <w:lang w:val="en-GB"/>
        </w:rPr>
        <w:instrText xml:space="preserve"> ADDIN ZOTERO_ITEM CSL_CITATION {"citationID":"1ITAPjV2","properties":{"formattedCitation":"\\super 36\\nosupersub{}","plainCitation":"36","noteIndex":0},"citationItems":[{"id":230,"uris":["http://zotero.org/users/local/0zqklVfX/items/KCT4TH2S"],"itemData":{"id":230,"type":"article-journal","abstract":"Given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DD56C8" w:rsidRPr="00DD56C8">
        <w:rPr>
          <w:rFonts w:ascii="Calibri" w:hAnsi="Calibri" w:cs="Calibri"/>
          <w:szCs w:val="24"/>
          <w:vertAlign w:val="superscript"/>
        </w:rPr>
        <w:t>36</w:t>
      </w:r>
      <w:r>
        <w:rPr>
          <w:iCs/>
          <w:lang w:val="en-GB"/>
        </w:rPr>
        <w:fldChar w:fldCharType="end"/>
      </w:r>
      <w:r>
        <w:rPr>
          <w:iCs/>
          <w:lang w:val="en-GB"/>
        </w:rPr>
        <w:t xml:space="preserve">. </w:t>
      </w:r>
    </w:p>
    <w:p w14:paraId="5E2C932F" w14:textId="77777777" w:rsidR="008D4084" w:rsidRDefault="008D4084" w:rsidP="008D4084">
      <w:pPr>
        <w:keepNext/>
      </w:pPr>
      <w:r>
        <w:rPr>
          <w:noProof/>
          <w:lang w:val="en-GB"/>
        </w:rPr>
        <w:drawing>
          <wp:inline distT="0" distB="0" distL="0" distR="0" wp14:anchorId="229EBEB9" wp14:editId="35B3C3BD">
            <wp:extent cx="5731510" cy="1146175"/>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14:paraId="0BC2D38B" w14:textId="12BD0E6D" w:rsidR="008D4084" w:rsidRPr="00C170C1" w:rsidRDefault="008D4084" w:rsidP="008D4084">
      <w:pPr>
        <w:pStyle w:val="Caption"/>
        <w:rPr>
          <w:lang w:val="en-GB"/>
        </w:rPr>
      </w:pPr>
      <w:bookmarkStart w:id="10" w:name="_Ref129019113"/>
      <w:r>
        <w:t xml:space="preserve">Figure </w:t>
      </w:r>
      <w:fldSimple w:instr=" SEQ Figure \* ARABIC ">
        <w:r w:rsidR="00BD1C61">
          <w:rPr>
            <w:noProof/>
          </w:rPr>
          <w:t>9</w:t>
        </w:r>
      </w:fldSimple>
      <w:bookmarkEnd w:id="10"/>
      <w:r>
        <w:t>: 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12333B30" w14:textId="43417A5F" w:rsidR="00FA06DE" w:rsidRDefault="00447E7D" w:rsidP="00F0583A">
      <w:pPr>
        <w:pStyle w:val="Heading2"/>
      </w:pPr>
      <w:r w:rsidRPr="00447E7D">
        <w:lastRenderedPageBreak/>
        <w:t>No improve</w:t>
      </w:r>
      <w:r w:rsidR="009703A2">
        <w:t>me</w:t>
      </w:r>
      <w:r w:rsidR="00756993">
        <w:t>nt from c</w:t>
      </w:r>
      <w:r w:rsidRPr="00447E7D">
        <w:t>omplex integration</w:t>
      </w:r>
    </w:p>
    <w:p w14:paraId="4E364671" w14:textId="68A308AE" w:rsid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FE20E48" w14:textId="7EF1ECE1" w:rsidR="006442A3" w:rsidRPr="006442A3" w:rsidRDefault="009703A2" w:rsidP="006442A3">
      <w:pPr>
        <w:pStyle w:val="Heading3"/>
      </w:pPr>
      <w:r>
        <w:t>No improvement with holo-</w:t>
      </w:r>
      <w:proofErr w:type="spellStart"/>
      <w:r>
        <w:t>omic</w:t>
      </w:r>
      <w:proofErr w:type="spellEnd"/>
      <w:r>
        <w:t xml:space="preserve"> approach with a</w:t>
      </w:r>
      <w:r w:rsidR="00447E7D" w:rsidRPr="00447E7D">
        <w:t xml:space="preserve">utoencoder </w:t>
      </w:r>
      <w:r>
        <w:t>integrated features</w:t>
      </w:r>
    </w:p>
    <w:p w14:paraId="5DAB486D" w14:textId="23383023" w:rsidR="009703A2" w:rsidRDefault="009703A2" w:rsidP="00447E7D">
      <w:r>
        <w:t>As</w:t>
      </w:r>
      <w:r>
        <w:t xml:space="preserve"> autoencoders have </w:t>
      </w:r>
      <w:r>
        <w:t>successfully been used to integrate multi-omics host features, partially due to its ability to capture nonlinear relationships between features, we used an autoencoder to integrate the GE and GENUS features and then trained a prediction model on the integrated data</w:t>
      </w:r>
      <w:r>
        <w:t>.</w:t>
      </w:r>
      <w:r>
        <w:t xml:space="preserve"> We based our model on a deep autoencoder architecture successfully used by</w:t>
      </w:r>
      <w:r>
        <w:t xml:space="preserve"> Chaudhary et al. </w:t>
      </w:r>
      <w:r>
        <w:t xml:space="preserve">to integrate </w:t>
      </w:r>
      <w:r>
        <w:t xml:space="preserve">host multi-omics data </w:t>
      </w:r>
      <w:r>
        <w:t>for liver cancer. U</w:t>
      </w:r>
      <w:r>
        <w:t>sing an autoen</w:t>
      </w:r>
      <w:r>
        <w:t>c</w:t>
      </w:r>
      <w:r>
        <w:t xml:space="preserve">oder for liver cancer survival rate prediction and subtype classification </w:t>
      </w:r>
      <w:r>
        <w:fldChar w:fldCharType="begin"/>
      </w:r>
      <w:r w:rsidR="00DD56C8">
        <w:instrText xml:space="preserve"> ADDIN ZOTERO_ITEM CSL_CITATION {"citationID":"aoadN0Fp","properties":{"formattedCitation":"\\super 25\\nosupersub{}","plainCitation":"25","noteIndex":0},"citationItems":[{"id":28,"uris":["http://zotero.org/users/local/0zqklVfX/items/5BNPVZX7"],"itemData":{"id":28,"type":"article-journal","container-title":"Clinical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00DD56C8" w:rsidRPr="00DD56C8">
        <w:rPr>
          <w:rFonts w:ascii="Calibri" w:hAnsi="Calibri" w:cs="Calibri"/>
          <w:szCs w:val="24"/>
          <w:vertAlign w:val="superscript"/>
        </w:rPr>
        <w:t>25</w:t>
      </w:r>
      <w:r>
        <w:fldChar w:fldCharType="end"/>
      </w:r>
      <w:r>
        <w:t xml:space="preserve"> as well as other prediction tasks </w:t>
      </w:r>
      <w:r>
        <w:fldChar w:fldCharType="begin"/>
      </w:r>
      <w:r w:rsidR="00DD56C8">
        <w:instrText xml:space="preserve"> ADDIN ZOTERO_ITEM CSL_CITATION {"citationID":"m52EkaQl","properties":{"formattedCitation":"\\super 24\\nosupersub{}","plainCitation":"24","noteIndex":0},"citationItems":[{"id":2,"uris":["http://zotero.org/users/local/0zqklVfX/items/8AIFZLBI"],"itemData":{"id":2,"type":"article-journal","container-title":"Molecular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fldChar w:fldCharType="separate"/>
      </w:r>
      <w:r w:rsidR="00DD56C8" w:rsidRPr="00DD56C8">
        <w:rPr>
          <w:rFonts w:ascii="Calibri" w:hAnsi="Calibri" w:cs="Calibri"/>
          <w:szCs w:val="24"/>
          <w:vertAlign w:val="superscript"/>
        </w:rPr>
        <w:t>24</w:t>
      </w:r>
      <w:r>
        <w:fldChar w:fldCharType="end"/>
      </w:r>
      <w:r>
        <w:t>.</w:t>
      </w:r>
    </w:p>
    <w:p w14:paraId="22CBA7D2" w14:textId="497E47B9" w:rsidR="00447E7D" w:rsidRDefault="009703A2" w:rsidP="00447E7D">
      <w:r>
        <w:t xml:space="preserve">Again, there is no additional improvement </w:t>
      </w:r>
      <w:r w:rsidR="007B09BD">
        <w:t xml:space="preserve">with the holo-omics approach when using AE integrated features over only using GE features (P = 0.5) </w:t>
      </w:r>
      <w:r w:rsidR="00D11545">
        <w:t>(</w:t>
      </w:r>
      <w:r w:rsidR="00D11545">
        <w:fldChar w:fldCharType="begin"/>
      </w:r>
      <w:r w:rsidR="00D11545">
        <w:instrText xml:space="preserve"> REF _Ref128409828 \h </w:instrText>
      </w:r>
      <w:r w:rsidR="00D11545">
        <w:fldChar w:fldCharType="separate"/>
      </w:r>
      <w:r w:rsidR="00BD1C61">
        <w:t xml:space="preserve">Figure </w:t>
      </w:r>
      <w:r w:rsidR="00BD1C61">
        <w:rPr>
          <w:noProof/>
        </w:rPr>
        <w:t>10</w:t>
      </w:r>
      <w:r w:rsidR="00D11545">
        <w:fldChar w:fldCharType="end"/>
      </w:r>
      <w:r w:rsidR="00D11545">
        <w:t>).</w:t>
      </w:r>
      <w:r w:rsidR="007B09BD">
        <w:t xml:space="preserve"> As can be seen, the model does converge to the same RMSE error with fewer amounts of features, which indicates that it is able to capture a latent representation of the integrated features. However, it does not appear to offer additional information over simply using the gene expression data alone.</w:t>
      </w:r>
    </w:p>
    <w:p w14:paraId="72365003" w14:textId="0447B58C" w:rsidR="00D216E4" w:rsidRDefault="00D216E4" w:rsidP="00447E7D"/>
    <w:p w14:paraId="62AF5B0F" w14:textId="77777777" w:rsidR="00277133" w:rsidRDefault="00277133" w:rsidP="00277133">
      <w:pPr>
        <w:keepNext/>
      </w:pPr>
      <w:r>
        <w:rPr>
          <w:noProof/>
        </w:rPr>
        <w:drawing>
          <wp:inline distT="0" distB="0" distL="0" distR="0" wp14:anchorId="2B0AA7A2" wp14:editId="72DF86EA">
            <wp:extent cx="2173444" cy="22282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2173444" cy="2228208"/>
                    </a:xfrm>
                    <a:prstGeom prst="rect">
                      <a:avLst/>
                    </a:prstGeom>
                  </pic:spPr>
                </pic:pic>
              </a:graphicData>
            </a:graphic>
          </wp:inline>
        </w:drawing>
      </w:r>
    </w:p>
    <w:p w14:paraId="74A78AE3" w14:textId="2EF9988A" w:rsidR="00703129" w:rsidRDefault="00277133" w:rsidP="00703129">
      <w:pPr>
        <w:pStyle w:val="Caption"/>
      </w:pPr>
      <w:bookmarkStart w:id="11" w:name="_Ref128409828"/>
      <w:r>
        <w:t xml:space="preserve">Figure </w:t>
      </w:r>
      <w:fldSimple w:instr=" SEQ Figure \* ARABIC ">
        <w:r w:rsidR="00BD1C61">
          <w:rPr>
            <w:noProof/>
          </w:rPr>
          <w:t>10</w:t>
        </w:r>
      </w:fldSimple>
      <w:bookmarkEnd w:id="11"/>
      <w:r>
        <w:t>:</w:t>
      </w:r>
      <w:r w:rsidR="00703129" w:rsidRPr="00703129">
        <w:t xml:space="preserve"> </w:t>
      </w:r>
      <w:r w:rsidR="00703129">
        <w:t xml:space="preserve">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703129" w:rsidRPr="004D301D">
        <w:t>∩</w:t>
      </w:r>
      <w:r w:rsidR="00703129">
        <w:t xml:space="preserve"> GENUS) </w:t>
      </w:r>
      <w:r w:rsidR="00703129" w:rsidRPr="00E07EFA">
        <w:t xml:space="preserve">and </w:t>
      </w:r>
      <w:r w:rsidR="00703129">
        <w:t xml:space="preserve">the </w:t>
      </w:r>
      <w:r w:rsidR="00703129" w:rsidRPr="00E07EFA">
        <w:t xml:space="preserve">genus + gene expression features </w:t>
      </w:r>
      <w:r w:rsidR="00703129">
        <w:t xml:space="preserve">integrated with an autoencoder </w:t>
      </w:r>
      <w:r w:rsidR="00703129" w:rsidRPr="00E07EFA">
        <w:t>(GE ∩ GENUS (</w:t>
      </w:r>
      <w:r w:rsidR="00703129">
        <w:t>ae</w:t>
      </w:r>
      <w:r w:rsidR="00703129" w:rsidRPr="00E07EFA">
        <w:t>))</w:t>
      </w:r>
      <w:r w:rsidR="00703129">
        <w:t>. The endpoints of each horizontal line segment indicate the average RMSE across every random sampling iteration, while the vertical line segments indicates the standard deviation of the RMSE across these iterations.</w:t>
      </w:r>
    </w:p>
    <w:p w14:paraId="68C73FBD" w14:textId="35510D7A" w:rsidR="00704A12" w:rsidRPr="00704A12" w:rsidRDefault="00704A12" w:rsidP="00704A12">
      <w:r w:rsidRPr="00704A12">
        <w:t xml:space="preserve">To investigate whether the lack of performance is due to the integration method or the combination of both modalities, we also build a model on each modality integrated with the autoencoder separately.  </w:t>
      </w:r>
    </w:p>
    <w:p w14:paraId="1C4DAF5D" w14:textId="4DDF4C7E" w:rsidR="00447E7D" w:rsidRDefault="001C0BC0" w:rsidP="00447E7D">
      <w:pPr>
        <w:pStyle w:val="Heading3"/>
      </w:pPr>
      <w:r>
        <w:t>No improvement with holo-</w:t>
      </w:r>
      <w:proofErr w:type="spellStart"/>
      <w:r>
        <w:t>omic</w:t>
      </w:r>
      <w:proofErr w:type="spellEnd"/>
      <w:r>
        <w:t xml:space="preserve"> approach with n</w:t>
      </w:r>
      <w:r w:rsidR="00447E7D">
        <w:t xml:space="preserve">onnegative matrix factorization </w:t>
      </w:r>
      <w:r>
        <w:t>integrated features</w:t>
      </w:r>
    </w:p>
    <w:p w14:paraId="4D08D14F" w14:textId="2DB2430C"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w:t>
      </w:r>
      <w:r w:rsidR="00AA50A5">
        <w:lastRenderedPageBreak/>
        <w:t xml:space="preserve">and provides easy to interpret results </w:t>
      </w:r>
      <w:r w:rsidR="00AA50A5">
        <w:fldChar w:fldCharType="begin"/>
      </w:r>
      <w:r w:rsidR="00DD56C8">
        <w:instrText xml:space="preserve"> ADDIN ZOTERO_ITEM CSL_CITATION {"citationID":"UV6NrViK","properties":{"formattedCitation":"\\super 37\\nosupersub{}","plainCitation":"37","noteIndex":0},"citationItems":[{"id":241,"uris":["http://zotero.org/users/local/0zqklVfX/items/7GMNFLSA"],"itemData":{"id":241,"type":"article-journal","abstract":"The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DD56C8" w:rsidRPr="00DD56C8">
        <w:rPr>
          <w:rFonts w:ascii="Calibri" w:hAnsi="Calibri" w:cs="Calibri"/>
          <w:szCs w:val="24"/>
          <w:vertAlign w:val="superscript"/>
        </w:rPr>
        <w:t>37</w:t>
      </w:r>
      <w:r w:rsidR="00AA50A5">
        <w:fldChar w:fldCharType="end"/>
      </w:r>
      <w:r w:rsidR="00AA50A5">
        <w:t xml:space="preserve">. It is also found some success when being used on gene expression data to identify disease clusters </w:t>
      </w:r>
      <w:r w:rsidR="00AA50A5">
        <w:fldChar w:fldCharType="begin"/>
      </w:r>
      <w:r w:rsidR="00DD56C8">
        <w:instrText xml:space="preserve"> ADDIN ZOTERO_ITEM CSL_CITATION {"citationID":"rhgLahdA","properties":{"formattedCitation":"\\super 37\\nosupersub{}","plainCitation":"37","noteIndex":0},"citationItems":[{"id":241,"uris":["http://zotero.org/users/local/0zqklVfX/items/7GMNFLSA"],"itemData":{"id":241,"type":"article-journal","abstract":"The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DD56C8" w:rsidRPr="00DD56C8">
        <w:rPr>
          <w:rFonts w:ascii="Calibri" w:hAnsi="Calibri" w:cs="Calibri"/>
          <w:szCs w:val="24"/>
          <w:vertAlign w:val="superscript"/>
        </w:rPr>
        <w:t>37</w:t>
      </w:r>
      <w:r w:rsidR="00AA50A5">
        <w:fldChar w:fldCharType="end"/>
      </w:r>
      <w:r w:rsidR="00AA50A5">
        <w:t>.</w:t>
      </w:r>
    </w:p>
    <w:p w14:paraId="6536ABFD" w14:textId="0C0CE1B3"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BD1C61">
        <w:t xml:space="preserve">Figure </w:t>
      </w:r>
      <w:r w:rsidR="00BD1C61">
        <w:rPr>
          <w:noProof/>
        </w:rPr>
        <w:t>11</w:t>
      </w:r>
      <w:r w:rsidR="00D11545">
        <w:fldChar w:fldCharType="end"/>
      </w:r>
      <w:r w:rsidR="00277133">
        <w:t>)</w:t>
      </w:r>
      <w:r w:rsidR="00D84B1D">
        <w:t>.</w:t>
      </w:r>
    </w:p>
    <w:p w14:paraId="7C46B251" w14:textId="17D3D3DE" w:rsidR="00D216E4" w:rsidRDefault="00D216E4" w:rsidP="00447E7D"/>
    <w:p w14:paraId="48991351" w14:textId="77777777" w:rsidR="00277133" w:rsidRDefault="00277133" w:rsidP="00277133">
      <w:pPr>
        <w:keepNext/>
      </w:pPr>
      <w:r>
        <w:rPr>
          <w:noProof/>
        </w:rPr>
        <w:drawing>
          <wp:inline distT="0" distB="0" distL="0" distR="0" wp14:anchorId="5DEBBBA8" wp14:editId="0B7B64B9">
            <wp:extent cx="2189707" cy="22448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2189707" cy="2244881"/>
                    </a:xfrm>
                    <a:prstGeom prst="rect">
                      <a:avLst/>
                    </a:prstGeom>
                  </pic:spPr>
                </pic:pic>
              </a:graphicData>
            </a:graphic>
          </wp:inline>
        </w:drawing>
      </w:r>
    </w:p>
    <w:p w14:paraId="0DE9743C" w14:textId="1D76C2FC" w:rsidR="00277133" w:rsidRPr="00447E7D" w:rsidRDefault="00277133" w:rsidP="00277133">
      <w:pPr>
        <w:pStyle w:val="Caption"/>
      </w:pPr>
      <w:bookmarkStart w:id="12" w:name="_Ref128409800"/>
      <w:r>
        <w:t xml:space="preserve">Figure </w:t>
      </w:r>
      <w:fldSimple w:instr=" SEQ Figure \* ARABIC ">
        <w:r w:rsidR="00BD1C61">
          <w:rPr>
            <w:noProof/>
          </w:rPr>
          <w:t>11</w:t>
        </w:r>
      </w:fldSimple>
      <w:bookmarkEnd w:id="12"/>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055F9D">
      <w:pPr>
        <w:pStyle w:val="Heading1"/>
      </w:pPr>
      <w:r>
        <w:t>Discussion</w:t>
      </w:r>
    </w:p>
    <w:p w14:paraId="26897EE6" w14:textId="5222442C" w:rsidR="00522598" w:rsidRDefault="00522598" w:rsidP="00055F9D">
      <w:pPr>
        <w:pStyle w:val="Heading2"/>
      </w:pPr>
      <w:r>
        <w:t>Genus data selection</w:t>
      </w:r>
    </w:p>
    <w:p w14:paraId="775130F6" w14:textId="023C8568" w:rsidR="000D591C" w:rsidRPr="00522598" w:rsidRDefault="000D591C" w:rsidP="000D591C">
      <w:r>
        <w:t xml:space="preserve">It seems that across prediction targets, prediction models, feature selection methods, integration methods and cancers, integrating the GE modality with the GENUS modality does not offer additional improvement over simply using GE data. This does not </w:t>
      </w:r>
      <w:r>
        <w:t xml:space="preserve">necessarily </w:t>
      </w:r>
      <w:r>
        <w:t xml:space="preserve">mean </w:t>
      </w:r>
      <w:r>
        <w:t>that the holo- omics approach never leads to an improvement in performance. Namely, gene expression data is known to recapitulate information of more upstream datatypes. Thus, using a less informative datatype might offer additional improvement when using the genus data.</w:t>
      </w:r>
    </w:p>
    <w:p w14:paraId="079E1CD6" w14:textId="7589E45B" w:rsidR="00522598" w:rsidRDefault="00BD1C61" w:rsidP="00F0583A">
      <w:r>
        <w:t>In the process of mining microbial data from TCGA, many details might get lost. C</w:t>
      </w:r>
      <w:r>
        <w:t xml:space="preserve">are often has to be taken to clear the data of contaminants when microbial data is mined from TCGA </w:t>
      </w:r>
      <w:r>
        <w:fldChar w:fldCharType="begin"/>
      </w:r>
      <w:r w:rsidR="00DD56C8">
        <w:instrText xml:space="preserve"> ADDIN ZOTERO_ITEM CSL_CITATION {"citationID":"7IFNRzsB","properties":{"formattedCitation":"\\super 3,19\\nosupersub{}","plainCitation":"3,19","noteIndex":0},"citationItems":[{"id":185,"uris":["http://zotero.org/users/local/0zqklVfX/items/6YDSX49Y"],"itemData":{"id":185,"type":"article-journal","abstract":"Studying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fldChar w:fldCharType="separate"/>
      </w:r>
      <w:r w:rsidR="00DD56C8" w:rsidRPr="00DD56C8">
        <w:rPr>
          <w:rFonts w:ascii="Calibri" w:hAnsi="Calibri" w:cs="Calibri"/>
          <w:szCs w:val="24"/>
          <w:vertAlign w:val="superscript"/>
        </w:rPr>
        <w:t>3,19</w:t>
      </w:r>
      <w:r>
        <w:fldChar w:fldCharType="end"/>
      </w:r>
      <w:r>
        <w:t>, especially for low biomass samples</w:t>
      </w:r>
      <w:r w:rsidR="001403BD">
        <w:t xml:space="preserve"> such as the human tumor microbiome</w:t>
      </w:r>
      <w:r>
        <w:t xml:space="preserve">, which can be contaminated during sample collection, DNA extraction and laboratory environment </w:t>
      </w:r>
      <w:r>
        <w:fldChar w:fldCharType="begin"/>
      </w:r>
      <w:r w:rsidR="00DD56C8">
        <w:instrText xml:space="preserve"> ADDIN ZOTERO_ITEM CSL_CITATION {"citationID":"EjdVn0VN","properties":{"formattedCitation":"\\super 3,9\\nosupersub{}","plainCitation":"3,9","noteIndex":0},"citationItems":[{"id":185,"uris":["http://zotero.org/users/local/0zqklVfX/items/6YDSX49Y"],"itemData":{"id":185,"type":"article-journal","abstract":"Studying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fldChar w:fldCharType="separate"/>
      </w:r>
      <w:r w:rsidR="00DD56C8" w:rsidRPr="00DD56C8">
        <w:rPr>
          <w:rFonts w:ascii="Calibri" w:hAnsi="Calibri" w:cs="Calibri"/>
          <w:szCs w:val="24"/>
          <w:vertAlign w:val="superscript"/>
        </w:rPr>
        <w:t>3,9</w:t>
      </w:r>
      <w:r>
        <w:fldChar w:fldCharType="end"/>
      </w:r>
      <w:r>
        <w:t>.</w:t>
      </w:r>
      <w:r w:rsidR="004272FC">
        <w:t xml:space="preserve"> During this decontamination step, the original authors used a statistical technique that analyzes microbiota within and across tissues and eliminates those which it finds likely to be contamination. This process could remove valid microbiota.</w:t>
      </w:r>
      <w:r w:rsidR="002468D7">
        <w:t xml:space="preserve"> Additionally, </w:t>
      </w:r>
      <w:r w:rsidR="00F10614">
        <w:t xml:space="preserve">the </w:t>
      </w:r>
      <w:r w:rsidR="002468D7">
        <w:t>m</w:t>
      </w:r>
      <w:r w:rsidR="00522598">
        <w:t>icrobial data used only goes up to the genus level</w:t>
      </w:r>
      <w:r w:rsidR="00E70D5F">
        <w:t xml:space="preserve"> and we don’t have of viruses or other types of data</w:t>
      </w:r>
      <w:r w:rsidR="00522598">
        <w:t>.</w:t>
      </w:r>
    </w:p>
    <w:p w14:paraId="04189A0E" w14:textId="5026A4B7" w:rsidR="002468D7" w:rsidRDefault="002468D7" w:rsidP="00F0583A">
      <w:r>
        <w:t xml:space="preserve">One other possible reason for the lack of improvement is that gene expression can be correlated with and affected by certain microbial abundance groups </w:t>
      </w:r>
      <w:r>
        <w:fldChar w:fldCharType="begin"/>
      </w:r>
      <w:r>
        <w:instrText xml:space="preserve"> ADDIN ZOTERO_ITEM CSL_CITATION {"citationID":"2NgvQC2P","properties":{"formattedCitation":"\\super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fldChar w:fldCharType="separate"/>
      </w:r>
      <w:r w:rsidRPr="002468D7">
        <w:rPr>
          <w:rFonts w:ascii="Calibri" w:hAnsi="Calibri" w:cs="Calibri"/>
          <w:szCs w:val="24"/>
          <w:vertAlign w:val="superscript"/>
        </w:rPr>
        <w:t>3</w:t>
      </w:r>
      <w:r>
        <w:fldChar w:fldCharType="end"/>
      </w:r>
      <w:r>
        <w:t xml:space="preserve">. [insert evidence of this for STAD] Thus, certain information given by the microbial abundance data might already be contained within the </w:t>
      </w:r>
      <w:r>
        <w:lastRenderedPageBreak/>
        <w:t>gene expression data. This is similar to the recapitulation of gene expression data of more upstream datatypes.</w:t>
      </w:r>
      <w:r w:rsidR="00B52187">
        <w:t xml:space="preserve"> For intratumor bacteria, it is not clear however there is a causal link between the bacteria and the development of cancer or if the presence is because of an infection of existing tumors.</w:t>
      </w:r>
      <w:r w:rsidR="00F10614">
        <w:t xml:space="preserve"> Although, for some cancers, such as gastric cancer or liver cancer, are known to most likely be influenced by certain microbial communities, namely </w:t>
      </w:r>
      <w:r w:rsidR="00F10614" w:rsidRPr="00F10614">
        <w:rPr>
          <w:i/>
          <w:iCs/>
        </w:rPr>
        <w:t>Helicobacter pylori</w:t>
      </w:r>
      <w:r w:rsidR="00F10614">
        <w:rPr>
          <w:i/>
          <w:iCs/>
        </w:rPr>
        <w:t xml:space="preserve"> </w:t>
      </w:r>
      <w:r w:rsidR="00F10614">
        <w:t>for</w:t>
      </w:r>
      <w:r w:rsidR="00F10614" w:rsidRPr="00F10614">
        <w:t xml:space="preserve"> gastric cancer</w:t>
      </w:r>
      <w:r w:rsidR="00F10614">
        <w:t xml:space="preserve"> and hepatitis B or C for liver cancer </w:t>
      </w:r>
      <w:r w:rsidR="00F10614">
        <w:fldChar w:fldCharType="begin"/>
      </w:r>
      <w:r w:rsidR="00F10614">
        <w:instrText xml:space="preserve"> ADDIN ZOTERO_ITEM CSL_CITATION {"citationID":"VheBaqMV","properties":{"formattedCitation":"\\super 38\\nosupersub{}","plainCitation":"38","noteIndex":0},"citationItems":[{"id":260,"uris":["http://zotero.org/users/local/0zqklVfX/items/JQBPAZPB"],"itemData":{"id":260,"type":"article-journal","abstract":"Complex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F10614">
        <w:fldChar w:fldCharType="separate"/>
      </w:r>
      <w:r w:rsidR="00F10614" w:rsidRPr="00F10614">
        <w:rPr>
          <w:rFonts w:ascii="Calibri" w:hAnsi="Calibri" w:cs="Calibri"/>
          <w:szCs w:val="24"/>
          <w:vertAlign w:val="superscript"/>
        </w:rPr>
        <w:t>38</w:t>
      </w:r>
      <w:r w:rsidR="00F10614">
        <w:fldChar w:fldCharType="end"/>
      </w:r>
      <w:r w:rsidR="00F10614">
        <w:t>.</w:t>
      </w:r>
    </w:p>
    <w:p w14:paraId="3698B387" w14:textId="575DE4AF" w:rsidR="00A748F9" w:rsidRDefault="00A748F9" w:rsidP="00F0583A">
      <w:r>
        <w:t xml:space="preserve">It could also be the specific location of the data. Abundance differences within the gut have a clear effect on tumor progression and treatment response </w:t>
      </w:r>
      <w:r>
        <w:fldChar w:fldCharType="begin"/>
      </w:r>
      <w:r w:rsidR="00DD56C8">
        <w:instrText xml:space="preserve"> ADDIN ZOTERO_ITEM CSL_CITATION {"citationID":"3lslruIP","properties":{"formattedCitation":"\\super 15\\nosupersub{}","plainCitation":"15","noteIndex":0},"citationItems":[{"id":256,"uris":["http://zotero.org/users/local/0zqklVfX/items/DDHJUS98"],"itemData":{"id":256,"type":"article-journal","abstract":"Preclinical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fldChar w:fldCharType="separate"/>
      </w:r>
      <w:r w:rsidR="00DD56C8" w:rsidRPr="00DD56C8">
        <w:rPr>
          <w:rFonts w:ascii="Calibri" w:hAnsi="Calibri" w:cs="Calibri"/>
          <w:szCs w:val="24"/>
          <w:vertAlign w:val="superscript"/>
        </w:rPr>
        <w:t>15</w:t>
      </w:r>
      <w:r>
        <w:fldChar w:fldCharType="end"/>
      </w:r>
      <w:r>
        <w:t xml:space="preserve">. It is not clear whether this is the case for every tissue </w:t>
      </w:r>
    </w:p>
    <w:p w14:paraId="2689E767" w14:textId="5025656C" w:rsidR="007124C4" w:rsidRDefault="009F2D5D" w:rsidP="00F0583A">
      <w:r>
        <w:t>Changes within individuals and populations are often smaller than the variation between individuals. Repeated daily or weekly measurements might be needed to capture the most important the most specific host- microbiome interactions</w:t>
      </w:r>
      <w:r w:rsidR="003318E0">
        <w:t xml:space="preserve"> </w:t>
      </w:r>
      <w:r>
        <w:fldChar w:fldCharType="begin"/>
      </w:r>
      <w:r w:rsidR="00D07096">
        <w:instrText xml:space="preserve"> ADDIN ZOTERO_ITEM CSL_CITATION {"citationID":"Wy8N9Bn9","properties":{"formattedCitation":"\\super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fldChar w:fldCharType="separate"/>
      </w:r>
      <w:r w:rsidR="00D07096" w:rsidRPr="00D07096">
        <w:rPr>
          <w:rFonts w:ascii="Calibri" w:hAnsi="Calibri" w:cs="Calibri"/>
          <w:szCs w:val="24"/>
          <w:vertAlign w:val="superscript"/>
        </w:rPr>
        <w:t>5</w:t>
      </w:r>
      <w:r>
        <w:fldChar w:fldCharType="end"/>
      </w:r>
      <w:r>
        <w:t>. Thus, the available data might not be enough to properly capture the relevant variation between individuals which lead to differing disease states.</w:t>
      </w:r>
      <w:r w:rsidR="00A815EC">
        <w:t xml:space="preserve"> </w:t>
      </w:r>
      <w:r w:rsidR="004A78E6">
        <w:t xml:space="preserve">Additionally, there might also be differences across the clinical domain. For example, tumor samples for a certain cancer might differ across genders </w:t>
      </w:r>
      <w:r w:rsidR="004A78E6">
        <w:fldChar w:fldCharType="begin"/>
      </w:r>
      <w:r w:rsidR="00DD56C8">
        <w:instrText xml:space="preserve"> ADDIN ZOTERO_ITEM CSL_CITATION {"citationID":"SvGCWTSm","properties":{"formattedCitation":"\\super 12\\nosupersub{}","plainCitation":"12","noteIndex":0},"citationItems":[{"id":238,"uris":["http://zotero.org/users/local/0zqklVfX/items/WA65UHG6"],"itemData":{"id":238,"type":"article-journal","abstract":"While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fldChar w:fldCharType="separate"/>
      </w:r>
      <w:r w:rsidR="00DD56C8" w:rsidRPr="00DD56C8">
        <w:rPr>
          <w:rFonts w:ascii="Calibri" w:hAnsi="Calibri" w:cs="Calibri"/>
          <w:szCs w:val="24"/>
          <w:vertAlign w:val="superscript"/>
        </w:rPr>
        <w:t>12</w:t>
      </w:r>
      <w:r w:rsidR="004A78E6">
        <w:fldChar w:fldCharType="end"/>
      </w:r>
      <w:r w:rsidR="004A78E6">
        <w:t>.</w:t>
      </w:r>
      <w:r w:rsidR="00DD56C8">
        <w:t xml:space="preserve"> There can be distinct</w:t>
      </w:r>
      <w:r w:rsidR="00B52187">
        <w:t xml:space="preserve"> intratumor bacteria </w:t>
      </w:r>
      <w:r w:rsidR="00DD56C8">
        <w:t>across different subtypes of the same cancer</w:t>
      </w:r>
      <w:r w:rsidR="009C050A">
        <w:t xml:space="preserve"> and a tumor sample with its NAT microbiome </w:t>
      </w:r>
      <w:r w:rsidR="009C050A">
        <w:fldChar w:fldCharType="begin"/>
      </w:r>
      <w:r w:rsidR="009C050A">
        <w:instrText xml:space="preserve"> ADDIN ZOTERO_ITEM CSL_CITATION {"citationID":"XHub0uHM","properties":{"formattedCitation":"\\super 9\\nosupersub{}","plainCitation":"9","noteIndex":0},"citationItems":[{"id":258,"uris":["http://zotero.org/users/local/0zqklVfX/items/L8PDXLBH"],"itemData":{"id":258,"type":"article-journal","abstract":"Bacteria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9C050A">
        <w:fldChar w:fldCharType="separate"/>
      </w:r>
      <w:r w:rsidR="009C050A" w:rsidRPr="009C050A">
        <w:rPr>
          <w:rFonts w:ascii="Calibri" w:hAnsi="Calibri" w:cs="Calibri"/>
          <w:szCs w:val="24"/>
          <w:vertAlign w:val="superscript"/>
        </w:rPr>
        <w:t>9</w:t>
      </w:r>
      <w:r w:rsidR="009C050A">
        <w:fldChar w:fldCharType="end"/>
      </w:r>
      <w:r w:rsidR="009C050A">
        <w:t>, however this is not always the case.</w:t>
      </w:r>
      <w:r w:rsidR="007124C4">
        <w:t xml:space="preserve"> Additionally, bacteria from the NAT might be transferred to tumor tissues, leading to a similarity between the microbiomes which </w:t>
      </w:r>
      <w:r w:rsidR="00B52187">
        <w:t xml:space="preserve">might </w:t>
      </w:r>
      <w:r w:rsidR="007124C4">
        <w:t xml:space="preserve">not </w:t>
      </w:r>
      <w:r w:rsidR="00B52187">
        <w:t>be conducive for</w:t>
      </w:r>
      <w:r w:rsidR="00B52187">
        <w:t xml:space="preserve"> </w:t>
      </w:r>
      <w:r w:rsidR="007124C4">
        <w:t xml:space="preserve">discrimination between the two tissues </w:t>
      </w:r>
      <w:r w:rsidR="007124C4">
        <w:fldChar w:fldCharType="begin"/>
      </w:r>
      <w:r w:rsidR="007124C4">
        <w:instrText xml:space="preserve"> ADDIN ZOTERO_ITEM CSL_CITATION {"citationID":"Lw1RvPPM","properties":{"formattedCitation":"\\super 9\\nosupersub{}","plainCitation":"9","noteIndex":0},"citationItems":[{"id":258,"uris":["http://zotero.org/users/local/0zqklVfX/items/L8PDXLBH"],"itemData":{"id":258,"type":"article-journal","abstract":"Bacteria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7124C4">
        <w:fldChar w:fldCharType="separate"/>
      </w:r>
      <w:r w:rsidR="007124C4" w:rsidRPr="007124C4">
        <w:rPr>
          <w:rFonts w:ascii="Calibri" w:hAnsi="Calibri" w:cs="Calibri"/>
          <w:szCs w:val="24"/>
          <w:vertAlign w:val="superscript"/>
        </w:rPr>
        <w:t>9</w:t>
      </w:r>
      <w:r w:rsidR="007124C4">
        <w:fldChar w:fldCharType="end"/>
      </w:r>
      <w:r w:rsidR="007124C4">
        <w:t>.</w:t>
      </w:r>
      <w:r w:rsidR="00F10614">
        <w:t xml:space="preserve"> </w:t>
      </w:r>
    </w:p>
    <w:p w14:paraId="1132CE98" w14:textId="77777777" w:rsidR="007124C4" w:rsidRDefault="007124C4" w:rsidP="00F0583A"/>
    <w:p w14:paraId="22F37266" w14:textId="137F2ECB" w:rsidR="00A815EC" w:rsidRDefault="00A815EC" w:rsidP="00F0583A">
      <w:r>
        <w:t>The data might not be perfect, as</w:t>
      </w:r>
      <w:r w:rsidR="00E26537">
        <w:t xml:space="preserve">. </w:t>
      </w:r>
    </w:p>
    <w:p w14:paraId="1C739AA2" w14:textId="32EF656E" w:rsidR="00842D1D" w:rsidRDefault="00842D1D" w:rsidP="00F0583A">
      <w:pPr>
        <w:rPr>
          <w:rFonts w:ascii="Calibri" w:hAnsi="Calibri" w:cs="Calibri"/>
        </w:rPr>
      </w:pPr>
      <w:r w:rsidRPr="007F4E7B">
        <w:rPr>
          <w:rFonts w:ascii="Calibri" w:hAnsi="Calibri" w:cs="Calibri"/>
        </w:rPr>
        <w:t>Poore</w:t>
      </w:r>
      <w:r>
        <w:rPr>
          <w:rFonts w:ascii="Calibri" w:hAnsi="Calibri" w:cs="Calibri"/>
        </w:rPr>
        <w:t xml:space="preserve"> et al. </w:t>
      </w:r>
      <w:r>
        <w:rPr>
          <w:rFonts w:ascii="Calibri" w:hAnsi="Calibri" w:cs="Calibri"/>
        </w:rPr>
        <w:fldChar w:fldCharType="begin"/>
      </w:r>
      <w:r>
        <w:rPr>
          <w:rFonts w:ascii="Calibri" w:hAnsi="Calibri" w:cs="Calibri"/>
        </w:rPr>
        <w:instrText xml:space="preserve"> ADDIN ZOTERO_ITEM CSL_CITATION {"citationID":"WVnFJQVK","properties":{"formattedCitation":"\\super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Pr="00842D1D">
        <w:rPr>
          <w:rFonts w:ascii="Calibri" w:hAnsi="Calibri" w:cs="Calibri"/>
          <w:szCs w:val="24"/>
          <w:vertAlign w:val="superscript"/>
        </w:rPr>
        <w:t>6</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t>
      </w:r>
      <w:r w:rsidR="001A492D">
        <w:rPr>
          <w:rFonts w:ascii="Calibri" w:hAnsi="Calibri" w:cs="Calibri"/>
        </w:rPr>
        <w:t xml:space="preserve">within and across </w:t>
      </w:r>
      <w:r>
        <w:rPr>
          <w:rFonts w:ascii="Calibri" w:hAnsi="Calibri" w:cs="Calibri"/>
        </w:rPr>
        <w:t xml:space="preserve">cancers. </w:t>
      </w:r>
      <w:r w:rsidR="00D4541F">
        <w:rPr>
          <w:rFonts w:ascii="Calibri" w:hAnsi="Calibri" w:cs="Calibri"/>
        </w:rPr>
        <w:t>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w:t>
      </w:r>
      <w:r w:rsidR="00370AF1">
        <w:rPr>
          <w:rFonts w:ascii="Calibri" w:hAnsi="Calibri" w:cs="Calibri"/>
        </w:rPr>
        <w:t xml:space="preserve">.  The lack of performance might be due to microbial heterogeneity. The authors also achieve good performance in tumor versus normal prediction for COAD, HNSC and STAD. </w:t>
      </w:r>
    </w:p>
    <w:p w14:paraId="2513059A" w14:textId="7845DFE4" w:rsidR="00CC5943" w:rsidRDefault="00CC5943" w:rsidP="00F0583A">
      <w:pPr>
        <w:rPr>
          <w:lang w:val="en-GB"/>
        </w:rPr>
      </w:pPr>
      <w:proofErr w:type="spellStart"/>
      <w:r>
        <w:rPr>
          <w:rFonts w:ascii="Calibri" w:hAnsi="Calibri" w:cs="Calibri"/>
        </w:rPr>
        <w:t>Hermida</w:t>
      </w:r>
      <w:proofErr w:type="spellEnd"/>
      <w:r>
        <w:rPr>
          <w:rFonts w:ascii="Calibri" w:hAnsi="Calibri" w:cs="Calibri"/>
        </w:rPr>
        <w:t xml:space="preserve"> et al. </w:t>
      </w:r>
      <w:r>
        <w:rPr>
          <w:rFonts w:ascii="Calibri" w:hAnsi="Calibri" w:cs="Calibri"/>
        </w:rPr>
        <w:fldChar w:fldCharType="begin"/>
      </w:r>
      <w:r w:rsidR="00F10614">
        <w:rPr>
          <w:rFonts w:ascii="Calibri" w:hAnsi="Calibri" w:cs="Calibri"/>
        </w:rPr>
        <w:instrText xml:space="preserve"> ADDIN ZOTERO_ITEM CSL_CITATION {"citationID":"YLH5v9Kj","properties":{"formattedCitation":"\\super 39\\nosupersub{}","plainCitation":"39","noteIndex":0},"citationItems":[{"id":234,"uris":["http://zotero.org/users/local/0zqklVfX/items/G6GBB8GE"],"itemData":{"id":234,"type":"article-journal","abstract":"Tumor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F10614" w:rsidRPr="00F10614">
        <w:rPr>
          <w:rFonts w:ascii="Calibri" w:hAnsi="Calibri" w:cs="Calibri"/>
          <w:szCs w:val="24"/>
          <w:vertAlign w:val="superscript"/>
        </w:rPr>
        <w:t>39</w:t>
      </w:r>
      <w:r>
        <w:rPr>
          <w:rFonts w:ascii="Calibri" w:hAnsi="Calibri" w:cs="Calibri"/>
        </w:rPr>
        <w:fldChar w:fldCharType="end"/>
      </w:r>
      <w:r w:rsidR="008F07C2">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sidR="008F07C2">
        <w:rPr>
          <w:lang w:val="en-GB"/>
        </w:rPr>
        <w:t xml:space="preserve">when predicting drug response and patient prognosis. </w:t>
      </w:r>
    </w:p>
    <w:p w14:paraId="2DF3D76C" w14:textId="56365E9B" w:rsidR="00C70411" w:rsidRDefault="00C70411" w:rsidP="00F0583A">
      <w:r>
        <w:t xml:space="preserve">In terms of feature selection, penalized regression methods might not properly capture grouping of information </w:t>
      </w:r>
      <w:r w:rsidR="00B22080">
        <w:fldChar w:fldCharType="begin"/>
      </w:r>
      <w:r w:rsidR="00DD56C8">
        <w:instrText xml:space="preserve"> ADDIN ZOTERO_ITEM CSL_CITATION {"citationID":"Z9THiKbO","properties":{"formattedCitation":"\\super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B22080">
        <w:fldChar w:fldCharType="separate"/>
      </w:r>
      <w:r w:rsidR="00DD56C8" w:rsidRPr="00DD56C8">
        <w:rPr>
          <w:rFonts w:ascii="Calibri" w:hAnsi="Calibri" w:cs="Calibri"/>
          <w:szCs w:val="24"/>
          <w:vertAlign w:val="superscript"/>
        </w:rPr>
        <w:t>27</w:t>
      </w:r>
      <w:r w:rsidR="00B22080">
        <w:fldChar w:fldCharType="end"/>
      </w:r>
      <w:r w:rsidR="00B22080">
        <w:t>.</w:t>
      </w:r>
    </w:p>
    <w:p w14:paraId="480954C4" w14:textId="2905BE05" w:rsidR="0024311D" w:rsidRDefault="0024311D" w:rsidP="00F0583A">
      <w:r>
        <w:t>However, the CGA and specifically this TCM a data has been used already in the past</w:t>
      </w:r>
    </w:p>
    <w:p w14:paraId="6FB8B054" w14:textId="09903E65" w:rsidR="00782B0E" w:rsidRDefault="00782B0E" w:rsidP="00782B0E">
      <w:pPr>
        <w:pStyle w:val="Heading1"/>
        <w:rPr>
          <w:lang w:val="en-GB"/>
        </w:rPr>
      </w:pPr>
      <w:r>
        <w:rPr>
          <w:lang w:val="en-GB"/>
        </w:rPr>
        <w:t>Conclusion</w:t>
      </w:r>
    </w:p>
    <w:p w14:paraId="11076B5E" w14:textId="729EE94F" w:rsidR="00F16DF2" w:rsidRDefault="00F16DF2" w:rsidP="00F16DF2">
      <w:pPr>
        <w:rPr>
          <w:lang w:val="en-GB"/>
        </w:rPr>
      </w:pPr>
      <w:r>
        <w:rPr>
          <w:lang w:val="en-GB"/>
        </w:rPr>
        <w:t xml:space="preserve">In conclusion, it appears that integrating genus and </w:t>
      </w:r>
      <w:proofErr w:type="spellStart"/>
      <w:r>
        <w:rPr>
          <w:lang w:val="en-GB"/>
        </w:rPr>
        <w:t>ge</w:t>
      </w:r>
      <w:proofErr w:type="spellEnd"/>
      <w:r>
        <w:rPr>
          <w:lang w:val="en-GB"/>
        </w:rPr>
        <w:t xml:space="preserve"> data does not help improve prediction performance. It is clear that the human microbiome has an effect on cancer aetiology, however, the prediction performance of just </w:t>
      </w:r>
      <w:proofErr w:type="spellStart"/>
      <w:r>
        <w:rPr>
          <w:lang w:val="en-GB"/>
        </w:rPr>
        <w:t>ge</w:t>
      </w:r>
      <w:proofErr w:type="spellEnd"/>
      <w:r>
        <w:rPr>
          <w:lang w:val="en-GB"/>
        </w:rPr>
        <w:t xml:space="preserve"> alone might be enough to capture the underlying patterns relevant for cancer diagnostics. This is similar to the redundancy of other omics types in human cancer diagnostics using multi-</w:t>
      </w:r>
      <w:proofErr w:type="spellStart"/>
      <w:r>
        <w:rPr>
          <w:lang w:val="en-GB"/>
        </w:rPr>
        <w:t>omic</w:t>
      </w:r>
      <w:proofErr w:type="spellEnd"/>
      <w:r>
        <w:rPr>
          <w:lang w:val="en-GB"/>
        </w:rPr>
        <w:t xml:space="preserve"> data.</w:t>
      </w:r>
      <w:r w:rsidR="0099673B">
        <w:rPr>
          <w:lang w:val="en-GB"/>
        </w:rPr>
        <w:t xml:space="preserve">, </w:t>
      </w:r>
    </w:p>
    <w:p w14:paraId="07E38F68" w14:textId="7D7F3139" w:rsidR="00F16DF2" w:rsidRDefault="00F16DF2" w:rsidP="00F16DF2">
      <w:pPr>
        <w:rPr>
          <w:lang w:val="en-GB"/>
        </w:rPr>
      </w:pPr>
      <w:r>
        <w:rPr>
          <w:lang w:val="en-GB"/>
        </w:rPr>
        <w:lastRenderedPageBreak/>
        <w:t>One problem might also be the data set. Future work could explore different data sets, such as the human microbiome project 2.</w:t>
      </w:r>
    </w:p>
    <w:p w14:paraId="13905A63" w14:textId="5E0702E7" w:rsidR="00D97D8E" w:rsidRDefault="00D97D8E" w:rsidP="00D97D8E">
      <w:pPr>
        <w:pStyle w:val="Heading1"/>
        <w:rPr>
          <w:lang w:val="en-GB"/>
        </w:rPr>
      </w:pPr>
      <w:r>
        <w:rPr>
          <w:lang w:val="en-GB"/>
        </w:rPr>
        <w:t>Future works</w:t>
      </w:r>
    </w:p>
    <w:p w14:paraId="4E07447D" w14:textId="19DF620D" w:rsidR="005B1BC4" w:rsidRPr="005B1BC4" w:rsidRDefault="005B1BC4" w:rsidP="005B1BC4">
      <w:pPr>
        <w:rPr>
          <w:lang w:val="en-GB"/>
        </w:rPr>
      </w:pPr>
      <w:r>
        <w:rPr>
          <w:lang w:val="en-GB"/>
        </w:rPr>
        <w:t>It could be worth exploring other modalities as well besides only gene expression.</w:t>
      </w:r>
      <w:r w:rsidR="00B22080">
        <w:rPr>
          <w:lang w:val="en-GB"/>
        </w:rPr>
        <w:t xml:space="preserve"> Why didn’t you use AUC?</w:t>
      </w:r>
      <w:r w:rsidR="004B2B0B">
        <w:rPr>
          <w:lang w:val="en-GB"/>
        </w:rPr>
        <w:t xml:space="preserve"> Does it make sense to use f1 score for </w:t>
      </w:r>
      <w:proofErr w:type="spellStart"/>
      <w:r w:rsidR="004B2B0B">
        <w:rPr>
          <w:lang w:val="en-GB"/>
        </w:rPr>
        <w:t>tumor</w:t>
      </w:r>
      <w:proofErr w:type="spellEnd"/>
      <w:r w:rsidR="004B2B0B">
        <w:rPr>
          <w:lang w:val="en-GB"/>
        </w:rPr>
        <w:t xml:space="preserve"> prediction?</w:t>
      </w:r>
      <w:r w:rsidR="0083597B">
        <w:rPr>
          <w:lang w:val="en-GB"/>
        </w:rPr>
        <w:t xml:space="preserve"> What about balanced accuracy for hyper parameter tuning?</w:t>
      </w:r>
      <w:r w:rsidR="004308CE">
        <w:rPr>
          <w:lang w:val="en-GB"/>
        </w:rPr>
        <w:t xml:space="preserve"> What about nonlinear feature selection?</w:t>
      </w:r>
      <w:r w:rsidR="000D591C">
        <w:rPr>
          <w:lang w:val="en-GB"/>
        </w:rPr>
        <w:t xml:space="preserve"> Try to discretize stage data into advanced and initial </w:t>
      </w:r>
      <w:proofErr w:type="spellStart"/>
      <w:r w:rsidR="000D591C">
        <w:rPr>
          <w:lang w:val="en-GB"/>
        </w:rPr>
        <w:t>tumor</w:t>
      </w:r>
      <w:proofErr w:type="spellEnd"/>
      <w:r w:rsidR="000D591C">
        <w:rPr>
          <w:lang w:val="en-GB"/>
        </w:rPr>
        <w:t xml:space="preserve"> stage</w:t>
      </w:r>
    </w:p>
    <w:p w14:paraId="4CE48A93" w14:textId="668CA64D" w:rsidR="00F16DF2" w:rsidRDefault="00F16DF2" w:rsidP="00F16DF2">
      <w:pPr>
        <w:pStyle w:val="Heading1"/>
        <w:rPr>
          <w:lang w:val="en-GB"/>
        </w:rPr>
      </w:pPr>
      <w:r>
        <w:rPr>
          <w:lang w:val="en-GB"/>
        </w:rPr>
        <w:t>Acknowledgments</w:t>
      </w:r>
    </w:p>
    <w:p w14:paraId="3CD4D255" w14:textId="421F4A6D" w:rsidR="00F16DF2" w:rsidRDefault="004308CE" w:rsidP="00F16DF2">
      <w:pPr>
        <w:rPr>
          <w:lang w:val="en-GB"/>
        </w:rPr>
      </w:pPr>
      <w:r>
        <w:rPr>
          <w:noProof/>
          <w:lang w:val="en-GB"/>
        </w:rPr>
        <w:drawing>
          <wp:anchor distT="0" distB="0" distL="114300" distR="114300" simplePos="0" relativeHeight="251665920" behindDoc="0" locked="0" layoutInCell="1" allowOverlap="1" wp14:anchorId="58C8534A" wp14:editId="346DBC99">
            <wp:simplePos x="0" y="0"/>
            <wp:positionH relativeFrom="margin">
              <wp:posOffset>4899660</wp:posOffset>
            </wp:positionH>
            <wp:positionV relativeFrom="margin">
              <wp:posOffset>3241887</wp:posOffset>
            </wp:positionV>
            <wp:extent cx="882650" cy="2078355"/>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82650" cy="2078355"/>
                    </a:xfrm>
                    <a:prstGeom prst="rect">
                      <a:avLst/>
                    </a:prstGeom>
                  </pic:spPr>
                </pic:pic>
              </a:graphicData>
            </a:graphic>
          </wp:anchor>
        </w:drawing>
      </w:r>
      <w:r w:rsidR="0024360D">
        <w:rPr>
          <w:lang w:val="en-GB"/>
        </w:rPr>
        <w:t xml:space="preserve">I would like to thank my supervisor Prof. </w:t>
      </w:r>
      <w:r w:rsidR="00F16DF2">
        <w:rPr>
          <w:lang w:val="en-GB"/>
        </w:rPr>
        <w:t xml:space="preserve">Thomas </w:t>
      </w:r>
      <w:r w:rsidR="00013F94">
        <w:rPr>
          <w:noProof/>
          <w:lang w:val="en-GB"/>
        </w:rPr>
        <w:drawing>
          <wp:inline distT="0" distB="0" distL="0" distR="0" wp14:anchorId="311A3246" wp14:editId="1CD73BA7">
            <wp:extent cx="304800" cy="314325"/>
            <wp:effectExtent l="0" t="0" r="0" b="0"/>
            <wp:docPr id="14" name="Graphic 14" descr="A happ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A happy fac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04800" cy="314325"/>
                    </a:xfrm>
                    <a:prstGeom prst="rect">
                      <a:avLst/>
                    </a:prstGeom>
                  </pic:spPr>
                </pic:pic>
              </a:graphicData>
            </a:graphic>
          </wp:inline>
        </w:drawing>
      </w:r>
      <w:r w:rsidR="00F16DF2">
        <w:rPr>
          <w:lang w:val="en-GB"/>
        </w:rPr>
        <w:t xml:space="preserve">and </w:t>
      </w:r>
      <w:r w:rsidR="0024360D">
        <w:rPr>
          <w:lang w:val="en-GB"/>
        </w:rPr>
        <w:t>daily supervisor</w:t>
      </w:r>
      <w:r w:rsidR="00F16DF2">
        <w:rPr>
          <w:lang w:val="en-GB"/>
        </w:rPr>
        <w:t xml:space="preserve"> Aakash</w:t>
      </w:r>
      <w:r w:rsidR="00013F94">
        <w:rPr>
          <w:lang w:val="en-GB"/>
        </w:rPr>
        <w:t xml:space="preserve"> </w:t>
      </w:r>
      <w:r w:rsidR="0024360D">
        <w:rPr>
          <w:lang w:val="en-GB"/>
        </w:rPr>
        <w:t>for always being there to supervise me and give me advice. While it was not always easy, I learned a lot.</w:t>
      </w:r>
    </w:p>
    <w:p w14:paraId="5075D9E9" w14:textId="4AA54A46" w:rsidR="0024360D" w:rsidRDefault="0024360D" w:rsidP="00F16DF2">
      <w:pPr>
        <w:rPr>
          <w:lang w:val="en-GB"/>
        </w:rPr>
      </w:pPr>
    </w:p>
    <w:p w14:paraId="274AFA55" w14:textId="59FC0B6E" w:rsidR="0024360D" w:rsidRDefault="0024360D" w:rsidP="00F16DF2">
      <w:pPr>
        <w:rPr>
          <w:lang w:val="en-GB"/>
        </w:rPr>
      </w:pPr>
    </w:p>
    <w:p w14:paraId="79BB086E" w14:textId="1FA1F6DF" w:rsidR="0024360D" w:rsidRDefault="0024360D" w:rsidP="00F16DF2">
      <w:pPr>
        <w:rPr>
          <w:lang w:val="en-GB"/>
        </w:rPr>
      </w:pPr>
    </w:p>
    <w:p w14:paraId="6BA9C582" w14:textId="2650DC2C" w:rsidR="0024360D" w:rsidRPr="00F16DF2" w:rsidRDefault="0024360D" w:rsidP="00F16DF2">
      <w:pPr>
        <w:rPr>
          <w:lang w:val="en-GB"/>
        </w:rPr>
      </w:pPr>
    </w:p>
    <w:p w14:paraId="75A1FD9B" w14:textId="3991504D" w:rsidR="003B7442" w:rsidRDefault="003B7442" w:rsidP="00F16DF2">
      <w:pPr>
        <w:pStyle w:val="Heading1"/>
        <w:rPr>
          <w:lang w:val="en-GB"/>
        </w:rPr>
      </w:pPr>
      <w:r>
        <w:rPr>
          <w:lang w:val="en-GB"/>
        </w:rPr>
        <w:t>Appendix</w:t>
      </w:r>
    </w:p>
    <w:p w14:paraId="5946A988" w14:textId="2E06AF63" w:rsidR="003B7442" w:rsidRDefault="003B7442" w:rsidP="003B7442">
      <w:pPr>
        <w:pStyle w:val="Heading2"/>
        <w:rPr>
          <w:lang w:val="en-GB"/>
        </w:rPr>
      </w:pPr>
      <w:r>
        <w:rPr>
          <w:lang w:val="en-GB"/>
        </w:rPr>
        <w:t>Data Exploration</w:t>
      </w:r>
    </w:p>
    <w:p w14:paraId="43F120AB" w14:textId="77777777" w:rsidR="002300CC" w:rsidRPr="008E44A0" w:rsidRDefault="002300CC" w:rsidP="002300CC">
      <w:pPr>
        <w:pStyle w:val="Heading2"/>
        <w:rPr>
          <w:lang w:val="en-GB"/>
        </w:rPr>
      </w:pPr>
      <w:r>
        <w:rPr>
          <w:lang w:val="en-GB"/>
        </w:rPr>
        <w:t>There is little qualitative difference in performance with holo-</w:t>
      </w:r>
      <w:proofErr w:type="spellStart"/>
      <w:r>
        <w:rPr>
          <w:lang w:val="en-GB"/>
        </w:rPr>
        <w:t>omic</w:t>
      </w:r>
      <w:proofErr w:type="spellEnd"/>
      <w:r>
        <w:rPr>
          <w:lang w:val="en-GB"/>
        </w:rPr>
        <w:t xml:space="preserve"> approach</w:t>
      </w:r>
    </w:p>
    <w:p w14:paraId="147F0762" w14:textId="77777777" w:rsidR="002300CC" w:rsidRDefault="002300CC" w:rsidP="002300CC">
      <w:pPr>
        <w:rPr>
          <w:lang w:val="en-GB"/>
        </w:rPr>
      </w:pPr>
      <w:r>
        <w:rPr>
          <w:lang w:val="en-GB"/>
        </w:rPr>
        <w:t xml:space="preserve">We performed a preliminary exploration of the available data sets in order to examine whether a holistic view could have benefits for cancer diagnostics. To this end, we used numerous dimensionality reduction techniques in order to examine the separation between classes for multiple diagnostic endpoints as an indicator of the possible predictive value of integrating omics and microbial data. The diagnostic endpoints were </w:t>
      </w:r>
      <w:proofErr w:type="spellStart"/>
      <w:r>
        <w:rPr>
          <w:lang w:val="en-GB"/>
        </w:rPr>
        <w:t>tumor</w:t>
      </w:r>
      <w:proofErr w:type="spellEnd"/>
      <w:r>
        <w:rPr>
          <w:lang w:val="en-GB"/>
        </w:rPr>
        <w:t xml:space="preserve"> versus normal prediction, and </w:t>
      </w:r>
      <w:proofErr w:type="spellStart"/>
      <w:r>
        <w:rPr>
          <w:lang w:val="en-GB"/>
        </w:rPr>
        <w:t>tumor</w:t>
      </w:r>
      <w:proofErr w:type="spellEnd"/>
      <w:r>
        <w:rPr>
          <w:lang w:val="en-GB"/>
        </w:rPr>
        <w:t xml:space="preserve"> stage prediction. We investigated the class separation using the PCA and t-SNE dimensionality reduction techniques.</w:t>
      </w:r>
    </w:p>
    <w:p w14:paraId="684AE41C" w14:textId="2569DA1A" w:rsidR="002300CC" w:rsidRDefault="002300CC" w:rsidP="002300CC">
      <w:pPr>
        <w:rPr>
          <w:lang w:val="en-GB"/>
        </w:rPr>
      </w:pPr>
      <w:r>
        <w:rPr>
          <w:lang w:val="en-GB"/>
        </w:rPr>
        <w:t>For each dimensionality reduction technique and for all 4 cancers, we performed dimensionality reduction on the gene expression data set separately, the genus taxonomical abundance data, and then on the concatenation of these datasets. Additionally, this was done for increasing amounts of selected features, and when using all features. Feature selection was performed using the chi-square test and using all data.</w:t>
      </w:r>
    </w:p>
    <w:p w14:paraId="12E6D0A2" w14:textId="77777777" w:rsidR="005C59CC" w:rsidRDefault="005C59CC" w:rsidP="005C59CC">
      <w:pPr>
        <w:pStyle w:val="Heading4"/>
        <w:rPr>
          <w:lang w:val="en-GB"/>
        </w:rPr>
      </w:pPr>
      <w:r>
        <w:rPr>
          <w:lang w:val="en-GB"/>
        </w:rPr>
        <w:t>Feature selection robustness</w:t>
      </w:r>
    </w:p>
    <w:p w14:paraId="3BDE9784" w14:textId="77777777" w:rsidR="005C59CC" w:rsidRDefault="005C59CC" w:rsidP="005C59CC">
      <w:pPr>
        <w:rPr>
          <w:lang w:val="en-GB"/>
        </w:rPr>
      </w:pPr>
      <w:r>
        <w:rPr>
          <w:lang w:val="en-GB"/>
        </w:rPr>
        <w:t>Devise experiment to examine feature selection robustness across iterations. The features are relatively varied</w:t>
      </w:r>
    </w:p>
    <w:p w14:paraId="68E0CB5E" w14:textId="75CB03C5" w:rsidR="005C59CC" w:rsidRPr="008E44A0" w:rsidRDefault="005C59CC" w:rsidP="002300CC">
      <w:pPr>
        <w:rPr>
          <w:lang w:val="en-GB"/>
        </w:rPr>
      </w:pPr>
      <w:r>
        <w:rPr>
          <w:lang w:val="en-GB"/>
        </w:rPr>
        <w:t>[picture here preferably of linear regression selection and stomach cancer in stage]a</w:t>
      </w:r>
    </w:p>
    <w:p w14:paraId="1C1DF824" w14:textId="77777777" w:rsidR="002300CC" w:rsidRDefault="002300CC" w:rsidP="002300CC">
      <w:pPr>
        <w:pStyle w:val="Heading3"/>
        <w:rPr>
          <w:lang w:val="en-GB"/>
        </w:rPr>
      </w:pPr>
      <w:proofErr w:type="spellStart"/>
      <w:r>
        <w:rPr>
          <w:lang w:val="en-GB"/>
        </w:rPr>
        <w:t>Tumor</w:t>
      </w:r>
      <w:proofErr w:type="spellEnd"/>
      <w:r>
        <w:rPr>
          <w:lang w:val="en-GB"/>
        </w:rPr>
        <w:t xml:space="preserve"> PCA does not show additional class separation</w:t>
      </w:r>
    </w:p>
    <w:p w14:paraId="44C53B1E" w14:textId="1CF10169" w:rsidR="002300CC" w:rsidRDefault="002300CC" w:rsidP="002300CC">
      <w:pPr>
        <w:rPr>
          <w:lang w:val="en-GB"/>
        </w:rPr>
      </w:pPr>
      <w:r>
        <w:rPr>
          <w:lang w:val="en-GB"/>
        </w:rPr>
        <w:t xml:space="preserve">The PCA for the </w:t>
      </w:r>
      <w:proofErr w:type="spellStart"/>
      <w:r>
        <w:rPr>
          <w:lang w:val="en-GB"/>
        </w:rPr>
        <w:t>tumor</w:t>
      </w:r>
      <w:proofErr w:type="spellEnd"/>
      <w:r>
        <w:rPr>
          <w:lang w:val="en-GB"/>
        </w:rPr>
        <w:t xml:space="preserve"> classification endpoint shows that there is no meaningful additional separation between the classes when integrating genus taxonomic data with gene expression versus using only gene expression data (</w:t>
      </w:r>
      <w:r>
        <w:rPr>
          <w:lang w:val="en-GB"/>
        </w:rPr>
        <w:fldChar w:fldCharType="begin"/>
      </w:r>
      <w:r>
        <w:rPr>
          <w:lang w:val="en-GB"/>
        </w:rPr>
        <w:instrText xml:space="preserve"> REF _Ref121920412 \h </w:instrText>
      </w:r>
      <w:r>
        <w:rPr>
          <w:lang w:val="en-GB"/>
        </w:rPr>
      </w:r>
      <w:r>
        <w:rPr>
          <w:lang w:val="en-GB"/>
        </w:rPr>
        <w:fldChar w:fldCharType="separate"/>
      </w:r>
      <w:r w:rsidR="00BD1C61">
        <w:t xml:space="preserve">Figure </w:t>
      </w:r>
      <w:r w:rsidR="00BD1C61">
        <w:rPr>
          <w:noProof/>
        </w:rPr>
        <w:t>12</w:t>
      </w:r>
      <w:r>
        <w:rPr>
          <w:lang w:val="en-GB"/>
        </w:rPr>
        <w:fldChar w:fldCharType="end"/>
      </w:r>
      <w:r>
        <w:rPr>
          <w:lang w:val="en-GB"/>
        </w:rPr>
        <w:t xml:space="preserve">). Additionally, the genus layer does not seem to provide </w:t>
      </w:r>
      <w:r>
        <w:rPr>
          <w:lang w:val="en-GB"/>
        </w:rPr>
        <w:lastRenderedPageBreak/>
        <w:t>much by itself separating power. This is possibly because the microbial information is not directly related to the phenotype and thus does not provide enough explaining power by itself.</w:t>
      </w:r>
    </w:p>
    <w:p w14:paraId="5D79D705" w14:textId="77777777" w:rsidR="002300CC" w:rsidRDefault="002300CC" w:rsidP="002300CC">
      <w:pPr>
        <w:keepNext/>
      </w:pPr>
      <w:r w:rsidRPr="00AD7BCD">
        <w:rPr>
          <w:noProof/>
          <w:lang w:val="en-GB"/>
        </w:rPr>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263AD4F4" w14:textId="4078C218" w:rsidR="002300CC" w:rsidRPr="006B2F31" w:rsidRDefault="002300CC" w:rsidP="002300CC">
      <w:pPr>
        <w:pStyle w:val="Caption"/>
      </w:pPr>
      <w:bookmarkStart w:id="13" w:name="_Ref121920412"/>
      <w:r>
        <w:t xml:space="preserve">Figure </w:t>
      </w:r>
      <w:fldSimple w:instr=" SEQ Figure \* ARABIC ">
        <w:r w:rsidR="00BD1C61">
          <w:rPr>
            <w:noProof/>
          </w:rPr>
          <w:t>12</w:t>
        </w:r>
      </w:fldSimple>
      <w:bookmarkEnd w:id="13"/>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samples </w:t>
      </w:r>
      <w:r w:rsidRPr="004D301D">
        <w:t>in re</w:t>
      </w:r>
      <w:r>
        <w:t>d denote tumor samples while those in blue denote normal samples.</w:t>
      </w:r>
    </w:p>
    <w:p w14:paraId="3A084AF7" w14:textId="77777777" w:rsidR="002300CC" w:rsidRDefault="002300CC" w:rsidP="002300CC">
      <w:pPr>
        <w:rPr>
          <w:lang w:val="en-GB"/>
        </w:rPr>
      </w:pPr>
      <w:r>
        <w:rPr>
          <w:lang w:val="en-GB"/>
        </w:rPr>
        <w:t xml:space="preserve">This result is consistent across cancer types (i.e. for COAD, ESCA and HNSC). The results for these additional cancer types can be found in the appendix. </w:t>
      </w:r>
    </w:p>
    <w:p w14:paraId="6B30B3A7" w14:textId="77777777" w:rsidR="002300CC" w:rsidRDefault="002300CC" w:rsidP="002300CC">
      <w:pPr>
        <w:pStyle w:val="Heading3"/>
        <w:rPr>
          <w:lang w:val="en-GB"/>
        </w:rPr>
      </w:pPr>
      <w:r>
        <w:rPr>
          <w:lang w:val="en-GB"/>
        </w:rPr>
        <w:t>Results are consistent across feature selection amounts</w:t>
      </w:r>
    </w:p>
    <w:p w14:paraId="46690A46" w14:textId="77777777" w:rsidR="002300CC" w:rsidRDefault="002300CC" w:rsidP="002300CC">
      <w:pPr>
        <w:rPr>
          <w:lang w:val="en-GB"/>
        </w:rPr>
      </w:pPr>
      <w:r>
        <w:rPr>
          <w:lang w:val="en-GB"/>
        </w:rPr>
        <w:t>For PCA, performing feature selection leads to increased separation.</w:t>
      </w:r>
    </w:p>
    <w:p w14:paraId="46BBFBF7" w14:textId="77777777" w:rsidR="002300CC" w:rsidRPr="00AD7BCD" w:rsidRDefault="002300CC" w:rsidP="002300CC">
      <w:pPr>
        <w:rPr>
          <w:lang w:val="en-GB"/>
        </w:rPr>
      </w:pPr>
      <w:r>
        <w:rPr>
          <w:lang w:val="en-GB"/>
        </w:rPr>
        <w:t xml:space="preserve">For </w:t>
      </w:r>
      <w:proofErr w:type="spellStart"/>
      <w:r>
        <w:rPr>
          <w:lang w:val="en-GB"/>
        </w:rPr>
        <w:t>tumor</w:t>
      </w:r>
      <w:proofErr w:type="spellEnd"/>
      <w:r>
        <w:rPr>
          <w:lang w:val="en-GB"/>
        </w:rPr>
        <w:t xml:space="preserve"> versus normal prediction, features (0,5,10) exhibit about the same </w:t>
      </w:r>
      <w:proofErr w:type="spellStart"/>
      <w:r>
        <w:rPr>
          <w:lang w:val="en-GB"/>
        </w:rPr>
        <w:t>behavior</w:t>
      </w:r>
      <w:proofErr w:type="spellEnd"/>
      <w:r>
        <w:rPr>
          <w:lang w:val="en-GB"/>
        </w:rPr>
        <w:t xml:space="preserve">. GE tends to for show much better separation than genus, and </w:t>
      </w:r>
      <w:proofErr w:type="spellStart"/>
      <w:r>
        <w:rPr>
          <w:lang w:val="en-GB"/>
        </w:rPr>
        <w:t>GE+Genus</w:t>
      </w:r>
      <w:proofErr w:type="spellEnd"/>
      <w:r>
        <w:rPr>
          <w:lang w:val="en-GB"/>
        </w:rPr>
        <w:t xml:space="preserve"> is almost exactly the same as just GE, possibly because GE has much more features, and when features are selected, the selected features are probably GE features.</w:t>
      </w:r>
    </w:p>
    <w:p w14:paraId="34BE1915" w14:textId="77777777" w:rsidR="002300CC" w:rsidRDefault="002300CC" w:rsidP="002300CC">
      <w:pPr>
        <w:pStyle w:val="Heading3"/>
        <w:rPr>
          <w:lang w:val="en-GB"/>
        </w:rPr>
      </w:pPr>
      <w:r w:rsidRPr="00BD7FE5">
        <w:rPr>
          <w:lang w:val="en-GB"/>
        </w:rPr>
        <w:t xml:space="preserve">Using different </w:t>
      </w:r>
      <w:r>
        <w:rPr>
          <w:lang w:val="en-GB"/>
        </w:rPr>
        <w:t xml:space="preserve">dimensionality </w:t>
      </w:r>
      <w:r w:rsidRPr="00BD7FE5">
        <w:rPr>
          <w:lang w:val="en-GB"/>
        </w:rPr>
        <w:t xml:space="preserve">reduction techniques </w:t>
      </w:r>
      <w:r>
        <w:rPr>
          <w:lang w:val="en-GB"/>
        </w:rPr>
        <w:t>does not offer additional separation</w:t>
      </w:r>
    </w:p>
    <w:p w14:paraId="7BD5191C" w14:textId="77777777" w:rsidR="002300CC" w:rsidRPr="00BD7FE5" w:rsidRDefault="002300CC" w:rsidP="002300CC">
      <w:pPr>
        <w:rPr>
          <w:lang w:val="en-GB"/>
        </w:rPr>
      </w:pPr>
      <w:r>
        <w:rPr>
          <w:lang w:val="en-GB"/>
        </w:rPr>
        <w:t>To determine whether the lack of separation of the holo-</w:t>
      </w:r>
      <w:proofErr w:type="spellStart"/>
      <w:r>
        <w:rPr>
          <w:lang w:val="en-GB"/>
        </w:rPr>
        <w:t>omic</w:t>
      </w:r>
      <w:proofErr w:type="spellEnd"/>
      <w:r>
        <w:rPr>
          <w:lang w:val="en-GB"/>
        </w:rPr>
        <w:t xml:space="preserve"> approach was due to the dimensionality reduction method chosen, </w:t>
      </w:r>
      <w:r>
        <w:t>we repeated the above experiment using t-SNE.</w:t>
      </w:r>
    </w:p>
    <w:p w14:paraId="39314940" w14:textId="77777777" w:rsidR="002300CC" w:rsidRPr="00F46461" w:rsidRDefault="002300CC" w:rsidP="002300CC">
      <w:pPr>
        <w:keepNext/>
        <w:rPr>
          <w:lang w:val="nl-NL"/>
        </w:rPr>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0DD4E9C4" w:rsidR="002300CC" w:rsidRDefault="002300CC" w:rsidP="002300CC">
      <w:pPr>
        <w:pStyle w:val="Caption"/>
      </w:pPr>
      <w:bookmarkStart w:id="14" w:name="_Ref121920839"/>
      <w:r>
        <w:t xml:space="preserve">Figure </w:t>
      </w:r>
      <w:fldSimple w:instr=" SEQ Figure \* ARABIC ">
        <w:r w:rsidR="00BD1C61">
          <w:rPr>
            <w:noProof/>
          </w:rPr>
          <w:t>13</w:t>
        </w:r>
      </w:fldSimple>
      <w:bookmarkEnd w:id="14"/>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component, while the vertical axis displays the second t-SNE component. Finally, samples </w:t>
      </w:r>
      <w:r w:rsidRPr="004D301D">
        <w:t>in re</w:t>
      </w:r>
      <w:r>
        <w:t>d denote tumor samples while those in blue denote normal samples.</w:t>
      </w:r>
    </w:p>
    <w:p w14:paraId="04B7CE85" w14:textId="401791CB" w:rsidR="002300CC" w:rsidRPr="00AD7BCD" w:rsidRDefault="002300CC" w:rsidP="002300CC">
      <w:pPr>
        <w:rPr>
          <w:lang w:val="en-GB"/>
        </w:rPr>
      </w:pPr>
      <w:r>
        <w:rPr>
          <w:lang w:val="en-GB"/>
        </w:rPr>
        <w:t>With t-SNE, using the overlapping gene expression with genus data again provides a nearly identical amount of separation as when only using gene expression data (</w:t>
      </w:r>
      <w:r>
        <w:rPr>
          <w:lang w:val="en-GB"/>
        </w:rPr>
        <w:fldChar w:fldCharType="begin"/>
      </w:r>
      <w:r>
        <w:rPr>
          <w:lang w:val="en-GB"/>
        </w:rPr>
        <w:instrText xml:space="preserve"> REF _Ref121920839 \h </w:instrText>
      </w:r>
      <w:r>
        <w:rPr>
          <w:lang w:val="en-GB"/>
        </w:rPr>
      </w:r>
      <w:r>
        <w:rPr>
          <w:lang w:val="en-GB"/>
        </w:rPr>
        <w:fldChar w:fldCharType="separate"/>
      </w:r>
      <w:r w:rsidR="00BD1C61">
        <w:t xml:space="preserve">Figure </w:t>
      </w:r>
      <w:r w:rsidR="00BD1C61">
        <w:rPr>
          <w:noProof/>
        </w:rPr>
        <w:t>13</w:t>
      </w:r>
      <w:r>
        <w:rPr>
          <w:lang w:val="en-GB"/>
        </w:rPr>
        <w:fldChar w:fldCharType="end"/>
      </w:r>
      <w:r>
        <w:rPr>
          <w:lang w:val="en-GB"/>
        </w:rPr>
        <w:t xml:space="preserve">). Similar to PCA, using only the genus modality provides the worst separation between classes . </w:t>
      </w:r>
    </w:p>
    <w:p w14:paraId="1A7A758C" w14:textId="77777777" w:rsidR="002300CC" w:rsidRDefault="002300CC" w:rsidP="002300CC">
      <w:pPr>
        <w:pStyle w:val="Heading3"/>
        <w:rPr>
          <w:lang w:val="en-GB"/>
        </w:rPr>
      </w:pPr>
      <w:r>
        <w:rPr>
          <w:lang w:val="en-GB"/>
        </w:rPr>
        <w:t>There is unclear class separation for the stage class</w:t>
      </w:r>
    </w:p>
    <w:p w14:paraId="66FC3C4C" w14:textId="77777777" w:rsidR="002300CC" w:rsidRPr="001E56AF" w:rsidRDefault="002300CC" w:rsidP="002300CC">
      <w:pPr>
        <w:rPr>
          <w:lang w:val="en-GB"/>
        </w:rPr>
      </w:pPr>
    </w:p>
    <w:p w14:paraId="75A2118A" w14:textId="4572C950" w:rsidR="002300CC" w:rsidRPr="006B2F31" w:rsidRDefault="002300CC" w:rsidP="002300CC">
      <w:pPr>
        <w:rPr>
          <w:lang w:val="en-GB"/>
        </w:rPr>
      </w:pPr>
      <w:r>
        <w:rPr>
          <w:lang w:val="en-GB"/>
        </w:rPr>
        <w:t xml:space="preserve">In order to determine whether the above results were due to the classification endpoint chosen, we repeated the results using a different endpoint, the </w:t>
      </w:r>
      <w:proofErr w:type="spellStart"/>
      <w:r>
        <w:rPr>
          <w:lang w:val="en-GB"/>
        </w:rPr>
        <w:t>tumor</w:t>
      </w:r>
      <w:proofErr w:type="spellEnd"/>
      <w:r>
        <w:rPr>
          <w:lang w:val="en-GB"/>
        </w:rPr>
        <w:t xml:space="preserve"> stage. For the stage class endpoint, there </w:t>
      </w:r>
      <w:r>
        <w:rPr>
          <w:lang w:val="en-GB"/>
        </w:rPr>
        <w:lastRenderedPageBreak/>
        <w:t>is not much separation to be seen across any of the modalities (</w:t>
      </w:r>
      <w:r>
        <w:rPr>
          <w:lang w:val="en-GB"/>
        </w:rPr>
        <w:fldChar w:fldCharType="begin"/>
      </w:r>
      <w:r>
        <w:rPr>
          <w:lang w:val="en-GB"/>
        </w:rPr>
        <w:instrText xml:space="preserve"> REF _Ref121921085 \h </w:instrText>
      </w:r>
      <w:r>
        <w:rPr>
          <w:lang w:val="en-GB"/>
        </w:rPr>
      </w:r>
      <w:r>
        <w:rPr>
          <w:lang w:val="en-GB"/>
        </w:rPr>
        <w:fldChar w:fldCharType="separate"/>
      </w:r>
      <w:r w:rsidR="00BD1C61">
        <w:t xml:space="preserve">Figure </w:t>
      </w:r>
      <w:r w:rsidR="00BD1C61">
        <w:rPr>
          <w:noProof/>
        </w:rPr>
        <w:t>14</w:t>
      </w:r>
      <w:r>
        <w:rPr>
          <w:lang w:val="en-GB"/>
        </w:rPr>
        <w:fldChar w:fldCharType="end"/>
      </w:r>
      <w:r>
        <w:rPr>
          <w:lang w:val="en-GB"/>
        </w:rPr>
        <w:t xml:space="preserve">). This is likely because of the class imbalance. </w:t>
      </w:r>
    </w:p>
    <w:p w14:paraId="6587C47B" w14:textId="77777777" w:rsidR="002300CC" w:rsidRDefault="002300CC" w:rsidP="002300CC">
      <w:pPr>
        <w:keepNext/>
      </w:pPr>
      <w:r w:rsidRPr="006B2F31">
        <w:rPr>
          <w:noProof/>
          <w:lang w:val="en-GB"/>
        </w:rPr>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120341A8" w:rsidR="002300CC" w:rsidRDefault="002300CC" w:rsidP="002300CC">
      <w:pPr>
        <w:pStyle w:val="Caption"/>
      </w:pPr>
      <w:bookmarkStart w:id="15" w:name="_Ref121921085"/>
      <w:r>
        <w:t xml:space="preserve">Figure </w:t>
      </w:r>
      <w:fldSimple w:instr=" SEQ Figure \* ARABIC ">
        <w:r w:rsidR="00BD1C61">
          <w:rPr>
            <w:noProof/>
          </w:rPr>
          <w:t>14</w:t>
        </w:r>
      </w:fldSimple>
      <w:bookmarkEnd w:id="15"/>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4BB9D87C" w14:textId="77777777" w:rsidR="002300CC" w:rsidRPr="00805F9D" w:rsidRDefault="002300CC" w:rsidP="002300CC">
      <w:r w:rsidRPr="00805F9D">
        <w:rPr>
          <w:lang w:val="en-GB"/>
        </w:rPr>
        <w:t>Again, there is not much difference between the GE and the overlapped set. These results are similar when using t-SNE.</w:t>
      </w:r>
    </w:p>
    <w:p w14:paraId="33B2FA38" w14:textId="77777777" w:rsidR="002300CC" w:rsidRDefault="002300CC" w:rsidP="002300CC">
      <w:pPr>
        <w:pStyle w:val="Heading3"/>
        <w:rPr>
          <w:lang w:val="en-GB"/>
        </w:rPr>
      </w:pPr>
      <w:r>
        <w:rPr>
          <w:lang w:val="en-GB"/>
        </w:rPr>
        <w:t>Exploring the modalities balance of integrated features</w:t>
      </w:r>
    </w:p>
    <w:p w14:paraId="75010A32" w14:textId="49031308" w:rsidR="002300CC" w:rsidRPr="002300CC" w:rsidRDefault="002300CC" w:rsidP="002300CC">
      <w:pPr>
        <w:rPr>
          <w:lang w:val="en-GB"/>
        </w:rPr>
      </w:pPr>
      <w:r>
        <w:rPr>
          <w:lang w:val="en-GB"/>
        </w:rPr>
        <w:t>One problem with the above is that the integration occurs via simple concatenation, and if the feature selection process simply selects features from only one data set, then the integration performance will approximate that of the individual data set.</w:t>
      </w:r>
    </w:p>
    <w:p w14:paraId="1EBEB86A" w14:textId="36052657" w:rsidR="00AB203A" w:rsidRDefault="00AB203A" w:rsidP="00AB203A">
      <w:pPr>
        <w:pStyle w:val="Heading2"/>
        <w:rPr>
          <w:lang w:val="en-GB"/>
        </w:rPr>
      </w:pPr>
      <w:r>
        <w:rPr>
          <w:lang w:val="en-GB"/>
        </w:rPr>
        <w:t>Predictive performance</w:t>
      </w:r>
    </w:p>
    <w:p w14:paraId="7E9CB08B" w14:textId="4F31FB91" w:rsidR="00625602" w:rsidRDefault="00625602" w:rsidP="00625602">
      <w:pPr>
        <w:rPr>
          <w:lang w:val="en-GB"/>
        </w:rPr>
      </w:pPr>
      <w:r>
        <w:rPr>
          <w:lang w:val="en-GB"/>
        </w:rPr>
        <w:t>This section contains experiments for all cancers.</w:t>
      </w:r>
    </w:p>
    <w:p w14:paraId="4B8CD9B1" w14:textId="7F0A1D66" w:rsidR="00625602" w:rsidRDefault="00625602" w:rsidP="00625602">
      <w:pPr>
        <w:pStyle w:val="Heading3"/>
        <w:rPr>
          <w:lang w:val="en-GB"/>
        </w:rPr>
      </w:pPr>
      <w:proofErr w:type="spellStart"/>
      <w:r>
        <w:rPr>
          <w:lang w:val="en-GB"/>
        </w:rPr>
        <w:t>Tumor</w:t>
      </w:r>
      <w:proofErr w:type="spellEnd"/>
      <w:r>
        <w:rPr>
          <w:lang w:val="en-GB"/>
        </w:rPr>
        <w:t xml:space="preserve"> prediction for all cancers</w:t>
      </w:r>
    </w:p>
    <w:p w14:paraId="674CE950" w14:textId="4BDD8749" w:rsidR="00625602" w:rsidRPr="00A96526" w:rsidRDefault="00625602" w:rsidP="00625602">
      <w:pPr>
        <w:rPr>
          <w:lang w:val="en-GB"/>
        </w:rPr>
      </w:pPr>
      <w:r>
        <w:rPr>
          <w:lang w:val="en-GB"/>
        </w:rPr>
        <w:t xml:space="preserve">These are the performances for </w:t>
      </w:r>
      <w:proofErr w:type="spellStart"/>
      <w:r>
        <w:rPr>
          <w:lang w:val="en-GB"/>
        </w:rPr>
        <w:t>tumor</w:t>
      </w:r>
      <w:proofErr w:type="spellEnd"/>
      <w:r>
        <w:rPr>
          <w:lang w:val="en-GB"/>
        </w:rPr>
        <w:t xml:space="preserve"> prediction using SVC and chi-squared for all the cancers.</w:t>
      </w:r>
      <w:r w:rsidR="009A2C47">
        <w:rPr>
          <w:lang w:val="en-GB"/>
        </w:rPr>
        <w:t xml:space="preserve"> [give stat significance table]</w:t>
      </w:r>
    </w:p>
    <w:p w14:paraId="58C92857" w14:textId="4D16306F" w:rsidR="00625602" w:rsidRDefault="00625602" w:rsidP="00625602">
      <w:r w:rsidRPr="008D7032">
        <w:drawing>
          <wp:inline distT="0" distB="0" distL="0" distR="0" wp14:anchorId="50DFE790" wp14:editId="335ED321">
            <wp:extent cx="5269653" cy="1339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53E51166" w14:textId="22A7F438" w:rsidR="00625602" w:rsidRDefault="00625602" w:rsidP="00625602">
      <w:pPr>
        <w:pStyle w:val="Caption"/>
      </w:pPr>
      <w:r>
        <w:t xml:space="preserve">Figure </w:t>
      </w:r>
      <w:fldSimple w:instr=" SEQ Figure \* ARABIC ">
        <w:r w:rsidR="00BD1C61">
          <w:rPr>
            <w:noProof/>
          </w:rPr>
          <w:t>15</w:t>
        </w:r>
      </w:fldSimple>
      <w:r>
        <w:t xml:space="preserve">: 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while the vertical line segments indicates the standard deviation of the f1-score across these iterations.</w:t>
      </w:r>
    </w:p>
    <w:p w14:paraId="5F78C8C2" w14:textId="733FBF3F" w:rsidR="00840FC7" w:rsidRDefault="00840FC7" w:rsidP="00625602">
      <w:pPr>
        <w:pStyle w:val="Heading3"/>
      </w:pPr>
      <w:r>
        <w:t>Stage prediction for all cancers</w:t>
      </w:r>
    </w:p>
    <w:p w14:paraId="6F98CC98" w14:textId="7CF45930" w:rsidR="00840FC7" w:rsidRDefault="00840FC7" w:rsidP="00840FC7">
      <w:r>
        <w:t>These are the performances for stage prediction for all cancers</w:t>
      </w:r>
    </w:p>
    <w:p w14:paraId="7F383BF0" w14:textId="3CE3C1EC" w:rsidR="0080063F" w:rsidRDefault="00B775F2" w:rsidP="0080063F">
      <w:pPr>
        <w:keepNext/>
      </w:pPr>
      <w:r>
        <w:rPr>
          <w:noProof/>
        </w:rPr>
        <w:lastRenderedPageBreak/>
        <w:t>for</w:t>
      </w:r>
      <w:r w:rsidR="00840FC7">
        <w:rPr>
          <w:noProof/>
        </w:rPr>
        <w:drawing>
          <wp:inline distT="0" distB="0" distL="0" distR="0" wp14:anchorId="3522B7BA" wp14:editId="585B2D3F">
            <wp:extent cx="5665634" cy="14512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665634" cy="1451297"/>
                    </a:xfrm>
                    <a:prstGeom prst="rect">
                      <a:avLst/>
                    </a:prstGeom>
                  </pic:spPr>
                </pic:pic>
              </a:graphicData>
            </a:graphic>
          </wp:inline>
        </w:drawing>
      </w:r>
    </w:p>
    <w:p w14:paraId="450E8CEF" w14:textId="15650483" w:rsidR="00840FC7" w:rsidRDefault="0080063F" w:rsidP="0080063F">
      <w:pPr>
        <w:pStyle w:val="Caption"/>
      </w:pPr>
      <w:r>
        <w:t xml:space="preserve">Figure </w:t>
      </w:r>
      <w:fldSimple w:instr=" SEQ Figure \* ARABIC ">
        <w:r w:rsidR="00BD1C61">
          <w:rPr>
            <w:noProof/>
          </w:rPr>
          <w:t>16</w:t>
        </w:r>
      </w:fldSimple>
      <w:r>
        <w:t xml:space="preserve">: f1-score for the stage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which in turn consists of the average f1-score for each stage class. The vertical line segments indicates the standard deviation of the f1-score across these iterations.</w:t>
      </w:r>
    </w:p>
    <w:p w14:paraId="2F61C36C" w14:textId="77777777" w:rsidR="0080063F" w:rsidRPr="00840FC7" w:rsidRDefault="0080063F" w:rsidP="00840FC7"/>
    <w:p w14:paraId="77860AF6" w14:textId="21A8B01B" w:rsidR="00625602" w:rsidRDefault="00625602" w:rsidP="00625602">
      <w:pPr>
        <w:pStyle w:val="Heading3"/>
      </w:pPr>
      <w:r>
        <w:t>Modality parity enforcement</w:t>
      </w:r>
    </w:p>
    <w:p w14:paraId="084518BF" w14:textId="39F49D4F" w:rsidR="00625602" w:rsidRDefault="00625602" w:rsidP="00625602">
      <w:r>
        <w:t>These are the results when using modality enforcement for all cancers.</w:t>
      </w:r>
    </w:p>
    <w:p w14:paraId="7843BF88" w14:textId="27EAC341" w:rsidR="008D7032" w:rsidRDefault="008D7032" w:rsidP="00625602"/>
    <w:p w14:paraId="1B0F5C16" w14:textId="53CB84AE" w:rsidR="00A96526" w:rsidRDefault="00A96526" w:rsidP="00625602"/>
    <w:p w14:paraId="6B15F483" w14:textId="77777777" w:rsidR="00625602" w:rsidRDefault="00625602" w:rsidP="00625602">
      <w:pPr>
        <w:keepNext/>
      </w:pPr>
      <w:r>
        <w:rPr>
          <w:noProof/>
          <w:lang w:val="en-GB"/>
        </w:rPr>
        <w:drawing>
          <wp:inline distT="0" distB="0" distL="0" distR="0" wp14:anchorId="17294DB8" wp14:editId="3E5A9446">
            <wp:extent cx="5269653" cy="1339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79E5848A" w14:textId="0F85AF55" w:rsidR="00625602" w:rsidRPr="00625602" w:rsidRDefault="00625602" w:rsidP="00625602">
      <w:pPr>
        <w:pStyle w:val="Caption"/>
      </w:pPr>
      <w:r>
        <w:t xml:space="preserve">Figure </w:t>
      </w:r>
      <w:fldSimple w:instr=" SEQ Figure \* ARABIC ">
        <w:r w:rsidR="00BD1C61">
          <w:rPr>
            <w:noProof/>
          </w:rPr>
          <w:t>17</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p>
    <w:p w14:paraId="660A6F85" w14:textId="77777777" w:rsidR="006522F4" w:rsidRDefault="006522F4" w:rsidP="006522F4">
      <w:pPr>
        <w:keepNext/>
      </w:pPr>
      <w:r>
        <w:rPr>
          <w:noProof/>
          <w:lang w:val="en-GB"/>
        </w:rPr>
        <w:lastRenderedPageBreak/>
        <w:drawing>
          <wp:inline distT="0" distB="0" distL="0" distR="0" wp14:anchorId="46D0D12E" wp14:editId="53F5B930">
            <wp:extent cx="5731510" cy="286575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6537C7" w14:textId="3497E057" w:rsidR="006522F4" w:rsidRDefault="006522F4" w:rsidP="006522F4">
      <w:pPr>
        <w:pStyle w:val="Caption"/>
      </w:pPr>
      <w:bookmarkStart w:id="16" w:name="_Ref121922778"/>
      <w:r>
        <w:t xml:space="preserve">Figure </w:t>
      </w:r>
      <w:fldSimple w:instr=" SEQ Figure \* ARABIC ">
        <w:r w:rsidR="00BD1C61">
          <w:rPr>
            <w:noProof/>
          </w:rPr>
          <w:t>18</w:t>
        </w:r>
      </w:fldSimple>
      <w:bookmarkEnd w:id="16"/>
      <w:r>
        <w:t xml:space="preserve">: 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B19ADCC" w14:textId="2AFFE940" w:rsidR="006522F4" w:rsidRDefault="006522F4" w:rsidP="006522F4">
      <w:r>
        <w:t>Furthermore, out of the 221 total GENUS features, less than 1% is selected in the feature selection process (</w:t>
      </w:r>
      <w:r>
        <w:fldChar w:fldCharType="begin"/>
      </w:r>
      <w:r>
        <w:instrText xml:space="preserve"> REF _Ref121922934 \h </w:instrText>
      </w:r>
      <w:r>
        <w:fldChar w:fldCharType="separate"/>
      </w:r>
      <w:r w:rsidR="00BD1C61">
        <w:t xml:space="preserve">Figure </w:t>
      </w:r>
      <w:r w:rsidR="00BD1C61">
        <w:rPr>
          <w:noProof/>
        </w:rPr>
        <w:t>19</w:t>
      </w:r>
      <w:r>
        <w:fldChar w:fldCharType="end"/>
      </w:r>
      <w:r>
        <w:t>).</w:t>
      </w:r>
    </w:p>
    <w:p w14:paraId="232D6984" w14:textId="77777777" w:rsidR="006522F4" w:rsidRDefault="006522F4" w:rsidP="006522F4">
      <w:pPr>
        <w:keepNext/>
      </w:pPr>
      <w:r>
        <w:rPr>
          <w:noProof/>
        </w:rPr>
        <w:drawing>
          <wp:inline distT="0" distB="0" distL="0" distR="0" wp14:anchorId="14CE3A5C" wp14:editId="46A19FAE">
            <wp:extent cx="5731510" cy="286575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35B0EA" w14:textId="2F8FDE39" w:rsidR="006522F4" w:rsidRDefault="006522F4" w:rsidP="006522F4">
      <w:pPr>
        <w:pStyle w:val="Caption"/>
      </w:pPr>
      <w:bookmarkStart w:id="17" w:name="_Ref121922934"/>
      <w:r>
        <w:t xml:space="preserve">Figure </w:t>
      </w:r>
      <w:fldSimple w:instr=" SEQ Figure \* ARABIC ">
        <w:r w:rsidR="00BD1C61">
          <w:rPr>
            <w:noProof/>
          </w:rPr>
          <w:t>19</w:t>
        </w:r>
      </w:fldSimple>
      <w:bookmarkEnd w:id="17"/>
      <w:r w:rsidRPr="005C6D67">
        <w:t xml:space="preserve">: </w:t>
      </w:r>
      <w:r>
        <w:t xml:space="preserve">the absolute amount of GENUS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51C9EF1" w14:textId="77777777" w:rsidR="006522F4" w:rsidRPr="006522F4" w:rsidRDefault="006522F4" w:rsidP="006522F4">
      <w:pPr>
        <w:rPr>
          <w:lang w:val="en-GB"/>
        </w:rPr>
      </w:pPr>
    </w:p>
    <w:p w14:paraId="2C39D153" w14:textId="5331EF2F" w:rsidR="00AB203A" w:rsidRDefault="00AB203A" w:rsidP="00AB203A">
      <w:pPr>
        <w:pStyle w:val="Heading3"/>
        <w:rPr>
          <w:lang w:val="en-GB"/>
        </w:rPr>
      </w:pPr>
      <w:r>
        <w:rPr>
          <w:lang w:val="en-GB"/>
        </w:rPr>
        <w:lastRenderedPageBreak/>
        <w:t>Random Forest Regression</w:t>
      </w:r>
    </w:p>
    <w:p w14:paraId="3DB1CBFF" w14:textId="021CA161" w:rsidR="00AB203A" w:rsidRDefault="00AB203A" w:rsidP="00AB203A">
      <w:pPr>
        <w:rPr>
          <w:lang w:val="en-GB"/>
        </w:rPr>
      </w:pPr>
      <w:r>
        <w:rPr>
          <w:lang w:val="en-GB"/>
        </w:rPr>
        <w:t>We have also conducted the random Forest Regression Model with hyper parameter tuning for all the different cancers.</w:t>
      </w:r>
    </w:p>
    <w:p w14:paraId="1F67BBF7" w14:textId="2A255AC1" w:rsidR="00756993" w:rsidRDefault="00756993" w:rsidP="00756993">
      <w:pPr>
        <w:pStyle w:val="Heading3"/>
        <w:rPr>
          <w:lang w:val="en-GB"/>
        </w:rPr>
      </w:pPr>
      <w:r>
        <w:rPr>
          <w:lang w:val="en-GB"/>
        </w:rPr>
        <w:t>Complex integration with different models</w:t>
      </w:r>
    </w:p>
    <w:p w14:paraId="7617649E" w14:textId="726E3E65" w:rsidR="00756993" w:rsidRPr="00756993" w:rsidRDefault="00756993" w:rsidP="00756993">
      <w:pPr>
        <w:rPr>
          <w:lang w:val="en-GB"/>
        </w:rPr>
      </w:pPr>
      <w:r>
        <w:rPr>
          <w:lang w:val="en-GB"/>
        </w:rPr>
        <w:t>Complex integration with random Forest</w:t>
      </w:r>
    </w:p>
    <w:p w14:paraId="0527A0B9" w14:textId="77777777" w:rsidR="00FE7B96" w:rsidRPr="002E1F07" w:rsidRDefault="00FE7B96" w:rsidP="00FE7B96">
      <w:pPr>
        <w:pStyle w:val="Heading3"/>
        <w:rPr>
          <w:lang w:val="en-GB"/>
        </w:rPr>
      </w:pPr>
      <w:r w:rsidRPr="002E1F07">
        <w:rPr>
          <w:lang w:val="en-GB"/>
        </w:rPr>
        <w:t>Results independent of feature selection method</w:t>
      </w:r>
    </w:p>
    <w:p w14:paraId="5C4D7BE6" w14:textId="77777777" w:rsidR="00FE7B96" w:rsidRDefault="00FE7B96" w:rsidP="00FE7B96">
      <w:pPr>
        <w:rPr>
          <w:lang w:val="en-GB"/>
        </w:rPr>
      </w:pPr>
      <w:r>
        <w:rPr>
          <w:lang w:val="en-GB"/>
        </w:rPr>
        <w:t>To investigate whether the lower performance was due to the feature selection method, we attempted the experiments while using the chi2 test as well.</w:t>
      </w:r>
    </w:p>
    <w:p w14:paraId="23970438" w14:textId="77777777" w:rsidR="00FE7B96" w:rsidRDefault="00FE7B96" w:rsidP="00FE7B96">
      <w:pPr>
        <w:keepNext/>
      </w:pPr>
      <w:r>
        <w:rPr>
          <w:noProof/>
          <w:lang w:val="en-GB"/>
        </w:rPr>
        <w:drawing>
          <wp:inline distT="0" distB="0" distL="0" distR="0" wp14:anchorId="78EF2C0C" wp14:editId="0A79B29C">
            <wp:extent cx="5731510" cy="133921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3898DC4" w14:textId="6B67393F" w:rsidR="00FE7B96" w:rsidRDefault="00FE7B96" w:rsidP="00FE7B96">
      <w:pPr>
        <w:pStyle w:val="Caption"/>
        <w:rPr>
          <w:lang w:val="en-GB"/>
        </w:rPr>
      </w:pPr>
      <w:r>
        <w:t xml:space="preserve">Figure </w:t>
      </w:r>
      <w:fldSimple w:instr=" SEQ Figure \* ARABIC ">
        <w:r w:rsidR="00BD1C61">
          <w:rPr>
            <w:noProof/>
          </w:rPr>
          <w:t>20</w:t>
        </w:r>
      </w:fldSimple>
      <w:r>
        <w:t>: Same</w:t>
      </w:r>
    </w:p>
    <w:p w14:paraId="7F108598" w14:textId="77777777" w:rsidR="00FE7B96" w:rsidRDefault="00FE7B96" w:rsidP="00FE7B96">
      <w:pPr>
        <w:keepNext/>
      </w:pPr>
      <w:r>
        <w:rPr>
          <w:noProof/>
          <w:lang w:val="en-GB"/>
        </w:rPr>
        <w:drawing>
          <wp:inline distT="0" distB="0" distL="0" distR="0" wp14:anchorId="79C5D406" wp14:editId="3563E3B7">
            <wp:extent cx="5731510" cy="13392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910660B" w14:textId="09341D08" w:rsidR="00FE7B96" w:rsidRPr="00FE7B96" w:rsidRDefault="00FE7B96" w:rsidP="00FE7B96">
      <w:pPr>
        <w:pStyle w:val="Caption"/>
        <w:rPr>
          <w:lang w:val="en-GB"/>
        </w:rPr>
      </w:pPr>
      <w:r>
        <w:t xml:space="preserve">Figure </w:t>
      </w:r>
      <w:fldSimple w:instr=" SEQ Figure \* ARABIC ">
        <w:r w:rsidR="00BD1C61">
          <w:rPr>
            <w:noProof/>
          </w:rPr>
          <w:t>21</w:t>
        </w:r>
      </w:fldSimple>
      <w:r>
        <w:t>: Cancer predictions for stage using chi2</w:t>
      </w:r>
    </w:p>
    <w:p w14:paraId="3232A4E1" w14:textId="77777777" w:rsidR="00384D67" w:rsidRPr="00C401CE" w:rsidRDefault="00384D67" w:rsidP="00384D67">
      <w:pPr>
        <w:rPr>
          <w:lang w:val="en-GB"/>
        </w:rPr>
      </w:pPr>
      <w:r>
        <w:rPr>
          <w:lang w:val="en-GB"/>
        </w:rPr>
        <w:t>The chi-square test is not model for dependency between features.</w:t>
      </w:r>
    </w:p>
    <w:p w14:paraId="5BEC2C2B" w14:textId="77777777" w:rsidR="00384D67" w:rsidRDefault="00384D67" w:rsidP="00384D67">
      <w:pPr>
        <w:pStyle w:val="Heading3"/>
      </w:pPr>
      <w:r>
        <w:t>GE modality dominance is smaller in stage prediction</w:t>
      </w:r>
    </w:p>
    <w:p w14:paraId="0E67650F" w14:textId="77777777" w:rsidR="00384D67" w:rsidRPr="00C401CE" w:rsidRDefault="00384D67" w:rsidP="00384D67">
      <w:pPr>
        <w:rPr>
          <w:lang w:val="en-GB"/>
        </w:rPr>
      </w:pPr>
      <w:r>
        <w:rPr>
          <w:lang w:val="en-GB"/>
        </w:rPr>
        <w:t xml:space="preserve">The dominance of the gene expression modality seems to be smaller for stage prediction, possibly because there is a wider variety of endpoint values and thus relationships between input and output to consider during the feature selection process. </w:t>
      </w:r>
    </w:p>
    <w:p w14:paraId="2F9CB875" w14:textId="77777777" w:rsidR="00384D67" w:rsidRDefault="00384D67" w:rsidP="00384D67">
      <w:pPr>
        <w:keepNext/>
      </w:pPr>
      <w:r>
        <w:rPr>
          <w:noProof/>
          <w:lang w:val="en-GB"/>
        </w:rPr>
        <w:lastRenderedPageBreak/>
        <w:drawing>
          <wp:inline distT="0" distB="0" distL="0" distR="0" wp14:anchorId="121EF1AA" wp14:editId="4829C1BA">
            <wp:extent cx="5731510" cy="286575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5D2956" w14:textId="350976E5" w:rsidR="00384D67" w:rsidRDefault="00384D67" w:rsidP="00384D67">
      <w:pPr>
        <w:pStyle w:val="Caption"/>
      </w:pPr>
      <w:r>
        <w:t xml:space="preserve">Figure </w:t>
      </w:r>
      <w:r>
        <w:fldChar w:fldCharType="begin"/>
      </w:r>
      <w:r>
        <w:instrText xml:space="preserve"> SEQ Figure \* ARABIC </w:instrText>
      </w:r>
      <w:r>
        <w:fldChar w:fldCharType="separate"/>
      </w:r>
      <w:r w:rsidR="00BD1C61">
        <w:rPr>
          <w:noProof/>
        </w:rPr>
        <w:t>22</w:t>
      </w:r>
      <w:r>
        <w:rPr>
          <w:noProof/>
        </w:rPr>
        <w:fldChar w:fldCharType="end"/>
      </w:r>
      <w:r>
        <w:t xml:space="preserve">: the fraction of GE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530790FF" w14:textId="77777777" w:rsidR="00384D67" w:rsidRDefault="00384D67" w:rsidP="00384D67">
      <w:pPr>
        <w:pStyle w:val="Caption"/>
      </w:pPr>
      <w:r>
        <w:rPr>
          <w:noProof/>
        </w:rPr>
        <w:drawing>
          <wp:inline distT="0" distB="0" distL="0" distR="0" wp14:anchorId="04F9D48A" wp14:editId="7F5B6F0C">
            <wp:extent cx="5731510" cy="286575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4526EC9" w14:textId="3DED270F" w:rsidR="00384D67" w:rsidRDefault="00384D67" w:rsidP="00384D67">
      <w:pPr>
        <w:pStyle w:val="Caption"/>
      </w:pPr>
      <w:r>
        <w:t xml:space="preserve">Figure </w:t>
      </w:r>
      <w:r>
        <w:fldChar w:fldCharType="begin"/>
      </w:r>
      <w:r>
        <w:instrText xml:space="preserve"> SEQ Figure \* ARABIC </w:instrText>
      </w:r>
      <w:r>
        <w:fldChar w:fldCharType="separate"/>
      </w:r>
      <w:r w:rsidR="00BD1C61">
        <w:rPr>
          <w:noProof/>
        </w:rPr>
        <w:t>23</w:t>
      </w:r>
      <w:r>
        <w:rPr>
          <w:noProof/>
        </w:rPr>
        <w:fldChar w:fldCharType="end"/>
      </w:r>
      <w:r>
        <w:t xml:space="preserve">: 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4971014A" w14:textId="77777777" w:rsidR="00384D67" w:rsidRDefault="00384D67" w:rsidP="00384D67">
      <w:pPr>
        <w:pStyle w:val="Caption"/>
        <w:rPr>
          <w:lang w:val="en-GB"/>
        </w:rPr>
      </w:pPr>
      <w:r>
        <w:rPr>
          <w:lang w:val="en-GB"/>
        </w:rPr>
        <w:t>One possible way to deal with this is to correct for the amount of base features in each modality. Additionally, it is possible to use feature selection on the original modalities separately prior to concatenating.</w:t>
      </w:r>
    </w:p>
    <w:p w14:paraId="0F4B5FC8" w14:textId="77777777" w:rsidR="00384D67" w:rsidRDefault="00384D67" w:rsidP="00384D67">
      <w:pPr>
        <w:rPr>
          <w:lang w:val="en-GB"/>
        </w:rPr>
      </w:pPr>
      <w:r>
        <w:rPr>
          <w:lang w:val="en-GB"/>
        </w:rPr>
        <w:t xml:space="preserve">When selecting features with </w:t>
      </w:r>
      <w:proofErr w:type="spellStart"/>
      <w:r>
        <w:rPr>
          <w:lang w:val="en-GB"/>
        </w:rPr>
        <w:t>linreg</w:t>
      </w:r>
      <w:proofErr w:type="spellEnd"/>
      <w:r>
        <w:rPr>
          <w:lang w:val="en-GB"/>
        </w:rPr>
        <w:t xml:space="preserve"> for HNSC for </w:t>
      </w:r>
      <w:proofErr w:type="spellStart"/>
      <w:r>
        <w:rPr>
          <w:lang w:val="en-GB"/>
        </w:rPr>
        <w:t>tumor</w:t>
      </w:r>
      <w:proofErr w:type="spellEnd"/>
      <w:r>
        <w:rPr>
          <w:lang w:val="en-GB"/>
        </w:rPr>
        <w:t xml:space="preserve"> versus normal prediction, one microbial genus which is consistently selected is </w:t>
      </w:r>
      <w:proofErr w:type="spellStart"/>
      <w:r>
        <w:rPr>
          <w:lang w:val="en-GB"/>
        </w:rPr>
        <w:t>Prevotella</w:t>
      </w:r>
      <w:proofErr w:type="spellEnd"/>
      <w:r>
        <w:rPr>
          <w:lang w:val="en-GB"/>
        </w:rPr>
        <w:t xml:space="preserve">. Across iterations, even when only 6 features are selected, this one is selected. </w:t>
      </w:r>
    </w:p>
    <w:p w14:paraId="59A644B6" w14:textId="77777777" w:rsidR="00384D67" w:rsidRDefault="00384D67" w:rsidP="00384D67">
      <w:pPr>
        <w:rPr>
          <w:lang w:val="en-GB"/>
        </w:rPr>
      </w:pPr>
      <w:r>
        <w:rPr>
          <w:lang w:val="en-GB"/>
        </w:rPr>
        <w:lastRenderedPageBreak/>
        <w:t xml:space="preserve">For </w:t>
      </w:r>
      <w:proofErr w:type="spellStart"/>
      <w:r>
        <w:rPr>
          <w:lang w:val="en-GB"/>
        </w:rPr>
        <w:t>linreg</w:t>
      </w:r>
      <w:proofErr w:type="spellEnd"/>
      <w:r>
        <w:rPr>
          <w:lang w:val="en-GB"/>
        </w:rPr>
        <w:t>/HNSC/Stage prediction, in certain iterations with 6 or 10 features selected, the microbial Genus which is consistently selected (when one is selected) is Fusobacterium.</w:t>
      </w:r>
    </w:p>
    <w:p w14:paraId="5AA6D7C7" w14:textId="23EAE061" w:rsidR="00384D67" w:rsidRDefault="00384D67" w:rsidP="00384D67">
      <w:pPr>
        <w:rPr>
          <w:lang w:val="en-GB"/>
        </w:rPr>
      </w:pPr>
      <w:r>
        <w:rPr>
          <w:lang w:val="en-GB"/>
        </w:rPr>
        <w:t xml:space="preserve">This is consistent with previous studies confirming the association between Fusobacterium and oral squamous cell carcinoma </w:t>
      </w:r>
      <w:r>
        <w:rPr>
          <w:lang w:val="en-GB"/>
        </w:rPr>
        <w:fldChar w:fldCharType="begin"/>
      </w:r>
      <w:r w:rsidR="00F10614">
        <w:rPr>
          <w:lang w:val="en-GB"/>
        </w:rPr>
        <w:instrText xml:space="preserve"> ADDIN ZOTERO_ITEM CSL_CITATION {"citationID":"rKk1gCGw","properties":{"formattedCitation":"\\super 40\\nosupersub{}","plainCitation":"40","noteIndex":0},"citationItems":[{"id":211,"uris":["http://zotero.org/users/local/0zqklVfX/items/5PI4WUJS"],"itemData":{"id":211,"type":"article-journal","abstract":"Studies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Pr>
          <w:lang w:val="en-GB"/>
        </w:rPr>
        <w:fldChar w:fldCharType="separate"/>
      </w:r>
      <w:r w:rsidR="00F10614" w:rsidRPr="00F10614">
        <w:rPr>
          <w:rFonts w:ascii="Calibri" w:hAnsi="Calibri" w:cs="Calibri"/>
          <w:szCs w:val="24"/>
          <w:vertAlign w:val="superscript"/>
        </w:rPr>
        <w:t>40</w:t>
      </w:r>
      <w:r>
        <w:rPr>
          <w:lang w:val="en-GB"/>
        </w:rPr>
        <w:fldChar w:fldCharType="end"/>
      </w:r>
      <w:r>
        <w:rPr>
          <w:lang w:val="en-GB"/>
        </w:rPr>
        <w:t>.</w:t>
      </w:r>
    </w:p>
    <w:p w14:paraId="4DB0C914" w14:textId="77777777" w:rsidR="00384D67" w:rsidRDefault="00384D67" w:rsidP="00384D67">
      <w:pPr>
        <w:rPr>
          <w:lang w:val="en-GB"/>
        </w:rPr>
      </w:pPr>
      <w:r>
        <w:rPr>
          <w:lang w:val="en-GB"/>
        </w:rPr>
        <w:t xml:space="preserve">The same counts for </w:t>
      </w:r>
      <w:proofErr w:type="spellStart"/>
      <w:r>
        <w:rPr>
          <w:lang w:val="en-GB"/>
        </w:rPr>
        <w:t>linreg</w:t>
      </w:r>
      <w:proofErr w:type="spellEnd"/>
      <w:r>
        <w:rPr>
          <w:lang w:val="en-GB"/>
        </w:rPr>
        <w:t xml:space="preserve"> for COAD for stage prediction with 6 features but  him with Bacteroides.</w:t>
      </w:r>
    </w:p>
    <w:p w14:paraId="08835A7A" w14:textId="05226BDA" w:rsidR="00384D67" w:rsidRDefault="00A6607B" w:rsidP="00A6607B">
      <w:pPr>
        <w:rPr>
          <w:lang w:val="en-GB"/>
        </w:rPr>
      </w:pPr>
      <w:r>
        <w:rPr>
          <w:lang w:val="en-GB"/>
        </w:rPr>
        <w:t>[Maybe make a table with all the combinatorial combinations along with distribution of selected or the most frequently selected genus] maybe try univariate for PERMANOVA tests? (</w:t>
      </w:r>
    </w:p>
    <w:p w14:paraId="2993969D" w14:textId="44338BB4" w:rsidR="00013F94" w:rsidRDefault="00013F94" w:rsidP="00F16DF2">
      <w:pPr>
        <w:pStyle w:val="Heading1"/>
        <w:rPr>
          <w:lang w:val="en-GB"/>
        </w:rPr>
      </w:pPr>
      <w:r>
        <w:rPr>
          <w:lang w:val="en-GB"/>
        </w:rPr>
        <w:t>Purgatory</w:t>
      </w:r>
    </w:p>
    <w:p w14:paraId="0882F440" w14:textId="77777777"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5A830F"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3B62BD54" w14:textId="38111D64" w:rsidR="004E4112" w:rsidRDefault="001F6FDC" w:rsidP="00013F94">
      <w:pPr>
        <w:rPr>
          <w:lang w:val="en-GB"/>
        </w:rPr>
      </w:pPr>
      <w:r w:rsidRPr="00581746">
        <w:rPr>
          <w:noProof/>
          <w:lang w:val="en-GB"/>
        </w:rPr>
        <w:drawing>
          <wp:inline distT="0" distB="0" distL="0" distR="0" wp14:anchorId="31D87AE6" wp14:editId="459D213E">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5"/>
                    <a:stretch>
                      <a:fillRect/>
                    </a:stretch>
                  </pic:blipFill>
                  <pic:spPr>
                    <a:xfrm>
                      <a:off x="0" y="0"/>
                      <a:ext cx="5731510" cy="1457325"/>
                    </a:xfrm>
                    <a:prstGeom prst="rect">
                      <a:avLst/>
                    </a:prstGeom>
                  </pic:spPr>
                </pic:pic>
              </a:graphicData>
            </a:graphic>
          </wp:inline>
        </w:drawing>
      </w:r>
    </w:p>
    <w:p w14:paraId="03A16551" w14:textId="081680D5" w:rsidR="001F6FDC" w:rsidRDefault="001F6FDC" w:rsidP="00013F94">
      <w:pPr>
        <w:rPr>
          <w:lang w:val="en-GB"/>
        </w:rPr>
      </w:pPr>
      <w:r w:rsidRPr="00581746">
        <w:rPr>
          <w:noProof/>
          <w:lang w:val="en-GB"/>
        </w:rPr>
        <w:drawing>
          <wp:inline distT="0" distB="0" distL="0" distR="0" wp14:anchorId="625930D6" wp14:editId="59758BE7">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6"/>
                    <a:stretch>
                      <a:fillRect/>
                    </a:stretch>
                  </pic:blipFill>
                  <pic:spPr>
                    <a:xfrm>
                      <a:off x="0" y="0"/>
                      <a:ext cx="5731510" cy="1904365"/>
                    </a:xfrm>
                    <a:prstGeom prst="rect">
                      <a:avLst/>
                    </a:prstGeom>
                  </pic:spPr>
                </pic:pic>
              </a:graphicData>
            </a:graphic>
          </wp:inline>
        </w:drawing>
      </w:r>
    </w:p>
    <w:p w14:paraId="3F8991F3" w14:textId="4EEC05A2"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proofErr w:type="spellStart"/>
      <w:r>
        <w:rPr>
          <w:lang w:val="en-GB"/>
        </w:rPr>
        <w:t>tumor</w:t>
      </w:r>
      <w:proofErr w:type="spellEnd"/>
      <w:r>
        <w:rPr>
          <w:lang w:val="en-GB"/>
        </w:rPr>
        <w:t xml:space="preserve">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lastRenderedPageBreak/>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proofErr w:type="spellStart"/>
      <w:r w:rsidRPr="004E4112">
        <w:rPr>
          <w:b/>
          <w:bCs/>
          <w:lang w:val="en-GB"/>
        </w:rPr>
        <w:t>unsectioned</w:t>
      </w:r>
      <w:proofErr w:type="spellEnd"/>
    </w:p>
    <w:p w14:paraId="209E1E0D" w14:textId="60634F29" w:rsidR="004E4112" w:rsidRDefault="004E4112" w:rsidP="00013F94">
      <w:pPr>
        <w:rPr>
          <w:lang w:val="en-GB"/>
        </w:rPr>
      </w:pPr>
      <w:r>
        <w:rPr>
          <w:lang w:val="en-GB"/>
        </w:rPr>
        <w:t>smarter integration method does not improve results (AE and NMF)</w:t>
      </w:r>
    </w:p>
    <w:p w14:paraId="5CE0C284" w14:textId="5DC6FCF9" w:rsidR="004E4112" w:rsidRPr="004E4112" w:rsidRDefault="004E4112" w:rsidP="00013F94">
      <w:pPr>
        <w:rPr>
          <w:lang w:val="en-GB"/>
        </w:rPr>
      </w:pPr>
      <w:r>
        <w:rPr>
          <w:lang w:val="en-GB"/>
        </w:rPr>
        <w:t>no improvement for different feature selection technique</w:t>
      </w:r>
    </w:p>
    <w:p w14:paraId="3046DEA2" w14:textId="312312C3" w:rsidR="00B17DBC" w:rsidRDefault="00F16DF2" w:rsidP="00F16DF2">
      <w:pPr>
        <w:pStyle w:val="Heading1"/>
        <w:rPr>
          <w:lang w:val="en-GB"/>
        </w:rPr>
      </w:pPr>
      <w:r>
        <w:rPr>
          <w:lang w:val="en-GB"/>
        </w:rPr>
        <w:t>References</w:t>
      </w:r>
    </w:p>
    <w:p w14:paraId="0A3719B2" w14:textId="77777777" w:rsidR="00B17DBC" w:rsidRPr="00CA251C" w:rsidRDefault="00B17DBC" w:rsidP="00CA251C">
      <w:pPr>
        <w:rPr>
          <w:lang w:val="en-GB"/>
        </w:rPr>
      </w:pPr>
    </w:p>
    <w:p w14:paraId="5E981C7E" w14:textId="77777777" w:rsidR="00412E15" w:rsidRPr="00412E15" w:rsidRDefault="008D0A23" w:rsidP="00412E15">
      <w:pPr>
        <w:pStyle w:val="Bibliography"/>
        <w:rPr>
          <w:rFonts w:ascii="Calibri" w:hAnsi="Calibri" w:cs="Calibri"/>
        </w:rPr>
      </w:pPr>
      <w:r>
        <w:rPr>
          <w:lang w:val="en-GB"/>
        </w:rPr>
        <w:fldChar w:fldCharType="begin"/>
      </w:r>
      <w:r>
        <w:rPr>
          <w:lang w:val="en-GB"/>
        </w:rPr>
        <w:instrText xml:space="preserve"> ADDIN ZOTERO_BIBL {"uncited":[],"omitted":[],"custom":[]} CSL_BIBLIOGRAPHY </w:instrText>
      </w:r>
      <w:r>
        <w:rPr>
          <w:lang w:val="en-GB"/>
        </w:rPr>
        <w:fldChar w:fldCharType="separate"/>
      </w:r>
      <w:r w:rsidR="00412E15" w:rsidRPr="00412E15">
        <w:rPr>
          <w:rFonts w:ascii="Calibri" w:hAnsi="Calibri" w:cs="Calibri"/>
        </w:rPr>
        <w:t>1.</w:t>
      </w:r>
      <w:r w:rsidR="00412E15" w:rsidRPr="00412E15">
        <w:rPr>
          <w:rFonts w:ascii="Calibri" w:hAnsi="Calibri" w:cs="Calibri"/>
        </w:rPr>
        <w:tab/>
        <w:t xml:space="preserve">Tomczak, K., </w:t>
      </w:r>
      <w:proofErr w:type="spellStart"/>
      <w:r w:rsidR="00412E15" w:rsidRPr="00412E15">
        <w:rPr>
          <w:rFonts w:ascii="Calibri" w:hAnsi="Calibri" w:cs="Calibri"/>
        </w:rPr>
        <w:t>Czerwińska</w:t>
      </w:r>
      <w:proofErr w:type="spellEnd"/>
      <w:r w:rsidR="00412E15" w:rsidRPr="00412E15">
        <w:rPr>
          <w:rFonts w:ascii="Calibri" w:hAnsi="Calibri" w:cs="Calibri"/>
        </w:rPr>
        <w:t xml:space="preserve">, P. &amp; </w:t>
      </w:r>
      <w:proofErr w:type="spellStart"/>
      <w:r w:rsidR="00412E15" w:rsidRPr="00412E15">
        <w:rPr>
          <w:rFonts w:ascii="Calibri" w:hAnsi="Calibri" w:cs="Calibri"/>
        </w:rPr>
        <w:t>Wiznerowicz</w:t>
      </w:r>
      <w:proofErr w:type="spellEnd"/>
      <w:r w:rsidR="00412E15" w:rsidRPr="00412E15">
        <w:rPr>
          <w:rFonts w:ascii="Calibri" w:hAnsi="Calibri" w:cs="Calibri"/>
        </w:rPr>
        <w:t>, M. Review&lt;</w:t>
      </w:r>
      <w:proofErr w:type="spellStart"/>
      <w:r w:rsidR="00412E15" w:rsidRPr="00412E15">
        <w:rPr>
          <w:rFonts w:ascii="Calibri" w:hAnsi="Calibri" w:cs="Calibri"/>
        </w:rPr>
        <w:t>br</w:t>
      </w:r>
      <w:proofErr w:type="spellEnd"/>
      <w:r w:rsidR="00412E15" w:rsidRPr="00412E15">
        <w:rPr>
          <w:rFonts w:ascii="Calibri" w:hAnsi="Calibri" w:cs="Calibri"/>
        </w:rPr>
        <w:t xml:space="preserve">&gt;The Cancer Genome Atlas (TCGA): an immeasurable source of knowledge. </w:t>
      </w:r>
      <w:r w:rsidR="00412E15" w:rsidRPr="00412E15">
        <w:rPr>
          <w:rFonts w:ascii="Calibri" w:hAnsi="Calibri" w:cs="Calibri"/>
          <w:i/>
          <w:iCs/>
        </w:rPr>
        <w:t xml:space="preserve">Contemp. Oncol. </w:t>
      </w:r>
      <w:proofErr w:type="spellStart"/>
      <w:r w:rsidR="00412E15" w:rsidRPr="00412E15">
        <w:rPr>
          <w:rFonts w:ascii="Calibri" w:hAnsi="Calibri" w:cs="Calibri"/>
          <w:i/>
          <w:iCs/>
        </w:rPr>
        <w:t>Onkol</w:t>
      </w:r>
      <w:proofErr w:type="spellEnd"/>
      <w:r w:rsidR="00412E15" w:rsidRPr="00412E15">
        <w:rPr>
          <w:rFonts w:ascii="Calibri" w:hAnsi="Calibri" w:cs="Calibri"/>
          <w:i/>
          <w:iCs/>
        </w:rPr>
        <w:t>.</w:t>
      </w:r>
      <w:r w:rsidR="00412E15" w:rsidRPr="00412E15">
        <w:rPr>
          <w:rFonts w:ascii="Calibri" w:hAnsi="Calibri" w:cs="Calibri"/>
        </w:rPr>
        <w:t xml:space="preserve"> </w:t>
      </w:r>
      <w:r w:rsidR="00412E15" w:rsidRPr="00412E15">
        <w:rPr>
          <w:rFonts w:ascii="Calibri" w:hAnsi="Calibri" w:cs="Calibri"/>
          <w:b/>
          <w:bCs/>
        </w:rPr>
        <w:t>2015</w:t>
      </w:r>
      <w:r w:rsidR="00412E15" w:rsidRPr="00412E15">
        <w:rPr>
          <w:rFonts w:ascii="Calibri" w:hAnsi="Calibri" w:cs="Calibri"/>
        </w:rPr>
        <w:t>, 68–77 (2015).</w:t>
      </w:r>
    </w:p>
    <w:p w14:paraId="0C89FD32" w14:textId="77777777" w:rsidR="00412E15" w:rsidRPr="00412E15" w:rsidRDefault="00412E15" w:rsidP="00412E15">
      <w:pPr>
        <w:pStyle w:val="Bibliography"/>
        <w:rPr>
          <w:rFonts w:ascii="Calibri" w:hAnsi="Calibri" w:cs="Calibri"/>
        </w:rPr>
      </w:pPr>
      <w:r w:rsidRPr="00412E15">
        <w:rPr>
          <w:rFonts w:ascii="Calibri" w:hAnsi="Calibri" w:cs="Calibri"/>
        </w:rPr>
        <w:t>2.</w:t>
      </w:r>
      <w:r w:rsidRPr="00412E15">
        <w:rPr>
          <w:rFonts w:ascii="Calibri" w:hAnsi="Calibri" w:cs="Calibri"/>
        </w:rPr>
        <w:tab/>
        <w:t>Machiraju, G., Amar, D. &amp; Ashley, E. Multi-omics factorization illustrates the added value of deep learning approaches. 7.</w:t>
      </w:r>
    </w:p>
    <w:p w14:paraId="24C31E77" w14:textId="77777777" w:rsidR="00412E15" w:rsidRPr="00412E15" w:rsidRDefault="00412E15" w:rsidP="00412E15">
      <w:pPr>
        <w:pStyle w:val="Bibliography"/>
        <w:rPr>
          <w:rFonts w:ascii="Calibri" w:hAnsi="Calibri" w:cs="Calibri"/>
        </w:rPr>
      </w:pPr>
      <w:r w:rsidRPr="00412E15">
        <w:rPr>
          <w:rFonts w:ascii="Calibri" w:hAnsi="Calibri" w:cs="Calibri"/>
        </w:rPr>
        <w:t>3.</w:t>
      </w:r>
      <w:r w:rsidRPr="00412E15">
        <w:rPr>
          <w:rFonts w:ascii="Calibri" w:hAnsi="Calibri" w:cs="Calibri"/>
        </w:rPr>
        <w:tab/>
      </w:r>
      <w:proofErr w:type="spellStart"/>
      <w:r w:rsidRPr="00412E15">
        <w:rPr>
          <w:rFonts w:ascii="Calibri" w:hAnsi="Calibri" w:cs="Calibri"/>
        </w:rPr>
        <w:t>Dohlman</w:t>
      </w:r>
      <w:proofErr w:type="spellEnd"/>
      <w:r w:rsidRPr="00412E15">
        <w:rPr>
          <w:rFonts w:ascii="Calibri" w:hAnsi="Calibri" w:cs="Calibri"/>
        </w:rPr>
        <w:t xml:space="preserve">, A. B. </w:t>
      </w:r>
      <w:r w:rsidRPr="00412E15">
        <w:rPr>
          <w:rFonts w:ascii="Calibri" w:hAnsi="Calibri" w:cs="Calibri"/>
          <w:i/>
          <w:iCs/>
        </w:rPr>
        <w:t>et al.</w:t>
      </w:r>
      <w:r w:rsidRPr="00412E15">
        <w:rPr>
          <w:rFonts w:ascii="Calibri" w:hAnsi="Calibri" w:cs="Calibri"/>
        </w:rPr>
        <w:t xml:space="preserve"> The cancer microbiome atlas: a pan-cancer comparative analysis to distinguish tissue-resident microbiota from contaminants. </w:t>
      </w:r>
      <w:r w:rsidRPr="00412E15">
        <w:rPr>
          <w:rFonts w:ascii="Calibri" w:hAnsi="Calibri" w:cs="Calibri"/>
          <w:i/>
          <w:iCs/>
        </w:rPr>
        <w:t>Cell Host Microbe</w:t>
      </w:r>
      <w:r w:rsidRPr="00412E15">
        <w:rPr>
          <w:rFonts w:ascii="Calibri" w:hAnsi="Calibri" w:cs="Calibri"/>
        </w:rPr>
        <w:t xml:space="preserve"> </w:t>
      </w:r>
      <w:r w:rsidRPr="00412E15">
        <w:rPr>
          <w:rFonts w:ascii="Calibri" w:hAnsi="Calibri" w:cs="Calibri"/>
          <w:b/>
          <w:bCs/>
        </w:rPr>
        <w:t>29</w:t>
      </w:r>
      <w:r w:rsidRPr="00412E15">
        <w:rPr>
          <w:rFonts w:ascii="Calibri" w:hAnsi="Calibri" w:cs="Calibri"/>
        </w:rPr>
        <w:t>, 281-298.e5 (2021).</w:t>
      </w:r>
    </w:p>
    <w:p w14:paraId="6C7470A7" w14:textId="77777777" w:rsidR="00412E15" w:rsidRPr="00412E15" w:rsidRDefault="00412E15" w:rsidP="00412E15">
      <w:pPr>
        <w:pStyle w:val="Bibliography"/>
        <w:rPr>
          <w:rFonts w:ascii="Calibri" w:hAnsi="Calibri" w:cs="Calibri"/>
          <w:lang w:val="nl-NL"/>
        </w:rPr>
      </w:pPr>
      <w:r w:rsidRPr="00412E15">
        <w:rPr>
          <w:rFonts w:ascii="Calibri" w:hAnsi="Calibri" w:cs="Calibri"/>
        </w:rPr>
        <w:t>4.</w:t>
      </w:r>
      <w:r w:rsidRPr="00412E15">
        <w:rPr>
          <w:rFonts w:ascii="Calibri" w:hAnsi="Calibri" w:cs="Calibri"/>
        </w:rPr>
        <w:tab/>
        <w:t xml:space="preserve">Ehrlich, S. D. </w:t>
      </w:r>
      <w:proofErr w:type="spellStart"/>
      <w:r w:rsidRPr="00412E15">
        <w:rPr>
          <w:rFonts w:ascii="Calibri" w:hAnsi="Calibri" w:cs="Calibri"/>
        </w:rPr>
        <w:t>MetaHIT</w:t>
      </w:r>
      <w:proofErr w:type="spellEnd"/>
      <w:r w:rsidRPr="00412E15">
        <w:rPr>
          <w:rFonts w:ascii="Calibri" w:hAnsi="Calibri" w:cs="Calibri"/>
        </w:rPr>
        <w:t xml:space="preserve">: The European Union Project on Metagenomics of the Human Intestinal Tract. in </w:t>
      </w:r>
      <w:r w:rsidRPr="00412E15">
        <w:rPr>
          <w:rFonts w:ascii="Calibri" w:hAnsi="Calibri" w:cs="Calibri"/>
          <w:i/>
          <w:iCs/>
        </w:rPr>
        <w:t>Metagenomics of the Human Body</w:t>
      </w:r>
      <w:r w:rsidRPr="00412E15">
        <w:rPr>
          <w:rFonts w:ascii="Calibri" w:hAnsi="Calibri" w:cs="Calibri"/>
        </w:rPr>
        <w:t xml:space="preserve"> (ed. </w:t>
      </w:r>
      <w:r w:rsidRPr="00412E15">
        <w:rPr>
          <w:rFonts w:ascii="Calibri" w:hAnsi="Calibri" w:cs="Calibri"/>
          <w:lang w:val="nl-NL"/>
        </w:rPr>
        <w:t>Nelson, K. E.) 307–316 (Springer, 2011). doi:10.1007/978-1-4419-7089-3_15.</w:t>
      </w:r>
    </w:p>
    <w:p w14:paraId="4A12A410" w14:textId="77777777" w:rsidR="00412E15" w:rsidRPr="00412E15" w:rsidRDefault="00412E15" w:rsidP="00412E15">
      <w:pPr>
        <w:pStyle w:val="Bibliography"/>
        <w:rPr>
          <w:rFonts w:ascii="Calibri" w:hAnsi="Calibri" w:cs="Calibri"/>
        </w:rPr>
      </w:pPr>
      <w:r w:rsidRPr="00412E15">
        <w:rPr>
          <w:rFonts w:ascii="Calibri" w:hAnsi="Calibri" w:cs="Calibri"/>
          <w:lang w:val="nl-NL"/>
        </w:rPr>
        <w:t>5.</w:t>
      </w:r>
      <w:r w:rsidRPr="00412E15">
        <w:rPr>
          <w:rFonts w:ascii="Calibri" w:hAnsi="Calibri" w:cs="Calibri"/>
          <w:lang w:val="nl-NL"/>
        </w:rPr>
        <w:tab/>
      </w:r>
      <w:proofErr w:type="spellStart"/>
      <w:r w:rsidRPr="00412E15">
        <w:rPr>
          <w:rFonts w:ascii="Calibri" w:hAnsi="Calibri" w:cs="Calibri"/>
          <w:lang w:val="nl-NL"/>
        </w:rPr>
        <w:t>Proctor</w:t>
      </w:r>
      <w:proofErr w:type="spellEnd"/>
      <w:r w:rsidRPr="00412E15">
        <w:rPr>
          <w:rFonts w:ascii="Calibri" w:hAnsi="Calibri" w:cs="Calibri"/>
          <w:lang w:val="nl-NL"/>
        </w:rPr>
        <w:t xml:space="preserve">, L. M. </w:t>
      </w:r>
      <w:r w:rsidRPr="00412E15">
        <w:rPr>
          <w:rFonts w:ascii="Calibri" w:hAnsi="Calibri" w:cs="Calibri"/>
          <w:i/>
          <w:iCs/>
          <w:lang w:val="nl-NL"/>
        </w:rPr>
        <w:t>et al.</w:t>
      </w:r>
      <w:r w:rsidRPr="00412E15">
        <w:rPr>
          <w:rFonts w:ascii="Calibri" w:hAnsi="Calibri" w:cs="Calibri"/>
          <w:lang w:val="nl-NL"/>
        </w:rPr>
        <w:t xml:space="preserve"> </w:t>
      </w:r>
      <w:r w:rsidRPr="00412E15">
        <w:rPr>
          <w:rFonts w:ascii="Calibri" w:hAnsi="Calibri" w:cs="Calibri"/>
        </w:rPr>
        <w:t xml:space="preserve">The Integrative Human Microbiome Project. </w:t>
      </w:r>
      <w:r w:rsidRPr="00412E15">
        <w:rPr>
          <w:rFonts w:ascii="Calibri" w:hAnsi="Calibri" w:cs="Calibri"/>
          <w:i/>
          <w:iCs/>
        </w:rPr>
        <w:t>Nature</w:t>
      </w:r>
      <w:r w:rsidRPr="00412E15">
        <w:rPr>
          <w:rFonts w:ascii="Calibri" w:hAnsi="Calibri" w:cs="Calibri"/>
        </w:rPr>
        <w:t xml:space="preserve"> </w:t>
      </w:r>
      <w:r w:rsidRPr="00412E15">
        <w:rPr>
          <w:rFonts w:ascii="Calibri" w:hAnsi="Calibri" w:cs="Calibri"/>
          <w:b/>
          <w:bCs/>
        </w:rPr>
        <w:t>569</w:t>
      </w:r>
      <w:r w:rsidRPr="00412E15">
        <w:rPr>
          <w:rFonts w:ascii="Calibri" w:hAnsi="Calibri" w:cs="Calibri"/>
        </w:rPr>
        <w:t>, 641–648 (2019).</w:t>
      </w:r>
    </w:p>
    <w:p w14:paraId="482CDB25" w14:textId="77777777" w:rsidR="00412E15" w:rsidRPr="00412E15" w:rsidRDefault="00412E15" w:rsidP="00412E15">
      <w:pPr>
        <w:pStyle w:val="Bibliography"/>
        <w:rPr>
          <w:rFonts w:ascii="Calibri" w:hAnsi="Calibri" w:cs="Calibri"/>
        </w:rPr>
      </w:pPr>
      <w:r w:rsidRPr="00412E15">
        <w:rPr>
          <w:rFonts w:ascii="Calibri" w:hAnsi="Calibri" w:cs="Calibri"/>
        </w:rPr>
        <w:lastRenderedPageBreak/>
        <w:t>6.</w:t>
      </w:r>
      <w:r w:rsidRPr="00412E15">
        <w:rPr>
          <w:rFonts w:ascii="Calibri" w:hAnsi="Calibri" w:cs="Calibri"/>
        </w:rPr>
        <w:tab/>
        <w:t xml:space="preserve">Poore, G. D. </w:t>
      </w:r>
      <w:r w:rsidRPr="00412E15">
        <w:rPr>
          <w:rFonts w:ascii="Calibri" w:hAnsi="Calibri" w:cs="Calibri"/>
          <w:i/>
          <w:iCs/>
        </w:rPr>
        <w:t>et al.</w:t>
      </w:r>
      <w:r w:rsidRPr="00412E15">
        <w:rPr>
          <w:rFonts w:ascii="Calibri" w:hAnsi="Calibri" w:cs="Calibri"/>
        </w:rPr>
        <w:t xml:space="preserve"> Microbiome analyses of blood and tissues suggest cancer diagnostic approach. </w:t>
      </w:r>
      <w:r w:rsidRPr="00412E15">
        <w:rPr>
          <w:rFonts w:ascii="Calibri" w:hAnsi="Calibri" w:cs="Calibri"/>
          <w:i/>
          <w:iCs/>
        </w:rPr>
        <w:t>Nature</w:t>
      </w:r>
      <w:r w:rsidRPr="00412E15">
        <w:rPr>
          <w:rFonts w:ascii="Calibri" w:hAnsi="Calibri" w:cs="Calibri"/>
        </w:rPr>
        <w:t xml:space="preserve"> </w:t>
      </w:r>
      <w:r w:rsidRPr="00412E15">
        <w:rPr>
          <w:rFonts w:ascii="Calibri" w:hAnsi="Calibri" w:cs="Calibri"/>
          <w:b/>
          <w:bCs/>
        </w:rPr>
        <w:t>579</w:t>
      </w:r>
      <w:r w:rsidRPr="00412E15">
        <w:rPr>
          <w:rFonts w:ascii="Calibri" w:hAnsi="Calibri" w:cs="Calibri"/>
        </w:rPr>
        <w:t>, 567–574 (2020).</w:t>
      </w:r>
    </w:p>
    <w:p w14:paraId="7BDFF267" w14:textId="77777777" w:rsidR="00412E15" w:rsidRPr="00412E15" w:rsidRDefault="00412E15" w:rsidP="00412E15">
      <w:pPr>
        <w:pStyle w:val="Bibliography"/>
        <w:rPr>
          <w:rFonts w:ascii="Calibri" w:hAnsi="Calibri" w:cs="Calibri"/>
        </w:rPr>
      </w:pPr>
      <w:r w:rsidRPr="00412E15">
        <w:rPr>
          <w:rFonts w:ascii="Calibri" w:hAnsi="Calibri" w:cs="Calibri"/>
        </w:rPr>
        <w:t>7.</w:t>
      </w:r>
      <w:r w:rsidRPr="00412E15">
        <w:rPr>
          <w:rFonts w:ascii="Calibri" w:hAnsi="Calibri" w:cs="Calibri"/>
        </w:rPr>
        <w:tab/>
      </w:r>
      <w:proofErr w:type="spellStart"/>
      <w:r w:rsidRPr="00412E15">
        <w:rPr>
          <w:rFonts w:ascii="Calibri" w:hAnsi="Calibri" w:cs="Calibri"/>
        </w:rPr>
        <w:t>Knippel</w:t>
      </w:r>
      <w:proofErr w:type="spellEnd"/>
      <w:r w:rsidRPr="00412E15">
        <w:rPr>
          <w:rFonts w:ascii="Calibri" w:hAnsi="Calibri" w:cs="Calibri"/>
        </w:rPr>
        <w:t xml:space="preserve">, R. J., Drewes, J. L. &amp; Sears, C. L. The Cancer Microbiome: Recent Highlights and Knowledge Gaps. </w:t>
      </w:r>
      <w:r w:rsidRPr="00412E15">
        <w:rPr>
          <w:rFonts w:ascii="Calibri" w:hAnsi="Calibri" w:cs="Calibri"/>
          <w:i/>
          <w:iCs/>
        </w:rPr>
        <w:t xml:space="preserve">Cancer </w:t>
      </w:r>
      <w:proofErr w:type="spellStart"/>
      <w:r w:rsidRPr="00412E15">
        <w:rPr>
          <w:rFonts w:ascii="Calibri" w:hAnsi="Calibri" w:cs="Calibri"/>
          <w:i/>
          <w:iCs/>
        </w:rPr>
        <w:t>Discov</w:t>
      </w:r>
      <w:proofErr w:type="spellEnd"/>
      <w:r w:rsidRPr="00412E15">
        <w:rPr>
          <w:rFonts w:ascii="Calibri" w:hAnsi="Calibri" w:cs="Calibri"/>
          <w:i/>
          <w:iCs/>
        </w:rPr>
        <w:t>.</w:t>
      </w:r>
      <w:r w:rsidRPr="00412E15">
        <w:rPr>
          <w:rFonts w:ascii="Calibri" w:hAnsi="Calibri" w:cs="Calibri"/>
        </w:rPr>
        <w:t xml:space="preserve"> </w:t>
      </w:r>
      <w:r w:rsidRPr="00412E15">
        <w:rPr>
          <w:rFonts w:ascii="Calibri" w:hAnsi="Calibri" w:cs="Calibri"/>
          <w:b/>
          <w:bCs/>
        </w:rPr>
        <w:t>11</w:t>
      </w:r>
      <w:r w:rsidRPr="00412E15">
        <w:rPr>
          <w:rFonts w:ascii="Calibri" w:hAnsi="Calibri" w:cs="Calibri"/>
        </w:rPr>
        <w:t>, 2378–2395 (2021).</w:t>
      </w:r>
    </w:p>
    <w:p w14:paraId="5963630F" w14:textId="77777777" w:rsidR="00412E15" w:rsidRPr="00412E15" w:rsidRDefault="00412E15" w:rsidP="00412E15">
      <w:pPr>
        <w:pStyle w:val="Bibliography"/>
        <w:rPr>
          <w:rFonts w:ascii="Calibri" w:hAnsi="Calibri" w:cs="Calibri"/>
        </w:rPr>
      </w:pPr>
      <w:r w:rsidRPr="00412E15">
        <w:rPr>
          <w:rFonts w:ascii="Calibri" w:hAnsi="Calibri" w:cs="Calibri"/>
        </w:rPr>
        <w:t>8.</w:t>
      </w:r>
      <w:r w:rsidRPr="00412E15">
        <w:rPr>
          <w:rFonts w:ascii="Calibri" w:hAnsi="Calibri" w:cs="Calibri"/>
        </w:rPr>
        <w:tab/>
        <w:t xml:space="preserve">Garrett, W. S. The gut microbiota and colon cancer. </w:t>
      </w:r>
      <w:r w:rsidRPr="00412E15">
        <w:rPr>
          <w:rFonts w:ascii="Calibri" w:hAnsi="Calibri" w:cs="Calibri"/>
          <w:i/>
          <w:iCs/>
        </w:rPr>
        <w:t>Science</w:t>
      </w:r>
      <w:r w:rsidRPr="00412E15">
        <w:rPr>
          <w:rFonts w:ascii="Calibri" w:hAnsi="Calibri" w:cs="Calibri"/>
        </w:rPr>
        <w:t xml:space="preserve"> </w:t>
      </w:r>
      <w:r w:rsidRPr="00412E15">
        <w:rPr>
          <w:rFonts w:ascii="Calibri" w:hAnsi="Calibri" w:cs="Calibri"/>
          <w:b/>
          <w:bCs/>
        </w:rPr>
        <w:t>364</w:t>
      </w:r>
      <w:r w:rsidRPr="00412E15">
        <w:rPr>
          <w:rFonts w:ascii="Calibri" w:hAnsi="Calibri" w:cs="Calibri"/>
        </w:rPr>
        <w:t>, 1133–1135 (2019).</w:t>
      </w:r>
    </w:p>
    <w:p w14:paraId="54DC2A36" w14:textId="77777777" w:rsidR="00412E15" w:rsidRPr="00412E15" w:rsidRDefault="00412E15" w:rsidP="00412E15">
      <w:pPr>
        <w:pStyle w:val="Bibliography"/>
        <w:rPr>
          <w:rFonts w:ascii="Calibri" w:hAnsi="Calibri" w:cs="Calibri"/>
        </w:rPr>
      </w:pPr>
      <w:r w:rsidRPr="00412E15">
        <w:rPr>
          <w:rFonts w:ascii="Calibri" w:hAnsi="Calibri" w:cs="Calibri"/>
        </w:rPr>
        <w:t>9.</w:t>
      </w:r>
      <w:r w:rsidRPr="00412E15">
        <w:rPr>
          <w:rFonts w:ascii="Calibri" w:hAnsi="Calibri" w:cs="Calibri"/>
        </w:rPr>
        <w:tab/>
      </w:r>
      <w:proofErr w:type="spellStart"/>
      <w:r w:rsidRPr="00412E15">
        <w:rPr>
          <w:rFonts w:ascii="Calibri" w:hAnsi="Calibri" w:cs="Calibri"/>
        </w:rPr>
        <w:t>Nejman</w:t>
      </w:r>
      <w:proofErr w:type="spellEnd"/>
      <w:r w:rsidRPr="00412E15">
        <w:rPr>
          <w:rFonts w:ascii="Calibri" w:hAnsi="Calibri" w:cs="Calibri"/>
        </w:rPr>
        <w:t xml:space="preserve">, D. </w:t>
      </w:r>
      <w:r w:rsidRPr="00412E15">
        <w:rPr>
          <w:rFonts w:ascii="Calibri" w:hAnsi="Calibri" w:cs="Calibri"/>
          <w:i/>
          <w:iCs/>
        </w:rPr>
        <w:t>et al.</w:t>
      </w:r>
      <w:r w:rsidRPr="00412E15">
        <w:rPr>
          <w:rFonts w:ascii="Calibri" w:hAnsi="Calibri" w:cs="Calibri"/>
        </w:rPr>
        <w:t xml:space="preserve"> The human tumor microbiome is composed of tumor type–specific intracellular bacteria. </w:t>
      </w:r>
      <w:r w:rsidRPr="00412E15">
        <w:rPr>
          <w:rFonts w:ascii="Calibri" w:hAnsi="Calibri" w:cs="Calibri"/>
          <w:i/>
          <w:iCs/>
        </w:rPr>
        <w:t>Science</w:t>
      </w:r>
      <w:r w:rsidRPr="00412E15">
        <w:rPr>
          <w:rFonts w:ascii="Calibri" w:hAnsi="Calibri" w:cs="Calibri"/>
        </w:rPr>
        <w:t xml:space="preserve"> </w:t>
      </w:r>
      <w:r w:rsidRPr="00412E15">
        <w:rPr>
          <w:rFonts w:ascii="Calibri" w:hAnsi="Calibri" w:cs="Calibri"/>
          <w:b/>
          <w:bCs/>
        </w:rPr>
        <w:t>368</w:t>
      </w:r>
      <w:r w:rsidRPr="00412E15">
        <w:rPr>
          <w:rFonts w:ascii="Calibri" w:hAnsi="Calibri" w:cs="Calibri"/>
        </w:rPr>
        <w:t>, 973–980 (2020).</w:t>
      </w:r>
    </w:p>
    <w:p w14:paraId="1D4C4BCF" w14:textId="77777777" w:rsidR="00412E15" w:rsidRPr="00412E15" w:rsidRDefault="00412E15" w:rsidP="00412E15">
      <w:pPr>
        <w:pStyle w:val="Bibliography"/>
        <w:rPr>
          <w:rFonts w:ascii="Calibri" w:hAnsi="Calibri" w:cs="Calibri"/>
        </w:rPr>
      </w:pPr>
      <w:r w:rsidRPr="00412E15">
        <w:rPr>
          <w:rFonts w:ascii="Calibri" w:hAnsi="Calibri" w:cs="Calibri"/>
        </w:rPr>
        <w:t>10.</w:t>
      </w:r>
      <w:r w:rsidRPr="00412E15">
        <w:rPr>
          <w:rFonts w:ascii="Calibri" w:hAnsi="Calibri" w:cs="Calibri"/>
        </w:rPr>
        <w:tab/>
      </w:r>
      <w:proofErr w:type="spellStart"/>
      <w:r w:rsidRPr="00412E15">
        <w:rPr>
          <w:rFonts w:ascii="Calibri" w:hAnsi="Calibri" w:cs="Calibri"/>
        </w:rPr>
        <w:t>Nyholm</w:t>
      </w:r>
      <w:proofErr w:type="spellEnd"/>
      <w:r w:rsidRPr="00412E15">
        <w:rPr>
          <w:rFonts w:ascii="Calibri" w:hAnsi="Calibri" w:cs="Calibri"/>
        </w:rPr>
        <w:t xml:space="preserve">, L. </w:t>
      </w:r>
      <w:r w:rsidRPr="00412E15">
        <w:rPr>
          <w:rFonts w:ascii="Calibri" w:hAnsi="Calibri" w:cs="Calibri"/>
          <w:i/>
          <w:iCs/>
        </w:rPr>
        <w:t>et al.</w:t>
      </w:r>
      <w:r w:rsidRPr="00412E15">
        <w:rPr>
          <w:rFonts w:ascii="Calibri" w:hAnsi="Calibri" w:cs="Calibri"/>
        </w:rPr>
        <w:t xml:space="preserve"> Holo-Omics: Integrated Host-Microbiota Multi-omics for Basic and Applied Biological Research. </w:t>
      </w:r>
      <w:proofErr w:type="spellStart"/>
      <w:r w:rsidRPr="00412E15">
        <w:rPr>
          <w:rFonts w:ascii="Calibri" w:hAnsi="Calibri" w:cs="Calibri"/>
          <w:i/>
          <w:iCs/>
        </w:rPr>
        <w:t>iScience</w:t>
      </w:r>
      <w:proofErr w:type="spellEnd"/>
      <w:r w:rsidRPr="00412E15">
        <w:rPr>
          <w:rFonts w:ascii="Calibri" w:hAnsi="Calibri" w:cs="Calibri"/>
        </w:rPr>
        <w:t xml:space="preserve"> </w:t>
      </w:r>
      <w:r w:rsidRPr="00412E15">
        <w:rPr>
          <w:rFonts w:ascii="Calibri" w:hAnsi="Calibri" w:cs="Calibri"/>
          <w:b/>
          <w:bCs/>
        </w:rPr>
        <w:t>23</w:t>
      </w:r>
      <w:r w:rsidRPr="00412E15">
        <w:rPr>
          <w:rFonts w:ascii="Calibri" w:hAnsi="Calibri" w:cs="Calibri"/>
        </w:rPr>
        <w:t>, 101414 (2020).</w:t>
      </w:r>
    </w:p>
    <w:p w14:paraId="13051726" w14:textId="77777777" w:rsidR="00412E15" w:rsidRPr="00412E15" w:rsidRDefault="00412E15" w:rsidP="00412E15">
      <w:pPr>
        <w:pStyle w:val="Bibliography"/>
        <w:rPr>
          <w:rFonts w:ascii="Calibri" w:hAnsi="Calibri" w:cs="Calibri"/>
        </w:rPr>
      </w:pPr>
      <w:r w:rsidRPr="00412E15">
        <w:rPr>
          <w:rFonts w:ascii="Calibri" w:hAnsi="Calibri" w:cs="Calibri"/>
        </w:rPr>
        <w:t>11.</w:t>
      </w:r>
      <w:r w:rsidRPr="00412E15">
        <w:rPr>
          <w:rFonts w:ascii="Calibri" w:hAnsi="Calibri" w:cs="Calibri"/>
        </w:rPr>
        <w:tab/>
        <w:t xml:space="preserve">Kwon, M., </w:t>
      </w:r>
      <w:proofErr w:type="spellStart"/>
      <w:r w:rsidRPr="00412E15">
        <w:rPr>
          <w:rFonts w:ascii="Calibri" w:hAnsi="Calibri" w:cs="Calibri"/>
        </w:rPr>
        <w:t>Seo</w:t>
      </w:r>
      <w:proofErr w:type="spellEnd"/>
      <w:r w:rsidRPr="00412E15">
        <w:rPr>
          <w:rFonts w:ascii="Calibri" w:hAnsi="Calibri" w:cs="Calibri"/>
        </w:rPr>
        <w:t xml:space="preserve">, S.-S., Kim, M. K., Lee, D. O. &amp; Lim, M. C. Compositional and Functional Differences between Microbiota and Cervical Carcinogenesis as Identified by Shotgun Metagenomic Sequencing. </w:t>
      </w:r>
      <w:r w:rsidRPr="00412E15">
        <w:rPr>
          <w:rFonts w:ascii="Calibri" w:hAnsi="Calibri" w:cs="Calibri"/>
          <w:i/>
          <w:iCs/>
        </w:rPr>
        <w:t>Cancers</w:t>
      </w:r>
      <w:r w:rsidRPr="00412E15">
        <w:rPr>
          <w:rFonts w:ascii="Calibri" w:hAnsi="Calibri" w:cs="Calibri"/>
        </w:rPr>
        <w:t xml:space="preserve"> </w:t>
      </w:r>
      <w:r w:rsidRPr="00412E15">
        <w:rPr>
          <w:rFonts w:ascii="Calibri" w:hAnsi="Calibri" w:cs="Calibri"/>
          <w:b/>
          <w:bCs/>
        </w:rPr>
        <w:t>11</w:t>
      </w:r>
      <w:r w:rsidRPr="00412E15">
        <w:rPr>
          <w:rFonts w:ascii="Calibri" w:hAnsi="Calibri" w:cs="Calibri"/>
        </w:rPr>
        <w:t>, 309 (2019).</w:t>
      </w:r>
    </w:p>
    <w:p w14:paraId="4555C334" w14:textId="77777777" w:rsidR="00412E15" w:rsidRPr="00412E15" w:rsidRDefault="00412E15" w:rsidP="00412E15">
      <w:pPr>
        <w:pStyle w:val="Bibliography"/>
        <w:rPr>
          <w:rFonts w:ascii="Calibri" w:hAnsi="Calibri" w:cs="Calibri"/>
        </w:rPr>
      </w:pPr>
      <w:r w:rsidRPr="00412E15">
        <w:rPr>
          <w:rFonts w:ascii="Calibri" w:hAnsi="Calibri" w:cs="Calibri"/>
        </w:rPr>
        <w:t>12.</w:t>
      </w:r>
      <w:r w:rsidRPr="00412E15">
        <w:rPr>
          <w:rFonts w:ascii="Calibri" w:hAnsi="Calibri" w:cs="Calibri"/>
        </w:rPr>
        <w:tab/>
      </w:r>
      <w:proofErr w:type="spellStart"/>
      <w:r w:rsidRPr="00412E15">
        <w:rPr>
          <w:rFonts w:ascii="Calibri" w:hAnsi="Calibri" w:cs="Calibri"/>
        </w:rPr>
        <w:t>Gnanasekar</w:t>
      </w:r>
      <w:proofErr w:type="spellEnd"/>
      <w:r w:rsidRPr="00412E15">
        <w:rPr>
          <w:rFonts w:ascii="Calibri" w:hAnsi="Calibri" w:cs="Calibri"/>
        </w:rPr>
        <w:t xml:space="preserve">, A. </w:t>
      </w:r>
      <w:r w:rsidRPr="00412E15">
        <w:rPr>
          <w:rFonts w:ascii="Calibri" w:hAnsi="Calibri" w:cs="Calibri"/>
          <w:i/>
          <w:iCs/>
        </w:rPr>
        <w:t>et al.</w:t>
      </w:r>
      <w:r w:rsidRPr="00412E15">
        <w:rPr>
          <w:rFonts w:ascii="Calibri" w:hAnsi="Calibri" w:cs="Calibri"/>
        </w:rPr>
        <w:t xml:space="preserve"> The intratumor microbiome predicts prognosis across gender and subtypes in papillary thyroid carcinoma. </w:t>
      </w:r>
      <w:proofErr w:type="spellStart"/>
      <w:r w:rsidRPr="00412E15">
        <w:rPr>
          <w:rFonts w:ascii="Calibri" w:hAnsi="Calibri" w:cs="Calibri"/>
          <w:i/>
          <w:iCs/>
        </w:rPr>
        <w:t>Comput</w:t>
      </w:r>
      <w:proofErr w:type="spellEnd"/>
      <w:r w:rsidRPr="00412E15">
        <w:rPr>
          <w:rFonts w:ascii="Calibri" w:hAnsi="Calibri" w:cs="Calibri"/>
          <w:i/>
          <w:iCs/>
        </w:rPr>
        <w:t xml:space="preserve">. Struct. </w:t>
      </w:r>
      <w:proofErr w:type="spellStart"/>
      <w:r w:rsidRPr="00412E15">
        <w:rPr>
          <w:rFonts w:ascii="Calibri" w:hAnsi="Calibri" w:cs="Calibri"/>
          <w:i/>
          <w:iCs/>
        </w:rPr>
        <w:t>Biotechnol</w:t>
      </w:r>
      <w:proofErr w:type="spellEnd"/>
      <w:r w:rsidRPr="00412E15">
        <w:rPr>
          <w:rFonts w:ascii="Calibri" w:hAnsi="Calibri" w:cs="Calibri"/>
          <w:i/>
          <w:iCs/>
        </w:rPr>
        <w:t>. J.</w:t>
      </w:r>
      <w:r w:rsidRPr="00412E15">
        <w:rPr>
          <w:rFonts w:ascii="Calibri" w:hAnsi="Calibri" w:cs="Calibri"/>
        </w:rPr>
        <w:t xml:space="preserve"> </w:t>
      </w:r>
      <w:r w:rsidRPr="00412E15">
        <w:rPr>
          <w:rFonts w:ascii="Calibri" w:hAnsi="Calibri" w:cs="Calibri"/>
          <w:b/>
          <w:bCs/>
        </w:rPr>
        <w:t>19</w:t>
      </w:r>
      <w:r w:rsidRPr="00412E15">
        <w:rPr>
          <w:rFonts w:ascii="Calibri" w:hAnsi="Calibri" w:cs="Calibri"/>
        </w:rPr>
        <w:t>, 1986–1997 (2021).</w:t>
      </w:r>
    </w:p>
    <w:p w14:paraId="062E76CA" w14:textId="77777777" w:rsidR="00412E15" w:rsidRPr="00412E15" w:rsidRDefault="00412E15" w:rsidP="00412E15">
      <w:pPr>
        <w:pStyle w:val="Bibliography"/>
        <w:rPr>
          <w:rFonts w:ascii="Calibri" w:hAnsi="Calibri" w:cs="Calibri"/>
        </w:rPr>
      </w:pPr>
      <w:r w:rsidRPr="00412E15">
        <w:rPr>
          <w:rFonts w:ascii="Calibri" w:hAnsi="Calibri" w:cs="Calibri"/>
        </w:rPr>
        <w:t>13.</w:t>
      </w:r>
      <w:r w:rsidRPr="00412E15">
        <w:rPr>
          <w:rFonts w:ascii="Calibri" w:hAnsi="Calibri" w:cs="Calibri"/>
        </w:rPr>
        <w:tab/>
      </w:r>
      <w:proofErr w:type="spellStart"/>
      <w:r w:rsidRPr="00412E15">
        <w:rPr>
          <w:rFonts w:ascii="Calibri" w:hAnsi="Calibri" w:cs="Calibri"/>
        </w:rPr>
        <w:t>Elinav</w:t>
      </w:r>
      <w:proofErr w:type="spellEnd"/>
      <w:r w:rsidRPr="00412E15">
        <w:rPr>
          <w:rFonts w:ascii="Calibri" w:hAnsi="Calibri" w:cs="Calibri"/>
        </w:rPr>
        <w:t xml:space="preserve">, E., Garrett, W. S., </w:t>
      </w:r>
      <w:proofErr w:type="spellStart"/>
      <w:r w:rsidRPr="00412E15">
        <w:rPr>
          <w:rFonts w:ascii="Calibri" w:hAnsi="Calibri" w:cs="Calibri"/>
        </w:rPr>
        <w:t>Trinchieri</w:t>
      </w:r>
      <w:proofErr w:type="spellEnd"/>
      <w:r w:rsidRPr="00412E15">
        <w:rPr>
          <w:rFonts w:ascii="Calibri" w:hAnsi="Calibri" w:cs="Calibri"/>
        </w:rPr>
        <w:t xml:space="preserve">, G. &amp; </w:t>
      </w:r>
      <w:proofErr w:type="spellStart"/>
      <w:r w:rsidRPr="00412E15">
        <w:rPr>
          <w:rFonts w:ascii="Calibri" w:hAnsi="Calibri" w:cs="Calibri"/>
        </w:rPr>
        <w:t>Wargo</w:t>
      </w:r>
      <w:proofErr w:type="spellEnd"/>
      <w:r w:rsidRPr="00412E15">
        <w:rPr>
          <w:rFonts w:ascii="Calibri" w:hAnsi="Calibri" w:cs="Calibri"/>
        </w:rPr>
        <w:t xml:space="preserve">, J. The cancer microbiome. </w:t>
      </w:r>
      <w:r w:rsidRPr="00412E15">
        <w:rPr>
          <w:rFonts w:ascii="Calibri" w:hAnsi="Calibri" w:cs="Calibri"/>
          <w:i/>
          <w:iCs/>
        </w:rPr>
        <w:t>Nat. Rev. Cancer</w:t>
      </w:r>
      <w:r w:rsidRPr="00412E15">
        <w:rPr>
          <w:rFonts w:ascii="Calibri" w:hAnsi="Calibri" w:cs="Calibri"/>
        </w:rPr>
        <w:t xml:space="preserve"> </w:t>
      </w:r>
      <w:r w:rsidRPr="00412E15">
        <w:rPr>
          <w:rFonts w:ascii="Calibri" w:hAnsi="Calibri" w:cs="Calibri"/>
          <w:b/>
          <w:bCs/>
        </w:rPr>
        <w:t>19</w:t>
      </w:r>
      <w:r w:rsidRPr="00412E15">
        <w:rPr>
          <w:rFonts w:ascii="Calibri" w:hAnsi="Calibri" w:cs="Calibri"/>
        </w:rPr>
        <w:t>, 371–376 (2019).</w:t>
      </w:r>
    </w:p>
    <w:p w14:paraId="3F8FCF24" w14:textId="77777777" w:rsidR="00412E15" w:rsidRPr="00412E15" w:rsidRDefault="00412E15" w:rsidP="00412E15">
      <w:pPr>
        <w:pStyle w:val="Bibliography"/>
        <w:rPr>
          <w:rFonts w:ascii="Calibri" w:hAnsi="Calibri" w:cs="Calibri"/>
        </w:rPr>
      </w:pPr>
      <w:r w:rsidRPr="00412E15">
        <w:rPr>
          <w:rFonts w:ascii="Calibri" w:hAnsi="Calibri" w:cs="Calibri"/>
        </w:rPr>
        <w:t>14.</w:t>
      </w:r>
      <w:r w:rsidRPr="00412E15">
        <w:rPr>
          <w:rFonts w:ascii="Calibri" w:hAnsi="Calibri" w:cs="Calibri"/>
        </w:rPr>
        <w:tab/>
        <w:t xml:space="preserve">Sivan, A. </w:t>
      </w:r>
      <w:r w:rsidRPr="00412E15">
        <w:rPr>
          <w:rFonts w:ascii="Calibri" w:hAnsi="Calibri" w:cs="Calibri"/>
          <w:i/>
          <w:iCs/>
        </w:rPr>
        <w:t>et al.</w:t>
      </w:r>
      <w:r w:rsidRPr="00412E15">
        <w:rPr>
          <w:rFonts w:ascii="Calibri" w:hAnsi="Calibri" w:cs="Calibri"/>
        </w:rPr>
        <w:t xml:space="preserve"> Commensal Bifidobacterium promotes antitumor immunity and facilitates anti–PD-L1 efficacy. </w:t>
      </w:r>
      <w:r w:rsidRPr="00412E15">
        <w:rPr>
          <w:rFonts w:ascii="Calibri" w:hAnsi="Calibri" w:cs="Calibri"/>
          <w:i/>
          <w:iCs/>
        </w:rPr>
        <w:t>Science</w:t>
      </w:r>
      <w:r w:rsidRPr="00412E15">
        <w:rPr>
          <w:rFonts w:ascii="Calibri" w:hAnsi="Calibri" w:cs="Calibri"/>
        </w:rPr>
        <w:t xml:space="preserve"> </w:t>
      </w:r>
      <w:r w:rsidRPr="00412E15">
        <w:rPr>
          <w:rFonts w:ascii="Calibri" w:hAnsi="Calibri" w:cs="Calibri"/>
          <w:b/>
          <w:bCs/>
        </w:rPr>
        <w:t>350</w:t>
      </w:r>
      <w:r w:rsidRPr="00412E15">
        <w:rPr>
          <w:rFonts w:ascii="Calibri" w:hAnsi="Calibri" w:cs="Calibri"/>
        </w:rPr>
        <w:t>, 1084–1089 (2015).</w:t>
      </w:r>
    </w:p>
    <w:p w14:paraId="0B0A74EB" w14:textId="77777777" w:rsidR="00412E15" w:rsidRPr="00412E15" w:rsidRDefault="00412E15" w:rsidP="00412E15">
      <w:pPr>
        <w:pStyle w:val="Bibliography"/>
        <w:rPr>
          <w:rFonts w:ascii="Calibri" w:hAnsi="Calibri" w:cs="Calibri"/>
        </w:rPr>
      </w:pPr>
      <w:r w:rsidRPr="00412E15">
        <w:rPr>
          <w:rFonts w:ascii="Calibri" w:hAnsi="Calibri" w:cs="Calibri"/>
        </w:rPr>
        <w:t>15.</w:t>
      </w:r>
      <w:r w:rsidRPr="00412E15">
        <w:rPr>
          <w:rFonts w:ascii="Calibri" w:hAnsi="Calibri" w:cs="Calibri"/>
        </w:rPr>
        <w:tab/>
        <w:t xml:space="preserve">Gopalakrishnan, V. </w:t>
      </w:r>
      <w:r w:rsidRPr="00412E15">
        <w:rPr>
          <w:rFonts w:ascii="Calibri" w:hAnsi="Calibri" w:cs="Calibri"/>
          <w:i/>
          <w:iCs/>
        </w:rPr>
        <w:t>et al.</w:t>
      </w:r>
      <w:r w:rsidRPr="00412E15">
        <w:rPr>
          <w:rFonts w:ascii="Calibri" w:hAnsi="Calibri" w:cs="Calibri"/>
        </w:rPr>
        <w:t xml:space="preserve"> Gut microbiome modulates response to anti–PD-1 immunotherapy in melanoma patients. </w:t>
      </w:r>
      <w:r w:rsidRPr="00412E15">
        <w:rPr>
          <w:rFonts w:ascii="Calibri" w:hAnsi="Calibri" w:cs="Calibri"/>
          <w:i/>
          <w:iCs/>
        </w:rPr>
        <w:t>Science</w:t>
      </w:r>
      <w:r w:rsidRPr="00412E15">
        <w:rPr>
          <w:rFonts w:ascii="Calibri" w:hAnsi="Calibri" w:cs="Calibri"/>
        </w:rPr>
        <w:t xml:space="preserve"> </w:t>
      </w:r>
      <w:r w:rsidRPr="00412E15">
        <w:rPr>
          <w:rFonts w:ascii="Calibri" w:hAnsi="Calibri" w:cs="Calibri"/>
          <w:b/>
          <w:bCs/>
        </w:rPr>
        <w:t>359</w:t>
      </w:r>
      <w:r w:rsidRPr="00412E15">
        <w:rPr>
          <w:rFonts w:ascii="Calibri" w:hAnsi="Calibri" w:cs="Calibri"/>
        </w:rPr>
        <w:t>, 97–103 (2018).</w:t>
      </w:r>
    </w:p>
    <w:p w14:paraId="2B3410DF" w14:textId="77777777" w:rsidR="00412E15" w:rsidRPr="00412E15" w:rsidRDefault="00412E15" w:rsidP="00412E15">
      <w:pPr>
        <w:pStyle w:val="Bibliography"/>
        <w:rPr>
          <w:rFonts w:ascii="Calibri" w:hAnsi="Calibri" w:cs="Calibri"/>
        </w:rPr>
      </w:pPr>
      <w:r w:rsidRPr="00412E15">
        <w:rPr>
          <w:rFonts w:ascii="Calibri" w:hAnsi="Calibri" w:cs="Calibri"/>
        </w:rPr>
        <w:t>16.</w:t>
      </w:r>
      <w:r w:rsidRPr="00412E15">
        <w:rPr>
          <w:rFonts w:ascii="Calibri" w:hAnsi="Calibri" w:cs="Calibri"/>
        </w:rPr>
        <w:tab/>
        <w:t xml:space="preserve">Fang, H., Du, Y., Pan, S., Zhong, M. &amp; Tang, J. Patients with Parkinson’s disease predict a lower incidence of colorectal cancer. </w:t>
      </w:r>
      <w:r w:rsidRPr="00412E15">
        <w:rPr>
          <w:rFonts w:ascii="Calibri" w:hAnsi="Calibri" w:cs="Calibri"/>
          <w:i/>
          <w:iCs/>
        </w:rPr>
        <w:t xml:space="preserve">BMC </w:t>
      </w:r>
      <w:proofErr w:type="spellStart"/>
      <w:r w:rsidRPr="00412E15">
        <w:rPr>
          <w:rFonts w:ascii="Calibri" w:hAnsi="Calibri" w:cs="Calibri"/>
          <w:i/>
          <w:iCs/>
        </w:rPr>
        <w:t>Geriatr</w:t>
      </w:r>
      <w:proofErr w:type="spellEnd"/>
      <w:r w:rsidRPr="00412E15">
        <w:rPr>
          <w:rFonts w:ascii="Calibri" w:hAnsi="Calibri" w:cs="Calibri"/>
          <w:i/>
          <w:iCs/>
        </w:rPr>
        <w:t>.</w:t>
      </w:r>
      <w:r w:rsidRPr="00412E15">
        <w:rPr>
          <w:rFonts w:ascii="Calibri" w:hAnsi="Calibri" w:cs="Calibri"/>
        </w:rPr>
        <w:t xml:space="preserve"> </w:t>
      </w:r>
      <w:r w:rsidRPr="00412E15">
        <w:rPr>
          <w:rFonts w:ascii="Calibri" w:hAnsi="Calibri" w:cs="Calibri"/>
          <w:b/>
          <w:bCs/>
        </w:rPr>
        <w:t>21</w:t>
      </w:r>
      <w:r w:rsidRPr="00412E15">
        <w:rPr>
          <w:rFonts w:ascii="Calibri" w:hAnsi="Calibri" w:cs="Calibri"/>
        </w:rPr>
        <w:t>, 564 (2021).</w:t>
      </w:r>
    </w:p>
    <w:p w14:paraId="07780904" w14:textId="77777777" w:rsidR="00412E15" w:rsidRPr="00412E15" w:rsidRDefault="00412E15" w:rsidP="00412E15">
      <w:pPr>
        <w:pStyle w:val="Bibliography"/>
        <w:rPr>
          <w:rFonts w:ascii="Calibri" w:hAnsi="Calibri" w:cs="Calibri"/>
        </w:rPr>
      </w:pPr>
      <w:r w:rsidRPr="00412E15">
        <w:rPr>
          <w:rFonts w:ascii="Calibri" w:hAnsi="Calibri" w:cs="Calibri"/>
        </w:rPr>
        <w:t>17.</w:t>
      </w:r>
      <w:r w:rsidRPr="00412E15">
        <w:rPr>
          <w:rFonts w:ascii="Calibri" w:hAnsi="Calibri" w:cs="Calibri"/>
        </w:rPr>
        <w:tab/>
        <w:t xml:space="preserve">Greathouse, K. L. </w:t>
      </w:r>
      <w:r w:rsidRPr="00412E15">
        <w:rPr>
          <w:rFonts w:ascii="Calibri" w:hAnsi="Calibri" w:cs="Calibri"/>
          <w:i/>
          <w:iCs/>
        </w:rPr>
        <w:t>et al.</w:t>
      </w:r>
      <w:r w:rsidRPr="00412E15">
        <w:rPr>
          <w:rFonts w:ascii="Calibri" w:hAnsi="Calibri" w:cs="Calibri"/>
        </w:rPr>
        <w:t xml:space="preserve"> Interaction between the microbiome and TP53 in human lung cancer. </w:t>
      </w:r>
      <w:r w:rsidRPr="00412E15">
        <w:rPr>
          <w:rFonts w:ascii="Calibri" w:hAnsi="Calibri" w:cs="Calibri"/>
          <w:i/>
          <w:iCs/>
        </w:rPr>
        <w:t>Genome Biol.</w:t>
      </w:r>
      <w:r w:rsidRPr="00412E15">
        <w:rPr>
          <w:rFonts w:ascii="Calibri" w:hAnsi="Calibri" w:cs="Calibri"/>
        </w:rPr>
        <w:t xml:space="preserve"> </w:t>
      </w:r>
      <w:r w:rsidRPr="00412E15">
        <w:rPr>
          <w:rFonts w:ascii="Calibri" w:hAnsi="Calibri" w:cs="Calibri"/>
          <w:b/>
          <w:bCs/>
        </w:rPr>
        <w:t>19</w:t>
      </w:r>
      <w:r w:rsidRPr="00412E15">
        <w:rPr>
          <w:rFonts w:ascii="Calibri" w:hAnsi="Calibri" w:cs="Calibri"/>
        </w:rPr>
        <w:t>, 123 (2018).</w:t>
      </w:r>
    </w:p>
    <w:p w14:paraId="22FE954E" w14:textId="77777777" w:rsidR="00412E15" w:rsidRPr="00412E15" w:rsidRDefault="00412E15" w:rsidP="00412E15">
      <w:pPr>
        <w:pStyle w:val="Bibliography"/>
        <w:rPr>
          <w:rFonts w:ascii="Calibri" w:hAnsi="Calibri" w:cs="Calibri"/>
        </w:rPr>
      </w:pPr>
      <w:r w:rsidRPr="00412E15">
        <w:rPr>
          <w:rFonts w:ascii="Calibri" w:hAnsi="Calibri" w:cs="Calibri"/>
        </w:rPr>
        <w:lastRenderedPageBreak/>
        <w:t>18.</w:t>
      </w:r>
      <w:r w:rsidRPr="00412E15">
        <w:rPr>
          <w:rFonts w:ascii="Calibri" w:hAnsi="Calibri" w:cs="Calibri"/>
        </w:rPr>
        <w:tab/>
        <w:t xml:space="preserve">Wang, Y., Wang, Y. &amp; Wang, J. A comprehensive analysis of intratumor microbiome in head and neck squamous cell carcinoma. </w:t>
      </w:r>
      <w:r w:rsidRPr="00412E15">
        <w:rPr>
          <w:rFonts w:ascii="Calibri" w:hAnsi="Calibri" w:cs="Calibri"/>
          <w:i/>
          <w:iCs/>
        </w:rPr>
        <w:t xml:space="preserve">Eur. Arch. </w:t>
      </w:r>
      <w:proofErr w:type="spellStart"/>
      <w:r w:rsidRPr="00412E15">
        <w:rPr>
          <w:rFonts w:ascii="Calibri" w:hAnsi="Calibri" w:cs="Calibri"/>
          <w:i/>
          <w:iCs/>
        </w:rPr>
        <w:t>Otorhinolaryngol</w:t>
      </w:r>
      <w:proofErr w:type="spellEnd"/>
      <w:r w:rsidRPr="00412E15">
        <w:rPr>
          <w:rFonts w:ascii="Calibri" w:hAnsi="Calibri" w:cs="Calibri"/>
          <w:i/>
          <w:iCs/>
        </w:rPr>
        <w:t>.</w:t>
      </w:r>
      <w:r w:rsidRPr="00412E15">
        <w:rPr>
          <w:rFonts w:ascii="Calibri" w:hAnsi="Calibri" w:cs="Calibri"/>
        </w:rPr>
        <w:t xml:space="preserve"> (2022) doi:10.1007/s00405-022-07284-z.</w:t>
      </w:r>
    </w:p>
    <w:p w14:paraId="1BB28351" w14:textId="77777777" w:rsidR="00412E15" w:rsidRPr="00412E15" w:rsidRDefault="00412E15" w:rsidP="00412E15">
      <w:pPr>
        <w:pStyle w:val="Bibliography"/>
        <w:rPr>
          <w:rFonts w:ascii="Calibri" w:hAnsi="Calibri" w:cs="Calibri"/>
        </w:rPr>
      </w:pPr>
      <w:r w:rsidRPr="00412E15">
        <w:rPr>
          <w:rFonts w:ascii="Calibri" w:hAnsi="Calibri" w:cs="Calibri"/>
        </w:rPr>
        <w:t>19.</w:t>
      </w:r>
      <w:r w:rsidRPr="00412E15">
        <w:rPr>
          <w:rFonts w:ascii="Calibri" w:hAnsi="Calibri" w:cs="Calibri"/>
        </w:rPr>
        <w:tab/>
      </w:r>
      <w:proofErr w:type="spellStart"/>
      <w:r w:rsidRPr="00412E15">
        <w:rPr>
          <w:rFonts w:ascii="Calibri" w:hAnsi="Calibri" w:cs="Calibri"/>
        </w:rPr>
        <w:t>Chakladar</w:t>
      </w:r>
      <w:proofErr w:type="spellEnd"/>
      <w:r w:rsidRPr="00412E15">
        <w:rPr>
          <w:rFonts w:ascii="Calibri" w:hAnsi="Calibri" w:cs="Calibri"/>
        </w:rPr>
        <w:t xml:space="preserve">, J. </w:t>
      </w:r>
      <w:r w:rsidRPr="00412E15">
        <w:rPr>
          <w:rFonts w:ascii="Calibri" w:hAnsi="Calibri" w:cs="Calibri"/>
          <w:i/>
          <w:iCs/>
        </w:rPr>
        <w:t>et al.</w:t>
      </w:r>
      <w:r w:rsidRPr="00412E15">
        <w:rPr>
          <w:rFonts w:ascii="Calibri" w:hAnsi="Calibri" w:cs="Calibri"/>
        </w:rPr>
        <w:t xml:space="preserve"> The Pancreatic Microbiome is Associated with Carcinogenesis and Worse Prognosis in Males and Smokers. </w:t>
      </w:r>
      <w:r w:rsidRPr="00412E15">
        <w:rPr>
          <w:rFonts w:ascii="Calibri" w:hAnsi="Calibri" w:cs="Calibri"/>
          <w:i/>
          <w:iCs/>
        </w:rPr>
        <w:t>Cancers</w:t>
      </w:r>
      <w:r w:rsidRPr="00412E15">
        <w:rPr>
          <w:rFonts w:ascii="Calibri" w:hAnsi="Calibri" w:cs="Calibri"/>
        </w:rPr>
        <w:t xml:space="preserve"> </w:t>
      </w:r>
      <w:r w:rsidRPr="00412E15">
        <w:rPr>
          <w:rFonts w:ascii="Calibri" w:hAnsi="Calibri" w:cs="Calibri"/>
          <w:b/>
          <w:bCs/>
        </w:rPr>
        <w:t>12</w:t>
      </w:r>
      <w:r w:rsidRPr="00412E15">
        <w:rPr>
          <w:rFonts w:ascii="Calibri" w:hAnsi="Calibri" w:cs="Calibri"/>
        </w:rPr>
        <w:t>, 2672 (2020).</w:t>
      </w:r>
    </w:p>
    <w:p w14:paraId="2A6473D3" w14:textId="77777777" w:rsidR="00412E15" w:rsidRPr="00412E15" w:rsidRDefault="00412E15" w:rsidP="00412E15">
      <w:pPr>
        <w:pStyle w:val="Bibliography"/>
        <w:rPr>
          <w:rFonts w:ascii="Calibri" w:hAnsi="Calibri" w:cs="Calibri"/>
        </w:rPr>
      </w:pPr>
      <w:r w:rsidRPr="00412E15">
        <w:rPr>
          <w:rFonts w:ascii="Calibri" w:hAnsi="Calibri" w:cs="Calibri"/>
        </w:rPr>
        <w:t>20.</w:t>
      </w:r>
      <w:r w:rsidRPr="00412E15">
        <w:rPr>
          <w:rFonts w:ascii="Calibri" w:hAnsi="Calibri" w:cs="Calibri"/>
        </w:rPr>
        <w:tab/>
        <w:t xml:space="preserve">Erickson, A. R. </w:t>
      </w:r>
      <w:r w:rsidRPr="00412E15">
        <w:rPr>
          <w:rFonts w:ascii="Calibri" w:hAnsi="Calibri" w:cs="Calibri"/>
          <w:i/>
          <w:iCs/>
        </w:rPr>
        <w:t>et al.</w:t>
      </w:r>
      <w:r w:rsidRPr="00412E15">
        <w:rPr>
          <w:rFonts w:ascii="Calibri" w:hAnsi="Calibri" w:cs="Calibri"/>
        </w:rPr>
        <w:t xml:space="preserve"> Integrated Metagenomics/</w:t>
      </w:r>
      <w:proofErr w:type="spellStart"/>
      <w:r w:rsidRPr="00412E15">
        <w:rPr>
          <w:rFonts w:ascii="Calibri" w:hAnsi="Calibri" w:cs="Calibri"/>
        </w:rPr>
        <w:t>Metaproteomics</w:t>
      </w:r>
      <w:proofErr w:type="spellEnd"/>
      <w:r w:rsidRPr="00412E15">
        <w:rPr>
          <w:rFonts w:ascii="Calibri" w:hAnsi="Calibri" w:cs="Calibri"/>
        </w:rPr>
        <w:t xml:space="preserve"> Reveals Human Host-Microbiota Signatures of Crohn’s Disease. </w:t>
      </w:r>
      <w:proofErr w:type="spellStart"/>
      <w:r w:rsidRPr="00412E15">
        <w:rPr>
          <w:rFonts w:ascii="Calibri" w:hAnsi="Calibri" w:cs="Calibri"/>
          <w:i/>
          <w:iCs/>
        </w:rPr>
        <w:t>PLoS</w:t>
      </w:r>
      <w:proofErr w:type="spellEnd"/>
      <w:r w:rsidRPr="00412E15">
        <w:rPr>
          <w:rFonts w:ascii="Calibri" w:hAnsi="Calibri" w:cs="Calibri"/>
          <w:i/>
          <w:iCs/>
        </w:rPr>
        <w:t xml:space="preserve"> ONE</w:t>
      </w:r>
      <w:r w:rsidRPr="00412E15">
        <w:rPr>
          <w:rFonts w:ascii="Calibri" w:hAnsi="Calibri" w:cs="Calibri"/>
        </w:rPr>
        <w:t xml:space="preserve"> </w:t>
      </w:r>
      <w:r w:rsidRPr="00412E15">
        <w:rPr>
          <w:rFonts w:ascii="Calibri" w:hAnsi="Calibri" w:cs="Calibri"/>
          <w:b/>
          <w:bCs/>
        </w:rPr>
        <w:t>7</w:t>
      </w:r>
      <w:r w:rsidRPr="00412E15">
        <w:rPr>
          <w:rFonts w:ascii="Calibri" w:hAnsi="Calibri" w:cs="Calibri"/>
        </w:rPr>
        <w:t>, e49138 (2012).</w:t>
      </w:r>
    </w:p>
    <w:p w14:paraId="6ABC1E5F" w14:textId="77777777" w:rsidR="00412E15" w:rsidRPr="00412E15" w:rsidRDefault="00412E15" w:rsidP="00412E15">
      <w:pPr>
        <w:pStyle w:val="Bibliography"/>
        <w:rPr>
          <w:rFonts w:ascii="Calibri" w:hAnsi="Calibri" w:cs="Calibri"/>
          <w:lang w:val="nl-NL"/>
        </w:rPr>
      </w:pPr>
      <w:r w:rsidRPr="00412E15">
        <w:rPr>
          <w:rFonts w:ascii="Calibri" w:hAnsi="Calibri" w:cs="Calibri"/>
        </w:rPr>
        <w:t>21.</w:t>
      </w:r>
      <w:r w:rsidRPr="00412E15">
        <w:rPr>
          <w:rFonts w:ascii="Calibri" w:hAnsi="Calibri" w:cs="Calibri"/>
        </w:rPr>
        <w:tab/>
      </w:r>
      <w:proofErr w:type="spellStart"/>
      <w:r w:rsidRPr="00412E15">
        <w:rPr>
          <w:rFonts w:ascii="Calibri" w:hAnsi="Calibri" w:cs="Calibri"/>
        </w:rPr>
        <w:t>Alberdi</w:t>
      </w:r>
      <w:proofErr w:type="spellEnd"/>
      <w:r w:rsidRPr="00412E15">
        <w:rPr>
          <w:rFonts w:ascii="Calibri" w:hAnsi="Calibri" w:cs="Calibri"/>
        </w:rPr>
        <w:t xml:space="preserve">, A., Andersen, S. B., </w:t>
      </w:r>
      <w:proofErr w:type="spellStart"/>
      <w:r w:rsidRPr="00412E15">
        <w:rPr>
          <w:rFonts w:ascii="Calibri" w:hAnsi="Calibri" w:cs="Calibri"/>
        </w:rPr>
        <w:t>Limborg</w:t>
      </w:r>
      <w:proofErr w:type="spellEnd"/>
      <w:r w:rsidRPr="00412E15">
        <w:rPr>
          <w:rFonts w:ascii="Calibri" w:hAnsi="Calibri" w:cs="Calibri"/>
        </w:rPr>
        <w:t xml:space="preserve">, M. T., Dunn, R. R. &amp; Gilbert, M. T. P. Disentangling host–microbiota complexity through </w:t>
      </w:r>
      <w:proofErr w:type="spellStart"/>
      <w:r w:rsidRPr="00412E15">
        <w:rPr>
          <w:rFonts w:ascii="Calibri" w:hAnsi="Calibri" w:cs="Calibri"/>
        </w:rPr>
        <w:t>hologenomics</w:t>
      </w:r>
      <w:proofErr w:type="spellEnd"/>
      <w:r w:rsidRPr="00412E15">
        <w:rPr>
          <w:rFonts w:ascii="Calibri" w:hAnsi="Calibri" w:cs="Calibri"/>
        </w:rPr>
        <w:t xml:space="preserve">. </w:t>
      </w:r>
      <w:r w:rsidRPr="00412E15">
        <w:rPr>
          <w:rFonts w:ascii="Calibri" w:hAnsi="Calibri" w:cs="Calibri"/>
          <w:i/>
          <w:iCs/>
          <w:lang w:val="nl-NL"/>
        </w:rPr>
        <w:t xml:space="preserve">Nat. </w:t>
      </w:r>
      <w:proofErr w:type="spellStart"/>
      <w:r w:rsidRPr="00412E15">
        <w:rPr>
          <w:rFonts w:ascii="Calibri" w:hAnsi="Calibri" w:cs="Calibri"/>
          <w:i/>
          <w:iCs/>
          <w:lang w:val="nl-NL"/>
        </w:rPr>
        <w:t>Rev</w:t>
      </w:r>
      <w:proofErr w:type="spellEnd"/>
      <w:r w:rsidRPr="00412E15">
        <w:rPr>
          <w:rFonts w:ascii="Calibri" w:hAnsi="Calibri" w:cs="Calibri"/>
          <w:i/>
          <w:iCs/>
          <w:lang w:val="nl-NL"/>
        </w:rPr>
        <w:t>. Genet.</w:t>
      </w:r>
      <w:r w:rsidRPr="00412E15">
        <w:rPr>
          <w:rFonts w:ascii="Calibri" w:hAnsi="Calibri" w:cs="Calibri"/>
          <w:lang w:val="nl-NL"/>
        </w:rPr>
        <w:t xml:space="preserve"> 1–17 (2021) doi:10.1038/s41576-021-00421-0.</w:t>
      </w:r>
    </w:p>
    <w:p w14:paraId="4DE60F9B" w14:textId="77777777" w:rsidR="00412E15" w:rsidRPr="00412E15" w:rsidRDefault="00412E15" w:rsidP="00412E15">
      <w:pPr>
        <w:pStyle w:val="Bibliography"/>
        <w:rPr>
          <w:rFonts w:ascii="Calibri" w:hAnsi="Calibri" w:cs="Calibri"/>
        </w:rPr>
      </w:pPr>
      <w:r w:rsidRPr="00412E15">
        <w:rPr>
          <w:rFonts w:ascii="Calibri" w:hAnsi="Calibri" w:cs="Calibri"/>
          <w:lang w:val="nl-NL"/>
        </w:rPr>
        <w:t>22.</w:t>
      </w:r>
      <w:r w:rsidRPr="00412E15">
        <w:rPr>
          <w:rFonts w:ascii="Calibri" w:hAnsi="Calibri" w:cs="Calibri"/>
          <w:lang w:val="nl-NL"/>
        </w:rPr>
        <w:tab/>
      </w:r>
      <w:proofErr w:type="spellStart"/>
      <w:r w:rsidRPr="00412E15">
        <w:rPr>
          <w:rFonts w:ascii="Calibri" w:hAnsi="Calibri" w:cs="Calibri"/>
          <w:lang w:val="nl-NL"/>
        </w:rPr>
        <w:t>Limborg</w:t>
      </w:r>
      <w:proofErr w:type="spellEnd"/>
      <w:r w:rsidRPr="00412E15">
        <w:rPr>
          <w:rFonts w:ascii="Calibri" w:hAnsi="Calibri" w:cs="Calibri"/>
          <w:lang w:val="nl-NL"/>
        </w:rPr>
        <w:t xml:space="preserve">, M. T. </w:t>
      </w:r>
      <w:r w:rsidRPr="00412E15">
        <w:rPr>
          <w:rFonts w:ascii="Calibri" w:hAnsi="Calibri" w:cs="Calibri"/>
          <w:i/>
          <w:iCs/>
          <w:lang w:val="nl-NL"/>
        </w:rPr>
        <w:t>et al.</w:t>
      </w:r>
      <w:r w:rsidRPr="00412E15">
        <w:rPr>
          <w:rFonts w:ascii="Calibri" w:hAnsi="Calibri" w:cs="Calibri"/>
          <w:lang w:val="nl-NL"/>
        </w:rPr>
        <w:t xml:space="preserve"> </w:t>
      </w:r>
      <w:r w:rsidRPr="00412E15">
        <w:rPr>
          <w:rFonts w:ascii="Calibri" w:hAnsi="Calibri" w:cs="Calibri"/>
        </w:rPr>
        <w:t xml:space="preserve">Applied </w:t>
      </w:r>
      <w:proofErr w:type="spellStart"/>
      <w:r w:rsidRPr="00412E15">
        <w:rPr>
          <w:rFonts w:ascii="Calibri" w:hAnsi="Calibri" w:cs="Calibri"/>
        </w:rPr>
        <w:t>Hologenomics</w:t>
      </w:r>
      <w:proofErr w:type="spellEnd"/>
      <w:r w:rsidRPr="00412E15">
        <w:rPr>
          <w:rFonts w:ascii="Calibri" w:hAnsi="Calibri" w:cs="Calibri"/>
        </w:rPr>
        <w:t xml:space="preserve">: Feasibility and Potential in Aquaculture. </w:t>
      </w:r>
      <w:r w:rsidRPr="00412E15">
        <w:rPr>
          <w:rFonts w:ascii="Calibri" w:hAnsi="Calibri" w:cs="Calibri"/>
          <w:i/>
          <w:iCs/>
        </w:rPr>
        <w:t xml:space="preserve">Trends </w:t>
      </w:r>
      <w:proofErr w:type="spellStart"/>
      <w:r w:rsidRPr="00412E15">
        <w:rPr>
          <w:rFonts w:ascii="Calibri" w:hAnsi="Calibri" w:cs="Calibri"/>
          <w:i/>
          <w:iCs/>
        </w:rPr>
        <w:t>Biotechnol</w:t>
      </w:r>
      <w:proofErr w:type="spellEnd"/>
      <w:r w:rsidRPr="00412E15">
        <w:rPr>
          <w:rFonts w:ascii="Calibri" w:hAnsi="Calibri" w:cs="Calibri"/>
          <w:i/>
          <w:iCs/>
        </w:rPr>
        <w:t>.</w:t>
      </w:r>
      <w:r w:rsidRPr="00412E15">
        <w:rPr>
          <w:rFonts w:ascii="Calibri" w:hAnsi="Calibri" w:cs="Calibri"/>
        </w:rPr>
        <w:t xml:space="preserve"> </w:t>
      </w:r>
      <w:r w:rsidRPr="00412E15">
        <w:rPr>
          <w:rFonts w:ascii="Calibri" w:hAnsi="Calibri" w:cs="Calibri"/>
          <w:b/>
          <w:bCs/>
        </w:rPr>
        <w:t>36</w:t>
      </w:r>
      <w:r w:rsidRPr="00412E15">
        <w:rPr>
          <w:rFonts w:ascii="Calibri" w:hAnsi="Calibri" w:cs="Calibri"/>
        </w:rPr>
        <w:t>, 252–264 (2018).</w:t>
      </w:r>
    </w:p>
    <w:p w14:paraId="0DF19922" w14:textId="77777777" w:rsidR="00412E15" w:rsidRPr="00412E15" w:rsidRDefault="00412E15" w:rsidP="00412E15">
      <w:pPr>
        <w:pStyle w:val="Bibliography"/>
        <w:rPr>
          <w:rFonts w:ascii="Calibri" w:hAnsi="Calibri" w:cs="Calibri"/>
        </w:rPr>
      </w:pPr>
      <w:r w:rsidRPr="00412E15">
        <w:rPr>
          <w:rFonts w:ascii="Calibri" w:hAnsi="Calibri" w:cs="Calibri"/>
        </w:rPr>
        <w:t>23.</w:t>
      </w:r>
      <w:r w:rsidRPr="00412E15">
        <w:rPr>
          <w:rFonts w:ascii="Calibri" w:hAnsi="Calibri" w:cs="Calibri"/>
        </w:rPr>
        <w:tab/>
        <w:t xml:space="preserve">Way, G. P. &amp; Greene, C. S. Extracting a biologically relevant latent space from cancer transcriptomes with variational autoencoders. </w:t>
      </w:r>
      <w:r w:rsidRPr="00412E15">
        <w:rPr>
          <w:rFonts w:ascii="Calibri" w:hAnsi="Calibri" w:cs="Calibri"/>
          <w:i/>
          <w:iCs/>
        </w:rPr>
        <w:t xml:space="preserve">Pac. </w:t>
      </w:r>
      <w:proofErr w:type="spellStart"/>
      <w:r w:rsidRPr="00412E15">
        <w:rPr>
          <w:rFonts w:ascii="Calibri" w:hAnsi="Calibri" w:cs="Calibri"/>
          <w:i/>
          <w:iCs/>
        </w:rPr>
        <w:t>Symp</w:t>
      </w:r>
      <w:proofErr w:type="spellEnd"/>
      <w:r w:rsidRPr="00412E15">
        <w:rPr>
          <w:rFonts w:ascii="Calibri" w:hAnsi="Calibri" w:cs="Calibri"/>
          <w:i/>
          <w:iCs/>
        </w:rPr>
        <w:t xml:space="preserve">. </w:t>
      </w:r>
      <w:proofErr w:type="spellStart"/>
      <w:r w:rsidRPr="00412E15">
        <w:rPr>
          <w:rFonts w:ascii="Calibri" w:hAnsi="Calibri" w:cs="Calibri"/>
          <w:i/>
          <w:iCs/>
        </w:rPr>
        <w:t>Biocomput</w:t>
      </w:r>
      <w:proofErr w:type="spellEnd"/>
      <w:r w:rsidRPr="00412E15">
        <w:rPr>
          <w:rFonts w:ascii="Calibri" w:hAnsi="Calibri" w:cs="Calibri"/>
          <w:i/>
          <w:iCs/>
        </w:rPr>
        <w:t xml:space="preserve">. Pac. </w:t>
      </w:r>
      <w:proofErr w:type="spellStart"/>
      <w:r w:rsidRPr="00412E15">
        <w:rPr>
          <w:rFonts w:ascii="Calibri" w:hAnsi="Calibri" w:cs="Calibri"/>
          <w:i/>
          <w:iCs/>
        </w:rPr>
        <w:t>Symp</w:t>
      </w:r>
      <w:proofErr w:type="spellEnd"/>
      <w:r w:rsidRPr="00412E15">
        <w:rPr>
          <w:rFonts w:ascii="Calibri" w:hAnsi="Calibri" w:cs="Calibri"/>
          <w:i/>
          <w:iCs/>
        </w:rPr>
        <w:t xml:space="preserve">. </w:t>
      </w:r>
      <w:proofErr w:type="spellStart"/>
      <w:r w:rsidRPr="00412E15">
        <w:rPr>
          <w:rFonts w:ascii="Calibri" w:hAnsi="Calibri" w:cs="Calibri"/>
          <w:i/>
          <w:iCs/>
        </w:rPr>
        <w:t>Biocomput</w:t>
      </w:r>
      <w:proofErr w:type="spellEnd"/>
      <w:r w:rsidRPr="00412E15">
        <w:rPr>
          <w:rFonts w:ascii="Calibri" w:hAnsi="Calibri" w:cs="Calibri"/>
          <w:i/>
          <w:iCs/>
        </w:rPr>
        <w:t>.</w:t>
      </w:r>
      <w:r w:rsidRPr="00412E15">
        <w:rPr>
          <w:rFonts w:ascii="Calibri" w:hAnsi="Calibri" w:cs="Calibri"/>
        </w:rPr>
        <w:t xml:space="preserve"> </w:t>
      </w:r>
      <w:r w:rsidRPr="00412E15">
        <w:rPr>
          <w:rFonts w:ascii="Calibri" w:hAnsi="Calibri" w:cs="Calibri"/>
          <w:b/>
          <w:bCs/>
        </w:rPr>
        <w:t>23</w:t>
      </w:r>
      <w:r w:rsidRPr="00412E15">
        <w:rPr>
          <w:rFonts w:ascii="Calibri" w:hAnsi="Calibri" w:cs="Calibri"/>
        </w:rPr>
        <w:t>, 80–91 (2018).</w:t>
      </w:r>
    </w:p>
    <w:p w14:paraId="088C6F71" w14:textId="77777777" w:rsidR="00412E15" w:rsidRPr="00412E15" w:rsidRDefault="00412E15" w:rsidP="00412E15">
      <w:pPr>
        <w:pStyle w:val="Bibliography"/>
        <w:rPr>
          <w:rFonts w:ascii="Calibri" w:hAnsi="Calibri" w:cs="Calibri"/>
        </w:rPr>
      </w:pPr>
      <w:r w:rsidRPr="00412E15">
        <w:rPr>
          <w:rFonts w:ascii="Calibri" w:hAnsi="Calibri" w:cs="Calibri"/>
        </w:rPr>
        <w:t>24.</w:t>
      </w:r>
      <w:r w:rsidRPr="00412E15">
        <w:rPr>
          <w:rFonts w:ascii="Calibri" w:hAnsi="Calibri" w:cs="Calibri"/>
        </w:rPr>
        <w:tab/>
        <w:t xml:space="preserve">Ding, M. Q., Chen, L., Cooper, G. F., Young, J. D. &amp; Lu, X. Precision Oncology beyond Targeted Therapy: Combining Omics Data with Machine Learning Matches the Majority of Cancer Cells to Effective Therapeutics. </w:t>
      </w:r>
      <w:r w:rsidRPr="00412E15">
        <w:rPr>
          <w:rFonts w:ascii="Calibri" w:hAnsi="Calibri" w:cs="Calibri"/>
          <w:i/>
          <w:iCs/>
        </w:rPr>
        <w:t>Mol. Cancer Res.</w:t>
      </w:r>
      <w:r w:rsidRPr="00412E15">
        <w:rPr>
          <w:rFonts w:ascii="Calibri" w:hAnsi="Calibri" w:cs="Calibri"/>
        </w:rPr>
        <w:t xml:space="preserve"> </w:t>
      </w:r>
      <w:r w:rsidRPr="00412E15">
        <w:rPr>
          <w:rFonts w:ascii="Calibri" w:hAnsi="Calibri" w:cs="Calibri"/>
          <w:b/>
          <w:bCs/>
        </w:rPr>
        <w:t>16</w:t>
      </w:r>
      <w:r w:rsidRPr="00412E15">
        <w:rPr>
          <w:rFonts w:ascii="Calibri" w:hAnsi="Calibri" w:cs="Calibri"/>
        </w:rPr>
        <w:t>, 269–278 (2018).</w:t>
      </w:r>
    </w:p>
    <w:p w14:paraId="0E9BFD79" w14:textId="77777777" w:rsidR="00412E15" w:rsidRPr="00412E15" w:rsidRDefault="00412E15" w:rsidP="00412E15">
      <w:pPr>
        <w:pStyle w:val="Bibliography"/>
        <w:rPr>
          <w:rFonts w:ascii="Calibri" w:hAnsi="Calibri" w:cs="Calibri"/>
        </w:rPr>
      </w:pPr>
      <w:r w:rsidRPr="00412E15">
        <w:rPr>
          <w:rFonts w:ascii="Calibri" w:hAnsi="Calibri" w:cs="Calibri"/>
        </w:rPr>
        <w:t>25.</w:t>
      </w:r>
      <w:r w:rsidRPr="00412E15">
        <w:rPr>
          <w:rFonts w:ascii="Calibri" w:hAnsi="Calibri" w:cs="Calibri"/>
        </w:rPr>
        <w:tab/>
        <w:t xml:space="preserve">Chaudhary, K., </w:t>
      </w:r>
      <w:proofErr w:type="spellStart"/>
      <w:r w:rsidRPr="00412E15">
        <w:rPr>
          <w:rFonts w:ascii="Calibri" w:hAnsi="Calibri" w:cs="Calibri"/>
        </w:rPr>
        <w:t>Poirion</w:t>
      </w:r>
      <w:proofErr w:type="spellEnd"/>
      <w:r w:rsidRPr="00412E15">
        <w:rPr>
          <w:rFonts w:ascii="Calibri" w:hAnsi="Calibri" w:cs="Calibri"/>
        </w:rPr>
        <w:t xml:space="preserve">, O. B., Lu, L. &amp; </w:t>
      </w:r>
      <w:proofErr w:type="spellStart"/>
      <w:r w:rsidRPr="00412E15">
        <w:rPr>
          <w:rFonts w:ascii="Calibri" w:hAnsi="Calibri" w:cs="Calibri"/>
        </w:rPr>
        <w:t>Garmire</w:t>
      </w:r>
      <w:proofErr w:type="spellEnd"/>
      <w:r w:rsidRPr="00412E15">
        <w:rPr>
          <w:rFonts w:ascii="Calibri" w:hAnsi="Calibri" w:cs="Calibri"/>
        </w:rPr>
        <w:t xml:space="preserve">, L. X. Deep Learning–Based Multi-Omics Integration Robustly Predicts Survival in Liver Cancer. </w:t>
      </w:r>
      <w:r w:rsidRPr="00412E15">
        <w:rPr>
          <w:rFonts w:ascii="Calibri" w:hAnsi="Calibri" w:cs="Calibri"/>
          <w:i/>
          <w:iCs/>
        </w:rPr>
        <w:t>Clin. Cancer Res.</w:t>
      </w:r>
      <w:r w:rsidRPr="00412E15">
        <w:rPr>
          <w:rFonts w:ascii="Calibri" w:hAnsi="Calibri" w:cs="Calibri"/>
        </w:rPr>
        <w:t xml:space="preserve"> </w:t>
      </w:r>
      <w:r w:rsidRPr="00412E15">
        <w:rPr>
          <w:rFonts w:ascii="Calibri" w:hAnsi="Calibri" w:cs="Calibri"/>
          <w:b/>
          <w:bCs/>
        </w:rPr>
        <w:t>24</w:t>
      </w:r>
      <w:r w:rsidRPr="00412E15">
        <w:rPr>
          <w:rFonts w:ascii="Calibri" w:hAnsi="Calibri" w:cs="Calibri"/>
        </w:rPr>
        <w:t>, 1248–1259 (2018).</w:t>
      </w:r>
    </w:p>
    <w:p w14:paraId="1157C002" w14:textId="77777777" w:rsidR="00412E15" w:rsidRPr="00412E15" w:rsidRDefault="00412E15" w:rsidP="00412E15">
      <w:pPr>
        <w:pStyle w:val="Bibliography"/>
        <w:rPr>
          <w:rFonts w:ascii="Calibri" w:hAnsi="Calibri" w:cs="Calibri"/>
        </w:rPr>
      </w:pPr>
      <w:r w:rsidRPr="00412E15">
        <w:rPr>
          <w:rFonts w:ascii="Calibri" w:hAnsi="Calibri" w:cs="Calibri"/>
        </w:rPr>
        <w:t>26.</w:t>
      </w:r>
      <w:r w:rsidRPr="00412E15">
        <w:rPr>
          <w:rFonts w:ascii="Calibri" w:hAnsi="Calibri" w:cs="Calibri"/>
        </w:rPr>
        <w:tab/>
        <w:t xml:space="preserve">Koul, N. &amp; Manvi, S. S. Feature Selection From Gene Expression Data Using Simulated Annealing and Partial Least Squares Regression Coefficients. </w:t>
      </w:r>
      <w:r w:rsidRPr="00412E15">
        <w:rPr>
          <w:rFonts w:ascii="Calibri" w:hAnsi="Calibri" w:cs="Calibri"/>
          <w:i/>
          <w:iCs/>
        </w:rPr>
        <w:t>Glob. Transit. Proc.</w:t>
      </w:r>
      <w:r w:rsidRPr="00412E15">
        <w:rPr>
          <w:rFonts w:ascii="Calibri" w:hAnsi="Calibri" w:cs="Calibri"/>
        </w:rPr>
        <w:t xml:space="preserve"> </w:t>
      </w:r>
      <w:r w:rsidRPr="00412E15">
        <w:rPr>
          <w:rFonts w:ascii="Calibri" w:hAnsi="Calibri" w:cs="Calibri"/>
          <w:b/>
          <w:bCs/>
        </w:rPr>
        <w:t>3</w:t>
      </w:r>
      <w:r w:rsidRPr="00412E15">
        <w:rPr>
          <w:rFonts w:ascii="Calibri" w:hAnsi="Calibri" w:cs="Calibri"/>
        </w:rPr>
        <w:t>, 251–256 (2022).</w:t>
      </w:r>
    </w:p>
    <w:p w14:paraId="6E6DD747" w14:textId="77777777" w:rsidR="00412E15" w:rsidRPr="00412E15" w:rsidRDefault="00412E15" w:rsidP="00412E15">
      <w:pPr>
        <w:pStyle w:val="Bibliography"/>
        <w:rPr>
          <w:rFonts w:ascii="Calibri" w:hAnsi="Calibri" w:cs="Calibri"/>
        </w:rPr>
      </w:pPr>
      <w:r w:rsidRPr="00412E15">
        <w:rPr>
          <w:rFonts w:ascii="Calibri" w:hAnsi="Calibri" w:cs="Calibri"/>
        </w:rPr>
        <w:t>27.</w:t>
      </w:r>
      <w:r w:rsidRPr="00412E15">
        <w:rPr>
          <w:rFonts w:ascii="Calibri" w:hAnsi="Calibri" w:cs="Calibri"/>
        </w:rPr>
        <w:tab/>
        <w:t xml:space="preserve">Sen </w:t>
      </w:r>
      <w:proofErr w:type="spellStart"/>
      <w:r w:rsidRPr="00412E15">
        <w:rPr>
          <w:rFonts w:ascii="Calibri" w:hAnsi="Calibri" w:cs="Calibri"/>
        </w:rPr>
        <w:t>Puliparambil</w:t>
      </w:r>
      <w:proofErr w:type="spellEnd"/>
      <w:r w:rsidRPr="00412E15">
        <w:rPr>
          <w:rFonts w:ascii="Calibri" w:hAnsi="Calibri" w:cs="Calibri"/>
        </w:rPr>
        <w:t xml:space="preserve">, B., </w:t>
      </w:r>
      <w:proofErr w:type="spellStart"/>
      <w:r w:rsidRPr="00412E15">
        <w:rPr>
          <w:rFonts w:ascii="Calibri" w:hAnsi="Calibri" w:cs="Calibri"/>
        </w:rPr>
        <w:t>Tomal</w:t>
      </w:r>
      <w:proofErr w:type="spellEnd"/>
      <w:r w:rsidRPr="00412E15">
        <w:rPr>
          <w:rFonts w:ascii="Calibri" w:hAnsi="Calibri" w:cs="Calibri"/>
        </w:rPr>
        <w:t xml:space="preserve">, J. H. &amp; Yan, Y. A Novel Algorithm for Feature Selection Using Penalized Regression with Applications to Single-Cell RNA Sequencing Data. </w:t>
      </w:r>
      <w:r w:rsidRPr="00412E15">
        <w:rPr>
          <w:rFonts w:ascii="Calibri" w:hAnsi="Calibri" w:cs="Calibri"/>
          <w:i/>
          <w:iCs/>
        </w:rPr>
        <w:t>Biology</w:t>
      </w:r>
      <w:r w:rsidRPr="00412E15">
        <w:rPr>
          <w:rFonts w:ascii="Calibri" w:hAnsi="Calibri" w:cs="Calibri"/>
        </w:rPr>
        <w:t xml:space="preserve"> </w:t>
      </w:r>
      <w:r w:rsidRPr="00412E15">
        <w:rPr>
          <w:rFonts w:ascii="Calibri" w:hAnsi="Calibri" w:cs="Calibri"/>
          <w:b/>
          <w:bCs/>
        </w:rPr>
        <w:t>11</w:t>
      </w:r>
      <w:r w:rsidRPr="00412E15">
        <w:rPr>
          <w:rFonts w:ascii="Calibri" w:hAnsi="Calibri" w:cs="Calibri"/>
        </w:rPr>
        <w:t>, 1495 (2022).</w:t>
      </w:r>
    </w:p>
    <w:p w14:paraId="06E8B4BC" w14:textId="77777777" w:rsidR="00412E15" w:rsidRPr="00412E15" w:rsidRDefault="00412E15" w:rsidP="00412E15">
      <w:pPr>
        <w:pStyle w:val="Bibliography"/>
        <w:rPr>
          <w:rFonts w:ascii="Calibri" w:hAnsi="Calibri" w:cs="Calibri"/>
        </w:rPr>
      </w:pPr>
      <w:r w:rsidRPr="00412E15">
        <w:rPr>
          <w:rFonts w:ascii="Calibri" w:hAnsi="Calibri" w:cs="Calibri"/>
        </w:rPr>
        <w:lastRenderedPageBreak/>
        <w:t>28.</w:t>
      </w:r>
      <w:r w:rsidRPr="00412E15">
        <w:rPr>
          <w:rFonts w:ascii="Calibri" w:hAnsi="Calibri" w:cs="Calibri"/>
        </w:rPr>
        <w:tab/>
      </w:r>
      <w:proofErr w:type="spellStart"/>
      <w:r w:rsidRPr="00412E15">
        <w:rPr>
          <w:rFonts w:ascii="Calibri" w:hAnsi="Calibri" w:cs="Calibri"/>
        </w:rPr>
        <w:t>Rupapara</w:t>
      </w:r>
      <w:proofErr w:type="spellEnd"/>
      <w:r w:rsidRPr="00412E15">
        <w:rPr>
          <w:rFonts w:ascii="Calibri" w:hAnsi="Calibri" w:cs="Calibri"/>
        </w:rPr>
        <w:t xml:space="preserve">, V. </w:t>
      </w:r>
      <w:r w:rsidRPr="00412E15">
        <w:rPr>
          <w:rFonts w:ascii="Calibri" w:hAnsi="Calibri" w:cs="Calibri"/>
          <w:i/>
          <w:iCs/>
        </w:rPr>
        <w:t>et al.</w:t>
      </w:r>
      <w:r w:rsidRPr="00412E15">
        <w:rPr>
          <w:rFonts w:ascii="Calibri" w:hAnsi="Calibri" w:cs="Calibri"/>
        </w:rPr>
        <w:t xml:space="preserve"> Blood cancer prediction using leukemia microarray gene data and hybrid logistic vector trees model. </w:t>
      </w:r>
      <w:r w:rsidRPr="00412E15">
        <w:rPr>
          <w:rFonts w:ascii="Calibri" w:hAnsi="Calibri" w:cs="Calibri"/>
          <w:i/>
          <w:iCs/>
        </w:rPr>
        <w:t>Sci. Rep.</w:t>
      </w:r>
      <w:r w:rsidRPr="00412E15">
        <w:rPr>
          <w:rFonts w:ascii="Calibri" w:hAnsi="Calibri" w:cs="Calibri"/>
        </w:rPr>
        <w:t xml:space="preserve"> </w:t>
      </w:r>
      <w:r w:rsidRPr="00412E15">
        <w:rPr>
          <w:rFonts w:ascii="Calibri" w:hAnsi="Calibri" w:cs="Calibri"/>
          <w:b/>
          <w:bCs/>
        </w:rPr>
        <w:t>12</w:t>
      </w:r>
      <w:r w:rsidRPr="00412E15">
        <w:rPr>
          <w:rFonts w:ascii="Calibri" w:hAnsi="Calibri" w:cs="Calibri"/>
        </w:rPr>
        <w:t>, 1000 (2022).</w:t>
      </w:r>
    </w:p>
    <w:p w14:paraId="286A402E" w14:textId="77777777" w:rsidR="00412E15" w:rsidRPr="00412E15" w:rsidRDefault="00412E15" w:rsidP="00412E15">
      <w:pPr>
        <w:pStyle w:val="Bibliography"/>
        <w:rPr>
          <w:rFonts w:ascii="Calibri" w:hAnsi="Calibri" w:cs="Calibri"/>
        </w:rPr>
      </w:pPr>
      <w:r w:rsidRPr="00412E15">
        <w:rPr>
          <w:rFonts w:ascii="Calibri" w:hAnsi="Calibri" w:cs="Calibri"/>
        </w:rPr>
        <w:t>29.</w:t>
      </w:r>
      <w:r w:rsidRPr="00412E15">
        <w:rPr>
          <w:rFonts w:ascii="Calibri" w:hAnsi="Calibri" w:cs="Calibri"/>
        </w:rPr>
        <w:tab/>
        <w:t xml:space="preserve">Abdelnaby, M., Alfonse, M. &amp; </w:t>
      </w:r>
      <w:proofErr w:type="spellStart"/>
      <w:r w:rsidRPr="00412E15">
        <w:rPr>
          <w:rFonts w:ascii="Calibri" w:hAnsi="Calibri" w:cs="Calibri"/>
        </w:rPr>
        <w:t>Roushdy</w:t>
      </w:r>
      <w:proofErr w:type="spellEnd"/>
      <w:r w:rsidRPr="00412E15">
        <w:rPr>
          <w:rFonts w:ascii="Calibri" w:hAnsi="Calibri" w:cs="Calibri"/>
        </w:rPr>
        <w:t xml:space="preserve">, M. </w:t>
      </w:r>
      <w:r w:rsidRPr="00412E15">
        <w:rPr>
          <w:rFonts w:ascii="Calibri" w:hAnsi="Calibri" w:cs="Calibri"/>
          <w:i/>
          <w:iCs/>
        </w:rPr>
        <w:t>A Hybrid Mutual Information-LASSO-Genetic Algorithm Selection Approach for Classifying Breast Cancer</w:t>
      </w:r>
      <w:r w:rsidRPr="00412E15">
        <w:rPr>
          <w:rFonts w:ascii="Calibri" w:hAnsi="Calibri" w:cs="Calibri"/>
        </w:rPr>
        <w:t>. (2021). doi:10.1007/978-981-16-2275-5_36.</w:t>
      </w:r>
    </w:p>
    <w:p w14:paraId="0F2CDAD0" w14:textId="77777777" w:rsidR="00412E15" w:rsidRPr="00412E15" w:rsidRDefault="00412E15" w:rsidP="00412E15">
      <w:pPr>
        <w:pStyle w:val="Bibliography"/>
        <w:rPr>
          <w:rFonts w:ascii="Calibri" w:hAnsi="Calibri" w:cs="Calibri"/>
        </w:rPr>
      </w:pPr>
      <w:r w:rsidRPr="00412E15">
        <w:rPr>
          <w:rFonts w:ascii="Calibri" w:hAnsi="Calibri" w:cs="Calibri"/>
        </w:rPr>
        <w:t>30.</w:t>
      </w:r>
      <w:r w:rsidRPr="00412E15">
        <w:rPr>
          <w:rFonts w:ascii="Calibri" w:hAnsi="Calibri" w:cs="Calibri"/>
        </w:rPr>
        <w:tab/>
        <w:t xml:space="preserve">Duan, R. </w:t>
      </w:r>
      <w:r w:rsidRPr="00412E15">
        <w:rPr>
          <w:rFonts w:ascii="Calibri" w:hAnsi="Calibri" w:cs="Calibri"/>
          <w:i/>
          <w:iCs/>
        </w:rPr>
        <w:t>et al.</w:t>
      </w:r>
      <w:r w:rsidRPr="00412E15">
        <w:rPr>
          <w:rFonts w:ascii="Calibri" w:hAnsi="Calibri" w:cs="Calibri"/>
        </w:rPr>
        <w:t xml:space="preserve"> Evaluation and comparison of multi-omics data integration methods for cancer subtyping. </w:t>
      </w:r>
      <w:r w:rsidRPr="00412E15">
        <w:rPr>
          <w:rFonts w:ascii="Calibri" w:hAnsi="Calibri" w:cs="Calibri"/>
          <w:i/>
          <w:iCs/>
        </w:rPr>
        <w:t xml:space="preserve">PLOS </w:t>
      </w:r>
      <w:proofErr w:type="spellStart"/>
      <w:r w:rsidRPr="00412E15">
        <w:rPr>
          <w:rFonts w:ascii="Calibri" w:hAnsi="Calibri" w:cs="Calibri"/>
          <w:i/>
          <w:iCs/>
        </w:rPr>
        <w:t>Comput</w:t>
      </w:r>
      <w:proofErr w:type="spellEnd"/>
      <w:r w:rsidRPr="00412E15">
        <w:rPr>
          <w:rFonts w:ascii="Calibri" w:hAnsi="Calibri" w:cs="Calibri"/>
          <w:i/>
          <w:iCs/>
        </w:rPr>
        <w:t>. Biol.</w:t>
      </w:r>
      <w:r w:rsidRPr="00412E15">
        <w:rPr>
          <w:rFonts w:ascii="Calibri" w:hAnsi="Calibri" w:cs="Calibri"/>
        </w:rPr>
        <w:t xml:space="preserve"> </w:t>
      </w:r>
      <w:r w:rsidRPr="00412E15">
        <w:rPr>
          <w:rFonts w:ascii="Calibri" w:hAnsi="Calibri" w:cs="Calibri"/>
          <w:b/>
          <w:bCs/>
        </w:rPr>
        <w:t>17</w:t>
      </w:r>
      <w:r w:rsidRPr="00412E15">
        <w:rPr>
          <w:rFonts w:ascii="Calibri" w:hAnsi="Calibri" w:cs="Calibri"/>
        </w:rPr>
        <w:t>, e1009224 (2021).</w:t>
      </w:r>
    </w:p>
    <w:p w14:paraId="46D31695" w14:textId="77777777" w:rsidR="00412E15" w:rsidRPr="00412E15" w:rsidRDefault="00412E15" w:rsidP="00412E15">
      <w:pPr>
        <w:pStyle w:val="Bibliography"/>
        <w:rPr>
          <w:rFonts w:ascii="Calibri" w:hAnsi="Calibri" w:cs="Calibri"/>
        </w:rPr>
      </w:pPr>
      <w:r w:rsidRPr="00412E15">
        <w:rPr>
          <w:rFonts w:ascii="Calibri" w:hAnsi="Calibri" w:cs="Calibri"/>
        </w:rPr>
        <w:t>31.</w:t>
      </w:r>
      <w:r w:rsidRPr="00412E15">
        <w:rPr>
          <w:rFonts w:ascii="Calibri" w:hAnsi="Calibri" w:cs="Calibri"/>
        </w:rPr>
        <w:tab/>
        <w:t xml:space="preserve">Peek, R. M. &amp; Blaser, M. J. Helicobacter pylori and gastrointestinal tract adenocarcinomas. </w:t>
      </w:r>
      <w:r w:rsidRPr="00412E15">
        <w:rPr>
          <w:rFonts w:ascii="Calibri" w:hAnsi="Calibri" w:cs="Calibri"/>
          <w:i/>
          <w:iCs/>
        </w:rPr>
        <w:t>Nat. Rev. Cancer</w:t>
      </w:r>
      <w:r w:rsidRPr="00412E15">
        <w:rPr>
          <w:rFonts w:ascii="Calibri" w:hAnsi="Calibri" w:cs="Calibri"/>
        </w:rPr>
        <w:t xml:space="preserve"> </w:t>
      </w:r>
      <w:r w:rsidRPr="00412E15">
        <w:rPr>
          <w:rFonts w:ascii="Calibri" w:hAnsi="Calibri" w:cs="Calibri"/>
          <w:b/>
          <w:bCs/>
        </w:rPr>
        <w:t>2</w:t>
      </w:r>
      <w:r w:rsidRPr="00412E15">
        <w:rPr>
          <w:rFonts w:ascii="Calibri" w:hAnsi="Calibri" w:cs="Calibri"/>
        </w:rPr>
        <w:t>, 28–37 (2002).</w:t>
      </w:r>
    </w:p>
    <w:p w14:paraId="2B1634BC" w14:textId="77777777" w:rsidR="00412E15" w:rsidRPr="00412E15" w:rsidRDefault="00412E15" w:rsidP="00412E15">
      <w:pPr>
        <w:pStyle w:val="Bibliography"/>
        <w:rPr>
          <w:rFonts w:ascii="Calibri" w:hAnsi="Calibri" w:cs="Calibri"/>
        </w:rPr>
      </w:pPr>
      <w:r w:rsidRPr="00412E15">
        <w:rPr>
          <w:rFonts w:ascii="Calibri" w:hAnsi="Calibri" w:cs="Calibri"/>
        </w:rPr>
        <w:t>32.</w:t>
      </w:r>
      <w:r w:rsidRPr="00412E15">
        <w:rPr>
          <w:rFonts w:ascii="Calibri" w:hAnsi="Calibri" w:cs="Calibri"/>
        </w:rPr>
        <w:tab/>
        <w:t xml:space="preserve">Blaser, M. J. </w:t>
      </w:r>
      <w:r w:rsidRPr="00412E15">
        <w:rPr>
          <w:rFonts w:ascii="Calibri" w:hAnsi="Calibri" w:cs="Calibri"/>
          <w:i/>
          <w:iCs/>
        </w:rPr>
        <w:t>et al.</w:t>
      </w:r>
      <w:r w:rsidRPr="00412E15">
        <w:rPr>
          <w:rFonts w:ascii="Calibri" w:hAnsi="Calibri" w:cs="Calibri"/>
        </w:rPr>
        <w:t xml:space="preserve"> Infection with Helicobacter pylori Strains Possessing </w:t>
      </w:r>
      <w:proofErr w:type="spellStart"/>
      <w:r w:rsidRPr="00412E15">
        <w:rPr>
          <w:rFonts w:ascii="Calibri" w:hAnsi="Calibri" w:cs="Calibri"/>
        </w:rPr>
        <w:t>cagA</w:t>
      </w:r>
      <w:proofErr w:type="spellEnd"/>
      <w:r w:rsidRPr="00412E15">
        <w:rPr>
          <w:rFonts w:ascii="Calibri" w:hAnsi="Calibri" w:cs="Calibri"/>
        </w:rPr>
        <w:t xml:space="preserve"> Is Associated with an Increased Risk of Developing Adenocarcinoma of the Stomach1. </w:t>
      </w:r>
      <w:r w:rsidRPr="00412E15">
        <w:rPr>
          <w:rFonts w:ascii="Calibri" w:hAnsi="Calibri" w:cs="Calibri"/>
          <w:i/>
          <w:iCs/>
        </w:rPr>
        <w:t>Cancer Res.</w:t>
      </w:r>
      <w:r w:rsidRPr="00412E15">
        <w:rPr>
          <w:rFonts w:ascii="Calibri" w:hAnsi="Calibri" w:cs="Calibri"/>
        </w:rPr>
        <w:t xml:space="preserve"> </w:t>
      </w:r>
      <w:r w:rsidRPr="00412E15">
        <w:rPr>
          <w:rFonts w:ascii="Calibri" w:hAnsi="Calibri" w:cs="Calibri"/>
          <w:b/>
          <w:bCs/>
        </w:rPr>
        <w:t>55</w:t>
      </w:r>
      <w:r w:rsidRPr="00412E15">
        <w:rPr>
          <w:rFonts w:ascii="Calibri" w:hAnsi="Calibri" w:cs="Calibri"/>
        </w:rPr>
        <w:t>, 2111–2115 (1995).</w:t>
      </w:r>
    </w:p>
    <w:p w14:paraId="0DF1EBA3" w14:textId="77777777" w:rsidR="00412E15" w:rsidRPr="00412E15" w:rsidRDefault="00412E15" w:rsidP="00412E15">
      <w:pPr>
        <w:pStyle w:val="Bibliography"/>
        <w:rPr>
          <w:rFonts w:ascii="Calibri" w:hAnsi="Calibri" w:cs="Calibri"/>
        </w:rPr>
      </w:pPr>
      <w:r w:rsidRPr="00412E15">
        <w:rPr>
          <w:rFonts w:ascii="Calibri" w:hAnsi="Calibri" w:cs="Calibri"/>
        </w:rPr>
        <w:t>33.</w:t>
      </w:r>
      <w:r w:rsidRPr="00412E15">
        <w:rPr>
          <w:rFonts w:ascii="Calibri" w:hAnsi="Calibri" w:cs="Calibri"/>
        </w:rPr>
        <w:tab/>
      </w:r>
      <w:proofErr w:type="spellStart"/>
      <w:r w:rsidRPr="00412E15">
        <w:rPr>
          <w:rFonts w:ascii="Calibri" w:hAnsi="Calibri" w:cs="Calibri"/>
        </w:rPr>
        <w:t>Parsonnet</w:t>
      </w:r>
      <w:proofErr w:type="spellEnd"/>
      <w:r w:rsidRPr="00412E15">
        <w:rPr>
          <w:rFonts w:ascii="Calibri" w:hAnsi="Calibri" w:cs="Calibri"/>
        </w:rPr>
        <w:t xml:space="preserve">, J. </w:t>
      </w:r>
      <w:r w:rsidRPr="00412E15">
        <w:rPr>
          <w:rFonts w:ascii="Calibri" w:hAnsi="Calibri" w:cs="Calibri"/>
          <w:i/>
          <w:iCs/>
        </w:rPr>
        <w:t>et al.</w:t>
      </w:r>
      <w:r w:rsidRPr="00412E15">
        <w:rPr>
          <w:rFonts w:ascii="Calibri" w:hAnsi="Calibri" w:cs="Calibri"/>
        </w:rPr>
        <w:t xml:space="preserve"> Helicobacter pylori Infection and the Risk of Gastric Carcinoma. </w:t>
      </w:r>
      <w:r w:rsidRPr="00412E15">
        <w:rPr>
          <w:rFonts w:ascii="Calibri" w:hAnsi="Calibri" w:cs="Calibri"/>
          <w:i/>
          <w:iCs/>
        </w:rPr>
        <w:t>N. Engl. J. Med.</w:t>
      </w:r>
      <w:r w:rsidRPr="00412E15">
        <w:rPr>
          <w:rFonts w:ascii="Calibri" w:hAnsi="Calibri" w:cs="Calibri"/>
        </w:rPr>
        <w:t xml:space="preserve"> </w:t>
      </w:r>
      <w:r w:rsidRPr="00412E15">
        <w:rPr>
          <w:rFonts w:ascii="Calibri" w:hAnsi="Calibri" w:cs="Calibri"/>
          <w:b/>
          <w:bCs/>
        </w:rPr>
        <w:t>325</w:t>
      </w:r>
      <w:r w:rsidRPr="00412E15">
        <w:rPr>
          <w:rFonts w:ascii="Calibri" w:hAnsi="Calibri" w:cs="Calibri"/>
        </w:rPr>
        <w:t>, 1127–1131 (1991).</w:t>
      </w:r>
    </w:p>
    <w:p w14:paraId="14E98FCE" w14:textId="77777777" w:rsidR="00412E15" w:rsidRPr="00412E15" w:rsidRDefault="00412E15" w:rsidP="00412E15">
      <w:pPr>
        <w:pStyle w:val="Bibliography"/>
        <w:rPr>
          <w:rFonts w:ascii="Calibri" w:hAnsi="Calibri" w:cs="Calibri"/>
        </w:rPr>
      </w:pPr>
      <w:r w:rsidRPr="00412E15">
        <w:rPr>
          <w:rFonts w:ascii="Calibri" w:hAnsi="Calibri" w:cs="Calibri"/>
        </w:rPr>
        <w:t>34.</w:t>
      </w:r>
      <w:r w:rsidRPr="00412E15">
        <w:rPr>
          <w:rFonts w:ascii="Calibri" w:hAnsi="Calibri" w:cs="Calibri"/>
        </w:rPr>
        <w:tab/>
        <w:t xml:space="preserve">Shariati, A. </w:t>
      </w:r>
      <w:r w:rsidRPr="00412E15">
        <w:rPr>
          <w:rFonts w:ascii="Calibri" w:hAnsi="Calibri" w:cs="Calibri"/>
          <w:i/>
          <w:iCs/>
        </w:rPr>
        <w:t>et al.</w:t>
      </w:r>
      <w:r w:rsidRPr="00412E15">
        <w:rPr>
          <w:rFonts w:ascii="Calibri" w:hAnsi="Calibri" w:cs="Calibri"/>
        </w:rPr>
        <w:t xml:space="preserve"> Association between colorectal cancer and Fusobacterium </w:t>
      </w:r>
      <w:proofErr w:type="spellStart"/>
      <w:r w:rsidRPr="00412E15">
        <w:rPr>
          <w:rFonts w:ascii="Calibri" w:hAnsi="Calibri" w:cs="Calibri"/>
        </w:rPr>
        <w:t>nucleatum</w:t>
      </w:r>
      <w:proofErr w:type="spellEnd"/>
      <w:r w:rsidRPr="00412E15">
        <w:rPr>
          <w:rFonts w:ascii="Calibri" w:hAnsi="Calibri" w:cs="Calibri"/>
        </w:rPr>
        <w:t xml:space="preserve"> and Bacteroides fragilis bacteria in Iranian patients: a preliminary study. </w:t>
      </w:r>
      <w:r w:rsidRPr="00412E15">
        <w:rPr>
          <w:rFonts w:ascii="Calibri" w:hAnsi="Calibri" w:cs="Calibri"/>
          <w:i/>
          <w:iCs/>
        </w:rPr>
        <w:t>Infect. Agent. Cancer</w:t>
      </w:r>
      <w:r w:rsidRPr="00412E15">
        <w:rPr>
          <w:rFonts w:ascii="Calibri" w:hAnsi="Calibri" w:cs="Calibri"/>
        </w:rPr>
        <w:t xml:space="preserve"> </w:t>
      </w:r>
      <w:r w:rsidRPr="00412E15">
        <w:rPr>
          <w:rFonts w:ascii="Calibri" w:hAnsi="Calibri" w:cs="Calibri"/>
          <w:b/>
          <w:bCs/>
        </w:rPr>
        <w:t>16</w:t>
      </w:r>
      <w:r w:rsidRPr="00412E15">
        <w:rPr>
          <w:rFonts w:ascii="Calibri" w:hAnsi="Calibri" w:cs="Calibri"/>
        </w:rPr>
        <w:t>, 41 (2021).</w:t>
      </w:r>
    </w:p>
    <w:p w14:paraId="5F3E7F2A" w14:textId="77777777" w:rsidR="00412E15" w:rsidRPr="00412E15" w:rsidRDefault="00412E15" w:rsidP="00412E15">
      <w:pPr>
        <w:pStyle w:val="Bibliography"/>
        <w:rPr>
          <w:rFonts w:ascii="Calibri" w:hAnsi="Calibri" w:cs="Calibri"/>
        </w:rPr>
      </w:pPr>
      <w:r w:rsidRPr="00412E15">
        <w:rPr>
          <w:rFonts w:ascii="Calibri" w:hAnsi="Calibri" w:cs="Calibri"/>
        </w:rPr>
        <w:t>35.</w:t>
      </w:r>
      <w:r w:rsidRPr="00412E15">
        <w:rPr>
          <w:rFonts w:ascii="Calibri" w:hAnsi="Calibri" w:cs="Calibri"/>
        </w:rPr>
        <w:tab/>
        <w:t xml:space="preserve">Yamamura, K. </w:t>
      </w:r>
      <w:r w:rsidRPr="00412E15">
        <w:rPr>
          <w:rFonts w:ascii="Calibri" w:hAnsi="Calibri" w:cs="Calibri"/>
          <w:i/>
          <w:iCs/>
        </w:rPr>
        <w:t>et al.</w:t>
      </w:r>
      <w:r w:rsidRPr="00412E15">
        <w:rPr>
          <w:rFonts w:ascii="Calibri" w:hAnsi="Calibri" w:cs="Calibri"/>
        </w:rPr>
        <w:t xml:space="preserve"> Human Microbiome </w:t>
      </w:r>
      <w:r w:rsidRPr="00412E15">
        <w:rPr>
          <w:rFonts w:ascii="Calibri" w:hAnsi="Calibri" w:cs="Calibri"/>
          <w:i/>
          <w:iCs/>
        </w:rPr>
        <w:t xml:space="preserve">Fusobacterium </w:t>
      </w:r>
      <w:proofErr w:type="spellStart"/>
      <w:r w:rsidRPr="00412E15">
        <w:rPr>
          <w:rFonts w:ascii="Calibri" w:hAnsi="Calibri" w:cs="Calibri"/>
          <w:i/>
          <w:iCs/>
        </w:rPr>
        <w:t>Nucleatum</w:t>
      </w:r>
      <w:proofErr w:type="spellEnd"/>
      <w:r w:rsidRPr="00412E15">
        <w:rPr>
          <w:rFonts w:ascii="Calibri" w:hAnsi="Calibri" w:cs="Calibri"/>
        </w:rPr>
        <w:t xml:space="preserve"> in Esophageal Cancer Tissue Is Associated with Prognosis. </w:t>
      </w:r>
      <w:r w:rsidRPr="00412E15">
        <w:rPr>
          <w:rFonts w:ascii="Calibri" w:hAnsi="Calibri" w:cs="Calibri"/>
          <w:i/>
          <w:iCs/>
        </w:rPr>
        <w:t>Clin. Cancer Res.</w:t>
      </w:r>
      <w:r w:rsidRPr="00412E15">
        <w:rPr>
          <w:rFonts w:ascii="Calibri" w:hAnsi="Calibri" w:cs="Calibri"/>
        </w:rPr>
        <w:t xml:space="preserve"> </w:t>
      </w:r>
      <w:r w:rsidRPr="00412E15">
        <w:rPr>
          <w:rFonts w:ascii="Calibri" w:hAnsi="Calibri" w:cs="Calibri"/>
          <w:b/>
          <w:bCs/>
        </w:rPr>
        <w:t>22</w:t>
      </w:r>
      <w:r w:rsidRPr="00412E15">
        <w:rPr>
          <w:rFonts w:ascii="Calibri" w:hAnsi="Calibri" w:cs="Calibri"/>
        </w:rPr>
        <w:t>, 5574–5581 (2016).</w:t>
      </w:r>
    </w:p>
    <w:p w14:paraId="7BA16A56" w14:textId="77777777" w:rsidR="00412E15" w:rsidRPr="00412E15" w:rsidRDefault="00412E15" w:rsidP="00412E15">
      <w:pPr>
        <w:pStyle w:val="Bibliography"/>
        <w:rPr>
          <w:rFonts w:ascii="Calibri" w:hAnsi="Calibri" w:cs="Calibri"/>
        </w:rPr>
      </w:pPr>
      <w:r w:rsidRPr="00412E15">
        <w:rPr>
          <w:rFonts w:ascii="Calibri" w:hAnsi="Calibri" w:cs="Calibri"/>
        </w:rPr>
        <w:t>36.</w:t>
      </w:r>
      <w:r w:rsidRPr="00412E15">
        <w:rPr>
          <w:rFonts w:ascii="Calibri" w:hAnsi="Calibri" w:cs="Calibri"/>
        </w:rPr>
        <w:tab/>
        <w:t xml:space="preserve">Shin, J. M. </w:t>
      </w:r>
      <w:r w:rsidRPr="00412E15">
        <w:rPr>
          <w:rFonts w:ascii="Calibri" w:hAnsi="Calibri" w:cs="Calibri"/>
          <w:i/>
          <w:iCs/>
        </w:rPr>
        <w:t>et al.</w:t>
      </w:r>
      <w:r w:rsidRPr="00412E15">
        <w:rPr>
          <w:rFonts w:ascii="Calibri" w:hAnsi="Calibri" w:cs="Calibri"/>
        </w:rPr>
        <w:t xml:space="preserve"> Microbial Communities Associated with Primary and Metastatic Head and Neck Squamous Cell Carcinoma – A High Fusobacterial and Low Streptococcal Signature. </w:t>
      </w:r>
      <w:r w:rsidRPr="00412E15">
        <w:rPr>
          <w:rFonts w:ascii="Calibri" w:hAnsi="Calibri" w:cs="Calibri"/>
          <w:i/>
          <w:iCs/>
        </w:rPr>
        <w:t>Sci. Rep.</w:t>
      </w:r>
      <w:r w:rsidRPr="00412E15">
        <w:rPr>
          <w:rFonts w:ascii="Calibri" w:hAnsi="Calibri" w:cs="Calibri"/>
        </w:rPr>
        <w:t xml:space="preserve"> </w:t>
      </w:r>
      <w:r w:rsidRPr="00412E15">
        <w:rPr>
          <w:rFonts w:ascii="Calibri" w:hAnsi="Calibri" w:cs="Calibri"/>
          <w:b/>
          <w:bCs/>
        </w:rPr>
        <w:t>7</w:t>
      </w:r>
      <w:r w:rsidRPr="00412E15">
        <w:rPr>
          <w:rFonts w:ascii="Calibri" w:hAnsi="Calibri" w:cs="Calibri"/>
        </w:rPr>
        <w:t>, 9934 (2017).</w:t>
      </w:r>
    </w:p>
    <w:p w14:paraId="7A795DA6" w14:textId="77777777" w:rsidR="00412E15" w:rsidRPr="00412E15" w:rsidRDefault="00412E15" w:rsidP="00412E15">
      <w:pPr>
        <w:pStyle w:val="Bibliography"/>
        <w:rPr>
          <w:rFonts w:ascii="Calibri" w:hAnsi="Calibri" w:cs="Calibri"/>
        </w:rPr>
      </w:pPr>
      <w:r w:rsidRPr="00412E15">
        <w:rPr>
          <w:rFonts w:ascii="Calibri" w:hAnsi="Calibri" w:cs="Calibri"/>
        </w:rPr>
        <w:t>37.</w:t>
      </w:r>
      <w:r w:rsidRPr="00412E15">
        <w:rPr>
          <w:rFonts w:ascii="Calibri" w:hAnsi="Calibri" w:cs="Calibri"/>
        </w:rPr>
        <w:tab/>
        <w:t xml:space="preserve">Hamamoto, R. </w:t>
      </w:r>
      <w:r w:rsidRPr="00412E15">
        <w:rPr>
          <w:rFonts w:ascii="Calibri" w:hAnsi="Calibri" w:cs="Calibri"/>
          <w:i/>
          <w:iCs/>
        </w:rPr>
        <w:t>et al.</w:t>
      </w:r>
      <w:r w:rsidRPr="00412E15">
        <w:rPr>
          <w:rFonts w:ascii="Calibri" w:hAnsi="Calibri" w:cs="Calibri"/>
        </w:rPr>
        <w:t xml:space="preserve"> Application of non-negative matrix factorization in oncology: one approach for establishing precision medicine. </w:t>
      </w:r>
      <w:r w:rsidRPr="00412E15">
        <w:rPr>
          <w:rFonts w:ascii="Calibri" w:hAnsi="Calibri" w:cs="Calibri"/>
          <w:i/>
          <w:iCs/>
        </w:rPr>
        <w:t xml:space="preserve">Brief. </w:t>
      </w:r>
      <w:proofErr w:type="spellStart"/>
      <w:r w:rsidRPr="00412E15">
        <w:rPr>
          <w:rFonts w:ascii="Calibri" w:hAnsi="Calibri" w:cs="Calibri"/>
          <w:i/>
          <w:iCs/>
        </w:rPr>
        <w:t>Bioinform</w:t>
      </w:r>
      <w:proofErr w:type="spellEnd"/>
      <w:r w:rsidRPr="00412E15">
        <w:rPr>
          <w:rFonts w:ascii="Calibri" w:hAnsi="Calibri" w:cs="Calibri"/>
          <w:i/>
          <w:iCs/>
        </w:rPr>
        <w:t>.</w:t>
      </w:r>
      <w:r w:rsidRPr="00412E15">
        <w:rPr>
          <w:rFonts w:ascii="Calibri" w:hAnsi="Calibri" w:cs="Calibri"/>
        </w:rPr>
        <w:t xml:space="preserve"> </w:t>
      </w:r>
      <w:r w:rsidRPr="00412E15">
        <w:rPr>
          <w:rFonts w:ascii="Calibri" w:hAnsi="Calibri" w:cs="Calibri"/>
          <w:b/>
          <w:bCs/>
        </w:rPr>
        <w:t>23</w:t>
      </w:r>
      <w:r w:rsidRPr="00412E15">
        <w:rPr>
          <w:rFonts w:ascii="Calibri" w:hAnsi="Calibri" w:cs="Calibri"/>
        </w:rPr>
        <w:t>, bbac246 (2022).</w:t>
      </w:r>
    </w:p>
    <w:p w14:paraId="1D0AA59D" w14:textId="77777777" w:rsidR="00412E15" w:rsidRPr="00412E15" w:rsidRDefault="00412E15" w:rsidP="00412E15">
      <w:pPr>
        <w:pStyle w:val="Bibliography"/>
        <w:rPr>
          <w:rFonts w:ascii="Calibri" w:hAnsi="Calibri" w:cs="Calibri"/>
        </w:rPr>
      </w:pPr>
      <w:r w:rsidRPr="00412E15">
        <w:rPr>
          <w:rFonts w:ascii="Calibri" w:hAnsi="Calibri" w:cs="Calibri"/>
        </w:rPr>
        <w:t>38.</w:t>
      </w:r>
      <w:r w:rsidRPr="00412E15">
        <w:rPr>
          <w:rFonts w:ascii="Calibri" w:hAnsi="Calibri" w:cs="Calibri"/>
        </w:rPr>
        <w:tab/>
        <w:t xml:space="preserve">Pope, J. L., </w:t>
      </w:r>
      <w:proofErr w:type="spellStart"/>
      <w:r w:rsidRPr="00412E15">
        <w:rPr>
          <w:rFonts w:ascii="Calibri" w:hAnsi="Calibri" w:cs="Calibri"/>
        </w:rPr>
        <w:t>Tomkovich</w:t>
      </w:r>
      <w:proofErr w:type="spellEnd"/>
      <w:r w:rsidRPr="00412E15">
        <w:rPr>
          <w:rFonts w:ascii="Calibri" w:hAnsi="Calibri" w:cs="Calibri"/>
        </w:rPr>
        <w:t xml:space="preserve">, S., Yang, Y. &amp; Jobin, C. Microbiota as a mediator of cancer progression and therapy. </w:t>
      </w:r>
      <w:r w:rsidRPr="00412E15">
        <w:rPr>
          <w:rFonts w:ascii="Calibri" w:hAnsi="Calibri" w:cs="Calibri"/>
          <w:i/>
          <w:iCs/>
        </w:rPr>
        <w:t>Transl. Res.</w:t>
      </w:r>
      <w:r w:rsidRPr="00412E15">
        <w:rPr>
          <w:rFonts w:ascii="Calibri" w:hAnsi="Calibri" w:cs="Calibri"/>
        </w:rPr>
        <w:t xml:space="preserve"> </w:t>
      </w:r>
      <w:r w:rsidRPr="00412E15">
        <w:rPr>
          <w:rFonts w:ascii="Calibri" w:hAnsi="Calibri" w:cs="Calibri"/>
          <w:b/>
          <w:bCs/>
        </w:rPr>
        <w:t>179</w:t>
      </w:r>
      <w:r w:rsidRPr="00412E15">
        <w:rPr>
          <w:rFonts w:ascii="Calibri" w:hAnsi="Calibri" w:cs="Calibri"/>
        </w:rPr>
        <w:t>, 139–154 (2017).</w:t>
      </w:r>
    </w:p>
    <w:p w14:paraId="3C8038B3" w14:textId="77777777" w:rsidR="00412E15" w:rsidRPr="00412E15" w:rsidRDefault="00412E15" w:rsidP="00412E15">
      <w:pPr>
        <w:pStyle w:val="Bibliography"/>
        <w:rPr>
          <w:rFonts w:ascii="Calibri" w:hAnsi="Calibri" w:cs="Calibri"/>
        </w:rPr>
      </w:pPr>
      <w:r w:rsidRPr="00412E15">
        <w:rPr>
          <w:rFonts w:ascii="Calibri" w:hAnsi="Calibri" w:cs="Calibri"/>
        </w:rPr>
        <w:lastRenderedPageBreak/>
        <w:t>39.</w:t>
      </w:r>
      <w:r w:rsidRPr="00412E15">
        <w:rPr>
          <w:rFonts w:ascii="Calibri" w:hAnsi="Calibri" w:cs="Calibri"/>
        </w:rPr>
        <w:tab/>
      </w:r>
      <w:proofErr w:type="spellStart"/>
      <w:r w:rsidRPr="00412E15">
        <w:rPr>
          <w:rFonts w:ascii="Calibri" w:hAnsi="Calibri" w:cs="Calibri"/>
        </w:rPr>
        <w:t>Hermida</w:t>
      </w:r>
      <w:proofErr w:type="spellEnd"/>
      <w:r w:rsidRPr="00412E15">
        <w:rPr>
          <w:rFonts w:ascii="Calibri" w:hAnsi="Calibri" w:cs="Calibri"/>
        </w:rPr>
        <w:t xml:space="preserve">, L. C., Gertz, E. M. &amp; </w:t>
      </w:r>
      <w:proofErr w:type="spellStart"/>
      <w:r w:rsidRPr="00412E15">
        <w:rPr>
          <w:rFonts w:ascii="Calibri" w:hAnsi="Calibri" w:cs="Calibri"/>
        </w:rPr>
        <w:t>Ruppin</w:t>
      </w:r>
      <w:proofErr w:type="spellEnd"/>
      <w:r w:rsidRPr="00412E15">
        <w:rPr>
          <w:rFonts w:ascii="Calibri" w:hAnsi="Calibri" w:cs="Calibri"/>
        </w:rPr>
        <w:t xml:space="preserve">, E. Predicting cancer prognosis and drug response from the tumor microbiome. </w:t>
      </w:r>
      <w:r w:rsidRPr="00412E15">
        <w:rPr>
          <w:rFonts w:ascii="Calibri" w:hAnsi="Calibri" w:cs="Calibri"/>
          <w:i/>
          <w:iCs/>
        </w:rPr>
        <w:t xml:space="preserve">Nat. </w:t>
      </w:r>
      <w:proofErr w:type="spellStart"/>
      <w:r w:rsidRPr="00412E15">
        <w:rPr>
          <w:rFonts w:ascii="Calibri" w:hAnsi="Calibri" w:cs="Calibri"/>
          <w:i/>
          <w:iCs/>
        </w:rPr>
        <w:t>Commun</w:t>
      </w:r>
      <w:proofErr w:type="spellEnd"/>
      <w:r w:rsidRPr="00412E15">
        <w:rPr>
          <w:rFonts w:ascii="Calibri" w:hAnsi="Calibri" w:cs="Calibri"/>
          <w:i/>
          <w:iCs/>
        </w:rPr>
        <w:t>.</w:t>
      </w:r>
      <w:r w:rsidRPr="00412E15">
        <w:rPr>
          <w:rFonts w:ascii="Calibri" w:hAnsi="Calibri" w:cs="Calibri"/>
        </w:rPr>
        <w:t xml:space="preserve"> </w:t>
      </w:r>
      <w:r w:rsidRPr="00412E15">
        <w:rPr>
          <w:rFonts w:ascii="Calibri" w:hAnsi="Calibri" w:cs="Calibri"/>
          <w:b/>
          <w:bCs/>
        </w:rPr>
        <w:t>13</w:t>
      </w:r>
      <w:r w:rsidRPr="00412E15">
        <w:rPr>
          <w:rFonts w:ascii="Calibri" w:hAnsi="Calibri" w:cs="Calibri"/>
        </w:rPr>
        <w:t>, 2896 (2022).</w:t>
      </w:r>
    </w:p>
    <w:p w14:paraId="1E0BFB81" w14:textId="77777777" w:rsidR="00412E15" w:rsidRPr="00412E15" w:rsidRDefault="00412E15" w:rsidP="00412E15">
      <w:pPr>
        <w:pStyle w:val="Bibliography"/>
        <w:rPr>
          <w:rFonts w:ascii="Calibri" w:hAnsi="Calibri" w:cs="Calibri"/>
        </w:rPr>
      </w:pPr>
      <w:r w:rsidRPr="00412E15">
        <w:rPr>
          <w:rFonts w:ascii="Calibri" w:hAnsi="Calibri" w:cs="Calibri"/>
        </w:rPr>
        <w:t>40.</w:t>
      </w:r>
      <w:r w:rsidRPr="00412E15">
        <w:rPr>
          <w:rFonts w:ascii="Calibri" w:hAnsi="Calibri" w:cs="Calibri"/>
        </w:rPr>
        <w:tab/>
        <w:t>Al-</w:t>
      </w:r>
      <w:proofErr w:type="spellStart"/>
      <w:r w:rsidRPr="00412E15">
        <w:rPr>
          <w:rFonts w:ascii="Calibri" w:hAnsi="Calibri" w:cs="Calibri"/>
        </w:rPr>
        <w:t>hebshi</w:t>
      </w:r>
      <w:proofErr w:type="spellEnd"/>
      <w:r w:rsidRPr="00412E15">
        <w:rPr>
          <w:rFonts w:ascii="Calibri" w:hAnsi="Calibri" w:cs="Calibri"/>
        </w:rPr>
        <w:t xml:space="preserve">, N. N. </w:t>
      </w:r>
      <w:r w:rsidRPr="00412E15">
        <w:rPr>
          <w:rFonts w:ascii="Calibri" w:hAnsi="Calibri" w:cs="Calibri"/>
          <w:i/>
          <w:iCs/>
        </w:rPr>
        <w:t>et al.</w:t>
      </w:r>
      <w:r w:rsidRPr="00412E15">
        <w:rPr>
          <w:rFonts w:ascii="Calibri" w:hAnsi="Calibri" w:cs="Calibri"/>
        </w:rPr>
        <w:t xml:space="preserve"> Inflammatory bacteriome featuring Fusobacterium </w:t>
      </w:r>
      <w:proofErr w:type="spellStart"/>
      <w:r w:rsidRPr="00412E15">
        <w:rPr>
          <w:rFonts w:ascii="Calibri" w:hAnsi="Calibri" w:cs="Calibri"/>
        </w:rPr>
        <w:t>nucleatum</w:t>
      </w:r>
      <w:proofErr w:type="spellEnd"/>
      <w:r w:rsidRPr="00412E15">
        <w:rPr>
          <w:rFonts w:ascii="Calibri" w:hAnsi="Calibri" w:cs="Calibri"/>
        </w:rPr>
        <w:t xml:space="preserve"> and Pseudomonas aeruginosa identified in association with oral squamous cell carcinoma. </w:t>
      </w:r>
      <w:r w:rsidRPr="00412E15">
        <w:rPr>
          <w:rFonts w:ascii="Calibri" w:hAnsi="Calibri" w:cs="Calibri"/>
          <w:i/>
          <w:iCs/>
        </w:rPr>
        <w:t>Sci. Rep.</w:t>
      </w:r>
      <w:r w:rsidRPr="00412E15">
        <w:rPr>
          <w:rFonts w:ascii="Calibri" w:hAnsi="Calibri" w:cs="Calibri"/>
        </w:rPr>
        <w:t xml:space="preserve"> </w:t>
      </w:r>
      <w:r w:rsidRPr="00412E15">
        <w:rPr>
          <w:rFonts w:ascii="Calibri" w:hAnsi="Calibri" w:cs="Calibri"/>
          <w:b/>
          <w:bCs/>
        </w:rPr>
        <w:t>7</w:t>
      </w:r>
      <w:r w:rsidRPr="00412E15">
        <w:rPr>
          <w:rFonts w:ascii="Calibri" w:hAnsi="Calibri" w:cs="Calibri"/>
        </w:rPr>
        <w:t>, 1834 (2017).</w:t>
      </w:r>
    </w:p>
    <w:p w14:paraId="20CDD50F" w14:textId="6C1C90D8" w:rsidR="00812088" w:rsidRPr="00A96604" w:rsidRDefault="008D0A23">
      <w:pPr>
        <w:rPr>
          <w:lang w:val="en-GB"/>
        </w:rPr>
      </w:pP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21659" w14:textId="77777777" w:rsidR="00E153E0" w:rsidRDefault="00E153E0" w:rsidP="001F73E5">
      <w:pPr>
        <w:spacing w:after="0" w:line="240" w:lineRule="auto"/>
      </w:pPr>
      <w:r>
        <w:separator/>
      </w:r>
    </w:p>
  </w:endnote>
  <w:endnote w:type="continuationSeparator" w:id="0">
    <w:p w14:paraId="3FE23A8E" w14:textId="77777777" w:rsidR="00E153E0" w:rsidRDefault="00E153E0"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41350" w14:textId="77777777" w:rsidR="00E153E0" w:rsidRDefault="00E153E0" w:rsidP="001F73E5">
      <w:pPr>
        <w:spacing w:after="0" w:line="240" w:lineRule="auto"/>
      </w:pPr>
      <w:r>
        <w:separator/>
      </w:r>
    </w:p>
  </w:footnote>
  <w:footnote w:type="continuationSeparator" w:id="0">
    <w:p w14:paraId="55C821CA" w14:textId="77777777" w:rsidR="00E153E0" w:rsidRDefault="00E153E0"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https://tcma.pratt.duke.edu/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37149EDB-9679-497D-80EE-819092C46C95}"/>
    <w:docVar w:name="dgnword-eventsink" w:val="365067976"/>
  </w:docVars>
  <w:rsids>
    <w:rsidRoot w:val="00A96604"/>
    <w:rsid w:val="000011A0"/>
    <w:rsid w:val="00001F06"/>
    <w:rsid w:val="00004299"/>
    <w:rsid w:val="000069A0"/>
    <w:rsid w:val="000100BD"/>
    <w:rsid w:val="00012BDF"/>
    <w:rsid w:val="00013F94"/>
    <w:rsid w:val="00015CA7"/>
    <w:rsid w:val="00017490"/>
    <w:rsid w:val="000255CA"/>
    <w:rsid w:val="00033BD2"/>
    <w:rsid w:val="00034630"/>
    <w:rsid w:val="0003769F"/>
    <w:rsid w:val="000423DE"/>
    <w:rsid w:val="0004638E"/>
    <w:rsid w:val="000477FE"/>
    <w:rsid w:val="00055F9D"/>
    <w:rsid w:val="00056827"/>
    <w:rsid w:val="0007197A"/>
    <w:rsid w:val="00084F5A"/>
    <w:rsid w:val="00087CEB"/>
    <w:rsid w:val="000912E0"/>
    <w:rsid w:val="00091A77"/>
    <w:rsid w:val="000960AB"/>
    <w:rsid w:val="00097627"/>
    <w:rsid w:val="000A0E92"/>
    <w:rsid w:val="000A541B"/>
    <w:rsid w:val="000B73BD"/>
    <w:rsid w:val="000C3AA3"/>
    <w:rsid w:val="000C6B78"/>
    <w:rsid w:val="000D591C"/>
    <w:rsid w:val="000E1B94"/>
    <w:rsid w:val="000F2D68"/>
    <w:rsid w:val="00105D2E"/>
    <w:rsid w:val="001228BD"/>
    <w:rsid w:val="00127277"/>
    <w:rsid w:val="00137818"/>
    <w:rsid w:val="001403BD"/>
    <w:rsid w:val="00140DE6"/>
    <w:rsid w:val="001411EA"/>
    <w:rsid w:val="00142FE4"/>
    <w:rsid w:val="00147CB4"/>
    <w:rsid w:val="001531EF"/>
    <w:rsid w:val="00156EA2"/>
    <w:rsid w:val="00165CD6"/>
    <w:rsid w:val="001678E3"/>
    <w:rsid w:val="001719F7"/>
    <w:rsid w:val="00177457"/>
    <w:rsid w:val="00180923"/>
    <w:rsid w:val="00182DA5"/>
    <w:rsid w:val="00191D0D"/>
    <w:rsid w:val="00194A83"/>
    <w:rsid w:val="001A492D"/>
    <w:rsid w:val="001A53FC"/>
    <w:rsid w:val="001B5B1A"/>
    <w:rsid w:val="001C0BC0"/>
    <w:rsid w:val="001C3A8F"/>
    <w:rsid w:val="001C4646"/>
    <w:rsid w:val="001D015B"/>
    <w:rsid w:val="001D01D0"/>
    <w:rsid w:val="001D70B8"/>
    <w:rsid w:val="001D7446"/>
    <w:rsid w:val="001E4F1A"/>
    <w:rsid w:val="001E56AF"/>
    <w:rsid w:val="001E7AAA"/>
    <w:rsid w:val="001F5B0B"/>
    <w:rsid w:val="001F6FDC"/>
    <w:rsid w:val="001F73E5"/>
    <w:rsid w:val="00202D41"/>
    <w:rsid w:val="00203142"/>
    <w:rsid w:val="00206688"/>
    <w:rsid w:val="00212523"/>
    <w:rsid w:val="00222A46"/>
    <w:rsid w:val="002232B3"/>
    <w:rsid w:val="002300CC"/>
    <w:rsid w:val="0023092F"/>
    <w:rsid w:val="00231E22"/>
    <w:rsid w:val="00235766"/>
    <w:rsid w:val="00240BF5"/>
    <w:rsid w:val="00241BAB"/>
    <w:rsid w:val="0024311D"/>
    <w:rsid w:val="0024360D"/>
    <w:rsid w:val="00243C18"/>
    <w:rsid w:val="002468D7"/>
    <w:rsid w:val="0026406F"/>
    <w:rsid w:val="002663EE"/>
    <w:rsid w:val="00274FDB"/>
    <w:rsid w:val="00277133"/>
    <w:rsid w:val="00283898"/>
    <w:rsid w:val="00284C2E"/>
    <w:rsid w:val="002909C1"/>
    <w:rsid w:val="0029263B"/>
    <w:rsid w:val="00294CAE"/>
    <w:rsid w:val="002A19E3"/>
    <w:rsid w:val="002A5B64"/>
    <w:rsid w:val="002B10C8"/>
    <w:rsid w:val="002B63E5"/>
    <w:rsid w:val="002B6EB7"/>
    <w:rsid w:val="002D2DEC"/>
    <w:rsid w:val="002D3143"/>
    <w:rsid w:val="002D3CE9"/>
    <w:rsid w:val="002E1F07"/>
    <w:rsid w:val="003017B1"/>
    <w:rsid w:val="00301B30"/>
    <w:rsid w:val="0030217C"/>
    <w:rsid w:val="00323235"/>
    <w:rsid w:val="00324463"/>
    <w:rsid w:val="00325836"/>
    <w:rsid w:val="003318E0"/>
    <w:rsid w:val="00334B32"/>
    <w:rsid w:val="00360FAF"/>
    <w:rsid w:val="00362AD8"/>
    <w:rsid w:val="00370AF1"/>
    <w:rsid w:val="00370C80"/>
    <w:rsid w:val="00384D67"/>
    <w:rsid w:val="003851AE"/>
    <w:rsid w:val="0038693E"/>
    <w:rsid w:val="003956A4"/>
    <w:rsid w:val="003958FD"/>
    <w:rsid w:val="003A1C0D"/>
    <w:rsid w:val="003B5636"/>
    <w:rsid w:val="003B7442"/>
    <w:rsid w:val="003C4EBF"/>
    <w:rsid w:val="003C6DD7"/>
    <w:rsid w:val="003D24BC"/>
    <w:rsid w:val="003D26BF"/>
    <w:rsid w:val="003F3E04"/>
    <w:rsid w:val="003F5EEF"/>
    <w:rsid w:val="003F6709"/>
    <w:rsid w:val="00400679"/>
    <w:rsid w:val="00412E15"/>
    <w:rsid w:val="00413B7B"/>
    <w:rsid w:val="0042041E"/>
    <w:rsid w:val="004257CC"/>
    <w:rsid w:val="004272FC"/>
    <w:rsid w:val="004277AD"/>
    <w:rsid w:val="004308CE"/>
    <w:rsid w:val="0043157F"/>
    <w:rsid w:val="00432975"/>
    <w:rsid w:val="004335C6"/>
    <w:rsid w:val="0044530F"/>
    <w:rsid w:val="00446BD8"/>
    <w:rsid w:val="00447E7D"/>
    <w:rsid w:val="00451C9E"/>
    <w:rsid w:val="00456F0D"/>
    <w:rsid w:val="004615FB"/>
    <w:rsid w:val="00464C80"/>
    <w:rsid w:val="00472ECD"/>
    <w:rsid w:val="0047564F"/>
    <w:rsid w:val="004800F2"/>
    <w:rsid w:val="00484C0B"/>
    <w:rsid w:val="0048780E"/>
    <w:rsid w:val="00492C4D"/>
    <w:rsid w:val="004A6406"/>
    <w:rsid w:val="004A78E6"/>
    <w:rsid w:val="004B2B0B"/>
    <w:rsid w:val="004B38D5"/>
    <w:rsid w:val="004B4560"/>
    <w:rsid w:val="004C5635"/>
    <w:rsid w:val="004C5EFA"/>
    <w:rsid w:val="004D017C"/>
    <w:rsid w:val="004D301D"/>
    <w:rsid w:val="004D6431"/>
    <w:rsid w:val="004E4112"/>
    <w:rsid w:val="004E4EC1"/>
    <w:rsid w:val="004E7F30"/>
    <w:rsid w:val="004F3600"/>
    <w:rsid w:val="004F5B71"/>
    <w:rsid w:val="004F742B"/>
    <w:rsid w:val="005003C6"/>
    <w:rsid w:val="00501BEA"/>
    <w:rsid w:val="00504E80"/>
    <w:rsid w:val="005064C9"/>
    <w:rsid w:val="00512F47"/>
    <w:rsid w:val="0051709F"/>
    <w:rsid w:val="00522598"/>
    <w:rsid w:val="005274B2"/>
    <w:rsid w:val="00537027"/>
    <w:rsid w:val="0053720E"/>
    <w:rsid w:val="0054671E"/>
    <w:rsid w:val="005501B1"/>
    <w:rsid w:val="0055755D"/>
    <w:rsid w:val="005628A3"/>
    <w:rsid w:val="00563AAF"/>
    <w:rsid w:val="0057034B"/>
    <w:rsid w:val="00581746"/>
    <w:rsid w:val="00583DA1"/>
    <w:rsid w:val="005A1827"/>
    <w:rsid w:val="005A44C1"/>
    <w:rsid w:val="005A59C9"/>
    <w:rsid w:val="005A7353"/>
    <w:rsid w:val="005B1BC4"/>
    <w:rsid w:val="005B1BF3"/>
    <w:rsid w:val="005B2BBA"/>
    <w:rsid w:val="005C34BD"/>
    <w:rsid w:val="005C4B07"/>
    <w:rsid w:val="005C59CC"/>
    <w:rsid w:val="005D0415"/>
    <w:rsid w:val="005D3F4B"/>
    <w:rsid w:val="005D410D"/>
    <w:rsid w:val="005D7E9D"/>
    <w:rsid w:val="005E0447"/>
    <w:rsid w:val="005E5774"/>
    <w:rsid w:val="005E692D"/>
    <w:rsid w:val="00603D70"/>
    <w:rsid w:val="00607A53"/>
    <w:rsid w:val="00614037"/>
    <w:rsid w:val="00620F5E"/>
    <w:rsid w:val="00625602"/>
    <w:rsid w:val="00625DEA"/>
    <w:rsid w:val="00627653"/>
    <w:rsid w:val="006303DE"/>
    <w:rsid w:val="00631DE9"/>
    <w:rsid w:val="00637ED4"/>
    <w:rsid w:val="006442A3"/>
    <w:rsid w:val="006451B7"/>
    <w:rsid w:val="006454AC"/>
    <w:rsid w:val="006463D9"/>
    <w:rsid w:val="006513E5"/>
    <w:rsid w:val="006522F4"/>
    <w:rsid w:val="006547AA"/>
    <w:rsid w:val="00661E09"/>
    <w:rsid w:val="006620BE"/>
    <w:rsid w:val="00665921"/>
    <w:rsid w:val="00666EBF"/>
    <w:rsid w:val="006839AC"/>
    <w:rsid w:val="00687E59"/>
    <w:rsid w:val="00696053"/>
    <w:rsid w:val="0069665A"/>
    <w:rsid w:val="0069728B"/>
    <w:rsid w:val="006A7205"/>
    <w:rsid w:val="006B2F31"/>
    <w:rsid w:val="006C4AE9"/>
    <w:rsid w:val="006C50A9"/>
    <w:rsid w:val="006D4C36"/>
    <w:rsid w:val="006D7FAD"/>
    <w:rsid w:val="006E05A4"/>
    <w:rsid w:val="006E338C"/>
    <w:rsid w:val="006E35E8"/>
    <w:rsid w:val="006E54B9"/>
    <w:rsid w:val="006E650B"/>
    <w:rsid w:val="00703129"/>
    <w:rsid w:val="00704A12"/>
    <w:rsid w:val="00705F15"/>
    <w:rsid w:val="007124C4"/>
    <w:rsid w:val="00720AF8"/>
    <w:rsid w:val="00722FD6"/>
    <w:rsid w:val="007276F0"/>
    <w:rsid w:val="007345BF"/>
    <w:rsid w:val="007363D7"/>
    <w:rsid w:val="00736A17"/>
    <w:rsid w:val="007439D7"/>
    <w:rsid w:val="007457DB"/>
    <w:rsid w:val="007518E5"/>
    <w:rsid w:val="00756183"/>
    <w:rsid w:val="00756993"/>
    <w:rsid w:val="00757F7E"/>
    <w:rsid w:val="007606A1"/>
    <w:rsid w:val="007660F8"/>
    <w:rsid w:val="0077405D"/>
    <w:rsid w:val="00781BA2"/>
    <w:rsid w:val="00781DD1"/>
    <w:rsid w:val="00782B0E"/>
    <w:rsid w:val="0078557C"/>
    <w:rsid w:val="00791FC3"/>
    <w:rsid w:val="00792A21"/>
    <w:rsid w:val="007931A4"/>
    <w:rsid w:val="007933AB"/>
    <w:rsid w:val="00797EBF"/>
    <w:rsid w:val="007A2AA9"/>
    <w:rsid w:val="007B09BD"/>
    <w:rsid w:val="007B0B89"/>
    <w:rsid w:val="007C0BFD"/>
    <w:rsid w:val="007C58D1"/>
    <w:rsid w:val="007C6931"/>
    <w:rsid w:val="007D07E4"/>
    <w:rsid w:val="007D168F"/>
    <w:rsid w:val="007D4DF1"/>
    <w:rsid w:val="007D77EC"/>
    <w:rsid w:val="007E5AF0"/>
    <w:rsid w:val="007F2C93"/>
    <w:rsid w:val="007F37A9"/>
    <w:rsid w:val="007F4E7B"/>
    <w:rsid w:val="007F5CCF"/>
    <w:rsid w:val="007F7989"/>
    <w:rsid w:val="0080016C"/>
    <w:rsid w:val="0080063F"/>
    <w:rsid w:val="00805F9D"/>
    <w:rsid w:val="00812088"/>
    <w:rsid w:val="00815362"/>
    <w:rsid w:val="00816AC3"/>
    <w:rsid w:val="0081747F"/>
    <w:rsid w:val="00824604"/>
    <w:rsid w:val="008253F0"/>
    <w:rsid w:val="008325E3"/>
    <w:rsid w:val="0083593D"/>
    <w:rsid w:val="0083597B"/>
    <w:rsid w:val="00840FC7"/>
    <w:rsid w:val="00842D1D"/>
    <w:rsid w:val="008457B5"/>
    <w:rsid w:val="00846C31"/>
    <w:rsid w:val="0084787B"/>
    <w:rsid w:val="0085004D"/>
    <w:rsid w:val="00857689"/>
    <w:rsid w:val="00862435"/>
    <w:rsid w:val="0086599A"/>
    <w:rsid w:val="00865A50"/>
    <w:rsid w:val="0087183F"/>
    <w:rsid w:val="00880562"/>
    <w:rsid w:val="00881CB5"/>
    <w:rsid w:val="00883479"/>
    <w:rsid w:val="00894724"/>
    <w:rsid w:val="008A4B99"/>
    <w:rsid w:val="008B1FA8"/>
    <w:rsid w:val="008B757B"/>
    <w:rsid w:val="008C7C5E"/>
    <w:rsid w:val="008D0951"/>
    <w:rsid w:val="008D0A23"/>
    <w:rsid w:val="008D31E1"/>
    <w:rsid w:val="008D4084"/>
    <w:rsid w:val="008D7032"/>
    <w:rsid w:val="008D7EC1"/>
    <w:rsid w:val="008E44A0"/>
    <w:rsid w:val="008E5FB0"/>
    <w:rsid w:val="008F07C2"/>
    <w:rsid w:val="008F1C95"/>
    <w:rsid w:val="008F2A67"/>
    <w:rsid w:val="00901744"/>
    <w:rsid w:val="009105F3"/>
    <w:rsid w:val="00910EC1"/>
    <w:rsid w:val="00921FE6"/>
    <w:rsid w:val="00923C0D"/>
    <w:rsid w:val="009240AB"/>
    <w:rsid w:val="00924E55"/>
    <w:rsid w:val="00925921"/>
    <w:rsid w:val="00926148"/>
    <w:rsid w:val="009348E8"/>
    <w:rsid w:val="00942F5D"/>
    <w:rsid w:val="00944486"/>
    <w:rsid w:val="00945518"/>
    <w:rsid w:val="0096165F"/>
    <w:rsid w:val="009649B1"/>
    <w:rsid w:val="00965CD7"/>
    <w:rsid w:val="00965CE4"/>
    <w:rsid w:val="009703A2"/>
    <w:rsid w:val="0097542D"/>
    <w:rsid w:val="00993FD7"/>
    <w:rsid w:val="009948AD"/>
    <w:rsid w:val="0099673B"/>
    <w:rsid w:val="009A2C47"/>
    <w:rsid w:val="009A3AB9"/>
    <w:rsid w:val="009A5C8D"/>
    <w:rsid w:val="009B2F38"/>
    <w:rsid w:val="009B7E09"/>
    <w:rsid w:val="009B7FAE"/>
    <w:rsid w:val="009C050A"/>
    <w:rsid w:val="009C4A81"/>
    <w:rsid w:val="009C56E6"/>
    <w:rsid w:val="009E5DEB"/>
    <w:rsid w:val="009E65AA"/>
    <w:rsid w:val="009E6945"/>
    <w:rsid w:val="009F2D5D"/>
    <w:rsid w:val="009F5F31"/>
    <w:rsid w:val="009F76FD"/>
    <w:rsid w:val="009F7DF1"/>
    <w:rsid w:val="00A006CC"/>
    <w:rsid w:val="00A04A9A"/>
    <w:rsid w:val="00A144F4"/>
    <w:rsid w:val="00A15D71"/>
    <w:rsid w:val="00A16029"/>
    <w:rsid w:val="00A174DE"/>
    <w:rsid w:val="00A2156A"/>
    <w:rsid w:val="00A2544B"/>
    <w:rsid w:val="00A27069"/>
    <w:rsid w:val="00A34B2E"/>
    <w:rsid w:val="00A36F3A"/>
    <w:rsid w:val="00A40A6F"/>
    <w:rsid w:val="00A4435E"/>
    <w:rsid w:val="00A4638A"/>
    <w:rsid w:val="00A6607B"/>
    <w:rsid w:val="00A748F9"/>
    <w:rsid w:val="00A753D0"/>
    <w:rsid w:val="00A80609"/>
    <w:rsid w:val="00A815EC"/>
    <w:rsid w:val="00A94BE5"/>
    <w:rsid w:val="00A96526"/>
    <w:rsid w:val="00A96604"/>
    <w:rsid w:val="00AA4BB3"/>
    <w:rsid w:val="00AA50A5"/>
    <w:rsid w:val="00AB13DA"/>
    <w:rsid w:val="00AB19BA"/>
    <w:rsid w:val="00AB203A"/>
    <w:rsid w:val="00AB323A"/>
    <w:rsid w:val="00AB3B0E"/>
    <w:rsid w:val="00AB72D0"/>
    <w:rsid w:val="00AB7AB4"/>
    <w:rsid w:val="00AC1520"/>
    <w:rsid w:val="00AC1F18"/>
    <w:rsid w:val="00AD6999"/>
    <w:rsid w:val="00AD7BCD"/>
    <w:rsid w:val="00B00B88"/>
    <w:rsid w:val="00B106E6"/>
    <w:rsid w:val="00B10986"/>
    <w:rsid w:val="00B13C0C"/>
    <w:rsid w:val="00B14B8A"/>
    <w:rsid w:val="00B16961"/>
    <w:rsid w:val="00B171FD"/>
    <w:rsid w:val="00B17B61"/>
    <w:rsid w:val="00B17DBC"/>
    <w:rsid w:val="00B216F9"/>
    <w:rsid w:val="00B22080"/>
    <w:rsid w:val="00B242CD"/>
    <w:rsid w:val="00B27F81"/>
    <w:rsid w:val="00B326AC"/>
    <w:rsid w:val="00B373E4"/>
    <w:rsid w:val="00B37FE7"/>
    <w:rsid w:val="00B4629E"/>
    <w:rsid w:val="00B52187"/>
    <w:rsid w:val="00B5569C"/>
    <w:rsid w:val="00B66641"/>
    <w:rsid w:val="00B66715"/>
    <w:rsid w:val="00B66F82"/>
    <w:rsid w:val="00B67B05"/>
    <w:rsid w:val="00B74125"/>
    <w:rsid w:val="00B775F2"/>
    <w:rsid w:val="00B778EE"/>
    <w:rsid w:val="00B77A75"/>
    <w:rsid w:val="00B844D1"/>
    <w:rsid w:val="00B868C8"/>
    <w:rsid w:val="00B94DE8"/>
    <w:rsid w:val="00BA213A"/>
    <w:rsid w:val="00BA42F6"/>
    <w:rsid w:val="00BA55F6"/>
    <w:rsid w:val="00BB1F9B"/>
    <w:rsid w:val="00BB735D"/>
    <w:rsid w:val="00BC5673"/>
    <w:rsid w:val="00BC792C"/>
    <w:rsid w:val="00BD1C61"/>
    <w:rsid w:val="00BD5559"/>
    <w:rsid w:val="00BD56F6"/>
    <w:rsid w:val="00BD6D49"/>
    <w:rsid w:val="00BD7FE5"/>
    <w:rsid w:val="00BE624C"/>
    <w:rsid w:val="00C023E2"/>
    <w:rsid w:val="00C02E20"/>
    <w:rsid w:val="00C1419F"/>
    <w:rsid w:val="00C170C1"/>
    <w:rsid w:val="00C205B0"/>
    <w:rsid w:val="00C22403"/>
    <w:rsid w:val="00C2294D"/>
    <w:rsid w:val="00C30329"/>
    <w:rsid w:val="00C31BCF"/>
    <w:rsid w:val="00C32DE8"/>
    <w:rsid w:val="00C351E6"/>
    <w:rsid w:val="00C35844"/>
    <w:rsid w:val="00C36462"/>
    <w:rsid w:val="00C401CE"/>
    <w:rsid w:val="00C44700"/>
    <w:rsid w:val="00C60C78"/>
    <w:rsid w:val="00C6365D"/>
    <w:rsid w:val="00C667C5"/>
    <w:rsid w:val="00C66C40"/>
    <w:rsid w:val="00C66F73"/>
    <w:rsid w:val="00C70411"/>
    <w:rsid w:val="00C7165F"/>
    <w:rsid w:val="00C75B30"/>
    <w:rsid w:val="00C80034"/>
    <w:rsid w:val="00C8456D"/>
    <w:rsid w:val="00C91258"/>
    <w:rsid w:val="00CA251C"/>
    <w:rsid w:val="00CA2AA3"/>
    <w:rsid w:val="00CA30B8"/>
    <w:rsid w:val="00CA3788"/>
    <w:rsid w:val="00CB1306"/>
    <w:rsid w:val="00CB4397"/>
    <w:rsid w:val="00CB6801"/>
    <w:rsid w:val="00CB7156"/>
    <w:rsid w:val="00CC5943"/>
    <w:rsid w:val="00CD64FE"/>
    <w:rsid w:val="00CD6906"/>
    <w:rsid w:val="00CE027D"/>
    <w:rsid w:val="00CE0319"/>
    <w:rsid w:val="00CE7BAE"/>
    <w:rsid w:val="00CF4940"/>
    <w:rsid w:val="00CF4AD8"/>
    <w:rsid w:val="00CF5CC5"/>
    <w:rsid w:val="00D04E41"/>
    <w:rsid w:val="00D04E93"/>
    <w:rsid w:val="00D07096"/>
    <w:rsid w:val="00D10E62"/>
    <w:rsid w:val="00D11545"/>
    <w:rsid w:val="00D216E4"/>
    <w:rsid w:val="00D24283"/>
    <w:rsid w:val="00D26AC7"/>
    <w:rsid w:val="00D27CC5"/>
    <w:rsid w:val="00D3131F"/>
    <w:rsid w:val="00D3485B"/>
    <w:rsid w:val="00D36CF4"/>
    <w:rsid w:val="00D43C64"/>
    <w:rsid w:val="00D4541F"/>
    <w:rsid w:val="00D47231"/>
    <w:rsid w:val="00D5789C"/>
    <w:rsid w:val="00D622F4"/>
    <w:rsid w:val="00D633A6"/>
    <w:rsid w:val="00D75250"/>
    <w:rsid w:val="00D82253"/>
    <w:rsid w:val="00D84B1D"/>
    <w:rsid w:val="00D86C69"/>
    <w:rsid w:val="00D90D87"/>
    <w:rsid w:val="00D97D8E"/>
    <w:rsid w:val="00DA096B"/>
    <w:rsid w:val="00DA1B01"/>
    <w:rsid w:val="00DA6596"/>
    <w:rsid w:val="00DB6F67"/>
    <w:rsid w:val="00DC2EBB"/>
    <w:rsid w:val="00DC4CAE"/>
    <w:rsid w:val="00DD56C8"/>
    <w:rsid w:val="00DE179C"/>
    <w:rsid w:val="00DF10C4"/>
    <w:rsid w:val="00DF3788"/>
    <w:rsid w:val="00DF4F25"/>
    <w:rsid w:val="00DF5C63"/>
    <w:rsid w:val="00DF7ACF"/>
    <w:rsid w:val="00E0269E"/>
    <w:rsid w:val="00E03E9C"/>
    <w:rsid w:val="00E0566A"/>
    <w:rsid w:val="00E07EFA"/>
    <w:rsid w:val="00E1109F"/>
    <w:rsid w:val="00E125E8"/>
    <w:rsid w:val="00E153E0"/>
    <w:rsid w:val="00E25144"/>
    <w:rsid w:val="00E2529A"/>
    <w:rsid w:val="00E26537"/>
    <w:rsid w:val="00E31D27"/>
    <w:rsid w:val="00E34420"/>
    <w:rsid w:val="00E376C7"/>
    <w:rsid w:val="00E4256B"/>
    <w:rsid w:val="00E521C1"/>
    <w:rsid w:val="00E54A00"/>
    <w:rsid w:val="00E63691"/>
    <w:rsid w:val="00E70D5F"/>
    <w:rsid w:val="00E74504"/>
    <w:rsid w:val="00E7779D"/>
    <w:rsid w:val="00E83105"/>
    <w:rsid w:val="00E875DA"/>
    <w:rsid w:val="00E918F6"/>
    <w:rsid w:val="00E955FC"/>
    <w:rsid w:val="00E96E16"/>
    <w:rsid w:val="00E97EB3"/>
    <w:rsid w:val="00EA1224"/>
    <w:rsid w:val="00EB16F5"/>
    <w:rsid w:val="00EC1E00"/>
    <w:rsid w:val="00EC26B7"/>
    <w:rsid w:val="00EC4225"/>
    <w:rsid w:val="00EC4291"/>
    <w:rsid w:val="00EC5736"/>
    <w:rsid w:val="00EC7796"/>
    <w:rsid w:val="00EE5EA4"/>
    <w:rsid w:val="00EE7197"/>
    <w:rsid w:val="00EF0477"/>
    <w:rsid w:val="00F0583A"/>
    <w:rsid w:val="00F10614"/>
    <w:rsid w:val="00F12F0F"/>
    <w:rsid w:val="00F146E8"/>
    <w:rsid w:val="00F152EA"/>
    <w:rsid w:val="00F16DF2"/>
    <w:rsid w:val="00F24CE7"/>
    <w:rsid w:val="00F2622A"/>
    <w:rsid w:val="00F30F05"/>
    <w:rsid w:val="00F42512"/>
    <w:rsid w:val="00F445BC"/>
    <w:rsid w:val="00F44673"/>
    <w:rsid w:val="00F46461"/>
    <w:rsid w:val="00F57A8B"/>
    <w:rsid w:val="00F66206"/>
    <w:rsid w:val="00F67099"/>
    <w:rsid w:val="00F7138C"/>
    <w:rsid w:val="00F75F92"/>
    <w:rsid w:val="00F76864"/>
    <w:rsid w:val="00F873C7"/>
    <w:rsid w:val="00F91C2F"/>
    <w:rsid w:val="00FA06A6"/>
    <w:rsid w:val="00FA06DE"/>
    <w:rsid w:val="00FA4AF9"/>
    <w:rsid w:val="00FB565D"/>
    <w:rsid w:val="00FC5BFF"/>
    <w:rsid w:val="00FC6891"/>
    <w:rsid w:val="00FD78E2"/>
    <w:rsid w:val="00FE229D"/>
    <w:rsid w:val="00FE2325"/>
    <w:rsid w:val="00FE241F"/>
    <w:rsid w:val="00FE3064"/>
    <w:rsid w:val="00FE7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FDC"/>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4D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 w:type="character" w:customStyle="1" w:styleId="Heading5Char">
    <w:name w:val="Heading 5 Char"/>
    <w:basedOn w:val="DefaultParagraphFont"/>
    <w:link w:val="Heading5"/>
    <w:uiPriority w:val="9"/>
    <w:rsid w:val="00384D67"/>
    <w:rPr>
      <w:rFonts w:asciiTheme="majorHAnsi" w:eastAsiaTheme="majorEastAsia" w:hAnsiTheme="majorHAnsi" w:cstheme="majorBidi"/>
      <w:color w:val="2F5496" w:themeColor="accent1" w:themeShade="BF"/>
    </w:rPr>
  </w:style>
  <w:style w:type="paragraph" w:customStyle="1" w:styleId="DecimalAligned">
    <w:name w:val="Decimal Aligned"/>
    <w:basedOn w:val="Normal"/>
    <w:uiPriority w:val="40"/>
    <w:qFormat/>
    <w:rsid w:val="00E25144"/>
    <w:pPr>
      <w:tabs>
        <w:tab w:val="decimal" w:pos="360"/>
      </w:tabs>
      <w:spacing w:after="200" w:line="276" w:lineRule="auto"/>
    </w:pPr>
    <w:rPr>
      <w:rFonts w:eastAsiaTheme="minorEastAsia" w:cs="Times New Roman"/>
    </w:rPr>
  </w:style>
  <w:style w:type="character" w:styleId="SubtleEmphasis">
    <w:name w:val="Subtle Emphasis"/>
    <w:basedOn w:val="DefaultParagraphFont"/>
    <w:uiPriority w:val="19"/>
    <w:qFormat/>
    <w:rsid w:val="00E25144"/>
    <w:rPr>
      <w:i/>
      <w:iCs/>
    </w:rPr>
  </w:style>
  <w:style w:type="table" w:styleId="LightShading-Accent1">
    <w:name w:val="Light Shading Accent 1"/>
    <w:basedOn w:val="TableNormal"/>
    <w:uiPriority w:val="60"/>
    <w:rsid w:val="00E25144"/>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1Light-Accent3">
    <w:name w:val="List Table 1 Light Accent 3"/>
    <w:basedOn w:val="TableNormal"/>
    <w:uiPriority w:val="46"/>
    <w:rsid w:val="001F6FD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24569</TotalTime>
  <Pages>32</Pages>
  <Words>42638</Words>
  <Characters>243043</Characters>
  <Application>Microsoft Office Word</Application>
  <DocSecurity>0</DocSecurity>
  <Lines>2025</Lines>
  <Paragraphs>570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165</cp:revision>
  <dcterms:created xsi:type="dcterms:W3CDTF">2022-02-22T17:33:00Z</dcterms:created>
  <dcterms:modified xsi:type="dcterms:W3CDTF">2023-03-26T01:23:00Z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id="KYWmgej3"/&gt;&lt;style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