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1D112" w14:textId="77777777" w:rsidR="00162C39" w:rsidRDefault="00000000">
      <w:pPr>
        <w:keepNext/>
        <w:spacing w:line="600" w:lineRule="exact"/>
        <w:ind w:firstLine="0"/>
        <w:jc w:val="center"/>
        <w:rPr>
          <w:rFonts w:eastAsia="黑体"/>
          <w:b/>
          <w:bCs/>
          <w:sz w:val="36"/>
          <w:szCs w:val="36"/>
          <w:lang w:eastAsia="zh-CN"/>
        </w:rPr>
      </w:pPr>
      <w:r>
        <w:rPr>
          <w:rFonts w:eastAsia="黑体"/>
          <w:b/>
          <w:bCs/>
          <w:sz w:val="36"/>
          <w:szCs w:val="36"/>
          <w:lang w:eastAsia="zh-CN"/>
        </w:rPr>
        <w:t>从辅助工具到智能体协同</w:t>
      </w:r>
      <w:r>
        <w:rPr>
          <w:rFonts w:eastAsia="黑体" w:hint="eastAsia"/>
          <w:b/>
          <w:bCs/>
          <w:sz w:val="36"/>
          <w:szCs w:val="36"/>
          <w:lang w:eastAsia="zh-CN"/>
        </w:rPr>
        <w:t>：</w:t>
      </w:r>
      <w:r>
        <w:rPr>
          <w:rFonts w:eastAsia="黑体"/>
          <w:b/>
          <w:bCs/>
          <w:sz w:val="36"/>
          <w:szCs w:val="36"/>
          <w:lang w:eastAsia="zh-CN"/>
        </w:rPr>
        <w:br/>
      </w:r>
      <w:r>
        <w:rPr>
          <w:rFonts w:eastAsia="黑体"/>
          <w:b/>
          <w:bCs/>
          <w:sz w:val="32"/>
          <w:lang w:eastAsia="zh-CN"/>
        </w:rPr>
        <w:t>AI</w:t>
      </w:r>
      <w:r>
        <w:rPr>
          <w:rFonts w:eastAsia="黑体"/>
          <w:b/>
          <w:bCs/>
          <w:sz w:val="32"/>
          <w:lang w:eastAsia="zh-CN"/>
        </w:rPr>
        <w:t>研发工作流的演进、实践与启示</w:t>
      </w:r>
    </w:p>
    <w:p w14:paraId="302E648D" w14:textId="77777777" w:rsidR="00162C39" w:rsidRDefault="00162C39">
      <w:pPr>
        <w:keepNext/>
        <w:spacing w:line="600" w:lineRule="exact"/>
        <w:ind w:firstLine="0"/>
        <w:jc w:val="center"/>
        <w:rPr>
          <w:rFonts w:eastAsia="黑体"/>
          <w:b/>
          <w:bCs/>
          <w:sz w:val="36"/>
          <w:szCs w:val="36"/>
          <w:lang w:eastAsia="zh-CN"/>
        </w:rPr>
      </w:pPr>
    </w:p>
    <w:p w14:paraId="7ED433DC" w14:textId="77777777" w:rsidR="00162C39" w:rsidRDefault="00000000">
      <w:pPr>
        <w:jc w:val="center"/>
        <w:rPr>
          <w:rFonts w:eastAsia="楷体"/>
          <w:sz w:val="28"/>
          <w:szCs w:val="28"/>
          <w:lang w:eastAsia="zh-CN"/>
        </w:rPr>
      </w:pPr>
      <w:r>
        <w:rPr>
          <w:rFonts w:eastAsia="楷体"/>
          <w:sz w:val="28"/>
          <w:szCs w:val="28"/>
          <w:lang w:eastAsia="zh-CN"/>
        </w:rPr>
        <w:t>作者：</w:t>
      </w:r>
      <w:r>
        <w:rPr>
          <w:rFonts w:eastAsia="楷体"/>
          <w:sz w:val="28"/>
          <w:szCs w:val="28"/>
          <w:lang w:eastAsia="zh-CN"/>
        </w:rPr>
        <w:t>________</w:t>
      </w:r>
      <w:r>
        <w:rPr>
          <w:rFonts w:eastAsia="楷体"/>
          <w:sz w:val="28"/>
          <w:szCs w:val="28"/>
          <w:lang w:eastAsia="zh-CN"/>
        </w:rPr>
        <w:t xml:space="preserve">　　部门：</w:t>
      </w:r>
      <w:r>
        <w:rPr>
          <w:rFonts w:eastAsia="楷体"/>
          <w:sz w:val="28"/>
          <w:szCs w:val="28"/>
          <w:lang w:eastAsia="zh-CN"/>
        </w:rPr>
        <w:t>________</w:t>
      </w:r>
    </w:p>
    <w:p w14:paraId="2DD6796E" w14:textId="77777777" w:rsidR="00162C39" w:rsidRDefault="00162C39">
      <w:pPr>
        <w:jc w:val="center"/>
        <w:rPr>
          <w:rFonts w:eastAsia="楷体"/>
          <w:sz w:val="28"/>
          <w:szCs w:val="28"/>
          <w:lang w:eastAsia="zh-CN"/>
        </w:rPr>
      </w:pPr>
    </w:p>
    <w:p w14:paraId="17FD4A34" w14:textId="65B1860A" w:rsidR="00162C39" w:rsidRDefault="00000000">
      <w:pPr>
        <w:rPr>
          <w:sz w:val="21"/>
          <w:szCs w:val="21"/>
          <w:lang w:eastAsia="zh"/>
        </w:rPr>
      </w:pPr>
      <w:r>
        <w:rPr>
          <w:rFonts w:eastAsia="黑体"/>
          <w:sz w:val="21"/>
          <w:szCs w:val="21"/>
          <w:lang w:eastAsia="zh-CN"/>
        </w:rPr>
        <w:t>摘要：</w:t>
      </w:r>
      <w:r>
        <w:rPr>
          <w:sz w:val="21"/>
          <w:szCs w:val="21"/>
          <w:lang w:eastAsia="zh-CN"/>
        </w:rPr>
        <w:t>生成式人工智能正从代码补全、知识问答等个人辅助工具，走向能够理解任务、调用工具并参与流程协同的</w:t>
      </w:r>
      <w:r>
        <w:rPr>
          <w:sz w:val="21"/>
          <w:szCs w:val="21"/>
          <w:lang w:eastAsia="zh-CN"/>
        </w:rPr>
        <w:t>AI Agent</w:t>
      </w:r>
      <w:r>
        <w:rPr>
          <w:sz w:val="21"/>
          <w:szCs w:val="21"/>
          <w:lang w:eastAsia="zh-CN"/>
        </w:rPr>
        <w:t>（智能体）。本文梳理</w:t>
      </w:r>
      <w:r>
        <w:rPr>
          <w:sz w:val="21"/>
          <w:szCs w:val="21"/>
          <w:lang w:eastAsia="zh-CN"/>
        </w:rPr>
        <w:t>AI</w:t>
      </w:r>
      <w:r>
        <w:rPr>
          <w:sz w:val="21"/>
          <w:szCs w:val="21"/>
          <w:lang w:eastAsia="zh-CN"/>
        </w:rPr>
        <w:t>研发工作流的演进过程、主流解决方案和应用案例，分析其在实际落地中的可靠性、安全、评价和持续运营问题，并结合本所研发流程、平台与工具基础，提出以全流程协同为方向、以能力资产化和统一治理为支撑的</w:t>
      </w:r>
      <w:r>
        <w:rPr>
          <w:sz w:val="21"/>
          <w:szCs w:val="21"/>
          <w:lang w:eastAsia="zh-CN"/>
        </w:rPr>
        <w:t>AI</w:t>
      </w:r>
      <w:r>
        <w:rPr>
          <w:sz w:val="21"/>
          <w:szCs w:val="21"/>
          <w:lang w:eastAsia="zh-CN"/>
        </w:rPr>
        <w:t>研发流程建设思路。</w:t>
      </w:r>
    </w:p>
    <w:p w14:paraId="6B146D2D" w14:textId="77777777" w:rsidR="00162C39" w:rsidRDefault="00000000">
      <w:pPr>
        <w:rPr>
          <w:sz w:val="21"/>
          <w:szCs w:val="21"/>
          <w:lang w:eastAsia="zh-CN"/>
        </w:rPr>
      </w:pPr>
      <w:r>
        <w:rPr>
          <w:rFonts w:eastAsia="黑体"/>
          <w:sz w:val="21"/>
          <w:szCs w:val="21"/>
          <w:lang w:eastAsia="zh-CN"/>
        </w:rPr>
        <w:t>关键词：</w:t>
      </w:r>
      <w:r>
        <w:rPr>
          <w:sz w:val="21"/>
          <w:szCs w:val="21"/>
          <w:lang w:eastAsia="zh-CN"/>
        </w:rPr>
        <w:t>人工智能；</w:t>
      </w:r>
      <w:r>
        <w:rPr>
          <w:sz w:val="21"/>
          <w:szCs w:val="21"/>
          <w:lang w:eastAsia="zh-CN"/>
        </w:rPr>
        <w:t>AI</w:t>
      </w:r>
      <w:r>
        <w:rPr>
          <w:sz w:val="21"/>
          <w:szCs w:val="21"/>
          <w:lang w:eastAsia="zh-CN"/>
        </w:rPr>
        <w:t>工作流；智能研发；</w:t>
      </w:r>
      <w:r>
        <w:rPr>
          <w:sz w:val="21"/>
          <w:szCs w:val="21"/>
          <w:lang w:eastAsia="zh-CN"/>
        </w:rPr>
        <w:t>AI Agent</w:t>
      </w:r>
      <w:r>
        <w:rPr>
          <w:sz w:val="21"/>
          <w:szCs w:val="21"/>
          <w:lang w:eastAsia="zh-CN"/>
        </w:rPr>
        <w:t>；研发流程</w:t>
      </w:r>
    </w:p>
    <w:p w14:paraId="09AD51B6" w14:textId="77777777" w:rsidR="00162C39" w:rsidRDefault="00162C39">
      <w:pPr>
        <w:rPr>
          <w:sz w:val="21"/>
          <w:szCs w:val="21"/>
          <w:lang w:eastAsia="zh-CN"/>
        </w:rPr>
      </w:pPr>
    </w:p>
    <w:p w14:paraId="5924580E" w14:textId="77777777" w:rsidR="00162C39" w:rsidRDefault="00000000">
      <w:pPr>
        <w:pStyle w:val="1"/>
        <w:spacing w:beforeLines="50" w:before="120" w:line="360" w:lineRule="auto"/>
        <w:rPr>
          <w:rFonts w:ascii="Times New Roman" w:hAnsi="Times New Roman" w:cs="Times New Roman"/>
          <w:lang w:eastAsia="zh-CN"/>
        </w:rPr>
      </w:pPr>
      <w:r>
        <w:rPr>
          <w:rFonts w:ascii="Times New Roman" w:eastAsia="黑体" w:hAnsi="Times New Roman" w:cs="Times New Roman"/>
          <w:lang w:eastAsia="zh-CN"/>
        </w:rPr>
        <w:t>一、</w:t>
      </w:r>
      <w:r>
        <w:rPr>
          <w:rFonts w:ascii="Times New Roman" w:eastAsia="黑体" w:hAnsi="Times New Roman" w:cs="Times New Roman"/>
          <w:lang w:eastAsia="zh-CN"/>
        </w:rPr>
        <w:t>AI</w:t>
      </w:r>
      <w:r>
        <w:rPr>
          <w:rFonts w:ascii="Times New Roman" w:eastAsia="黑体" w:hAnsi="Times New Roman" w:cs="Times New Roman"/>
          <w:lang w:eastAsia="zh-CN"/>
        </w:rPr>
        <w:t>研发工作流的概念与范围</w:t>
      </w:r>
    </w:p>
    <w:p w14:paraId="6252FFFA" w14:textId="6D254DCA" w:rsidR="00162C39" w:rsidRDefault="00000000">
      <w:pPr>
        <w:spacing w:beforeLines="50" w:before="120" w:line="360" w:lineRule="auto"/>
        <w:ind w:firstLineChars="200" w:firstLine="420"/>
        <w:rPr>
          <w:sz w:val="21"/>
          <w:szCs w:val="21"/>
          <w:lang w:eastAsia="zh-CN"/>
        </w:rPr>
      </w:pPr>
      <w:r>
        <w:rPr>
          <w:sz w:val="21"/>
          <w:szCs w:val="21"/>
          <w:lang w:eastAsia="zh-CN"/>
        </w:rPr>
        <w:t>近年来，大模型能力持续向规划、工具使用和环境交互方向扩展。早期研究通过将推理与行动结合，</w:t>
      </w:r>
      <w:r>
        <w:rPr>
          <w:rFonts w:hint="eastAsia"/>
          <w:sz w:val="21"/>
          <w:szCs w:val="21"/>
          <w:lang w:eastAsia="zh"/>
        </w:rPr>
        <w:t>让</w:t>
      </w:r>
      <w:r>
        <w:rPr>
          <w:sz w:val="21"/>
          <w:szCs w:val="21"/>
          <w:lang w:eastAsia="zh-CN"/>
        </w:rPr>
        <w:t>模型能够在获取外部信息后继续调整决策</w:t>
      </w:r>
      <w:r>
        <w:rPr>
          <w:sz w:val="21"/>
          <w:szCs w:val="21"/>
          <w:vertAlign w:val="superscript"/>
          <w:lang w:eastAsia="zh-CN"/>
        </w:rPr>
        <w:t>[1]</w:t>
      </w:r>
      <w:r>
        <w:rPr>
          <w:sz w:val="21"/>
          <w:szCs w:val="21"/>
          <w:lang w:eastAsia="zh-CN"/>
        </w:rPr>
        <w:t>。后续研究进一步把工具使用、规划和反馈学习归纳为</w:t>
      </w:r>
      <w:r>
        <w:rPr>
          <w:sz w:val="21"/>
          <w:szCs w:val="21"/>
          <w:lang w:eastAsia="zh-CN"/>
        </w:rPr>
        <w:t>Agent</w:t>
      </w:r>
      <w:r>
        <w:rPr>
          <w:sz w:val="21"/>
          <w:szCs w:val="21"/>
          <w:lang w:eastAsia="zh-CN"/>
        </w:rPr>
        <w:t>的核心能力范式</w:t>
      </w:r>
      <w:r>
        <w:rPr>
          <w:sz w:val="21"/>
          <w:szCs w:val="21"/>
          <w:vertAlign w:val="superscript"/>
          <w:lang w:eastAsia="zh-CN"/>
        </w:rPr>
        <w:t>[2]</w:t>
      </w:r>
      <w:r>
        <w:rPr>
          <w:sz w:val="21"/>
          <w:szCs w:val="21"/>
          <w:lang w:eastAsia="zh-CN"/>
        </w:rPr>
        <w:t>。软件工程</w:t>
      </w:r>
      <w:r>
        <w:rPr>
          <w:sz w:val="21"/>
          <w:szCs w:val="21"/>
          <w:lang w:eastAsia="zh-CN"/>
        </w:rPr>
        <w:t>Agent</w:t>
      </w:r>
      <w:r>
        <w:rPr>
          <w:rFonts w:hint="eastAsia"/>
          <w:sz w:val="21"/>
          <w:szCs w:val="21"/>
          <w:lang w:eastAsia="zh"/>
        </w:rPr>
        <w:t>也</w:t>
      </w:r>
      <w:r>
        <w:rPr>
          <w:sz w:val="21"/>
          <w:szCs w:val="21"/>
          <w:lang w:eastAsia="zh-CN"/>
        </w:rPr>
        <w:t>已从单</w:t>
      </w:r>
      <w:proofErr w:type="gramStart"/>
      <w:r>
        <w:rPr>
          <w:sz w:val="21"/>
          <w:szCs w:val="21"/>
          <w:lang w:eastAsia="zh-CN"/>
        </w:rPr>
        <w:t>步代</w:t>
      </w:r>
      <w:proofErr w:type="gramEnd"/>
      <w:r>
        <w:rPr>
          <w:sz w:val="21"/>
          <w:szCs w:val="21"/>
          <w:lang w:eastAsia="zh-CN"/>
        </w:rPr>
        <w:t>码生成</w:t>
      </w:r>
      <w:r>
        <w:rPr>
          <w:rFonts w:hint="eastAsia"/>
          <w:sz w:val="21"/>
          <w:szCs w:val="21"/>
          <w:lang w:eastAsia="zh"/>
        </w:rPr>
        <w:t>，</w:t>
      </w:r>
      <w:r>
        <w:rPr>
          <w:sz w:val="21"/>
          <w:szCs w:val="21"/>
          <w:lang w:eastAsia="zh-CN"/>
        </w:rPr>
        <w:t>扩展到面向真实软件任务的规划、工具调用和多</w:t>
      </w:r>
      <w:r>
        <w:rPr>
          <w:sz w:val="21"/>
          <w:szCs w:val="21"/>
          <w:lang w:eastAsia="zh-CN"/>
        </w:rPr>
        <w:t>Agent</w:t>
      </w:r>
      <w:r>
        <w:rPr>
          <w:sz w:val="21"/>
          <w:szCs w:val="21"/>
          <w:lang w:eastAsia="zh-CN"/>
        </w:rPr>
        <w:t>协作</w:t>
      </w:r>
      <w:r>
        <w:rPr>
          <w:sz w:val="21"/>
          <w:szCs w:val="21"/>
          <w:vertAlign w:val="superscript"/>
          <w:lang w:eastAsia="zh-CN"/>
        </w:rPr>
        <w:t>[9]</w:t>
      </w:r>
      <w:r>
        <w:rPr>
          <w:sz w:val="21"/>
          <w:szCs w:val="21"/>
          <w:lang w:eastAsia="zh-CN"/>
        </w:rPr>
        <w:t>，</w:t>
      </w:r>
      <w:r>
        <w:rPr>
          <w:sz w:val="21"/>
          <w:szCs w:val="21"/>
          <w:lang w:eastAsia="zh-CN"/>
        </w:rPr>
        <w:t>AI</w:t>
      </w:r>
      <w:r>
        <w:rPr>
          <w:sz w:val="21"/>
          <w:szCs w:val="21"/>
          <w:lang w:eastAsia="zh-CN"/>
        </w:rPr>
        <w:t>对研发活动的影响</w:t>
      </w:r>
      <w:r>
        <w:rPr>
          <w:rFonts w:hint="eastAsia"/>
          <w:sz w:val="21"/>
          <w:szCs w:val="21"/>
          <w:lang w:eastAsia="zh"/>
        </w:rPr>
        <w:t>不再只是</w:t>
      </w:r>
      <w:r>
        <w:rPr>
          <w:sz w:val="21"/>
          <w:szCs w:val="21"/>
          <w:lang w:eastAsia="zh-CN"/>
        </w:rPr>
        <w:t>“</w:t>
      </w:r>
      <w:r>
        <w:rPr>
          <w:sz w:val="21"/>
          <w:szCs w:val="21"/>
          <w:lang w:eastAsia="zh-CN"/>
        </w:rPr>
        <w:t>帮助开发人员写代码</w:t>
      </w:r>
      <w:r>
        <w:rPr>
          <w:sz w:val="21"/>
          <w:szCs w:val="21"/>
          <w:lang w:eastAsia="zh-CN"/>
        </w:rPr>
        <w:t>”</w:t>
      </w:r>
      <w:r>
        <w:rPr>
          <w:sz w:val="21"/>
          <w:szCs w:val="21"/>
          <w:lang w:eastAsia="zh-CN"/>
        </w:rPr>
        <w:t>。</w:t>
      </w:r>
      <w:r>
        <w:rPr>
          <w:sz w:val="21"/>
          <w:szCs w:val="21"/>
          <w:lang w:eastAsia="zh-CN"/>
        </w:rPr>
        <w:t>Stanford</w:t>
      </w:r>
      <w:r>
        <w:rPr>
          <w:sz w:val="21"/>
          <w:szCs w:val="21"/>
          <w:lang w:eastAsia="zh-CN"/>
        </w:rPr>
        <w:t>《</w:t>
      </w:r>
      <w:r>
        <w:rPr>
          <w:sz w:val="21"/>
          <w:szCs w:val="21"/>
          <w:lang w:eastAsia="zh-CN"/>
        </w:rPr>
        <w:t>2026</w:t>
      </w:r>
      <w:r>
        <w:rPr>
          <w:sz w:val="21"/>
          <w:szCs w:val="21"/>
          <w:lang w:eastAsia="zh-CN"/>
        </w:rPr>
        <w:t>年人工智能指数报告》显示，</w:t>
      </w:r>
      <w:r>
        <w:rPr>
          <w:sz w:val="21"/>
          <w:szCs w:val="21"/>
          <w:lang w:eastAsia="zh-CN"/>
        </w:rPr>
        <w:t>AI Agent</w:t>
      </w:r>
      <w:r>
        <w:rPr>
          <w:sz w:val="21"/>
          <w:szCs w:val="21"/>
          <w:lang w:eastAsia="zh-CN"/>
        </w:rPr>
        <w:t>在</w:t>
      </w:r>
      <w:r>
        <w:rPr>
          <w:sz w:val="21"/>
          <w:szCs w:val="21"/>
          <w:lang w:eastAsia="zh-CN"/>
        </w:rPr>
        <w:t>SWE-bench Verified</w:t>
      </w:r>
      <w:r>
        <w:rPr>
          <w:sz w:val="21"/>
          <w:szCs w:val="21"/>
          <w:lang w:eastAsia="zh-CN"/>
        </w:rPr>
        <w:t>上的编码性能在一年内由</w:t>
      </w:r>
      <w:r>
        <w:rPr>
          <w:sz w:val="21"/>
          <w:szCs w:val="21"/>
          <w:lang w:eastAsia="zh-CN"/>
        </w:rPr>
        <w:t>60%</w:t>
      </w:r>
      <w:r>
        <w:rPr>
          <w:sz w:val="21"/>
          <w:szCs w:val="21"/>
          <w:lang w:eastAsia="zh-CN"/>
        </w:rPr>
        <w:t>提升至接近</w:t>
      </w:r>
      <w:r>
        <w:rPr>
          <w:sz w:val="21"/>
          <w:szCs w:val="21"/>
          <w:lang w:eastAsia="zh-CN"/>
        </w:rPr>
        <w:t>100%</w:t>
      </w:r>
      <w:r>
        <w:rPr>
          <w:sz w:val="21"/>
          <w:szCs w:val="21"/>
          <w:lang w:eastAsia="zh-CN"/>
        </w:rPr>
        <w:t>，在</w:t>
      </w:r>
      <w:r>
        <w:rPr>
          <w:sz w:val="21"/>
          <w:szCs w:val="21"/>
          <w:lang w:eastAsia="zh-CN"/>
        </w:rPr>
        <w:t>OSWorld</w:t>
      </w:r>
      <w:r>
        <w:rPr>
          <w:sz w:val="21"/>
          <w:szCs w:val="21"/>
          <w:lang w:eastAsia="zh-CN"/>
        </w:rPr>
        <w:t>基准上的任务成功率由</w:t>
      </w:r>
      <w:r>
        <w:rPr>
          <w:sz w:val="21"/>
          <w:szCs w:val="21"/>
          <w:lang w:eastAsia="zh-CN"/>
        </w:rPr>
        <w:t>12%</w:t>
      </w:r>
      <w:r>
        <w:rPr>
          <w:sz w:val="21"/>
          <w:szCs w:val="21"/>
          <w:lang w:eastAsia="zh-CN"/>
        </w:rPr>
        <w:t>跃升至约</w:t>
      </w:r>
      <w:r>
        <w:rPr>
          <w:sz w:val="21"/>
          <w:szCs w:val="21"/>
          <w:lang w:eastAsia="zh-CN"/>
        </w:rPr>
        <w:t>66%</w:t>
      </w:r>
      <w:r>
        <w:rPr>
          <w:sz w:val="21"/>
          <w:szCs w:val="21"/>
          <w:lang w:eastAsia="zh-CN"/>
        </w:rPr>
        <w:t>，同时企业采用率达到</w:t>
      </w:r>
      <w:r>
        <w:rPr>
          <w:sz w:val="21"/>
          <w:szCs w:val="21"/>
          <w:lang w:eastAsia="zh-CN"/>
        </w:rPr>
        <w:t>88%</w:t>
      </w:r>
      <w:r>
        <w:rPr>
          <w:sz w:val="21"/>
          <w:szCs w:val="21"/>
          <w:vertAlign w:val="superscript"/>
          <w:lang w:eastAsia="zh-CN"/>
        </w:rPr>
        <w:t>[17]</w:t>
      </w:r>
      <w:r>
        <w:rPr>
          <w:sz w:val="21"/>
          <w:szCs w:val="21"/>
          <w:lang w:eastAsia="zh-CN"/>
        </w:rPr>
        <w:t>。</w:t>
      </w:r>
    </w:p>
    <w:p w14:paraId="2533136E" w14:textId="39EABC67" w:rsidR="00162C39" w:rsidRDefault="00000000">
      <w:pPr>
        <w:spacing w:beforeLines="50" w:before="120" w:line="360" w:lineRule="auto"/>
        <w:ind w:firstLineChars="200" w:firstLine="420"/>
        <w:rPr>
          <w:sz w:val="21"/>
          <w:szCs w:val="21"/>
          <w:lang w:eastAsia="zh-CN"/>
        </w:rPr>
      </w:pPr>
      <w:r>
        <w:rPr>
          <w:sz w:val="21"/>
          <w:szCs w:val="21"/>
          <w:lang w:eastAsia="zh-CN"/>
        </w:rPr>
        <w:t>从应用形态看，研发场景</w:t>
      </w:r>
      <w:r>
        <w:rPr>
          <w:sz w:val="21"/>
          <w:szCs w:val="21"/>
          <w:lang w:eastAsia="zh-CN"/>
        </w:rPr>
        <w:t>AI</w:t>
      </w:r>
      <w:r>
        <w:rPr>
          <w:sz w:val="21"/>
          <w:szCs w:val="21"/>
          <w:lang w:eastAsia="zh-CN"/>
        </w:rPr>
        <w:t>能力可划分三个层级。</w:t>
      </w:r>
      <w:r>
        <w:rPr>
          <w:sz w:val="21"/>
          <w:szCs w:val="21"/>
          <w:lang w:eastAsia="zh-CN"/>
        </w:rPr>
        <w:t>AI</w:t>
      </w:r>
      <w:r>
        <w:rPr>
          <w:sz w:val="21"/>
          <w:szCs w:val="21"/>
          <w:lang w:eastAsia="zh-CN"/>
        </w:rPr>
        <w:t>助手主要提供问答、生成和补全的能力，</w:t>
      </w:r>
      <w:r>
        <w:rPr>
          <w:rFonts w:hint="eastAsia"/>
          <w:sz w:val="21"/>
          <w:szCs w:val="21"/>
          <w:lang w:eastAsia="zh"/>
        </w:rPr>
        <w:t>适合轻量化的单点辅助</w:t>
      </w:r>
      <w:r>
        <w:rPr>
          <w:sz w:val="21"/>
          <w:szCs w:val="21"/>
          <w:lang w:eastAsia="zh-CN"/>
        </w:rPr>
        <w:t>；</w:t>
      </w:r>
      <w:r>
        <w:rPr>
          <w:sz w:val="21"/>
          <w:szCs w:val="21"/>
          <w:lang w:eastAsia="zh-CN"/>
        </w:rPr>
        <w:t>AI Agen</w:t>
      </w:r>
      <w:r>
        <w:rPr>
          <w:rFonts w:hint="eastAsia"/>
          <w:sz w:val="21"/>
          <w:szCs w:val="21"/>
          <w:lang w:eastAsia="zh"/>
        </w:rPr>
        <w:t>t</w:t>
      </w:r>
      <w:r>
        <w:rPr>
          <w:sz w:val="21"/>
          <w:szCs w:val="21"/>
          <w:lang w:eastAsia="zh-CN"/>
        </w:rPr>
        <w:t>具备目标任务理解、规划拆解、工具调用</w:t>
      </w:r>
      <w:r>
        <w:rPr>
          <w:rFonts w:hint="eastAsia"/>
          <w:sz w:val="21"/>
          <w:szCs w:val="21"/>
          <w:lang w:eastAsia="zh"/>
        </w:rPr>
        <w:t>和闭环校验能力</w:t>
      </w:r>
      <w:r>
        <w:rPr>
          <w:sz w:val="21"/>
          <w:szCs w:val="21"/>
          <w:lang w:eastAsia="zh-CN"/>
        </w:rPr>
        <w:t>，可独立承接研发子任务；</w:t>
      </w:r>
      <w:r>
        <w:rPr>
          <w:sz w:val="21"/>
          <w:szCs w:val="21"/>
          <w:lang w:eastAsia="zh-CN"/>
        </w:rPr>
        <w:t>AI</w:t>
      </w:r>
      <w:r>
        <w:rPr>
          <w:sz w:val="21"/>
          <w:szCs w:val="21"/>
          <w:lang w:eastAsia="zh-CN"/>
        </w:rPr>
        <w:t>工作流</w:t>
      </w:r>
      <w:r>
        <w:rPr>
          <w:rFonts w:hint="eastAsia"/>
          <w:sz w:val="21"/>
          <w:szCs w:val="21"/>
          <w:lang w:eastAsia="zh"/>
        </w:rPr>
        <w:t>则把</w:t>
      </w:r>
      <w:r>
        <w:rPr>
          <w:sz w:val="21"/>
          <w:szCs w:val="21"/>
          <w:lang w:eastAsia="zh-CN"/>
        </w:rPr>
        <w:t>Agent</w:t>
      </w:r>
      <w:r>
        <w:rPr>
          <w:sz w:val="21"/>
          <w:szCs w:val="21"/>
          <w:lang w:eastAsia="zh-CN"/>
        </w:rPr>
        <w:t>、研发人员、工具链路、流程规范和审批节点</w:t>
      </w:r>
      <w:r>
        <w:rPr>
          <w:rFonts w:hint="eastAsia"/>
          <w:sz w:val="21"/>
          <w:szCs w:val="21"/>
          <w:lang w:eastAsia="zh"/>
        </w:rPr>
        <w:t>组织起来，形成可管控、可追溯的标准化作业链</w:t>
      </w:r>
      <w:r>
        <w:rPr>
          <w:sz w:val="21"/>
          <w:szCs w:val="21"/>
          <w:lang w:eastAsia="zh-CN"/>
        </w:rPr>
        <w:t>。</w:t>
      </w:r>
    </w:p>
    <w:p w14:paraId="337D353C" w14:textId="0094D392" w:rsidR="00162C39" w:rsidRDefault="00000000">
      <w:pPr>
        <w:spacing w:beforeLines="50" w:before="120" w:line="360" w:lineRule="auto"/>
        <w:ind w:firstLineChars="200" w:firstLine="420"/>
        <w:rPr>
          <w:sz w:val="21"/>
          <w:szCs w:val="21"/>
          <w:lang w:eastAsia="zh"/>
        </w:rPr>
      </w:pPr>
      <w:r>
        <w:rPr>
          <w:sz w:val="21"/>
          <w:szCs w:val="21"/>
          <w:lang w:eastAsia="zh-CN"/>
        </w:rPr>
        <w:t>本文所称</w:t>
      </w:r>
      <w:r>
        <w:rPr>
          <w:sz w:val="21"/>
          <w:szCs w:val="21"/>
          <w:lang w:eastAsia="zh-CN"/>
        </w:rPr>
        <w:t>“AI</w:t>
      </w:r>
      <w:r>
        <w:rPr>
          <w:sz w:val="21"/>
          <w:szCs w:val="21"/>
          <w:lang w:eastAsia="zh-CN"/>
        </w:rPr>
        <w:t>研发工作流</w:t>
      </w:r>
      <w:r>
        <w:rPr>
          <w:sz w:val="21"/>
          <w:szCs w:val="21"/>
          <w:lang w:eastAsia="zh-CN"/>
        </w:rPr>
        <w:t>”</w:t>
      </w:r>
      <w:r>
        <w:rPr>
          <w:sz w:val="21"/>
          <w:szCs w:val="21"/>
          <w:lang w:eastAsia="zh-CN"/>
        </w:rPr>
        <w:t>，</w:t>
      </w:r>
      <w:r>
        <w:rPr>
          <w:rFonts w:hint="eastAsia"/>
          <w:sz w:val="21"/>
          <w:szCs w:val="21"/>
          <w:lang w:eastAsia="zh"/>
        </w:rPr>
        <w:t>是把</w:t>
      </w:r>
      <w:r>
        <w:rPr>
          <w:sz w:val="21"/>
          <w:szCs w:val="21"/>
          <w:lang w:eastAsia="zh-CN"/>
        </w:rPr>
        <w:t>模型、研发上下文、工具、规则和人工控制组织成可执行、可监控、可评价的研发流程。</w:t>
      </w:r>
      <w:r>
        <w:rPr>
          <w:rFonts w:hint="eastAsia"/>
          <w:sz w:val="21"/>
          <w:szCs w:val="21"/>
          <w:lang w:eastAsia="zh"/>
        </w:rPr>
        <w:t>其定位是赋能既有体系，而不是另建一套研发流程。具体做法是在已形成的流程、数据和工具接口之上，</w:t>
      </w:r>
      <w:r>
        <w:rPr>
          <w:sz w:val="21"/>
          <w:szCs w:val="21"/>
          <w:lang w:eastAsia="zh-CN"/>
        </w:rPr>
        <w:t>增加任务理解、产物生成、工具调用和跨环节协同能力。</w:t>
      </w:r>
      <w:r>
        <w:rPr>
          <w:sz w:val="21"/>
          <w:szCs w:val="21"/>
          <w:lang w:eastAsia="zh-CN"/>
        </w:rPr>
        <w:lastRenderedPageBreak/>
        <w:t>基于这一定位，本文考察</w:t>
      </w:r>
      <w:r>
        <w:rPr>
          <w:sz w:val="21"/>
          <w:szCs w:val="21"/>
          <w:lang w:eastAsia="zh-CN"/>
        </w:rPr>
        <w:t>AI</w:t>
      </w:r>
      <w:r>
        <w:rPr>
          <w:sz w:val="21"/>
          <w:szCs w:val="21"/>
          <w:lang w:eastAsia="zh-CN"/>
        </w:rPr>
        <w:t>在需求、设计、开发、测试、发布准备、运行反馈和复盘全研发链路的落地应用，</w:t>
      </w:r>
      <w:r>
        <w:rPr>
          <w:rFonts w:hint="eastAsia"/>
          <w:sz w:val="21"/>
          <w:szCs w:val="21"/>
          <w:lang w:eastAsia="zh"/>
        </w:rPr>
        <w:t>并把核心代码合并、生产发布、生产数据和权限策略变更等操作，保留在人工决策和执行的边界之内。</w:t>
      </w:r>
    </w:p>
    <w:p w14:paraId="65700334" w14:textId="77777777" w:rsidR="00162C39" w:rsidRDefault="00000000">
      <w:pPr>
        <w:pStyle w:val="1"/>
        <w:spacing w:beforeLines="50" w:before="120" w:line="360" w:lineRule="auto"/>
        <w:rPr>
          <w:rFonts w:ascii="Times New Roman" w:eastAsia="黑体" w:hAnsi="Times New Roman" w:cs="Times New Roman"/>
          <w:lang w:eastAsia="zh-CN"/>
        </w:rPr>
      </w:pPr>
      <w:r>
        <w:rPr>
          <w:rFonts w:ascii="Times New Roman" w:eastAsia="黑体" w:hAnsi="Times New Roman" w:cs="Times New Roman"/>
          <w:lang w:eastAsia="zh-CN"/>
        </w:rPr>
        <w:t>二、</w:t>
      </w:r>
      <w:r>
        <w:rPr>
          <w:rFonts w:ascii="Times New Roman" w:eastAsia="黑体" w:hAnsi="Times New Roman" w:cs="Times New Roman"/>
          <w:lang w:eastAsia="zh-CN"/>
        </w:rPr>
        <w:t>AI</w:t>
      </w:r>
      <w:r>
        <w:rPr>
          <w:rFonts w:ascii="Times New Roman" w:eastAsia="黑体" w:hAnsi="Times New Roman" w:cs="Times New Roman"/>
          <w:lang w:eastAsia="zh-CN"/>
        </w:rPr>
        <w:t>研发工作流的演进</w:t>
      </w:r>
    </w:p>
    <w:p w14:paraId="1537DBE0" w14:textId="77777777" w:rsidR="00162C39" w:rsidRDefault="00000000">
      <w:pPr>
        <w:pStyle w:val="21"/>
        <w:rPr>
          <w:rFonts w:ascii="Times New Roman" w:eastAsia="宋体" w:hAnsi="Times New Roman" w:cs="Times New Roman"/>
          <w:szCs w:val="24"/>
          <w:lang w:eastAsia="zh-CN"/>
        </w:rPr>
      </w:pPr>
      <w:r>
        <w:rPr>
          <w:rFonts w:ascii="Times New Roman" w:eastAsia="宋体" w:hAnsi="Times New Roman" w:cs="Times New Roman"/>
          <w:szCs w:val="24"/>
          <w:lang w:eastAsia="zh-CN"/>
        </w:rPr>
        <w:t>（一）研发平台筑基</w:t>
      </w:r>
    </w:p>
    <w:p w14:paraId="1AFAEF21" w14:textId="34C4C70C" w:rsidR="00162C39" w:rsidRDefault="00000000">
      <w:pPr>
        <w:spacing w:beforeLines="50" w:before="120" w:line="360" w:lineRule="auto"/>
        <w:ind w:firstLineChars="200" w:firstLine="420"/>
        <w:rPr>
          <w:sz w:val="21"/>
          <w:szCs w:val="21"/>
          <w:lang w:eastAsia="zh"/>
        </w:rPr>
      </w:pPr>
      <w:r>
        <w:rPr>
          <w:rFonts w:hint="eastAsia"/>
          <w:sz w:val="21"/>
          <w:szCs w:val="21"/>
          <w:lang w:eastAsia="zh"/>
        </w:rPr>
        <w:t>研发平台筑基解决的是数据与流程准备问题。需求管理、代码托管、测试、持续集成和发布系统逐步实现研发活动在线化、流程标准化和产物可追踪，形成可由系统读取的任务、代码、测试和发布数据，也提供了连接不同研发工具的接口。</w:t>
      </w:r>
      <w:proofErr w:type="gramStart"/>
      <w:r>
        <w:rPr>
          <w:sz w:val="21"/>
          <w:szCs w:val="21"/>
          <w:lang w:eastAsia="zh-CN"/>
        </w:rPr>
        <w:t>谷歌的</w:t>
      </w:r>
      <w:proofErr w:type="gramEnd"/>
      <w:r>
        <w:rPr>
          <w:sz w:val="21"/>
          <w:szCs w:val="21"/>
          <w:lang w:eastAsia="zh-CN"/>
        </w:rPr>
        <w:t>DORA</w:t>
      </w:r>
      <w:r>
        <w:rPr>
          <w:sz w:val="21"/>
          <w:szCs w:val="21"/>
          <w:lang w:eastAsia="zh"/>
        </w:rPr>
        <w:t>团队</w:t>
      </w:r>
      <w:r>
        <w:rPr>
          <w:sz w:val="21"/>
          <w:szCs w:val="21"/>
          <w:lang w:eastAsia="zh-CN"/>
        </w:rPr>
        <w:t>（</w:t>
      </w:r>
      <w:r>
        <w:rPr>
          <w:sz w:val="21"/>
          <w:szCs w:val="21"/>
          <w:lang w:eastAsia="zh-CN"/>
        </w:rPr>
        <w:t>DevOps Research and Assessment</w:t>
      </w:r>
      <w:r>
        <w:rPr>
          <w:sz w:val="21"/>
          <w:szCs w:val="21"/>
          <w:lang w:eastAsia="zh-CN"/>
        </w:rPr>
        <w:t>）</w:t>
      </w:r>
      <w:r>
        <w:rPr>
          <w:rFonts w:hint="eastAsia"/>
          <w:sz w:val="21"/>
          <w:szCs w:val="21"/>
          <w:lang w:eastAsia="zh-CN"/>
        </w:rPr>
        <w:t>在</w:t>
      </w:r>
      <w:r>
        <w:rPr>
          <w:sz w:val="21"/>
          <w:szCs w:val="21"/>
          <w:lang w:eastAsia="zh"/>
        </w:rPr>
        <w:t>2</w:t>
      </w:r>
      <w:r>
        <w:rPr>
          <w:rFonts w:hint="eastAsia"/>
          <w:sz w:val="21"/>
          <w:szCs w:val="21"/>
          <w:lang w:eastAsia="zh"/>
        </w:rPr>
        <w:t>02</w:t>
      </w:r>
      <w:r>
        <w:rPr>
          <w:sz w:val="21"/>
          <w:szCs w:val="21"/>
          <w:lang w:eastAsia="zh"/>
        </w:rPr>
        <w:t>5</w:t>
      </w:r>
      <w:r>
        <w:rPr>
          <w:sz w:val="21"/>
          <w:szCs w:val="21"/>
          <w:lang w:eastAsia="zh"/>
        </w:rPr>
        <w:t>年的</w:t>
      </w:r>
      <w:r>
        <w:rPr>
          <w:sz w:val="21"/>
          <w:szCs w:val="21"/>
          <w:lang w:eastAsia="zh-CN"/>
        </w:rPr>
        <w:t>研究</w:t>
      </w:r>
      <w:r>
        <w:rPr>
          <w:sz w:val="21"/>
          <w:szCs w:val="21"/>
          <w:lang w:eastAsia="zh"/>
        </w:rPr>
        <w:t>报告《人工智能辅助软件开发现状》</w:t>
      </w:r>
      <w:r>
        <w:rPr>
          <w:rFonts w:hint="eastAsia"/>
          <w:sz w:val="21"/>
          <w:szCs w:val="21"/>
          <w:lang w:eastAsia="zh-CN"/>
        </w:rPr>
        <w:t>中</w:t>
      </w:r>
      <w:r>
        <w:rPr>
          <w:rFonts w:hint="eastAsia"/>
          <w:sz w:val="21"/>
          <w:szCs w:val="21"/>
          <w:lang w:eastAsia="zh"/>
        </w:rPr>
        <w:t>，</w:t>
      </w:r>
      <w:r>
        <w:rPr>
          <w:sz w:val="21"/>
          <w:szCs w:val="21"/>
          <w:lang w:eastAsia="zh-CN"/>
        </w:rPr>
        <w:t>将流程、平台和组织实践视为</w:t>
      </w:r>
      <w:r>
        <w:rPr>
          <w:sz w:val="21"/>
          <w:szCs w:val="21"/>
          <w:lang w:eastAsia="zh-CN"/>
        </w:rPr>
        <w:t>AI</w:t>
      </w:r>
      <w:r>
        <w:rPr>
          <w:sz w:val="21"/>
          <w:szCs w:val="21"/>
          <w:lang w:eastAsia="zh-CN"/>
        </w:rPr>
        <w:t>辅助软件开发发挥作用的重要基础</w:t>
      </w:r>
      <w:r>
        <w:rPr>
          <w:sz w:val="21"/>
          <w:szCs w:val="21"/>
          <w:vertAlign w:val="superscript"/>
          <w:lang w:eastAsia="zh-CN"/>
        </w:rPr>
        <w:t>[19]</w:t>
      </w:r>
      <w:r>
        <w:rPr>
          <w:sz w:val="21"/>
          <w:szCs w:val="21"/>
          <w:lang w:eastAsia="zh-CN"/>
        </w:rPr>
        <w:t>。</w:t>
      </w:r>
      <w:r>
        <w:rPr>
          <w:rFonts w:hint="eastAsia"/>
          <w:sz w:val="21"/>
          <w:szCs w:val="21"/>
          <w:lang w:eastAsia="zh"/>
        </w:rPr>
        <w:t>这些积累使</w:t>
      </w:r>
      <w:r>
        <w:rPr>
          <w:rFonts w:hint="eastAsia"/>
          <w:sz w:val="21"/>
          <w:szCs w:val="21"/>
          <w:lang w:eastAsia="zh"/>
        </w:rPr>
        <w:t>AI</w:t>
      </w:r>
      <w:r>
        <w:rPr>
          <w:rFonts w:hint="eastAsia"/>
          <w:sz w:val="21"/>
          <w:szCs w:val="21"/>
          <w:lang w:eastAsia="zh"/>
        </w:rPr>
        <w:t>能在既有流程中获取上下文、调用工具并留下可追溯的结果，是工作流体系落地的核心前提。</w:t>
      </w:r>
    </w:p>
    <w:p w14:paraId="27B474CB" w14:textId="77777777" w:rsidR="00162C39" w:rsidRDefault="00000000">
      <w:pPr>
        <w:pStyle w:val="21"/>
        <w:rPr>
          <w:rFonts w:ascii="Times New Roman" w:eastAsia="宋体" w:hAnsi="Times New Roman" w:cs="Times New Roman"/>
          <w:szCs w:val="24"/>
          <w:lang w:eastAsia="zh-CN"/>
        </w:rPr>
      </w:pPr>
      <w:r>
        <w:rPr>
          <w:rFonts w:ascii="Times New Roman" w:eastAsia="宋体" w:hAnsi="Times New Roman" w:cs="Times New Roman"/>
          <w:szCs w:val="24"/>
          <w:lang w:eastAsia="zh-CN"/>
        </w:rPr>
        <w:t>（二）代码交互赋能</w:t>
      </w:r>
    </w:p>
    <w:p w14:paraId="50F1653D" w14:textId="28B6E9F9" w:rsidR="00162C39" w:rsidRDefault="00000000">
      <w:pPr>
        <w:spacing w:beforeLines="50" w:before="120" w:line="360" w:lineRule="auto"/>
        <w:ind w:firstLineChars="200" w:firstLine="420"/>
        <w:rPr>
          <w:sz w:val="21"/>
          <w:szCs w:val="21"/>
          <w:lang w:eastAsia="zh-CN"/>
        </w:rPr>
      </w:pPr>
      <w:r>
        <w:rPr>
          <w:rFonts w:hint="eastAsia"/>
          <w:sz w:val="21"/>
          <w:szCs w:val="21"/>
          <w:lang w:eastAsia="zh"/>
        </w:rPr>
        <w:t>代码交互赋能把</w:t>
      </w:r>
      <w:r>
        <w:rPr>
          <w:rFonts w:hint="eastAsia"/>
          <w:sz w:val="21"/>
          <w:szCs w:val="21"/>
          <w:lang w:eastAsia="zh"/>
        </w:rPr>
        <w:t>AI</w:t>
      </w:r>
      <w:r>
        <w:rPr>
          <w:rFonts w:hint="eastAsia"/>
          <w:sz w:val="21"/>
          <w:szCs w:val="21"/>
          <w:lang w:eastAsia="zh"/>
        </w:rPr>
        <w:t>接入研发入口，是平台筑基之后的第二层能力。生成式</w:t>
      </w:r>
      <w:r>
        <w:rPr>
          <w:rFonts w:hint="eastAsia"/>
          <w:sz w:val="21"/>
          <w:szCs w:val="21"/>
          <w:lang w:eastAsia="zh"/>
        </w:rPr>
        <w:t>AI</w:t>
      </w:r>
      <w:r>
        <w:rPr>
          <w:rFonts w:hint="eastAsia"/>
          <w:sz w:val="21"/>
          <w:szCs w:val="21"/>
          <w:lang w:eastAsia="zh"/>
        </w:rPr>
        <w:t>最早的产品形态之一，是根据当前文件和邻近代码生成或补全代码。</w:t>
      </w:r>
      <w:r>
        <w:rPr>
          <w:sz w:val="21"/>
          <w:szCs w:val="21"/>
          <w:lang w:eastAsia="zh-CN"/>
        </w:rPr>
        <w:t>2021</w:t>
      </w:r>
      <w:r>
        <w:rPr>
          <w:sz w:val="21"/>
          <w:szCs w:val="21"/>
          <w:lang w:eastAsia="zh-CN"/>
        </w:rPr>
        <w:t>年</w:t>
      </w:r>
      <w:r>
        <w:rPr>
          <w:sz w:val="21"/>
          <w:szCs w:val="21"/>
          <w:lang w:eastAsia="zh-CN"/>
        </w:rPr>
        <w:t>6</w:t>
      </w:r>
      <w:r>
        <w:rPr>
          <w:sz w:val="21"/>
          <w:szCs w:val="21"/>
          <w:lang w:eastAsia="zh-CN"/>
        </w:rPr>
        <w:t>月，</w:t>
      </w:r>
      <w:r>
        <w:rPr>
          <w:sz w:val="21"/>
          <w:szCs w:val="21"/>
          <w:lang w:eastAsia="zh-CN"/>
        </w:rPr>
        <w:t>GitHub</w:t>
      </w:r>
      <w:r>
        <w:rPr>
          <w:rFonts w:hint="eastAsia"/>
          <w:sz w:val="21"/>
          <w:szCs w:val="21"/>
          <w:lang w:eastAsia="zh-CN"/>
        </w:rPr>
        <w:t>公司的</w:t>
      </w:r>
      <w:r>
        <w:rPr>
          <w:sz w:val="21"/>
          <w:szCs w:val="21"/>
          <w:lang w:eastAsia="zh-CN"/>
        </w:rPr>
        <w:t>Copilot</w:t>
      </w:r>
      <w:r>
        <w:rPr>
          <w:sz w:val="21"/>
          <w:szCs w:val="21"/>
          <w:lang w:eastAsia="zh-CN"/>
        </w:rPr>
        <w:t>以技术预览形式推出，在代码编辑器中提供代码建议</w:t>
      </w:r>
      <w:r>
        <w:rPr>
          <w:sz w:val="21"/>
          <w:szCs w:val="21"/>
          <w:vertAlign w:val="superscript"/>
          <w:lang w:eastAsia="zh-CN"/>
        </w:rPr>
        <w:t>[30]</w:t>
      </w:r>
      <w:r>
        <w:rPr>
          <w:sz w:val="21"/>
          <w:szCs w:val="21"/>
          <w:lang w:eastAsia="zh-CN"/>
        </w:rPr>
        <w:t>。此后，智能辅助逐步扩展到代码解释、函数和文档生成、测试辅助等交互方式。</w:t>
      </w:r>
    </w:p>
    <w:p w14:paraId="57C5B8AA" w14:textId="6607B827" w:rsidR="00162C39" w:rsidRDefault="00000000">
      <w:pPr>
        <w:spacing w:beforeLines="50" w:before="120" w:line="360" w:lineRule="auto"/>
        <w:ind w:firstLineChars="200" w:firstLine="420"/>
        <w:rPr>
          <w:sz w:val="21"/>
          <w:szCs w:val="21"/>
          <w:lang w:eastAsia="zh"/>
        </w:rPr>
      </w:pPr>
      <w:r>
        <w:rPr>
          <w:sz w:val="21"/>
          <w:szCs w:val="21"/>
          <w:lang w:eastAsia="zh-CN"/>
        </w:rPr>
        <w:t>2023</w:t>
      </w:r>
      <w:r>
        <w:rPr>
          <w:sz w:val="21"/>
          <w:szCs w:val="21"/>
          <w:lang w:eastAsia="zh-CN"/>
        </w:rPr>
        <w:t>年，</w:t>
      </w:r>
      <w:r>
        <w:rPr>
          <w:sz w:val="21"/>
          <w:szCs w:val="21"/>
          <w:lang w:eastAsia="zh-CN"/>
        </w:rPr>
        <w:t>GitHub</w:t>
      </w:r>
      <w:r>
        <w:rPr>
          <w:sz w:val="21"/>
          <w:szCs w:val="21"/>
          <w:lang w:eastAsia="zh-CN"/>
        </w:rPr>
        <w:t>提出</w:t>
      </w:r>
      <w:r>
        <w:rPr>
          <w:sz w:val="21"/>
          <w:szCs w:val="21"/>
          <w:lang w:eastAsia="zh-CN"/>
        </w:rPr>
        <w:t>Copilot X</w:t>
      </w:r>
      <w:r>
        <w:rPr>
          <w:sz w:val="21"/>
          <w:szCs w:val="21"/>
          <w:lang w:eastAsia="zh-CN"/>
        </w:rPr>
        <w:t>构想，并以技术预览等形式将交互扩展至聊天、拉取请求、命令行和文档问答</w:t>
      </w:r>
      <w:r>
        <w:rPr>
          <w:sz w:val="21"/>
          <w:szCs w:val="21"/>
          <w:vertAlign w:val="superscript"/>
          <w:lang w:eastAsia="zh-CN"/>
        </w:rPr>
        <w:t>[33]</w:t>
      </w:r>
      <w:r>
        <w:rPr>
          <w:sz w:val="21"/>
          <w:szCs w:val="21"/>
          <w:lang w:eastAsia="zh-CN"/>
        </w:rPr>
        <w:t>。</w:t>
      </w:r>
      <w:r>
        <w:rPr>
          <w:rFonts w:hint="eastAsia"/>
          <w:sz w:val="21"/>
          <w:szCs w:val="21"/>
          <w:lang w:eastAsia="zh"/>
        </w:rPr>
        <w:t>至此，智能编码工具从“基于局部代码的静态补全”，升级为“围绕研发材料的动态交互与多类产物生成”，交互入口和覆盖任务都明显扩大。</w:t>
      </w:r>
    </w:p>
    <w:p w14:paraId="574A33FD" w14:textId="77777777" w:rsidR="00162C39" w:rsidRDefault="00000000">
      <w:pPr>
        <w:pStyle w:val="21"/>
        <w:rPr>
          <w:rFonts w:ascii="Times New Roman" w:eastAsia="宋体" w:hAnsi="Times New Roman" w:cs="Times New Roman"/>
          <w:szCs w:val="24"/>
          <w:lang w:eastAsia="zh-CN"/>
        </w:rPr>
      </w:pPr>
      <w:r>
        <w:rPr>
          <w:rFonts w:ascii="Times New Roman" w:eastAsia="宋体" w:hAnsi="Times New Roman" w:cs="Times New Roman"/>
          <w:szCs w:val="24"/>
          <w:lang w:eastAsia="zh-CN"/>
        </w:rPr>
        <w:t>（三）单体任务自治</w:t>
      </w:r>
    </w:p>
    <w:p w14:paraId="54B94FC5" w14:textId="1909C8C5" w:rsidR="00162C39" w:rsidRDefault="00000000">
      <w:pPr>
        <w:spacing w:beforeLines="50" w:before="120" w:line="360" w:lineRule="auto"/>
        <w:ind w:firstLineChars="200" w:firstLine="420"/>
        <w:rPr>
          <w:sz w:val="21"/>
          <w:szCs w:val="21"/>
          <w:lang w:eastAsia="zh"/>
        </w:rPr>
      </w:pPr>
      <w:r>
        <w:rPr>
          <w:rFonts w:hint="eastAsia"/>
          <w:sz w:val="21"/>
          <w:szCs w:val="21"/>
          <w:lang w:eastAsia="zh"/>
        </w:rPr>
        <w:t>单体任务自治把</w:t>
      </w:r>
      <w:r>
        <w:rPr>
          <w:rFonts w:hint="eastAsia"/>
          <w:sz w:val="21"/>
          <w:szCs w:val="21"/>
          <w:lang w:eastAsia="zh"/>
        </w:rPr>
        <w:t>AI</w:t>
      </w:r>
      <w:r>
        <w:rPr>
          <w:rFonts w:hint="eastAsia"/>
          <w:sz w:val="21"/>
          <w:szCs w:val="21"/>
          <w:lang w:eastAsia="zh"/>
        </w:rPr>
        <w:t>从“给建议”推向“干活”。随着代码检索、推理和工具调用能力增强，软件工程</w:t>
      </w:r>
      <w:r>
        <w:rPr>
          <w:rFonts w:hint="eastAsia"/>
          <w:sz w:val="21"/>
          <w:szCs w:val="21"/>
          <w:lang w:eastAsia="zh"/>
        </w:rPr>
        <w:t>Agent</w:t>
      </w:r>
      <w:r>
        <w:rPr>
          <w:rFonts w:hint="eastAsia"/>
          <w:sz w:val="21"/>
          <w:szCs w:val="21"/>
          <w:lang w:eastAsia="zh"/>
        </w:rPr>
        <w:t>开始面向完整代码库处理真实任务，能力范围从生成代码片段，扩展到理解项目结构、定位相关文件、实施多文件修改、执行命令和运行测试</w:t>
      </w:r>
      <w:r>
        <w:rPr>
          <w:sz w:val="21"/>
          <w:szCs w:val="21"/>
          <w:vertAlign w:val="superscript"/>
          <w:lang w:eastAsia="zh-CN"/>
        </w:rPr>
        <w:t>[9]</w:t>
      </w:r>
      <w:r>
        <w:rPr>
          <w:sz w:val="21"/>
          <w:szCs w:val="21"/>
          <w:lang w:eastAsia="zh-CN"/>
        </w:rPr>
        <w:t>。</w:t>
      </w:r>
      <w:r>
        <w:rPr>
          <w:sz w:val="21"/>
          <w:szCs w:val="21"/>
          <w:lang w:eastAsia="zh-CN"/>
        </w:rPr>
        <w:t>OpenAI</w:t>
      </w:r>
      <w:r>
        <w:rPr>
          <w:sz w:val="21"/>
          <w:szCs w:val="21"/>
          <w:lang w:eastAsia="zh-CN"/>
        </w:rPr>
        <w:t>的</w:t>
      </w:r>
      <w:r>
        <w:rPr>
          <w:sz w:val="21"/>
          <w:szCs w:val="21"/>
          <w:lang w:eastAsia="zh-CN"/>
        </w:rPr>
        <w:t>SWE-Lancer</w:t>
      </w:r>
      <w:r>
        <w:rPr>
          <w:sz w:val="21"/>
          <w:szCs w:val="21"/>
          <w:lang w:eastAsia="zh-CN"/>
        </w:rPr>
        <w:t>等基准</w:t>
      </w:r>
      <w:r>
        <w:rPr>
          <w:rFonts w:hint="eastAsia"/>
          <w:sz w:val="21"/>
          <w:szCs w:val="21"/>
          <w:lang w:eastAsia="zh-CN"/>
        </w:rPr>
        <w:t>测试</w:t>
      </w:r>
      <w:r>
        <w:rPr>
          <w:sz w:val="21"/>
          <w:szCs w:val="21"/>
          <w:lang w:eastAsia="zh-CN"/>
        </w:rPr>
        <w:t>也开始使用真实软件工程任务评价</w:t>
      </w:r>
      <w:r>
        <w:rPr>
          <w:sz w:val="21"/>
          <w:szCs w:val="21"/>
          <w:lang w:eastAsia="zh-CN"/>
        </w:rPr>
        <w:t>Agent</w:t>
      </w:r>
      <w:r>
        <w:rPr>
          <w:sz w:val="21"/>
          <w:szCs w:val="21"/>
          <w:lang w:eastAsia="zh-CN"/>
        </w:rPr>
        <w:t>的任务处理能力</w:t>
      </w:r>
      <w:r>
        <w:rPr>
          <w:sz w:val="21"/>
          <w:szCs w:val="21"/>
          <w:vertAlign w:val="superscript"/>
          <w:lang w:eastAsia="zh-CN"/>
        </w:rPr>
        <w:t>[6]</w:t>
      </w:r>
      <w:r>
        <w:rPr>
          <w:sz w:val="21"/>
          <w:szCs w:val="21"/>
          <w:lang w:eastAsia="zh-CN"/>
        </w:rPr>
        <w:t>。</w:t>
      </w:r>
      <w:r>
        <w:rPr>
          <w:rFonts w:hint="eastAsia"/>
          <w:sz w:val="21"/>
          <w:szCs w:val="21"/>
          <w:lang w:eastAsia="zh"/>
        </w:rPr>
        <w:t>产品形态随之从同步问答转向异步任务委派。</w:t>
      </w:r>
      <w:r>
        <w:rPr>
          <w:rFonts w:hint="eastAsia"/>
          <w:sz w:val="21"/>
          <w:szCs w:val="21"/>
          <w:lang w:eastAsia="zh"/>
        </w:rPr>
        <w:t>Claude Code</w:t>
      </w:r>
      <w:r>
        <w:rPr>
          <w:rFonts w:hint="eastAsia"/>
          <w:sz w:val="21"/>
          <w:szCs w:val="21"/>
          <w:lang w:eastAsia="zh"/>
        </w:rPr>
        <w:t>、</w:t>
      </w:r>
      <w:r>
        <w:rPr>
          <w:rFonts w:hint="eastAsia"/>
          <w:sz w:val="21"/>
          <w:szCs w:val="21"/>
          <w:lang w:eastAsia="zh"/>
        </w:rPr>
        <w:t>Codex</w:t>
      </w:r>
      <w:r>
        <w:rPr>
          <w:rFonts w:hint="eastAsia"/>
          <w:sz w:val="21"/>
          <w:szCs w:val="21"/>
          <w:lang w:eastAsia="zh"/>
        </w:rPr>
        <w:t>等主流智能编码工具可以接收研发任务，自主分析代码库、实施修改并运行校验，再把结果提交人工审查</w:t>
      </w:r>
      <w:r w:rsidRPr="00565D0D">
        <w:rPr>
          <w:sz w:val="21"/>
          <w:szCs w:val="21"/>
          <w:vertAlign w:val="superscript"/>
          <w:lang w:eastAsia="zh-CN"/>
        </w:rPr>
        <w:t>[3][4]</w:t>
      </w:r>
      <w:r>
        <w:rPr>
          <w:rFonts w:hint="eastAsia"/>
          <w:sz w:val="21"/>
          <w:szCs w:val="21"/>
          <w:lang w:eastAsia="zh"/>
        </w:rPr>
        <w:t>。这标志着</w:t>
      </w:r>
      <w:r>
        <w:rPr>
          <w:rFonts w:hint="eastAsia"/>
          <w:sz w:val="21"/>
          <w:szCs w:val="21"/>
          <w:lang w:eastAsia="zh"/>
        </w:rPr>
        <w:t>AI</w:t>
      </w:r>
      <w:r>
        <w:rPr>
          <w:rFonts w:hint="eastAsia"/>
          <w:sz w:val="21"/>
          <w:szCs w:val="21"/>
          <w:lang w:eastAsia="zh"/>
        </w:rPr>
        <w:t>从即时辅助工具，逐步变成能够独立承接异步研发任务的执行者。</w:t>
      </w:r>
    </w:p>
    <w:p w14:paraId="092DB44D" w14:textId="77777777" w:rsidR="00162C39" w:rsidRDefault="00000000">
      <w:pPr>
        <w:pStyle w:val="21"/>
        <w:rPr>
          <w:rFonts w:ascii="Times New Roman" w:eastAsia="宋体" w:hAnsi="Times New Roman" w:cs="Times New Roman"/>
          <w:szCs w:val="24"/>
          <w:lang w:eastAsia="zh-CN"/>
        </w:rPr>
      </w:pPr>
      <w:r>
        <w:rPr>
          <w:rFonts w:ascii="Times New Roman" w:eastAsia="宋体" w:hAnsi="Times New Roman" w:cs="Times New Roman"/>
          <w:szCs w:val="24"/>
          <w:lang w:eastAsia="zh-CN"/>
        </w:rPr>
        <w:lastRenderedPageBreak/>
        <w:t>（四）多体协同作业</w:t>
      </w:r>
    </w:p>
    <w:p w14:paraId="396AAEF0" w14:textId="7B697472" w:rsidR="00162C39" w:rsidRDefault="00000000">
      <w:pPr>
        <w:spacing w:beforeLines="50" w:before="120" w:line="360" w:lineRule="auto"/>
        <w:ind w:firstLineChars="200" w:firstLine="420"/>
        <w:rPr>
          <w:sz w:val="21"/>
          <w:szCs w:val="21"/>
          <w:lang w:eastAsia="zh"/>
        </w:rPr>
      </w:pPr>
      <w:r>
        <w:rPr>
          <w:rFonts w:hint="eastAsia"/>
          <w:sz w:val="21"/>
          <w:szCs w:val="21"/>
          <w:lang w:eastAsia="zh"/>
        </w:rPr>
        <w:t>多体协同作业在单体任务之上引入分工。通过任务拆分和角色分工，代码库探索、开发、测试和审查等工作可以交给不同子智能体，再由主智能体汇总、校验和输出。</w:t>
      </w:r>
      <w:r>
        <w:rPr>
          <w:sz w:val="21"/>
          <w:szCs w:val="21"/>
          <w:lang w:eastAsia="zh-CN"/>
        </w:rPr>
        <w:t>Claude Code</w:t>
      </w:r>
      <w:r>
        <w:rPr>
          <w:sz w:val="21"/>
          <w:szCs w:val="21"/>
          <w:lang w:eastAsia="zh-CN"/>
        </w:rPr>
        <w:t>及</w:t>
      </w:r>
      <w:r>
        <w:rPr>
          <w:sz w:val="21"/>
          <w:szCs w:val="21"/>
          <w:lang w:eastAsia="zh-CN"/>
        </w:rPr>
        <w:t>Codex</w:t>
      </w:r>
      <w:r>
        <w:rPr>
          <w:sz w:val="21"/>
          <w:szCs w:val="21"/>
          <w:lang w:eastAsia="zh-CN"/>
        </w:rPr>
        <w:t>工具已支持子智能</w:t>
      </w:r>
      <w:proofErr w:type="gramStart"/>
      <w:r>
        <w:rPr>
          <w:sz w:val="21"/>
          <w:szCs w:val="21"/>
          <w:lang w:eastAsia="zh-CN"/>
        </w:rPr>
        <w:t>体任务分派独立任务</w:t>
      </w:r>
      <w:proofErr w:type="gramEnd"/>
      <w:r>
        <w:rPr>
          <w:sz w:val="21"/>
          <w:szCs w:val="21"/>
          <w:lang w:eastAsia="zh-CN"/>
        </w:rPr>
        <w:t>并汇总结果，</w:t>
      </w:r>
      <w:r>
        <w:rPr>
          <w:rFonts w:hint="eastAsia"/>
          <w:sz w:val="21"/>
          <w:szCs w:val="21"/>
          <w:lang w:eastAsia="zh"/>
        </w:rPr>
        <w:t>还能根据不同任务灵活配置模型</w:t>
      </w:r>
      <w:r>
        <w:rPr>
          <w:sz w:val="21"/>
          <w:szCs w:val="21"/>
          <w:lang w:eastAsia="zh-CN"/>
        </w:rPr>
        <w:t>、工具和权限</w:t>
      </w:r>
      <w:r>
        <w:rPr>
          <w:sz w:val="21"/>
          <w:szCs w:val="21"/>
          <w:vertAlign w:val="superscript"/>
          <w:lang w:eastAsia="zh-CN"/>
        </w:rPr>
        <w:t>[3][4]</w:t>
      </w:r>
      <w:r>
        <w:rPr>
          <w:sz w:val="21"/>
          <w:szCs w:val="21"/>
          <w:lang w:eastAsia="zh-CN"/>
        </w:rPr>
        <w:t>。</w:t>
      </w:r>
      <w:r>
        <w:rPr>
          <w:sz w:val="21"/>
          <w:szCs w:val="21"/>
          <w:lang w:eastAsia="zh"/>
        </w:rPr>
        <w:t>清华大学的</w:t>
      </w:r>
      <w:r>
        <w:rPr>
          <w:sz w:val="21"/>
          <w:szCs w:val="21"/>
          <w:lang w:eastAsia="zh-CN"/>
        </w:rPr>
        <w:t>研究发现，多智能体协作网络的整体性能随</w:t>
      </w:r>
      <w:r>
        <w:rPr>
          <w:sz w:val="21"/>
          <w:szCs w:val="21"/>
          <w:lang w:eastAsia="zh-CN"/>
        </w:rPr>
        <w:t>Agent</w:t>
      </w:r>
      <w:r>
        <w:rPr>
          <w:sz w:val="21"/>
          <w:szCs w:val="21"/>
          <w:lang w:eastAsia="zh-CN"/>
        </w:rPr>
        <w:t>数量增加呈</w:t>
      </w:r>
      <w:r>
        <w:rPr>
          <w:sz w:val="21"/>
          <w:szCs w:val="21"/>
          <w:lang w:eastAsia="zh-CN"/>
        </w:rPr>
        <w:t xml:space="preserve">Logistic </w:t>
      </w:r>
      <w:r>
        <w:rPr>
          <w:sz w:val="21"/>
          <w:szCs w:val="21"/>
          <w:lang w:eastAsia="zh-CN"/>
        </w:rPr>
        <w:t>增长</w:t>
      </w:r>
      <w:r>
        <w:rPr>
          <w:sz w:val="21"/>
          <w:szCs w:val="21"/>
          <w:vertAlign w:val="superscript"/>
          <w:lang w:eastAsia="zh-CN"/>
        </w:rPr>
        <w:t>[5]</w:t>
      </w:r>
      <w:r>
        <w:rPr>
          <w:sz w:val="21"/>
          <w:szCs w:val="21"/>
          <w:lang w:eastAsia="zh"/>
        </w:rPr>
        <w:t>,</w:t>
      </w:r>
      <w:r>
        <w:rPr>
          <w:sz w:val="21"/>
          <w:szCs w:val="21"/>
          <w:lang w:eastAsia="zh-CN"/>
        </w:rPr>
        <w:t>。</w:t>
      </w:r>
      <w:r>
        <w:rPr>
          <w:rFonts w:hint="eastAsia"/>
          <w:sz w:val="21"/>
          <w:szCs w:val="21"/>
          <w:lang w:eastAsia="zh"/>
        </w:rPr>
        <w:t>这些变化使</w:t>
      </w:r>
      <w:r>
        <w:rPr>
          <w:rFonts w:hint="eastAsia"/>
          <w:sz w:val="21"/>
          <w:szCs w:val="21"/>
          <w:lang w:eastAsia="zh"/>
        </w:rPr>
        <w:t>AI</w:t>
      </w:r>
      <w:r>
        <w:rPr>
          <w:rFonts w:hint="eastAsia"/>
          <w:sz w:val="21"/>
          <w:szCs w:val="21"/>
          <w:lang w:eastAsia="zh"/>
        </w:rPr>
        <w:t>研发从单一工具调用，发展为包含任务拆分、角色协作、结果汇总和流程调度的系统化工作方式。</w:t>
      </w:r>
    </w:p>
    <w:p w14:paraId="4CC5F32C" w14:textId="77777777" w:rsidR="00162C39" w:rsidRDefault="00000000">
      <w:pPr>
        <w:pStyle w:val="21"/>
        <w:rPr>
          <w:rFonts w:ascii="Times New Roman" w:eastAsia="宋体" w:hAnsi="Times New Roman" w:cs="Times New Roman"/>
          <w:szCs w:val="24"/>
          <w:lang w:eastAsia="zh-CN"/>
        </w:rPr>
      </w:pPr>
      <w:r>
        <w:rPr>
          <w:rFonts w:ascii="Times New Roman" w:eastAsia="宋体" w:hAnsi="Times New Roman" w:cs="Times New Roman"/>
          <w:szCs w:val="24"/>
          <w:lang w:eastAsia="zh-CN"/>
        </w:rPr>
        <w:t>（五）全域体系融合</w:t>
      </w:r>
    </w:p>
    <w:p w14:paraId="610EAB7C" w14:textId="243B6024" w:rsidR="00162C39" w:rsidRDefault="00000000">
      <w:pPr>
        <w:spacing w:beforeLines="50" w:before="120" w:line="360" w:lineRule="auto"/>
        <w:ind w:firstLineChars="200" w:firstLine="420"/>
        <w:rPr>
          <w:sz w:val="21"/>
          <w:szCs w:val="21"/>
          <w:lang w:eastAsia="zh"/>
        </w:rPr>
      </w:pPr>
      <w:r>
        <w:rPr>
          <w:rFonts w:hint="eastAsia"/>
          <w:sz w:val="21"/>
          <w:szCs w:val="21"/>
          <w:lang w:eastAsia="zh"/>
        </w:rPr>
        <w:t>全域体系融合把</w:t>
      </w:r>
      <w:r>
        <w:rPr>
          <w:rFonts w:hint="eastAsia"/>
          <w:sz w:val="21"/>
          <w:szCs w:val="21"/>
          <w:lang w:eastAsia="zh"/>
        </w:rPr>
        <w:t>AI</w:t>
      </w:r>
      <w:r>
        <w:rPr>
          <w:rFonts w:hint="eastAsia"/>
          <w:sz w:val="21"/>
          <w:szCs w:val="21"/>
          <w:lang w:eastAsia="zh"/>
        </w:rPr>
        <w:t>从研发环节嵌入整个软件生命周期</w:t>
      </w:r>
      <w:r>
        <w:rPr>
          <w:sz w:val="21"/>
          <w:szCs w:val="21"/>
          <w:vertAlign w:val="superscript"/>
          <w:lang w:eastAsia="zh-CN"/>
        </w:rPr>
        <w:t>[9]</w:t>
      </w:r>
      <w:r>
        <w:rPr>
          <w:sz w:val="21"/>
          <w:szCs w:val="21"/>
          <w:lang w:eastAsia="zh-CN"/>
        </w:rPr>
        <w:t>，并逐步与既有研发流程、平台和团队协作方式结合。除模型和提示词外，研发知识、</w:t>
      </w:r>
      <w:r>
        <w:rPr>
          <w:sz w:val="21"/>
          <w:szCs w:val="21"/>
          <w:lang w:eastAsia="zh-CN"/>
        </w:rPr>
        <w:t>Rule</w:t>
      </w:r>
      <w:r>
        <w:rPr>
          <w:rFonts w:hint="eastAsia"/>
          <w:sz w:val="21"/>
          <w:szCs w:val="21"/>
          <w:lang w:eastAsia="zh"/>
        </w:rPr>
        <w:t>（规则约束）</w:t>
      </w:r>
      <w:r>
        <w:rPr>
          <w:sz w:val="21"/>
          <w:szCs w:val="21"/>
          <w:lang w:eastAsia="zh-CN"/>
        </w:rPr>
        <w:t>、</w:t>
      </w:r>
      <w:r>
        <w:rPr>
          <w:sz w:val="21"/>
          <w:szCs w:val="21"/>
          <w:lang w:eastAsia="zh-CN"/>
        </w:rPr>
        <w:t>Skil</w:t>
      </w:r>
      <w:r>
        <w:rPr>
          <w:rFonts w:hint="eastAsia"/>
          <w:sz w:val="21"/>
          <w:szCs w:val="21"/>
          <w:lang w:eastAsia="zh"/>
        </w:rPr>
        <w:t>l</w:t>
      </w:r>
      <w:r>
        <w:rPr>
          <w:rFonts w:hint="eastAsia"/>
          <w:sz w:val="21"/>
          <w:szCs w:val="21"/>
          <w:lang w:eastAsia="zh"/>
        </w:rPr>
        <w:t>（可复用技能）</w:t>
      </w:r>
      <w:r>
        <w:rPr>
          <w:sz w:val="21"/>
          <w:szCs w:val="21"/>
          <w:lang w:eastAsia="zh-CN"/>
        </w:rPr>
        <w:t>、工具连接、流程模板和任务评价也开始成为可以持续积累和复用的内容。麦肯锡调查显示，</w:t>
      </w:r>
      <w:r>
        <w:rPr>
          <w:sz w:val="21"/>
          <w:szCs w:val="21"/>
          <w:lang w:eastAsia="zh-CN"/>
        </w:rPr>
        <w:t>AI Agent</w:t>
      </w:r>
      <w:r>
        <w:rPr>
          <w:sz w:val="21"/>
          <w:szCs w:val="21"/>
          <w:lang w:eastAsia="zh-CN"/>
        </w:rPr>
        <w:t>已进入较多机构的实验和试点阶段</w:t>
      </w:r>
      <w:r>
        <w:rPr>
          <w:sz w:val="21"/>
          <w:szCs w:val="21"/>
          <w:vertAlign w:val="superscript"/>
          <w:lang w:eastAsia="zh-CN"/>
        </w:rPr>
        <w:t>[18]</w:t>
      </w:r>
      <w:r>
        <w:rPr>
          <w:sz w:val="21"/>
          <w:szCs w:val="21"/>
          <w:lang w:eastAsia="zh-CN"/>
        </w:rPr>
        <w:t>。</w:t>
      </w:r>
      <w:r>
        <w:rPr>
          <w:sz w:val="21"/>
          <w:szCs w:val="21"/>
          <w:lang w:eastAsia="zh-CN"/>
        </w:rPr>
        <w:t>DORA</w:t>
      </w:r>
      <w:r>
        <w:rPr>
          <w:sz w:val="21"/>
          <w:szCs w:val="21"/>
          <w:lang w:eastAsia="zh"/>
        </w:rPr>
        <w:t>的研究</w:t>
      </w:r>
      <w:r>
        <w:rPr>
          <w:sz w:val="21"/>
          <w:szCs w:val="21"/>
          <w:lang w:eastAsia="zh-CN"/>
        </w:rPr>
        <w:t>报告则从</w:t>
      </w:r>
      <w:r>
        <w:rPr>
          <w:sz w:val="21"/>
          <w:szCs w:val="21"/>
          <w:lang w:eastAsia="zh-CN"/>
        </w:rPr>
        <w:t>AI</w:t>
      </w:r>
      <w:r>
        <w:rPr>
          <w:sz w:val="21"/>
          <w:szCs w:val="21"/>
          <w:lang w:eastAsia="zh-CN"/>
        </w:rPr>
        <w:t>应用、平台工程和值流管理等方面讨论了</w:t>
      </w:r>
      <w:r>
        <w:rPr>
          <w:sz w:val="21"/>
          <w:szCs w:val="21"/>
          <w:lang w:eastAsia="zh-CN"/>
        </w:rPr>
        <w:t>AI</w:t>
      </w:r>
      <w:r>
        <w:rPr>
          <w:sz w:val="21"/>
          <w:szCs w:val="21"/>
          <w:lang w:eastAsia="zh-CN"/>
        </w:rPr>
        <w:t>辅助软件开发</w:t>
      </w:r>
      <w:r>
        <w:rPr>
          <w:sz w:val="21"/>
          <w:szCs w:val="21"/>
          <w:vertAlign w:val="superscript"/>
          <w:lang w:eastAsia="zh-CN"/>
        </w:rPr>
        <w:t>[19]</w:t>
      </w:r>
      <w:r>
        <w:rPr>
          <w:sz w:val="21"/>
          <w:szCs w:val="21"/>
          <w:lang w:eastAsia="zh-CN"/>
        </w:rPr>
        <w:t>。</w:t>
      </w:r>
      <w:r>
        <w:rPr>
          <w:rFonts w:hint="eastAsia"/>
          <w:sz w:val="21"/>
          <w:szCs w:val="21"/>
          <w:lang w:eastAsia="zh"/>
        </w:rPr>
        <w:t>AI</w:t>
      </w:r>
      <w:r>
        <w:rPr>
          <w:rFonts w:hint="eastAsia"/>
          <w:sz w:val="21"/>
          <w:szCs w:val="21"/>
          <w:lang w:eastAsia="zh"/>
        </w:rPr>
        <w:t>应用由此从个人工具使用，一步步走向流程协同。</w:t>
      </w:r>
    </w:p>
    <w:p w14:paraId="0AD59F59" w14:textId="77777777" w:rsidR="00162C39" w:rsidRDefault="00000000">
      <w:pPr>
        <w:spacing w:beforeLines="50" w:before="120" w:line="360" w:lineRule="auto"/>
        <w:ind w:firstLineChars="200" w:firstLine="420"/>
        <w:rPr>
          <w:sz w:val="21"/>
          <w:szCs w:val="21"/>
          <w:lang w:eastAsia="zh-CN"/>
        </w:rPr>
      </w:pPr>
      <w:r>
        <w:rPr>
          <w:sz w:val="21"/>
          <w:szCs w:val="21"/>
          <w:lang w:eastAsia="zh-CN"/>
        </w:rPr>
        <w:t>总体来看，</w:t>
      </w:r>
      <w:r>
        <w:rPr>
          <w:sz w:val="21"/>
          <w:szCs w:val="21"/>
          <w:lang w:eastAsia="zh-CN"/>
        </w:rPr>
        <w:t>AI</w:t>
      </w:r>
      <w:r>
        <w:rPr>
          <w:sz w:val="21"/>
          <w:szCs w:val="21"/>
          <w:lang w:eastAsia="zh-CN"/>
        </w:rPr>
        <w:t>研发经历了流程平台化、代码补全与对话交互、软件工程任务执行、多</w:t>
      </w:r>
      <w:r>
        <w:rPr>
          <w:sz w:val="21"/>
          <w:szCs w:val="21"/>
          <w:lang w:eastAsia="zh-CN"/>
        </w:rPr>
        <w:t>Agent</w:t>
      </w:r>
      <w:r>
        <w:rPr>
          <w:sz w:val="21"/>
          <w:szCs w:val="21"/>
          <w:lang w:eastAsia="zh-CN"/>
        </w:rPr>
        <w:t>协同和全流程协同五个阶段，能力范围由个人编码辅助逐步扩展到跨工具、跨角色和跨环节协作，研发知识、规则、技能和评价任务也随之进入持续积累和复用的范围。</w:t>
      </w:r>
    </w:p>
    <w:p w14:paraId="404ED101" w14:textId="77777777" w:rsidR="00162C39" w:rsidRDefault="00000000">
      <w:pPr>
        <w:keepNext/>
        <w:spacing w:before="80" w:line="240" w:lineRule="auto"/>
        <w:ind w:firstLine="0"/>
        <w:jc w:val="center"/>
      </w:pPr>
      <w:r>
        <w:rPr>
          <w:noProof/>
        </w:rPr>
        <w:drawing>
          <wp:inline distT="0" distB="0" distL="0" distR="0" wp14:anchorId="05100983" wp14:editId="5349ACA6">
            <wp:extent cx="5597525" cy="1955800"/>
            <wp:effectExtent l="0" t="0" r="0" b="0"/>
            <wp:docPr id="1" name="Picture 1" descr="AI研发工作流的五阶段演进图" title="AI研发工作流演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I研发工作流的五阶段演进图" title="AI研发工作流演进"/>
                    <pic:cNvPicPr>
                      <a:picLocks noChangeAspect="1"/>
                    </pic:cNvPicPr>
                  </pic:nvPicPr>
                  <pic:blipFill>
                    <a:blip r:embed="rId8"/>
                    <a:stretch>
                      <a:fillRect/>
                    </a:stretch>
                  </pic:blipFill>
                  <pic:spPr>
                    <a:xfrm>
                      <a:off x="0" y="0"/>
                      <a:ext cx="5598000" cy="1955874"/>
                    </a:xfrm>
                    <a:prstGeom prst="rect">
                      <a:avLst/>
                    </a:prstGeom>
                  </pic:spPr>
                </pic:pic>
              </a:graphicData>
            </a:graphic>
          </wp:inline>
        </w:drawing>
      </w:r>
    </w:p>
    <w:p w14:paraId="2AB4EBA1" w14:textId="77777777" w:rsidR="00162C39" w:rsidRDefault="00000000">
      <w:pPr>
        <w:keepLines/>
        <w:spacing w:before="60" w:after="100" w:line="360" w:lineRule="exact"/>
        <w:jc w:val="center"/>
        <w:rPr>
          <w:lang w:eastAsia="zh-CN"/>
        </w:rPr>
      </w:pPr>
      <w:r>
        <w:rPr>
          <w:sz w:val="21"/>
          <w:lang w:eastAsia="zh-CN"/>
        </w:rPr>
        <w:t>图</w:t>
      </w:r>
      <w:r>
        <w:rPr>
          <w:sz w:val="21"/>
          <w:lang w:eastAsia="zh-CN"/>
        </w:rPr>
        <w:t>1</w:t>
      </w:r>
      <w:r>
        <w:rPr>
          <w:sz w:val="21"/>
          <w:lang w:eastAsia="zh-CN"/>
        </w:rPr>
        <w:t xml:space="preserve">　</w:t>
      </w:r>
      <w:r>
        <w:rPr>
          <w:sz w:val="21"/>
          <w:lang w:eastAsia="zh-CN"/>
        </w:rPr>
        <w:t>AI</w:t>
      </w:r>
      <w:r>
        <w:rPr>
          <w:sz w:val="21"/>
          <w:lang w:eastAsia="zh-CN"/>
        </w:rPr>
        <w:t>研发工作流演进</w:t>
      </w:r>
    </w:p>
    <w:p w14:paraId="79C05846" w14:textId="77777777" w:rsidR="00162C39" w:rsidRDefault="00000000">
      <w:pPr>
        <w:pStyle w:val="1"/>
        <w:spacing w:beforeLines="50" w:before="120" w:line="360" w:lineRule="auto"/>
        <w:rPr>
          <w:rFonts w:ascii="Times New Roman" w:eastAsia="黑体" w:hAnsi="Times New Roman" w:cs="Times New Roman"/>
          <w:lang w:eastAsia="zh-CN"/>
        </w:rPr>
      </w:pPr>
      <w:r>
        <w:rPr>
          <w:rFonts w:ascii="Times New Roman" w:eastAsia="黑体" w:hAnsi="Times New Roman" w:cs="Times New Roman"/>
          <w:lang w:eastAsia="zh-CN"/>
        </w:rPr>
        <w:t>三、主流方案及其应用</w:t>
      </w:r>
    </w:p>
    <w:p w14:paraId="63077EFF" w14:textId="77777777" w:rsidR="00162C39" w:rsidRDefault="00000000">
      <w:pPr>
        <w:pStyle w:val="21"/>
        <w:rPr>
          <w:rFonts w:ascii="Times New Roman" w:eastAsia="宋体" w:hAnsi="Times New Roman" w:cs="Times New Roman"/>
          <w:szCs w:val="24"/>
          <w:lang w:eastAsia="zh-CN"/>
        </w:rPr>
      </w:pPr>
      <w:r>
        <w:rPr>
          <w:rFonts w:ascii="Times New Roman" w:eastAsia="宋体" w:hAnsi="Times New Roman" w:cs="Times New Roman"/>
          <w:szCs w:val="24"/>
          <w:lang w:eastAsia="zh-CN"/>
        </w:rPr>
        <w:t>（一）主流解决方案</w:t>
      </w:r>
    </w:p>
    <w:p w14:paraId="319FE95C" w14:textId="14E4066C" w:rsidR="00162C39" w:rsidRDefault="00000000">
      <w:pPr>
        <w:spacing w:beforeLines="50" w:before="120" w:line="360" w:lineRule="auto"/>
        <w:ind w:firstLineChars="200" w:firstLine="420"/>
        <w:rPr>
          <w:sz w:val="21"/>
          <w:szCs w:val="21"/>
          <w:lang w:eastAsia="zh-CN"/>
        </w:rPr>
      </w:pPr>
      <w:r>
        <w:rPr>
          <w:sz w:val="21"/>
          <w:szCs w:val="21"/>
          <w:lang w:eastAsia="zh-CN"/>
        </w:rPr>
        <w:t>结合</w:t>
      </w:r>
      <w:r>
        <w:rPr>
          <w:sz w:val="21"/>
          <w:szCs w:val="21"/>
          <w:lang w:eastAsia="zh-CN"/>
        </w:rPr>
        <w:t>AI</w:t>
      </w:r>
      <w:r>
        <w:rPr>
          <w:sz w:val="21"/>
          <w:szCs w:val="21"/>
          <w:lang w:eastAsia="zh-CN"/>
        </w:rPr>
        <w:t>工具与企业研发流程的融合深度、治理能力、落地形态，当主流</w:t>
      </w:r>
      <w:r>
        <w:rPr>
          <w:rFonts w:hint="eastAsia"/>
          <w:sz w:val="21"/>
          <w:szCs w:val="21"/>
          <w:lang w:eastAsia="zh"/>
        </w:rPr>
        <w:t>的</w:t>
      </w:r>
      <w:r>
        <w:rPr>
          <w:sz w:val="21"/>
          <w:szCs w:val="21"/>
          <w:lang w:eastAsia="zh-CN"/>
        </w:rPr>
        <w:t>AI</w:t>
      </w:r>
      <w:r>
        <w:rPr>
          <w:sz w:val="21"/>
          <w:szCs w:val="21"/>
          <w:lang w:eastAsia="zh-CN"/>
        </w:rPr>
        <w:t>研发方案可划分为四大类。</w:t>
      </w:r>
    </w:p>
    <w:p w14:paraId="5EC83767" w14:textId="77777777" w:rsidR="00162C39" w:rsidRDefault="00000000">
      <w:pPr>
        <w:keepNext/>
        <w:keepLines/>
        <w:spacing w:before="60" w:after="100" w:line="360" w:lineRule="exact"/>
        <w:jc w:val="center"/>
        <w:rPr>
          <w:lang w:eastAsia="zh-CN"/>
        </w:rPr>
      </w:pPr>
      <w:r>
        <w:rPr>
          <w:sz w:val="21"/>
          <w:lang w:eastAsia="zh-CN"/>
        </w:rPr>
        <w:lastRenderedPageBreak/>
        <w:t>表</w:t>
      </w:r>
      <w:r>
        <w:rPr>
          <w:sz w:val="21"/>
          <w:lang w:eastAsia="zh-CN"/>
        </w:rPr>
        <w:t>1</w:t>
      </w:r>
      <w:r>
        <w:rPr>
          <w:sz w:val="21"/>
          <w:lang w:eastAsia="zh-CN"/>
        </w:rPr>
        <w:t xml:space="preserve">　</w:t>
      </w:r>
      <w:r>
        <w:rPr>
          <w:sz w:val="21"/>
          <w:lang w:eastAsia="zh-CN"/>
        </w:rPr>
        <w:t>AI</w:t>
      </w:r>
      <w:r>
        <w:rPr>
          <w:sz w:val="21"/>
          <w:lang w:eastAsia="zh-CN"/>
        </w:rPr>
        <w:t>研发工作</w:t>
      </w:r>
      <w:proofErr w:type="gramStart"/>
      <w:r>
        <w:rPr>
          <w:sz w:val="21"/>
          <w:lang w:eastAsia="zh-CN"/>
        </w:rPr>
        <w:t>流主要</w:t>
      </w:r>
      <w:proofErr w:type="gramEnd"/>
      <w:r>
        <w:rPr>
          <w:sz w:val="21"/>
          <w:lang w:eastAsia="zh-CN"/>
        </w:rPr>
        <w:t>方案比较</w:t>
      </w:r>
    </w:p>
    <w:tbl>
      <w:tblPr>
        <w:tblW w:w="8845" w:type="dxa"/>
        <w:jc w:val="center"/>
        <w:tblBorders>
          <w:top w:val="single" w:sz="12" w:space="0" w:color="000000"/>
          <w:bottom w:val="single" w:sz="12" w:space="0" w:color="000000"/>
        </w:tblBorders>
        <w:tblLayout w:type="fixed"/>
        <w:tblLook w:val="04A0" w:firstRow="1" w:lastRow="0" w:firstColumn="1" w:lastColumn="0" w:noHBand="0" w:noVBand="1"/>
      </w:tblPr>
      <w:tblGrid>
        <w:gridCol w:w="1150"/>
        <w:gridCol w:w="1550"/>
        <w:gridCol w:w="1750"/>
        <w:gridCol w:w="1650"/>
        <w:gridCol w:w="2745"/>
      </w:tblGrid>
      <w:tr w:rsidR="00162C39" w14:paraId="57F3EDCC" w14:textId="77777777">
        <w:trPr>
          <w:cantSplit/>
          <w:tblHeader/>
          <w:jc w:val="center"/>
        </w:trPr>
        <w:tc>
          <w:tcPr>
            <w:tcW w:w="1150" w:type="dxa"/>
            <w:tcBorders>
              <w:bottom w:val="single" w:sz="6" w:space="0" w:color="000000"/>
            </w:tcBorders>
            <w:tcMar>
              <w:top w:w="70" w:type="dxa"/>
              <w:left w:w="85" w:type="dxa"/>
              <w:bottom w:w="70" w:type="dxa"/>
              <w:right w:w="85" w:type="dxa"/>
            </w:tcMar>
            <w:vAlign w:val="center"/>
          </w:tcPr>
          <w:p w14:paraId="4202411C" w14:textId="77777777" w:rsidR="00162C39" w:rsidRDefault="00000000">
            <w:pPr>
              <w:spacing w:line="320" w:lineRule="exact"/>
              <w:ind w:firstLine="0"/>
              <w:jc w:val="center"/>
              <w:rPr>
                <w:sz w:val="18"/>
                <w:szCs w:val="18"/>
              </w:rPr>
            </w:pPr>
            <w:r>
              <w:rPr>
                <w:rFonts w:eastAsia="黑体"/>
                <w:sz w:val="18"/>
                <w:szCs w:val="18"/>
              </w:rPr>
              <w:t>路线</w:t>
            </w:r>
          </w:p>
        </w:tc>
        <w:tc>
          <w:tcPr>
            <w:tcW w:w="1550" w:type="dxa"/>
            <w:tcBorders>
              <w:bottom w:val="single" w:sz="6" w:space="0" w:color="000000"/>
            </w:tcBorders>
            <w:tcMar>
              <w:top w:w="70" w:type="dxa"/>
              <w:left w:w="85" w:type="dxa"/>
              <w:bottom w:w="70" w:type="dxa"/>
              <w:right w:w="85" w:type="dxa"/>
            </w:tcMar>
            <w:vAlign w:val="center"/>
          </w:tcPr>
          <w:p w14:paraId="6B88AF14" w14:textId="77777777" w:rsidR="00162C39" w:rsidRDefault="00000000">
            <w:pPr>
              <w:spacing w:line="320" w:lineRule="exact"/>
              <w:ind w:firstLine="0"/>
              <w:jc w:val="center"/>
              <w:rPr>
                <w:sz w:val="18"/>
                <w:szCs w:val="18"/>
              </w:rPr>
            </w:pPr>
            <w:r>
              <w:rPr>
                <w:rFonts w:eastAsia="黑体"/>
                <w:sz w:val="18"/>
                <w:szCs w:val="18"/>
              </w:rPr>
              <w:t>主要定位</w:t>
            </w:r>
          </w:p>
        </w:tc>
        <w:tc>
          <w:tcPr>
            <w:tcW w:w="1750" w:type="dxa"/>
            <w:tcBorders>
              <w:bottom w:val="single" w:sz="6" w:space="0" w:color="000000"/>
            </w:tcBorders>
            <w:tcMar>
              <w:top w:w="70" w:type="dxa"/>
              <w:left w:w="85" w:type="dxa"/>
              <w:bottom w:w="70" w:type="dxa"/>
              <w:right w:w="85" w:type="dxa"/>
            </w:tcMar>
            <w:vAlign w:val="center"/>
          </w:tcPr>
          <w:p w14:paraId="75B17F49" w14:textId="77777777" w:rsidR="00162C39" w:rsidRDefault="00000000">
            <w:pPr>
              <w:spacing w:line="320" w:lineRule="exact"/>
              <w:ind w:firstLine="0"/>
              <w:jc w:val="center"/>
              <w:rPr>
                <w:sz w:val="18"/>
                <w:szCs w:val="18"/>
              </w:rPr>
            </w:pPr>
            <w:r>
              <w:rPr>
                <w:rFonts w:eastAsia="黑体"/>
                <w:sz w:val="18"/>
                <w:szCs w:val="18"/>
              </w:rPr>
              <w:t>主要优势</w:t>
            </w:r>
          </w:p>
        </w:tc>
        <w:tc>
          <w:tcPr>
            <w:tcW w:w="1650" w:type="dxa"/>
            <w:tcBorders>
              <w:bottom w:val="single" w:sz="6" w:space="0" w:color="000000"/>
            </w:tcBorders>
            <w:tcMar>
              <w:top w:w="70" w:type="dxa"/>
              <w:left w:w="85" w:type="dxa"/>
              <w:bottom w:w="70" w:type="dxa"/>
              <w:right w:w="85" w:type="dxa"/>
            </w:tcMar>
            <w:vAlign w:val="center"/>
          </w:tcPr>
          <w:p w14:paraId="356CF873" w14:textId="77777777" w:rsidR="00162C39" w:rsidRDefault="00000000">
            <w:pPr>
              <w:spacing w:line="320" w:lineRule="exact"/>
              <w:ind w:firstLine="0"/>
              <w:jc w:val="center"/>
              <w:rPr>
                <w:sz w:val="18"/>
                <w:szCs w:val="18"/>
              </w:rPr>
            </w:pPr>
            <w:r>
              <w:rPr>
                <w:rFonts w:eastAsia="黑体"/>
                <w:sz w:val="18"/>
                <w:szCs w:val="18"/>
              </w:rPr>
              <w:t>主要局限</w:t>
            </w:r>
          </w:p>
        </w:tc>
        <w:tc>
          <w:tcPr>
            <w:tcW w:w="2745" w:type="dxa"/>
            <w:tcBorders>
              <w:bottom w:val="single" w:sz="6" w:space="0" w:color="000000"/>
            </w:tcBorders>
            <w:tcMar>
              <w:top w:w="70" w:type="dxa"/>
              <w:left w:w="85" w:type="dxa"/>
              <w:bottom w:w="70" w:type="dxa"/>
              <w:right w:w="85" w:type="dxa"/>
            </w:tcMar>
            <w:vAlign w:val="center"/>
          </w:tcPr>
          <w:p w14:paraId="30842108" w14:textId="77777777" w:rsidR="00162C39" w:rsidRDefault="00000000">
            <w:pPr>
              <w:spacing w:line="320" w:lineRule="exact"/>
              <w:ind w:firstLine="0"/>
              <w:jc w:val="center"/>
              <w:rPr>
                <w:sz w:val="18"/>
                <w:szCs w:val="18"/>
                <w:lang w:eastAsia="zh-CN"/>
              </w:rPr>
            </w:pPr>
            <w:r>
              <w:rPr>
                <w:rFonts w:eastAsia="黑体"/>
                <w:sz w:val="18"/>
                <w:szCs w:val="18"/>
                <w:lang w:eastAsia="zh-CN"/>
              </w:rPr>
              <w:t>适用条件和实践关注点</w:t>
            </w:r>
          </w:p>
        </w:tc>
      </w:tr>
      <w:tr w:rsidR="00162C39" w14:paraId="7992325B" w14:textId="77777777">
        <w:trPr>
          <w:cantSplit/>
          <w:jc w:val="center"/>
        </w:trPr>
        <w:tc>
          <w:tcPr>
            <w:tcW w:w="1150" w:type="dxa"/>
            <w:tcMar>
              <w:top w:w="70" w:type="dxa"/>
              <w:left w:w="85" w:type="dxa"/>
              <w:bottom w:w="70" w:type="dxa"/>
              <w:right w:w="85" w:type="dxa"/>
            </w:tcMar>
            <w:vAlign w:val="center"/>
          </w:tcPr>
          <w:p w14:paraId="43F6864C" w14:textId="77777777" w:rsidR="00162C39" w:rsidRDefault="00000000">
            <w:pPr>
              <w:spacing w:line="320" w:lineRule="exact"/>
              <w:ind w:firstLine="0"/>
              <w:jc w:val="center"/>
              <w:rPr>
                <w:sz w:val="18"/>
                <w:szCs w:val="18"/>
              </w:rPr>
            </w:pPr>
            <w:r>
              <w:rPr>
                <w:sz w:val="18"/>
                <w:szCs w:val="18"/>
              </w:rPr>
              <w:t>智能编码插件</w:t>
            </w:r>
          </w:p>
        </w:tc>
        <w:tc>
          <w:tcPr>
            <w:tcW w:w="1550" w:type="dxa"/>
            <w:tcMar>
              <w:top w:w="70" w:type="dxa"/>
              <w:left w:w="85" w:type="dxa"/>
              <w:bottom w:w="70" w:type="dxa"/>
              <w:right w:w="85" w:type="dxa"/>
            </w:tcMar>
            <w:vAlign w:val="center"/>
          </w:tcPr>
          <w:p w14:paraId="638AED9F" w14:textId="77777777" w:rsidR="00162C39" w:rsidRDefault="00000000">
            <w:pPr>
              <w:spacing w:line="320" w:lineRule="exact"/>
              <w:ind w:firstLine="0"/>
              <w:rPr>
                <w:sz w:val="18"/>
                <w:szCs w:val="18"/>
              </w:rPr>
            </w:pPr>
            <w:r>
              <w:rPr>
                <w:sz w:val="18"/>
                <w:szCs w:val="18"/>
              </w:rPr>
              <w:t>面向个人研发入口</w:t>
            </w:r>
          </w:p>
        </w:tc>
        <w:tc>
          <w:tcPr>
            <w:tcW w:w="1750" w:type="dxa"/>
            <w:tcMar>
              <w:top w:w="70" w:type="dxa"/>
              <w:left w:w="85" w:type="dxa"/>
              <w:bottom w:w="70" w:type="dxa"/>
              <w:right w:w="85" w:type="dxa"/>
            </w:tcMar>
            <w:vAlign w:val="center"/>
          </w:tcPr>
          <w:p w14:paraId="63CAC8B2" w14:textId="77777777" w:rsidR="00162C39" w:rsidRDefault="00000000">
            <w:pPr>
              <w:spacing w:line="320" w:lineRule="exact"/>
              <w:ind w:firstLine="0"/>
              <w:rPr>
                <w:sz w:val="18"/>
                <w:szCs w:val="18"/>
                <w:lang w:eastAsia="zh-CN"/>
              </w:rPr>
            </w:pPr>
            <w:r>
              <w:rPr>
                <w:sz w:val="18"/>
                <w:szCs w:val="18"/>
                <w:lang w:eastAsia="zh-CN"/>
              </w:rPr>
              <w:t>可直接进入开发环境，对现有流程改动较小</w:t>
            </w:r>
          </w:p>
        </w:tc>
        <w:tc>
          <w:tcPr>
            <w:tcW w:w="1650" w:type="dxa"/>
            <w:tcMar>
              <w:top w:w="70" w:type="dxa"/>
              <w:left w:w="85" w:type="dxa"/>
              <w:bottom w:w="70" w:type="dxa"/>
              <w:right w:w="85" w:type="dxa"/>
            </w:tcMar>
            <w:vAlign w:val="center"/>
          </w:tcPr>
          <w:p w14:paraId="75824FFE" w14:textId="77777777" w:rsidR="00162C39" w:rsidRDefault="00000000">
            <w:pPr>
              <w:spacing w:line="320" w:lineRule="exact"/>
              <w:ind w:firstLine="0"/>
              <w:rPr>
                <w:sz w:val="18"/>
                <w:szCs w:val="18"/>
                <w:lang w:eastAsia="zh-CN"/>
              </w:rPr>
            </w:pPr>
            <w:r>
              <w:rPr>
                <w:sz w:val="18"/>
                <w:szCs w:val="18"/>
                <w:lang w:eastAsia="zh-CN"/>
              </w:rPr>
              <w:t>跨环节和统一治理能力有限</w:t>
            </w:r>
          </w:p>
        </w:tc>
        <w:tc>
          <w:tcPr>
            <w:tcW w:w="2745" w:type="dxa"/>
            <w:tcMar>
              <w:top w:w="70" w:type="dxa"/>
              <w:left w:w="85" w:type="dxa"/>
              <w:bottom w:w="70" w:type="dxa"/>
              <w:right w:w="85" w:type="dxa"/>
            </w:tcMar>
            <w:vAlign w:val="center"/>
          </w:tcPr>
          <w:p w14:paraId="2343C2BB" w14:textId="77777777" w:rsidR="00162C39" w:rsidRDefault="00000000">
            <w:pPr>
              <w:spacing w:line="320" w:lineRule="exact"/>
              <w:ind w:firstLine="0"/>
              <w:rPr>
                <w:sz w:val="18"/>
                <w:szCs w:val="18"/>
                <w:lang w:eastAsia="zh-CN"/>
              </w:rPr>
            </w:pPr>
            <w:r>
              <w:rPr>
                <w:sz w:val="18"/>
                <w:szCs w:val="18"/>
                <w:lang w:eastAsia="zh-CN"/>
              </w:rPr>
              <w:t>适合作为个人研发入口和</w:t>
            </w:r>
            <w:proofErr w:type="gramStart"/>
            <w:r>
              <w:rPr>
                <w:sz w:val="18"/>
                <w:szCs w:val="18"/>
                <w:lang w:eastAsia="zh-CN"/>
              </w:rPr>
              <w:t>可</w:t>
            </w:r>
            <w:proofErr w:type="gramEnd"/>
            <w:r>
              <w:rPr>
                <w:sz w:val="18"/>
                <w:szCs w:val="18"/>
                <w:lang w:eastAsia="zh-CN"/>
              </w:rPr>
              <w:t>复用</w:t>
            </w:r>
            <w:r>
              <w:rPr>
                <w:sz w:val="18"/>
                <w:szCs w:val="18"/>
                <w:lang w:eastAsia="zh-CN"/>
              </w:rPr>
              <w:t>Skill</w:t>
            </w:r>
            <w:r>
              <w:rPr>
                <w:sz w:val="18"/>
                <w:szCs w:val="18"/>
                <w:lang w:eastAsia="zh-CN"/>
              </w:rPr>
              <w:t>沉淀的起步场景</w:t>
            </w:r>
          </w:p>
        </w:tc>
      </w:tr>
      <w:tr w:rsidR="00162C39" w14:paraId="7E962B89" w14:textId="77777777">
        <w:trPr>
          <w:cantSplit/>
          <w:jc w:val="center"/>
        </w:trPr>
        <w:tc>
          <w:tcPr>
            <w:tcW w:w="1150" w:type="dxa"/>
            <w:tcMar>
              <w:top w:w="70" w:type="dxa"/>
              <w:left w:w="85" w:type="dxa"/>
              <w:bottom w:w="70" w:type="dxa"/>
              <w:right w:w="85" w:type="dxa"/>
            </w:tcMar>
            <w:vAlign w:val="center"/>
          </w:tcPr>
          <w:p w14:paraId="78A2D6A0" w14:textId="77777777" w:rsidR="00162C39" w:rsidRDefault="00000000">
            <w:pPr>
              <w:spacing w:line="320" w:lineRule="exact"/>
              <w:ind w:firstLine="0"/>
              <w:jc w:val="center"/>
              <w:rPr>
                <w:sz w:val="18"/>
                <w:szCs w:val="18"/>
              </w:rPr>
            </w:pPr>
            <w:r>
              <w:rPr>
                <w:sz w:val="18"/>
                <w:szCs w:val="18"/>
              </w:rPr>
              <w:t>Agentic</w:t>
            </w:r>
            <w:r>
              <w:rPr>
                <w:sz w:val="18"/>
                <w:szCs w:val="18"/>
              </w:rPr>
              <w:t>任务工具</w:t>
            </w:r>
          </w:p>
        </w:tc>
        <w:tc>
          <w:tcPr>
            <w:tcW w:w="1550" w:type="dxa"/>
            <w:tcMar>
              <w:top w:w="70" w:type="dxa"/>
              <w:left w:w="85" w:type="dxa"/>
              <w:bottom w:w="70" w:type="dxa"/>
              <w:right w:w="85" w:type="dxa"/>
            </w:tcMar>
            <w:vAlign w:val="center"/>
          </w:tcPr>
          <w:p w14:paraId="1A10A4D9" w14:textId="77777777" w:rsidR="00162C39" w:rsidRDefault="00000000">
            <w:pPr>
              <w:spacing w:line="320" w:lineRule="exact"/>
              <w:ind w:firstLine="0"/>
              <w:rPr>
                <w:sz w:val="18"/>
                <w:szCs w:val="18"/>
                <w:lang w:eastAsia="zh-CN"/>
              </w:rPr>
            </w:pPr>
            <w:r>
              <w:rPr>
                <w:sz w:val="18"/>
                <w:szCs w:val="18"/>
                <w:lang w:eastAsia="zh-CN"/>
              </w:rPr>
              <w:t>完成较完整的软件工程任务</w:t>
            </w:r>
          </w:p>
        </w:tc>
        <w:tc>
          <w:tcPr>
            <w:tcW w:w="1750" w:type="dxa"/>
            <w:tcMar>
              <w:top w:w="70" w:type="dxa"/>
              <w:left w:w="85" w:type="dxa"/>
              <w:bottom w:w="70" w:type="dxa"/>
              <w:right w:w="85" w:type="dxa"/>
            </w:tcMar>
            <w:vAlign w:val="center"/>
          </w:tcPr>
          <w:p w14:paraId="0B90E1E4" w14:textId="77777777" w:rsidR="00162C39" w:rsidRDefault="00000000">
            <w:pPr>
              <w:spacing w:line="320" w:lineRule="exact"/>
              <w:ind w:firstLine="0"/>
              <w:rPr>
                <w:sz w:val="18"/>
                <w:szCs w:val="18"/>
                <w:lang w:eastAsia="zh-CN"/>
              </w:rPr>
            </w:pPr>
            <w:r>
              <w:rPr>
                <w:sz w:val="18"/>
                <w:szCs w:val="18"/>
                <w:lang w:eastAsia="zh-CN"/>
              </w:rPr>
              <w:t>可连续执行多</w:t>
            </w:r>
            <w:proofErr w:type="gramStart"/>
            <w:r>
              <w:rPr>
                <w:sz w:val="18"/>
                <w:szCs w:val="18"/>
                <w:lang w:eastAsia="zh-CN"/>
              </w:rPr>
              <w:t>步代码任务</w:t>
            </w:r>
            <w:proofErr w:type="gramEnd"/>
          </w:p>
        </w:tc>
        <w:tc>
          <w:tcPr>
            <w:tcW w:w="1650" w:type="dxa"/>
            <w:tcMar>
              <w:top w:w="70" w:type="dxa"/>
              <w:left w:w="85" w:type="dxa"/>
              <w:bottom w:w="70" w:type="dxa"/>
              <w:right w:w="85" w:type="dxa"/>
            </w:tcMar>
            <w:vAlign w:val="center"/>
          </w:tcPr>
          <w:p w14:paraId="50369F20" w14:textId="77777777" w:rsidR="00162C39" w:rsidRDefault="00000000">
            <w:pPr>
              <w:spacing w:line="320" w:lineRule="exact"/>
              <w:ind w:firstLine="0"/>
              <w:rPr>
                <w:sz w:val="18"/>
                <w:szCs w:val="18"/>
                <w:lang w:eastAsia="zh-CN"/>
              </w:rPr>
            </w:pPr>
            <w:r>
              <w:rPr>
                <w:sz w:val="18"/>
                <w:szCs w:val="18"/>
                <w:lang w:eastAsia="zh-CN"/>
              </w:rPr>
              <w:t>执行权限和环境风险较高</w:t>
            </w:r>
          </w:p>
        </w:tc>
        <w:tc>
          <w:tcPr>
            <w:tcW w:w="2745" w:type="dxa"/>
            <w:tcMar>
              <w:top w:w="70" w:type="dxa"/>
              <w:left w:w="85" w:type="dxa"/>
              <w:bottom w:w="70" w:type="dxa"/>
              <w:right w:w="85" w:type="dxa"/>
            </w:tcMar>
            <w:vAlign w:val="center"/>
          </w:tcPr>
          <w:p w14:paraId="5A836A69" w14:textId="77777777" w:rsidR="00162C39" w:rsidRDefault="00000000">
            <w:pPr>
              <w:spacing w:line="320" w:lineRule="exact"/>
              <w:ind w:firstLine="0"/>
              <w:rPr>
                <w:sz w:val="18"/>
                <w:szCs w:val="18"/>
                <w:lang w:eastAsia="zh-CN"/>
              </w:rPr>
            </w:pPr>
            <w:r>
              <w:rPr>
                <w:sz w:val="18"/>
                <w:szCs w:val="18"/>
                <w:lang w:eastAsia="zh-CN"/>
              </w:rPr>
              <w:t>需要配套任务委派、隔离执行和人工审查</w:t>
            </w:r>
          </w:p>
        </w:tc>
      </w:tr>
      <w:tr w:rsidR="00162C39" w14:paraId="44ACDF8A" w14:textId="77777777">
        <w:trPr>
          <w:cantSplit/>
          <w:jc w:val="center"/>
        </w:trPr>
        <w:tc>
          <w:tcPr>
            <w:tcW w:w="1150" w:type="dxa"/>
            <w:tcMar>
              <w:top w:w="70" w:type="dxa"/>
              <w:left w:w="85" w:type="dxa"/>
              <w:bottom w:w="70" w:type="dxa"/>
              <w:right w:w="85" w:type="dxa"/>
            </w:tcMar>
            <w:vAlign w:val="center"/>
          </w:tcPr>
          <w:p w14:paraId="62112E77" w14:textId="77777777" w:rsidR="00162C39" w:rsidRDefault="00000000">
            <w:pPr>
              <w:spacing w:line="320" w:lineRule="exact"/>
              <w:ind w:firstLine="0"/>
              <w:jc w:val="center"/>
              <w:rPr>
                <w:sz w:val="18"/>
                <w:szCs w:val="18"/>
              </w:rPr>
            </w:pPr>
            <w:r>
              <w:rPr>
                <w:sz w:val="18"/>
                <w:szCs w:val="18"/>
              </w:rPr>
              <w:t>DevOps</w:t>
            </w:r>
            <w:r>
              <w:rPr>
                <w:sz w:val="18"/>
                <w:szCs w:val="18"/>
              </w:rPr>
              <w:t>平台原生</w:t>
            </w:r>
          </w:p>
        </w:tc>
        <w:tc>
          <w:tcPr>
            <w:tcW w:w="1550" w:type="dxa"/>
            <w:tcMar>
              <w:top w:w="70" w:type="dxa"/>
              <w:left w:w="85" w:type="dxa"/>
              <w:bottom w:w="70" w:type="dxa"/>
              <w:right w:w="85" w:type="dxa"/>
            </w:tcMar>
            <w:vAlign w:val="center"/>
          </w:tcPr>
          <w:p w14:paraId="48306345" w14:textId="77777777" w:rsidR="00162C39" w:rsidRDefault="00000000">
            <w:pPr>
              <w:spacing w:line="320" w:lineRule="exact"/>
              <w:ind w:firstLine="0"/>
              <w:rPr>
                <w:sz w:val="18"/>
                <w:szCs w:val="18"/>
              </w:rPr>
            </w:pPr>
            <w:r>
              <w:rPr>
                <w:sz w:val="18"/>
                <w:szCs w:val="18"/>
              </w:rPr>
              <w:t>将</w:t>
            </w:r>
            <w:r>
              <w:rPr>
                <w:sz w:val="18"/>
                <w:szCs w:val="18"/>
              </w:rPr>
              <w:t>Agent</w:t>
            </w:r>
            <w:r>
              <w:rPr>
                <w:sz w:val="18"/>
                <w:szCs w:val="18"/>
              </w:rPr>
              <w:t>嵌入研发全生命周期</w:t>
            </w:r>
          </w:p>
        </w:tc>
        <w:tc>
          <w:tcPr>
            <w:tcW w:w="1750" w:type="dxa"/>
            <w:tcMar>
              <w:top w:w="70" w:type="dxa"/>
              <w:left w:w="85" w:type="dxa"/>
              <w:bottom w:w="70" w:type="dxa"/>
              <w:right w:w="85" w:type="dxa"/>
            </w:tcMar>
            <w:vAlign w:val="center"/>
          </w:tcPr>
          <w:p w14:paraId="035D3852" w14:textId="77777777" w:rsidR="00162C39" w:rsidRDefault="00000000">
            <w:pPr>
              <w:spacing w:line="320" w:lineRule="exact"/>
              <w:ind w:firstLine="0"/>
              <w:rPr>
                <w:sz w:val="18"/>
                <w:szCs w:val="18"/>
                <w:lang w:eastAsia="zh-CN"/>
              </w:rPr>
            </w:pPr>
            <w:r>
              <w:rPr>
                <w:sz w:val="18"/>
                <w:szCs w:val="18"/>
                <w:lang w:eastAsia="zh-CN"/>
              </w:rPr>
              <w:t>研发数据、流程和产物处于同一平台</w:t>
            </w:r>
          </w:p>
        </w:tc>
        <w:tc>
          <w:tcPr>
            <w:tcW w:w="1650" w:type="dxa"/>
            <w:tcMar>
              <w:top w:w="70" w:type="dxa"/>
              <w:left w:w="85" w:type="dxa"/>
              <w:bottom w:w="70" w:type="dxa"/>
              <w:right w:w="85" w:type="dxa"/>
            </w:tcMar>
            <w:vAlign w:val="center"/>
          </w:tcPr>
          <w:p w14:paraId="2A4644A2" w14:textId="77777777" w:rsidR="00162C39" w:rsidRDefault="00000000">
            <w:pPr>
              <w:spacing w:line="320" w:lineRule="exact"/>
              <w:ind w:firstLine="0"/>
              <w:rPr>
                <w:sz w:val="18"/>
                <w:szCs w:val="18"/>
              </w:rPr>
            </w:pPr>
            <w:r>
              <w:rPr>
                <w:sz w:val="18"/>
                <w:szCs w:val="18"/>
              </w:rPr>
              <w:t>平台生态依赖较强</w:t>
            </w:r>
          </w:p>
        </w:tc>
        <w:tc>
          <w:tcPr>
            <w:tcW w:w="2745" w:type="dxa"/>
            <w:tcMar>
              <w:top w:w="70" w:type="dxa"/>
              <w:left w:w="85" w:type="dxa"/>
              <w:bottom w:w="70" w:type="dxa"/>
              <w:right w:w="85" w:type="dxa"/>
            </w:tcMar>
            <w:vAlign w:val="center"/>
          </w:tcPr>
          <w:p w14:paraId="64C3C015" w14:textId="77777777" w:rsidR="00162C39" w:rsidRDefault="00000000">
            <w:pPr>
              <w:spacing w:line="320" w:lineRule="exact"/>
              <w:ind w:firstLine="0"/>
              <w:rPr>
                <w:sz w:val="18"/>
                <w:szCs w:val="18"/>
                <w:lang w:eastAsia="zh-CN"/>
              </w:rPr>
            </w:pPr>
            <w:r>
              <w:rPr>
                <w:sz w:val="18"/>
                <w:szCs w:val="18"/>
                <w:lang w:eastAsia="zh-CN"/>
              </w:rPr>
              <w:t>需要权衡端到端追踪能力与平台依赖</w:t>
            </w:r>
          </w:p>
        </w:tc>
      </w:tr>
      <w:tr w:rsidR="00162C39" w14:paraId="1C4C7D13" w14:textId="77777777">
        <w:trPr>
          <w:cantSplit/>
          <w:jc w:val="center"/>
        </w:trPr>
        <w:tc>
          <w:tcPr>
            <w:tcW w:w="1150" w:type="dxa"/>
            <w:tcMar>
              <w:top w:w="70" w:type="dxa"/>
              <w:left w:w="85" w:type="dxa"/>
              <w:bottom w:w="70" w:type="dxa"/>
              <w:right w:w="85" w:type="dxa"/>
            </w:tcMar>
            <w:vAlign w:val="center"/>
          </w:tcPr>
          <w:p w14:paraId="370878EA" w14:textId="77777777" w:rsidR="00162C39" w:rsidRDefault="00000000">
            <w:pPr>
              <w:spacing w:line="320" w:lineRule="exact"/>
              <w:ind w:firstLine="0"/>
              <w:jc w:val="center"/>
              <w:rPr>
                <w:sz w:val="18"/>
                <w:szCs w:val="18"/>
              </w:rPr>
            </w:pPr>
            <w:r>
              <w:rPr>
                <w:sz w:val="18"/>
                <w:szCs w:val="18"/>
              </w:rPr>
              <w:t>企业级治理编排</w:t>
            </w:r>
          </w:p>
        </w:tc>
        <w:tc>
          <w:tcPr>
            <w:tcW w:w="1550" w:type="dxa"/>
            <w:tcMar>
              <w:top w:w="70" w:type="dxa"/>
              <w:left w:w="85" w:type="dxa"/>
              <w:bottom w:w="70" w:type="dxa"/>
              <w:right w:w="85" w:type="dxa"/>
            </w:tcMar>
            <w:vAlign w:val="center"/>
          </w:tcPr>
          <w:p w14:paraId="5B13834C" w14:textId="77777777" w:rsidR="00162C39" w:rsidRDefault="00000000">
            <w:pPr>
              <w:spacing w:line="320" w:lineRule="exact"/>
              <w:ind w:firstLine="0"/>
              <w:rPr>
                <w:sz w:val="18"/>
                <w:szCs w:val="18"/>
                <w:lang w:eastAsia="zh-CN"/>
              </w:rPr>
            </w:pPr>
            <w:r>
              <w:rPr>
                <w:sz w:val="18"/>
                <w:szCs w:val="18"/>
                <w:lang w:eastAsia="zh-CN"/>
              </w:rPr>
              <w:t>统一管理模型、流程、工具和治理</w:t>
            </w:r>
          </w:p>
        </w:tc>
        <w:tc>
          <w:tcPr>
            <w:tcW w:w="1750" w:type="dxa"/>
            <w:tcMar>
              <w:top w:w="70" w:type="dxa"/>
              <w:left w:w="85" w:type="dxa"/>
              <w:bottom w:w="70" w:type="dxa"/>
              <w:right w:w="85" w:type="dxa"/>
            </w:tcMar>
            <w:vAlign w:val="center"/>
          </w:tcPr>
          <w:p w14:paraId="16A0CFBB" w14:textId="77777777" w:rsidR="00162C39" w:rsidRDefault="00000000">
            <w:pPr>
              <w:spacing w:line="320" w:lineRule="exact"/>
              <w:ind w:firstLine="0"/>
              <w:rPr>
                <w:sz w:val="18"/>
                <w:szCs w:val="18"/>
                <w:lang w:eastAsia="zh-CN"/>
              </w:rPr>
            </w:pPr>
            <w:r>
              <w:rPr>
                <w:sz w:val="18"/>
                <w:szCs w:val="18"/>
                <w:lang w:eastAsia="zh-CN"/>
              </w:rPr>
              <w:t>接入与编排范围较广，便于统一管理</w:t>
            </w:r>
          </w:p>
        </w:tc>
        <w:tc>
          <w:tcPr>
            <w:tcW w:w="1650" w:type="dxa"/>
            <w:tcMar>
              <w:top w:w="70" w:type="dxa"/>
              <w:left w:w="85" w:type="dxa"/>
              <w:bottom w:w="70" w:type="dxa"/>
              <w:right w:w="85" w:type="dxa"/>
            </w:tcMar>
            <w:vAlign w:val="center"/>
          </w:tcPr>
          <w:p w14:paraId="324DF999" w14:textId="77777777" w:rsidR="00162C39" w:rsidRDefault="00000000">
            <w:pPr>
              <w:spacing w:line="320" w:lineRule="exact"/>
              <w:ind w:firstLine="0"/>
              <w:rPr>
                <w:sz w:val="18"/>
                <w:szCs w:val="18"/>
                <w:lang w:eastAsia="zh-CN"/>
              </w:rPr>
            </w:pPr>
            <w:r>
              <w:rPr>
                <w:sz w:val="18"/>
                <w:szCs w:val="18"/>
                <w:lang w:eastAsia="zh-CN"/>
              </w:rPr>
              <w:t>建设和运营复杂度较高</w:t>
            </w:r>
          </w:p>
        </w:tc>
        <w:tc>
          <w:tcPr>
            <w:tcW w:w="2745" w:type="dxa"/>
            <w:tcMar>
              <w:top w:w="70" w:type="dxa"/>
              <w:left w:w="85" w:type="dxa"/>
              <w:bottom w:w="70" w:type="dxa"/>
              <w:right w:w="85" w:type="dxa"/>
            </w:tcMar>
            <w:vAlign w:val="center"/>
          </w:tcPr>
          <w:p w14:paraId="746D330D" w14:textId="77777777" w:rsidR="00162C39" w:rsidRDefault="00000000">
            <w:pPr>
              <w:spacing w:line="320" w:lineRule="exact"/>
              <w:ind w:firstLine="0"/>
              <w:rPr>
                <w:sz w:val="18"/>
                <w:szCs w:val="18"/>
                <w:lang w:eastAsia="zh-CN"/>
              </w:rPr>
            </w:pPr>
            <w:r>
              <w:rPr>
                <w:sz w:val="18"/>
                <w:szCs w:val="18"/>
                <w:lang w:eastAsia="zh-CN"/>
              </w:rPr>
              <w:t>适合多模型、多工具和多平台并存、统一管理需求较强的场景</w:t>
            </w:r>
          </w:p>
        </w:tc>
      </w:tr>
    </w:tbl>
    <w:p w14:paraId="3D67056A" w14:textId="77777777" w:rsidR="00162C39" w:rsidRDefault="00162C39">
      <w:pPr>
        <w:spacing w:beforeLines="50" w:before="120" w:line="360" w:lineRule="auto"/>
        <w:ind w:firstLine="0"/>
        <w:rPr>
          <w:sz w:val="21"/>
          <w:szCs w:val="21"/>
          <w:lang w:eastAsia="zh-CN"/>
        </w:rPr>
      </w:pPr>
    </w:p>
    <w:p w14:paraId="360F57A3"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第一类是智能编码插件，主要面向个人研发入口。它依托</w:t>
      </w:r>
      <w:r>
        <w:rPr>
          <w:rFonts w:hint="eastAsia"/>
          <w:sz w:val="21"/>
          <w:szCs w:val="21"/>
          <w:lang w:eastAsia="zh"/>
        </w:rPr>
        <w:t>IDE</w:t>
      </w:r>
      <w:r>
        <w:rPr>
          <w:rFonts w:hint="eastAsia"/>
          <w:sz w:val="21"/>
          <w:szCs w:val="21"/>
          <w:lang w:eastAsia="zh"/>
        </w:rPr>
        <w:t>提供补全、问答、代码解释和知识检索，并逐步增加</w:t>
      </w:r>
      <w:r>
        <w:rPr>
          <w:rFonts w:hint="eastAsia"/>
          <w:sz w:val="21"/>
          <w:szCs w:val="21"/>
          <w:lang w:eastAsia="zh"/>
        </w:rPr>
        <w:t>Agent</w:t>
      </w:r>
      <w:r>
        <w:rPr>
          <w:rFonts w:hint="eastAsia"/>
          <w:sz w:val="21"/>
          <w:szCs w:val="21"/>
          <w:lang w:eastAsia="zh"/>
        </w:rPr>
        <w:t>和</w:t>
      </w:r>
      <w:r>
        <w:rPr>
          <w:rFonts w:hint="eastAsia"/>
          <w:sz w:val="21"/>
          <w:szCs w:val="21"/>
          <w:lang w:eastAsia="zh"/>
        </w:rPr>
        <w:t>Skill</w:t>
      </w:r>
      <w:r>
        <w:rPr>
          <w:rFonts w:hint="eastAsia"/>
          <w:sz w:val="21"/>
          <w:szCs w:val="21"/>
          <w:lang w:eastAsia="zh"/>
        </w:rPr>
        <w:t>能力。阿里巴巴的</w:t>
      </w:r>
      <w:r>
        <w:rPr>
          <w:rFonts w:hint="eastAsia"/>
          <w:sz w:val="21"/>
          <w:szCs w:val="21"/>
          <w:lang w:eastAsia="zh"/>
        </w:rPr>
        <w:t>Qoder</w:t>
      </w:r>
      <w:r>
        <w:rPr>
          <w:rFonts w:hint="eastAsia"/>
          <w:sz w:val="21"/>
          <w:szCs w:val="21"/>
          <w:lang w:eastAsia="zh"/>
        </w:rPr>
        <w:t>提供</w:t>
      </w:r>
      <w:r>
        <w:rPr>
          <w:rFonts w:hint="eastAsia"/>
          <w:sz w:val="21"/>
          <w:szCs w:val="21"/>
          <w:lang w:eastAsia="zh"/>
        </w:rPr>
        <w:t>Quest</w:t>
      </w:r>
      <w:r>
        <w:rPr>
          <w:rFonts w:hint="eastAsia"/>
          <w:sz w:val="21"/>
          <w:szCs w:val="21"/>
          <w:lang w:eastAsia="zh"/>
        </w:rPr>
        <w:t>任务界面和</w:t>
      </w:r>
      <w:r>
        <w:rPr>
          <w:rFonts w:hint="eastAsia"/>
          <w:sz w:val="21"/>
          <w:szCs w:val="21"/>
          <w:lang w:eastAsia="zh"/>
        </w:rPr>
        <w:t>Skills</w:t>
      </w:r>
      <w:r>
        <w:rPr>
          <w:rFonts w:hint="eastAsia"/>
          <w:sz w:val="21"/>
          <w:szCs w:val="21"/>
          <w:lang w:eastAsia="zh"/>
        </w:rPr>
        <w:t>机制，支持任务委派与可复用能力封装</w:t>
      </w:r>
      <w:r w:rsidRPr="00565D0D">
        <w:rPr>
          <w:sz w:val="21"/>
          <w:szCs w:val="21"/>
          <w:vertAlign w:val="superscript"/>
          <w:lang w:eastAsia="zh-CN"/>
        </w:rPr>
        <w:t>[25][26]</w:t>
      </w:r>
      <w:r>
        <w:rPr>
          <w:rFonts w:hint="eastAsia"/>
          <w:sz w:val="21"/>
          <w:szCs w:val="21"/>
          <w:lang w:eastAsia="zh"/>
        </w:rPr>
        <w:t>。这类工具便于嵌入既有研发入口，适合作为个人辅助和技能沉淀的起步场景，但跨平台编排和统一治理能力相对有限。</w:t>
      </w:r>
    </w:p>
    <w:p w14:paraId="05A1D9E4"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第二类是</w:t>
      </w:r>
      <w:r>
        <w:rPr>
          <w:rFonts w:hint="eastAsia"/>
          <w:sz w:val="21"/>
          <w:szCs w:val="21"/>
          <w:lang w:eastAsia="zh"/>
        </w:rPr>
        <w:t>Agentic IDE</w:t>
      </w:r>
      <w:r>
        <w:rPr>
          <w:rFonts w:hint="eastAsia"/>
          <w:sz w:val="21"/>
          <w:szCs w:val="21"/>
          <w:lang w:eastAsia="zh"/>
        </w:rPr>
        <w:t>和任务执行工具，定位于完成较完整的软件工程任务。它们可以访问代码库、文件和终端，完成多文件修改、测试及异步任务。</w:t>
      </w:r>
      <w:r>
        <w:rPr>
          <w:rFonts w:hint="eastAsia"/>
          <w:sz w:val="21"/>
          <w:szCs w:val="21"/>
          <w:lang w:eastAsia="zh"/>
        </w:rPr>
        <w:t>GitHub Copilot cloud agent</w:t>
      </w:r>
      <w:r>
        <w:rPr>
          <w:rFonts w:hint="eastAsia"/>
          <w:sz w:val="21"/>
          <w:szCs w:val="21"/>
          <w:lang w:eastAsia="zh"/>
        </w:rPr>
        <w:t>展示了从接收任务到提交审查结果的完整工作方式</w:t>
      </w:r>
      <w:r w:rsidRPr="00565D0D">
        <w:rPr>
          <w:sz w:val="21"/>
          <w:szCs w:val="21"/>
          <w:vertAlign w:val="superscript"/>
          <w:lang w:eastAsia="zh-CN"/>
        </w:rPr>
        <w:t>[23]</w:t>
      </w:r>
      <w:r>
        <w:rPr>
          <w:rFonts w:hint="eastAsia"/>
          <w:sz w:val="21"/>
          <w:szCs w:val="21"/>
          <w:lang w:eastAsia="zh"/>
        </w:rPr>
        <w:t>。这类工具任务执行能力强，但对环境隔离、权限和人工审查提出更高要求。</w:t>
      </w:r>
    </w:p>
    <w:p w14:paraId="2D30B2DB"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第三类是</w:t>
      </w:r>
      <w:r>
        <w:rPr>
          <w:rFonts w:hint="eastAsia"/>
          <w:sz w:val="21"/>
          <w:szCs w:val="21"/>
          <w:lang w:eastAsia="zh"/>
        </w:rPr>
        <w:t>DevOps</w:t>
      </w:r>
      <w:r>
        <w:rPr>
          <w:rFonts w:hint="eastAsia"/>
          <w:sz w:val="21"/>
          <w:szCs w:val="21"/>
          <w:lang w:eastAsia="zh"/>
        </w:rPr>
        <w:t>平台原生路线，把</w:t>
      </w:r>
      <w:r>
        <w:rPr>
          <w:rFonts w:hint="eastAsia"/>
          <w:sz w:val="21"/>
          <w:szCs w:val="21"/>
          <w:lang w:eastAsia="zh"/>
        </w:rPr>
        <w:t>Agent</w:t>
      </w:r>
      <w:r>
        <w:rPr>
          <w:rFonts w:hint="eastAsia"/>
          <w:sz w:val="21"/>
          <w:szCs w:val="21"/>
          <w:lang w:eastAsia="zh"/>
        </w:rPr>
        <w:t>和</w:t>
      </w:r>
      <w:r>
        <w:rPr>
          <w:rFonts w:hint="eastAsia"/>
          <w:sz w:val="21"/>
          <w:szCs w:val="21"/>
          <w:lang w:eastAsia="zh"/>
        </w:rPr>
        <w:t>Flow</w:t>
      </w:r>
      <w:r>
        <w:rPr>
          <w:rFonts w:hint="eastAsia"/>
          <w:sz w:val="21"/>
          <w:szCs w:val="21"/>
          <w:lang w:eastAsia="zh"/>
        </w:rPr>
        <w:t>嵌入需求、代码、流水线、安全和运维环节。</w:t>
      </w:r>
      <w:r>
        <w:rPr>
          <w:rFonts w:hint="eastAsia"/>
          <w:sz w:val="21"/>
          <w:szCs w:val="21"/>
          <w:lang w:eastAsia="zh"/>
        </w:rPr>
        <w:t>GitLab Duo Agent Platform</w:t>
      </w:r>
      <w:r>
        <w:rPr>
          <w:rFonts w:hint="eastAsia"/>
          <w:sz w:val="21"/>
          <w:szCs w:val="21"/>
          <w:lang w:eastAsia="zh"/>
        </w:rPr>
        <w:t>已提供面向软件开发生命周期的</w:t>
      </w:r>
      <w:r>
        <w:rPr>
          <w:rFonts w:hint="eastAsia"/>
          <w:sz w:val="21"/>
          <w:szCs w:val="21"/>
          <w:lang w:eastAsia="zh"/>
        </w:rPr>
        <w:t>Agent</w:t>
      </w:r>
      <w:r>
        <w:rPr>
          <w:rFonts w:hint="eastAsia"/>
          <w:sz w:val="21"/>
          <w:szCs w:val="21"/>
          <w:lang w:eastAsia="zh"/>
        </w:rPr>
        <w:t>和</w:t>
      </w:r>
      <w:r>
        <w:rPr>
          <w:rFonts w:hint="eastAsia"/>
          <w:sz w:val="21"/>
          <w:szCs w:val="21"/>
          <w:lang w:eastAsia="zh"/>
        </w:rPr>
        <w:t>Flow</w:t>
      </w:r>
      <w:r>
        <w:rPr>
          <w:rFonts w:hint="eastAsia"/>
          <w:sz w:val="21"/>
          <w:szCs w:val="21"/>
          <w:lang w:eastAsia="zh"/>
        </w:rPr>
        <w:t>等功能</w:t>
      </w:r>
      <w:r w:rsidRPr="00565D0D">
        <w:rPr>
          <w:sz w:val="21"/>
          <w:szCs w:val="21"/>
          <w:vertAlign w:val="superscript"/>
          <w:lang w:eastAsia="zh-CN"/>
        </w:rPr>
        <w:t>[24]</w:t>
      </w:r>
      <w:r>
        <w:rPr>
          <w:rFonts w:hint="eastAsia"/>
          <w:sz w:val="21"/>
          <w:szCs w:val="21"/>
          <w:lang w:eastAsia="zh"/>
        </w:rPr>
        <w:t>。这类方案与流程结合紧密，但对平台生态依赖较强。</w:t>
      </w:r>
    </w:p>
    <w:p w14:paraId="404A49C9"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第四类是企业级</w:t>
      </w:r>
      <w:r>
        <w:rPr>
          <w:rFonts w:hint="eastAsia"/>
          <w:sz w:val="21"/>
          <w:szCs w:val="21"/>
          <w:lang w:eastAsia="zh"/>
        </w:rPr>
        <w:t>Agent</w:t>
      </w:r>
      <w:r>
        <w:rPr>
          <w:rFonts w:hint="eastAsia"/>
          <w:sz w:val="21"/>
          <w:szCs w:val="21"/>
          <w:lang w:eastAsia="zh"/>
        </w:rPr>
        <w:t>平台与治理编排路线，通过通用平台、开发框架和自研组件，组合模型接入、流程编排、工具连接、权限、监控、评价和审计等能力。</w:t>
      </w:r>
      <w:r>
        <w:rPr>
          <w:rFonts w:hint="eastAsia"/>
          <w:sz w:val="21"/>
          <w:szCs w:val="21"/>
          <w:lang w:eastAsia="zh"/>
        </w:rPr>
        <w:t>Dify</w:t>
      </w:r>
      <w:r>
        <w:rPr>
          <w:rFonts w:hint="eastAsia"/>
          <w:sz w:val="21"/>
          <w:szCs w:val="21"/>
          <w:lang w:eastAsia="zh"/>
        </w:rPr>
        <w:t>、</w:t>
      </w:r>
      <w:r>
        <w:rPr>
          <w:rFonts w:hint="eastAsia"/>
          <w:sz w:val="21"/>
          <w:szCs w:val="21"/>
          <w:lang w:eastAsia="zh"/>
        </w:rPr>
        <w:t>LangGraph</w:t>
      </w:r>
      <w:r>
        <w:rPr>
          <w:rFonts w:hint="eastAsia"/>
          <w:sz w:val="21"/>
          <w:szCs w:val="21"/>
          <w:lang w:eastAsia="zh"/>
        </w:rPr>
        <w:t>和</w:t>
      </w:r>
      <w:r>
        <w:rPr>
          <w:rFonts w:hint="eastAsia"/>
          <w:sz w:val="21"/>
          <w:szCs w:val="21"/>
          <w:lang w:eastAsia="zh"/>
        </w:rPr>
        <w:t>Microsoft Foundry Agent Service</w:t>
      </w:r>
      <w:r>
        <w:rPr>
          <w:rFonts w:hint="eastAsia"/>
          <w:sz w:val="21"/>
          <w:szCs w:val="21"/>
          <w:lang w:eastAsia="zh"/>
        </w:rPr>
        <w:t>分别代表可视化编排、开发框架和企业级托管平台等形态</w:t>
      </w:r>
      <w:r w:rsidRPr="00565D0D">
        <w:rPr>
          <w:sz w:val="21"/>
          <w:szCs w:val="21"/>
          <w:vertAlign w:val="superscript"/>
          <w:lang w:eastAsia="zh-CN"/>
        </w:rPr>
        <w:t>[20][21][22]</w:t>
      </w:r>
      <w:r>
        <w:rPr>
          <w:rFonts w:hint="eastAsia"/>
          <w:sz w:val="21"/>
          <w:szCs w:val="21"/>
          <w:lang w:eastAsia="zh"/>
        </w:rPr>
        <w:t>。这类方案建设和运营复杂度较高，适合多模型、多工具和多平台并存、统一管理需求较强的场景。</w:t>
      </w:r>
    </w:p>
    <w:p w14:paraId="7CFD6FC5" w14:textId="77777777" w:rsidR="00162C39" w:rsidRDefault="00162C39">
      <w:pPr>
        <w:spacing w:beforeLines="50" w:before="120" w:line="360" w:lineRule="auto"/>
        <w:ind w:firstLineChars="200" w:firstLine="420"/>
        <w:rPr>
          <w:sz w:val="21"/>
          <w:szCs w:val="21"/>
          <w:lang w:eastAsia="zh"/>
        </w:rPr>
      </w:pPr>
    </w:p>
    <w:p w14:paraId="21B5CAE9"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 xml:space="preserve"> </w:t>
      </w:r>
    </w:p>
    <w:p w14:paraId="56360750" w14:textId="77777777" w:rsidR="00162C39" w:rsidRDefault="00162C39">
      <w:pPr>
        <w:spacing w:beforeLines="50" w:before="120" w:line="360" w:lineRule="auto"/>
        <w:ind w:firstLineChars="200" w:firstLine="420"/>
        <w:rPr>
          <w:sz w:val="21"/>
          <w:szCs w:val="21"/>
          <w:lang w:eastAsia="zh"/>
        </w:rPr>
      </w:pPr>
    </w:p>
    <w:p w14:paraId="71C36A84"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四类路线分别侧重个人研发入口、独立任务执行、研发流程嵌入和组织级统一治理，彼此并不替代。从研发流程的实际应用看，代码生成效果只是基础指标，规模化落地还要同时考虑研发全生命周期覆盖能力、跨系统适配性、私有化部署安全性、多模型兼容能力、研发能力复用率、安全审计、效果评价和供应商锁定风险。模型和通用组件可以根据场景选择，但研发知识、规则、评价标准和关键流程，必须保持企业自主可控、可审计和可复用。</w:t>
      </w:r>
    </w:p>
    <w:p w14:paraId="54AAE410" w14:textId="03D7A26C" w:rsidR="00162C39" w:rsidRDefault="00000000">
      <w:pPr>
        <w:spacing w:beforeLines="50" w:before="120" w:line="360" w:lineRule="auto"/>
        <w:ind w:firstLineChars="200" w:firstLine="420"/>
        <w:rPr>
          <w:sz w:val="21"/>
          <w:szCs w:val="21"/>
          <w:lang w:eastAsia="zh"/>
        </w:rPr>
      </w:pPr>
      <w:r>
        <w:rPr>
          <w:sz w:val="21"/>
          <w:szCs w:val="21"/>
          <w:lang w:eastAsia="zh-CN"/>
        </w:rPr>
        <w:t>上述</w:t>
      </w:r>
      <w:r>
        <w:rPr>
          <w:rFonts w:hint="eastAsia"/>
          <w:sz w:val="21"/>
          <w:szCs w:val="21"/>
          <w:lang w:eastAsia="zh"/>
        </w:rPr>
        <w:t>四类路线分别侧重个人研发入口、</w:t>
      </w:r>
      <w:proofErr w:type="gramStart"/>
      <w:r>
        <w:rPr>
          <w:rFonts w:hint="eastAsia"/>
          <w:sz w:val="21"/>
          <w:szCs w:val="21"/>
          <w:lang w:eastAsia="zh"/>
        </w:rPr>
        <w:t>独立任务</w:t>
      </w:r>
      <w:proofErr w:type="gramEnd"/>
      <w:r>
        <w:rPr>
          <w:rFonts w:hint="eastAsia"/>
          <w:sz w:val="21"/>
          <w:szCs w:val="21"/>
          <w:lang w:eastAsia="zh"/>
        </w:rPr>
        <w:t>执行、研发流程嵌入和组织</w:t>
      </w:r>
      <w:proofErr w:type="gramStart"/>
      <w:r>
        <w:rPr>
          <w:rFonts w:hint="eastAsia"/>
          <w:sz w:val="21"/>
          <w:szCs w:val="21"/>
          <w:lang w:eastAsia="zh"/>
        </w:rPr>
        <w:t>级统一</w:t>
      </w:r>
      <w:proofErr w:type="gramEnd"/>
      <w:r>
        <w:rPr>
          <w:rFonts w:hint="eastAsia"/>
          <w:sz w:val="21"/>
          <w:szCs w:val="21"/>
          <w:lang w:eastAsia="zh"/>
        </w:rPr>
        <w:t>治理，彼此并不替代</w:t>
      </w:r>
      <w:r>
        <w:rPr>
          <w:sz w:val="21"/>
          <w:szCs w:val="21"/>
          <w:lang w:eastAsia="zh-CN"/>
        </w:rPr>
        <w:t>。</w:t>
      </w:r>
      <w:r>
        <w:rPr>
          <w:rFonts w:hint="eastAsia"/>
          <w:sz w:val="21"/>
          <w:szCs w:val="21"/>
          <w:lang w:eastAsia="zh"/>
        </w:rPr>
        <w:t>从研发流程的实际应用看，代码生成效果只是基础指标，规模化落地还要同时考虑研发全生命周期覆盖能力、跨系统适配性、私有化部署安全性、多模型兼容能力、研发能力复用率、安全审计、效果评价和供应商锁定风险。模型和通用组件可以根据场景选择，但研发知识、规则、评价标准和关键流程，必须保持企业自主可控、可审计和可复用。</w:t>
      </w:r>
    </w:p>
    <w:p w14:paraId="3AFC2B08" w14:textId="77777777" w:rsidR="00162C39" w:rsidRDefault="00000000">
      <w:pPr>
        <w:pStyle w:val="21"/>
        <w:rPr>
          <w:rFonts w:ascii="Times New Roman" w:eastAsia="宋体" w:hAnsi="Times New Roman" w:cs="Times New Roman"/>
          <w:szCs w:val="24"/>
          <w:lang w:eastAsia="zh-CN"/>
        </w:rPr>
      </w:pPr>
      <w:r>
        <w:rPr>
          <w:rFonts w:ascii="Times New Roman" w:eastAsia="宋体" w:hAnsi="Times New Roman" w:cs="Times New Roman"/>
          <w:szCs w:val="24"/>
          <w:lang w:eastAsia="zh-CN"/>
        </w:rPr>
        <w:t>（二）</w:t>
      </w:r>
      <w:r>
        <w:rPr>
          <w:rFonts w:ascii="Times New Roman" w:eastAsia="宋体" w:hAnsi="Times New Roman" w:cs="Times New Roman" w:hint="eastAsia"/>
          <w:szCs w:val="24"/>
          <w:lang w:eastAsia="zh"/>
        </w:rPr>
        <w:t>典型</w:t>
      </w:r>
      <w:r>
        <w:rPr>
          <w:rFonts w:ascii="Times New Roman" w:eastAsia="宋体" w:hAnsi="Times New Roman" w:cs="Times New Roman"/>
          <w:szCs w:val="24"/>
          <w:lang w:eastAsia="zh-CN"/>
        </w:rPr>
        <w:t>应用案例</w:t>
      </w:r>
    </w:p>
    <w:p w14:paraId="770B96FD" w14:textId="77777777" w:rsidR="00162C39" w:rsidRDefault="00000000">
      <w:pPr>
        <w:spacing w:beforeLines="50" w:before="120" w:line="360" w:lineRule="auto"/>
        <w:ind w:firstLineChars="200" w:firstLine="420"/>
        <w:rPr>
          <w:sz w:val="21"/>
          <w:szCs w:val="21"/>
          <w:lang w:eastAsia="zh-CN"/>
        </w:rPr>
      </w:pPr>
      <w:r>
        <w:rPr>
          <w:sz w:val="21"/>
          <w:szCs w:val="21"/>
          <w:lang w:eastAsia="zh-CN"/>
        </w:rPr>
        <w:t>为观察</w:t>
      </w:r>
      <w:r>
        <w:rPr>
          <w:sz w:val="21"/>
          <w:szCs w:val="21"/>
          <w:lang w:eastAsia="zh-CN"/>
        </w:rPr>
        <w:t>AI</w:t>
      </w:r>
      <w:r>
        <w:rPr>
          <w:sz w:val="21"/>
          <w:szCs w:val="21"/>
          <w:lang w:eastAsia="zh-CN"/>
        </w:rPr>
        <w:t>能力在组织环境中的落地条件，以下分别选取软件研发工具应用案例和</w:t>
      </w:r>
      <w:proofErr w:type="gramStart"/>
      <w:r>
        <w:rPr>
          <w:sz w:val="21"/>
          <w:szCs w:val="21"/>
          <w:lang w:eastAsia="zh-CN"/>
        </w:rPr>
        <w:t>高责任</w:t>
      </w:r>
      <w:proofErr w:type="gramEnd"/>
      <w:r>
        <w:rPr>
          <w:sz w:val="21"/>
          <w:szCs w:val="21"/>
          <w:lang w:eastAsia="zh-CN"/>
        </w:rPr>
        <w:t>业务流程嵌入案例，重点分析其在流程衔接、治理机制、人工责任和成效评价方面的共同特征。</w:t>
      </w:r>
    </w:p>
    <w:p w14:paraId="12AC53E3" w14:textId="77777777" w:rsidR="00162C39" w:rsidRDefault="00000000">
      <w:pPr>
        <w:spacing w:beforeLines="50" w:before="120" w:line="360" w:lineRule="auto"/>
        <w:ind w:firstLineChars="200" w:firstLine="420"/>
        <w:rPr>
          <w:sz w:val="21"/>
          <w:szCs w:val="21"/>
          <w:lang w:eastAsia="zh"/>
        </w:rPr>
      </w:pPr>
      <w:r>
        <w:rPr>
          <w:sz w:val="21"/>
          <w:szCs w:val="21"/>
          <w:lang w:eastAsia="zh-CN"/>
        </w:rPr>
        <w:t>金融市场基础设施机构</w:t>
      </w:r>
      <w:r>
        <w:rPr>
          <w:sz w:val="21"/>
          <w:szCs w:val="21"/>
          <w:lang w:eastAsia="zh-CN"/>
        </w:rPr>
        <w:t>DTCC</w:t>
      </w:r>
      <w:r>
        <w:rPr>
          <w:sz w:val="21"/>
          <w:szCs w:val="21"/>
          <w:lang w:eastAsia="zh-CN"/>
        </w:rPr>
        <w:t>在引入生成式</w:t>
      </w:r>
      <w:r>
        <w:rPr>
          <w:sz w:val="21"/>
          <w:szCs w:val="21"/>
          <w:lang w:eastAsia="zh-CN"/>
        </w:rPr>
        <w:t>AI</w:t>
      </w:r>
      <w:r>
        <w:rPr>
          <w:sz w:val="21"/>
          <w:szCs w:val="21"/>
          <w:lang w:eastAsia="zh-CN"/>
        </w:rPr>
        <w:t>研发工具时，先面向代码编写、代码重构等场景开展概念验证，</w:t>
      </w:r>
      <w:r>
        <w:rPr>
          <w:rFonts w:hint="eastAsia"/>
          <w:sz w:val="21"/>
          <w:szCs w:val="21"/>
          <w:lang w:eastAsia="zh"/>
        </w:rPr>
        <w:t>同时建立生成式</w:t>
      </w:r>
      <w:r>
        <w:rPr>
          <w:rFonts w:hint="eastAsia"/>
          <w:sz w:val="21"/>
          <w:szCs w:val="21"/>
          <w:lang w:eastAsia="zh"/>
        </w:rPr>
        <w:t>AI</w:t>
      </w:r>
      <w:r>
        <w:rPr>
          <w:rFonts w:hint="eastAsia"/>
          <w:sz w:val="21"/>
          <w:szCs w:val="21"/>
          <w:lang w:eastAsia="zh"/>
        </w:rPr>
        <w:t>政策、治理结构和跨部门监测机制，再分阶段扩大生产使用。</w:t>
      </w:r>
      <w:r>
        <w:rPr>
          <w:rFonts w:hint="eastAsia"/>
          <w:sz w:val="21"/>
          <w:szCs w:val="21"/>
          <w:lang w:eastAsia="zh"/>
        </w:rPr>
        <w:t>AWS</w:t>
      </w:r>
      <w:r>
        <w:rPr>
          <w:rFonts w:hint="eastAsia"/>
          <w:sz w:val="21"/>
          <w:szCs w:val="21"/>
          <w:lang w:eastAsia="zh"/>
        </w:rPr>
        <w:t>发布的案例显示，概念验证同步观察开发吞吐、代码缺陷、安全评分、测试覆盖和使用体验等指标，并报告了开发吞吐提升、缺陷下降等结果</w:t>
      </w:r>
      <w:r>
        <w:rPr>
          <w:sz w:val="21"/>
          <w:szCs w:val="21"/>
          <w:lang w:eastAsia="zh-CN"/>
        </w:rPr>
        <w:t>[29]</w:t>
      </w:r>
      <w:r>
        <w:rPr>
          <w:sz w:val="21"/>
          <w:szCs w:val="21"/>
          <w:lang w:eastAsia="zh-CN"/>
        </w:rPr>
        <w:t>。</w:t>
      </w:r>
      <w:r>
        <w:rPr>
          <w:rFonts w:hint="eastAsia"/>
          <w:sz w:val="21"/>
          <w:szCs w:val="21"/>
          <w:lang w:eastAsia="zh"/>
        </w:rPr>
        <w:t>这个案例的主要价值，在于把治理审查、试点验证、分阶段推广和多维成效评价纳入同一实施过程。</w:t>
      </w:r>
    </w:p>
    <w:p w14:paraId="3871E609" w14:textId="3CB07034" w:rsidR="00162C39" w:rsidRDefault="00000000">
      <w:pPr>
        <w:spacing w:beforeLines="50" w:before="120" w:line="360" w:lineRule="auto"/>
        <w:ind w:firstLineChars="200" w:firstLine="420"/>
        <w:rPr>
          <w:sz w:val="21"/>
          <w:szCs w:val="21"/>
          <w:lang w:eastAsia="zh"/>
        </w:rPr>
      </w:pPr>
      <w:r>
        <w:rPr>
          <w:rFonts w:hint="eastAsia"/>
          <w:sz w:val="21"/>
          <w:szCs w:val="21"/>
          <w:lang w:eastAsia="zh"/>
        </w:rPr>
        <w:t>Nasdaq</w:t>
      </w:r>
      <w:r>
        <w:rPr>
          <w:rFonts w:hint="eastAsia"/>
          <w:sz w:val="21"/>
          <w:szCs w:val="21"/>
          <w:lang w:eastAsia="zh"/>
        </w:rPr>
        <w:t>把生成式</w:t>
      </w:r>
      <w:r>
        <w:rPr>
          <w:rFonts w:hint="eastAsia"/>
          <w:sz w:val="21"/>
          <w:szCs w:val="21"/>
          <w:lang w:eastAsia="zh"/>
        </w:rPr>
        <w:t>AI</w:t>
      </w:r>
      <w:r>
        <w:rPr>
          <w:rFonts w:hint="eastAsia"/>
          <w:sz w:val="21"/>
          <w:szCs w:val="21"/>
          <w:lang w:eastAsia="zh"/>
        </w:rPr>
        <w:t>功能直接嵌入原有市场监察平台，从可信新闻和公司文件中提取相关信息，用于辅助告警初筛。用户的基本工作流保持不变，调查的最终判断仍由专业人员作出</w:t>
      </w:r>
      <w:r>
        <w:rPr>
          <w:sz w:val="21"/>
          <w:szCs w:val="21"/>
          <w:vertAlign w:val="superscript"/>
          <w:lang w:eastAsia="zh-CN"/>
        </w:rPr>
        <w:t>[28]</w:t>
      </w:r>
      <w:r>
        <w:rPr>
          <w:sz w:val="21"/>
          <w:szCs w:val="21"/>
          <w:lang w:eastAsia="zh-CN"/>
        </w:rPr>
        <w:t>。</w:t>
      </w:r>
      <w:r>
        <w:rPr>
          <w:rFonts w:hint="eastAsia"/>
          <w:sz w:val="21"/>
          <w:szCs w:val="21"/>
          <w:lang w:eastAsia="zh"/>
        </w:rPr>
        <w:t>这说明，在高责任业务场景中，</w:t>
      </w:r>
      <w:r>
        <w:rPr>
          <w:rFonts w:hint="eastAsia"/>
          <w:sz w:val="21"/>
          <w:szCs w:val="21"/>
          <w:lang w:eastAsia="zh"/>
        </w:rPr>
        <w:t>AI</w:t>
      </w:r>
      <w:r>
        <w:rPr>
          <w:rFonts w:hint="eastAsia"/>
          <w:sz w:val="21"/>
          <w:szCs w:val="21"/>
          <w:lang w:eastAsia="zh"/>
        </w:rPr>
        <w:t>可以依托既有平台和责任体系承担信息处理与辅助分析，并通过保留专业人员最终判断来控制应用风险。</w:t>
      </w:r>
    </w:p>
    <w:p w14:paraId="0492BF50" w14:textId="19F9A63B" w:rsidR="00162C39" w:rsidRDefault="00000000">
      <w:pPr>
        <w:spacing w:beforeLines="50" w:before="120" w:line="360" w:lineRule="auto"/>
        <w:ind w:firstLineChars="200" w:firstLine="420"/>
        <w:rPr>
          <w:rFonts w:eastAsia="Segoe UI Emoji"/>
          <w:sz w:val="21"/>
          <w:szCs w:val="21"/>
          <w:lang w:eastAsia="zh"/>
        </w:rPr>
      </w:pPr>
      <w:r w:rsidRPr="00565D0D">
        <w:rPr>
          <w:rFonts w:hint="eastAsia"/>
          <w:sz w:val="21"/>
          <w:szCs w:val="21"/>
          <w:lang w:eastAsia="zh"/>
        </w:rPr>
        <w:t>两个案例应用对象不同，但共同说明一点：组织级</w:t>
      </w:r>
      <w:r w:rsidRPr="00565D0D">
        <w:rPr>
          <w:sz w:val="21"/>
          <w:szCs w:val="21"/>
          <w:lang w:eastAsia="zh"/>
        </w:rPr>
        <w:t>AI</w:t>
      </w:r>
      <w:r w:rsidRPr="00565D0D">
        <w:rPr>
          <w:rFonts w:hint="eastAsia"/>
          <w:sz w:val="21"/>
          <w:szCs w:val="21"/>
          <w:lang w:eastAsia="zh"/>
        </w:rPr>
        <w:t>应用不能只靠模型和工具能力，还要依托既有平台和流程，事先明确治理、安全和人工责任要求，用真实任务做多维评价，再根据验证结果确定应用范围。方案选择只是</w:t>
      </w:r>
      <w:r w:rsidRPr="00565D0D">
        <w:rPr>
          <w:sz w:val="21"/>
          <w:szCs w:val="21"/>
          <w:lang w:eastAsia="zh"/>
        </w:rPr>
        <w:t>AI</w:t>
      </w:r>
      <w:r w:rsidRPr="00565D0D">
        <w:rPr>
          <w:rFonts w:hint="eastAsia"/>
          <w:sz w:val="21"/>
          <w:szCs w:val="21"/>
          <w:lang w:eastAsia="zh"/>
        </w:rPr>
        <w:t>能力落地的起点，稳定运行还需要继续解决可靠性、安全、基础设施和成效评价等问题。</w:t>
      </w:r>
    </w:p>
    <w:p w14:paraId="0CC223F3" w14:textId="77777777" w:rsidR="00162C39" w:rsidRDefault="00162C39">
      <w:pPr>
        <w:spacing w:beforeLines="50" w:before="120" w:line="360" w:lineRule="auto"/>
        <w:ind w:firstLineChars="200" w:firstLine="420"/>
        <w:rPr>
          <w:rFonts w:eastAsia="Segoe UI Emoji"/>
          <w:sz w:val="21"/>
          <w:szCs w:val="21"/>
          <w:lang w:eastAsia="zh-CN"/>
        </w:rPr>
      </w:pPr>
    </w:p>
    <w:p w14:paraId="0EE9EA7C" w14:textId="77777777" w:rsidR="00162C39" w:rsidRDefault="00000000">
      <w:pPr>
        <w:pStyle w:val="1"/>
        <w:spacing w:beforeLines="50" w:before="120" w:line="360" w:lineRule="auto"/>
        <w:rPr>
          <w:rFonts w:ascii="Times New Roman" w:eastAsia="黑体" w:hAnsi="Times New Roman" w:cs="Times New Roman"/>
          <w:lang w:eastAsia="zh-CN"/>
        </w:rPr>
      </w:pPr>
      <w:r>
        <w:rPr>
          <w:rFonts w:ascii="Times New Roman" w:eastAsia="黑体" w:hAnsi="Times New Roman" w:cs="Times New Roman"/>
          <w:lang w:eastAsia="zh-CN"/>
        </w:rPr>
        <w:lastRenderedPageBreak/>
        <w:t>四、发展趋势与现实挑战</w:t>
      </w:r>
    </w:p>
    <w:p w14:paraId="1A4209B4"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AI</w:t>
      </w:r>
      <w:r>
        <w:rPr>
          <w:rFonts w:hint="eastAsia"/>
          <w:sz w:val="21"/>
          <w:szCs w:val="21"/>
          <w:lang w:eastAsia="zh"/>
        </w:rPr>
        <w:t>研发工作流正在改变流程的组织方式。固定流程开始与</w:t>
      </w:r>
      <w:r>
        <w:rPr>
          <w:rFonts w:hint="eastAsia"/>
          <w:sz w:val="21"/>
          <w:szCs w:val="21"/>
          <w:lang w:eastAsia="zh"/>
        </w:rPr>
        <w:t>Agent</w:t>
      </w:r>
      <w:r>
        <w:rPr>
          <w:rFonts w:hint="eastAsia"/>
          <w:sz w:val="21"/>
          <w:szCs w:val="21"/>
          <w:lang w:eastAsia="zh"/>
        </w:rPr>
        <w:t>动态决策结合，多</w:t>
      </w:r>
      <w:r>
        <w:rPr>
          <w:rFonts w:hint="eastAsia"/>
          <w:sz w:val="21"/>
          <w:szCs w:val="21"/>
          <w:lang w:eastAsia="zh"/>
        </w:rPr>
        <w:t>Agent</w:t>
      </w:r>
      <w:r>
        <w:rPr>
          <w:rFonts w:hint="eastAsia"/>
          <w:sz w:val="21"/>
          <w:szCs w:val="21"/>
          <w:lang w:eastAsia="zh"/>
        </w:rPr>
        <w:t>分工、检查和监督逐步增多；模型、知识、</w:t>
      </w:r>
      <w:r>
        <w:rPr>
          <w:rFonts w:hint="eastAsia"/>
          <w:sz w:val="21"/>
          <w:szCs w:val="21"/>
          <w:lang w:eastAsia="zh"/>
        </w:rPr>
        <w:t>Skill</w:t>
      </w:r>
      <w:r>
        <w:rPr>
          <w:rFonts w:hint="eastAsia"/>
          <w:sz w:val="21"/>
          <w:szCs w:val="21"/>
          <w:lang w:eastAsia="zh"/>
        </w:rPr>
        <w:t>、</w:t>
      </w:r>
      <w:r>
        <w:rPr>
          <w:rFonts w:hint="eastAsia"/>
          <w:sz w:val="21"/>
          <w:szCs w:val="21"/>
          <w:lang w:eastAsia="zh"/>
        </w:rPr>
        <w:t>Rule</w:t>
      </w:r>
      <w:r>
        <w:rPr>
          <w:rFonts w:hint="eastAsia"/>
          <w:sz w:val="21"/>
          <w:szCs w:val="21"/>
          <w:lang w:eastAsia="zh"/>
        </w:rPr>
        <w:t>、工具和工作流被纳入能力管理，</w:t>
      </w:r>
      <w:r>
        <w:rPr>
          <w:rFonts w:hint="eastAsia"/>
          <w:sz w:val="21"/>
          <w:szCs w:val="21"/>
          <w:lang w:eastAsia="zh"/>
        </w:rPr>
        <w:t>MCP</w:t>
      </w:r>
      <w:r>
        <w:rPr>
          <w:rFonts w:hint="eastAsia"/>
          <w:sz w:val="21"/>
          <w:szCs w:val="21"/>
          <w:lang w:eastAsia="zh"/>
        </w:rPr>
        <w:t>（模型上下文协议）等标准连接推动跨工具互操作。企业关注点也从功能上线，延伸到运行观测、效果评价和持续运营。</w:t>
      </w:r>
    </w:p>
    <w:p w14:paraId="74A8A045" w14:textId="6F2430A8" w:rsidR="00162C39" w:rsidRDefault="00000000">
      <w:pPr>
        <w:spacing w:beforeLines="50" w:before="120" w:line="360" w:lineRule="auto"/>
        <w:ind w:firstLineChars="200" w:firstLine="420"/>
        <w:rPr>
          <w:sz w:val="21"/>
          <w:szCs w:val="21"/>
          <w:lang w:eastAsia="zh"/>
        </w:rPr>
      </w:pPr>
      <w:r>
        <w:rPr>
          <w:sz w:val="21"/>
          <w:szCs w:val="21"/>
          <w:lang w:eastAsia="zh-CN"/>
        </w:rPr>
        <w:t>Agent</w:t>
      </w:r>
      <w:r>
        <w:rPr>
          <w:sz w:val="21"/>
          <w:szCs w:val="21"/>
          <w:lang w:eastAsia="zh-CN"/>
        </w:rPr>
        <w:t>的实际能力仍存在明显边界。真实工具调用涉及工具发现、参数填写、</w:t>
      </w:r>
      <w:proofErr w:type="gramStart"/>
      <w:r>
        <w:rPr>
          <w:sz w:val="21"/>
          <w:szCs w:val="21"/>
          <w:lang w:eastAsia="zh-CN"/>
        </w:rPr>
        <w:t>跨工具</w:t>
      </w:r>
      <w:proofErr w:type="gramEnd"/>
      <w:r>
        <w:rPr>
          <w:sz w:val="21"/>
          <w:szCs w:val="21"/>
          <w:lang w:eastAsia="zh-CN"/>
        </w:rPr>
        <w:t>协调和规则遵循。</w:t>
      </w:r>
      <w:r>
        <w:rPr>
          <w:sz w:val="21"/>
          <w:szCs w:val="21"/>
          <w:lang w:eastAsia="zh-CN"/>
        </w:rPr>
        <w:t>2026</w:t>
      </w:r>
      <w:r>
        <w:rPr>
          <w:sz w:val="21"/>
          <w:szCs w:val="21"/>
          <w:lang w:eastAsia="zh-CN"/>
        </w:rPr>
        <w:t>年正式发表的</w:t>
      </w:r>
      <w:r>
        <w:rPr>
          <w:sz w:val="21"/>
          <w:szCs w:val="21"/>
          <w:lang w:eastAsia="zh-CN"/>
        </w:rPr>
        <w:t>MCP-AgentBench</w:t>
      </w:r>
      <w:r>
        <w:rPr>
          <w:sz w:val="21"/>
          <w:szCs w:val="21"/>
          <w:lang w:eastAsia="zh-CN"/>
        </w:rPr>
        <w:t>表明，即使采用标准协议，真实工具环境中的任务完成仍需专门评测</w:t>
      </w:r>
      <w:r>
        <w:rPr>
          <w:sz w:val="21"/>
          <w:szCs w:val="21"/>
          <w:vertAlign w:val="superscript"/>
          <w:lang w:eastAsia="zh-CN"/>
        </w:rPr>
        <w:t>[7]</w:t>
      </w:r>
      <w:r>
        <w:rPr>
          <w:sz w:val="21"/>
          <w:szCs w:val="21"/>
          <w:lang w:eastAsia="zh-CN"/>
        </w:rPr>
        <w:t>。</w:t>
      </w:r>
    </w:p>
    <w:p w14:paraId="5F4F2BD4" w14:textId="7EDB4344" w:rsidR="00162C39" w:rsidRDefault="00000000">
      <w:pPr>
        <w:spacing w:beforeLines="50" w:before="120" w:line="360" w:lineRule="auto"/>
        <w:ind w:firstLineChars="200" w:firstLine="420"/>
        <w:rPr>
          <w:sz w:val="21"/>
          <w:szCs w:val="21"/>
          <w:lang w:eastAsia="zh"/>
        </w:rPr>
      </w:pPr>
      <w:r>
        <w:rPr>
          <w:sz w:val="21"/>
          <w:szCs w:val="21"/>
          <w:lang w:eastAsia="zh-CN"/>
        </w:rPr>
        <w:t>安全风险也会随着权限扩大而发生变化。传统大模型应用主要关注提示注入、敏感信息泄露和输出处理不当。</w:t>
      </w:r>
      <w:r>
        <w:rPr>
          <w:sz w:val="21"/>
          <w:szCs w:val="21"/>
          <w:lang w:eastAsia="zh-CN"/>
        </w:rPr>
        <w:t>Agent</w:t>
      </w:r>
      <w:r>
        <w:rPr>
          <w:sz w:val="21"/>
          <w:szCs w:val="21"/>
          <w:lang w:eastAsia="zh-CN"/>
        </w:rPr>
        <w:t>接入工具和执行环境后，还会出现目标劫持、工具滥用、身份权限误用、代码执行、记忆污染和级联失败等风险</w:t>
      </w:r>
      <w:r>
        <w:rPr>
          <w:sz w:val="21"/>
          <w:szCs w:val="21"/>
          <w:vertAlign w:val="superscript"/>
          <w:lang w:eastAsia="zh-CN"/>
        </w:rPr>
        <w:t>[14][15]</w:t>
      </w:r>
      <w:r>
        <w:rPr>
          <w:sz w:val="21"/>
          <w:szCs w:val="21"/>
          <w:lang w:eastAsia="zh-CN"/>
        </w:rPr>
        <w:t>。国家金融监督管理总局</w:t>
      </w:r>
      <w:r>
        <w:rPr>
          <w:sz w:val="21"/>
          <w:szCs w:val="21"/>
          <w:lang w:eastAsia="zh-CN"/>
        </w:rPr>
        <w:t>2026</w:t>
      </w:r>
      <w:r>
        <w:rPr>
          <w:sz w:val="21"/>
          <w:szCs w:val="21"/>
          <w:lang w:eastAsia="zh-CN"/>
        </w:rPr>
        <w:t>年发布的《关于银行业保险业人工智能安全开发应用的指导意见》</w:t>
      </w:r>
      <w:r>
        <w:rPr>
          <w:rFonts w:hint="eastAsia"/>
          <w:sz w:val="21"/>
          <w:szCs w:val="21"/>
          <w:lang w:eastAsia="zh"/>
        </w:rPr>
        <w:t>，</w:t>
      </w:r>
      <w:r>
        <w:rPr>
          <w:sz w:val="21"/>
          <w:szCs w:val="21"/>
          <w:lang w:eastAsia="zh-CN"/>
        </w:rPr>
        <w:t>进一步强调全生命周期管理、安全可控、风险监测和应急处置等要求</w:t>
      </w:r>
      <w:r>
        <w:rPr>
          <w:sz w:val="21"/>
          <w:szCs w:val="21"/>
          <w:vertAlign w:val="superscript"/>
          <w:lang w:eastAsia="zh-CN"/>
        </w:rPr>
        <w:t>[16]</w:t>
      </w:r>
      <w:r>
        <w:rPr>
          <w:sz w:val="21"/>
          <w:szCs w:val="21"/>
          <w:lang w:eastAsia="zh-CN"/>
        </w:rPr>
        <w:t>。</w:t>
      </w:r>
      <w:r>
        <w:rPr>
          <w:rFonts w:hint="eastAsia"/>
          <w:sz w:val="21"/>
          <w:szCs w:val="21"/>
          <w:lang w:eastAsia="zh"/>
        </w:rPr>
        <w:t>该指导意见虽面向银行业保险业机构，其中关于全生命周期管理和安全控制的原则，对高责任研发场景同样有参考意义。在具体应用中，数据、权限和执行边界需要与既有制度、责任分工和审批流程衔接，不能只依靠模型或工具自身控制。</w:t>
      </w:r>
    </w:p>
    <w:p w14:paraId="7B847543" w14:textId="370B83DD" w:rsidR="00162C39" w:rsidRDefault="00000000">
      <w:pPr>
        <w:spacing w:beforeLines="50" w:before="120" w:line="360" w:lineRule="auto"/>
        <w:ind w:firstLineChars="200" w:firstLine="420"/>
        <w:rPr>
          <w:sz w:val="21"/>
          <w:szCs w:val="21"/>
          <w:lang w:eastAsia="zh"/>
        </w:rPr>
      </w:pPr>
      <w:r>
        <w:rPr>
          <w:rFonts w:hint="eastAsia"/>
          <w:sz w:val="21"/>
          <w:szCs w:val="21"/>
          <w:lang w:eastAsia="zh"/>
        </w:rPr>
        <w:t>基础设施供给同样存在矛盾。</w:t>
      </w:r>
      <w:r>
        <w:rPr>
          <w:rFonts w:hint="eastAsia"/>
          <w:sz w:val="21"/>
          <w:szCs w:val="21"/>
          <w:lang w:eastAsia="zh"/>
        </w:rPr>
        <w:t>AI</w:t>
      </w:r>
      <w:r>
        <w:rPr>
          <w:rFonts w:hint="eastAsia"/>
          <w:sz w:val="21"/>
          <w:szCs w:val="21"/>
          <w:lang w:eastAsia="zh"/>
        </w:rPr>
        <w:t>研发涉及代码等核心数字资产，自建算力中心面临国产化适配、</w:t>
      </w:r>
      <w:r>
        <w:rPr>
          <w:rFonts w:hint="eastAsia"/>
          <w:sz w:val="21"/>
          <w:szCs w:val="21"/>
          <w:lang w:eastAsia="zh"/>
        </w:rPr>
        <w:t>GPU</w:t>
      </w:r>
      <w:r>
        <w:rPr>
          <w:rFonts w:hint="eastAsia"/>
          <w:sz w:val="21"/>
          <w:szCs w:val="21"/>
          <w:lang w:eastAsia="zh"/>
        </w:rPr>
        <w:t>产能紧张和模型迭代速度快等困难，租用外部算力因此成为主流选择，但数据安全边界问题也随之而来。针对这一矛盾，部分公司推出企业虚拟私有云（</w:t>
      </w:r>
      <w:r>
        <w:rPr>
          <w:rFonts w:hint="eastAsia"/>
          <w:sz w:val="21"/>
          <w:szCs w:val="21"/>
          <w:lang w:eastAsia="zh"/>
        </w:rPr>
        <w:t>VPC</w:t>
      </w:r>
      <w:r>
        <w:rPr>
          <w:rFonts w:hint="eastAsia"/>
          <w:sz w:val="21"/>
          <w:szCs w:val="21"/>
          <w:lang w:eastAsia="zh"/>
        </w:rPr>
        <w:t>）模式，在公共云上为每个企业创建独立实例并绑定专属域名，支持企业专线连接，通过实例级隔离和访问控制保障数据安全。结合代码分类分级管理，对不同敏感级别的代码资产采用差异化算力策略，有助于在安全与效率之间取得平衡。</w:t>
      </w:r>
    </w:p>
    <w:p w14:paraId="2393986F" w14:textId="3EE31800" w:rsidR="00162C39" w:rsidRDefault="00000000">
      <w:pPr>
        <w:spacing w:beforeLines="50" w:before="120" w:line="360" w:lineRule="auto"/>
        <w:ind w:firstLineChars="200" w:firstLine="420"/>
        <w:rPr>
          <w:sz w:val="21"/>
          <w:szCs w:val="21"/>
          <w:lang w:eastAsia="zh-CN"/>
        </w:rPr>
      </w:pPr>
      <w:r>
        <w:rPr>
          <w:rFonts w:hint="eastAsia"/>
          <w:sz w:val="21"/>
          <w:szCs w:val="21"/>
          <w:lang w:eastAsia="zh"/>
        </w:rPr>
        <w:t>成效评价同样需要审慎。</w:t>
      </w:r>
      <w:r>
        <w:rPr>
          <w:sz w:val="21"/>
          <w:szCs w:val="21"/>
          <w:lang w:eastAsia="zh-CN"/>
        </w:rPr>
        <w:t>Agent</w:t>
      </w:r>
      <w:r>
        <w:rPr>
          <w:sz w:val="21"/>
          <w:szCs w:val="21"/>
          <w:lang w:eastAsia="zh-CN"/>
        </w:rPr>
        <w:t>评测研究已经从回答准确率扩展到任务完成、规则遵循、稳定性、成本和风险</w:t>
      </w:r>
      <w:r>
        <w:rPr>
          <w:sz w:val="21"/>
          <w:szCs w:val="21"/>
          <w:vertAlign w:val="superscript"/>
          <w:lang w:eastAsia="zh-CN"/>
        </w:rPr>
        <w:t>[10]</w:t>
      </w:r>
      <w:r>
        <w:rPr>
          <w:sz w:val="21"/>
          <w:szCs w:val="21"/>
          <w:lang w:eastAsia="zh-CN"/>
        </w:rPr>
        <w:t>。</w:t>
      </w:r>
      <w:r>
        <w:rPr>
          <w:sz w:val="21"/>
          <w:szCs w:val="21"/>
          <w:lang w:eastAsia="zh-CN"/>
        </w:rPr>
        <w:t>METR</w:t>
      </w:r>
      <w:r>
        <w:rPr>
          <w:sz w:val="21"/>
          <w:szCs w:val="21"/>
          <w:lang w:eastAsia="zh-CN"/>
        </w:rPr>
        <w:t>在特定成熟开源项目和资深开发者样本中的随机对照研究发现，使用早期</w:t>
      </w:r>
      <w:r>
        <w:rPr>
          <w:sz w:val="21"/>
          <w:szCs w:val="21"/>
          <w:lang w:eastAsia="zh-CN"/>
        </w:rPr>
        <w:t>2025</w:t>
      </w:r>
      <w:r>
        <w:rPr>
          <w:sz w:val="21"/>
          <w:szCs w:val="21"/>
          <w:lang w:eastAsia="zh-CN"/>
        </w:rPr>
        <w:t>年</w:t>
      </w:r>
      <w:r>
        <w:rPr>
          <w:sz w:val="21"/>
          <w:szCs w:val="21"/>
          <w:lang w:eastAsia="zh-CN"/>
        </w:rPr>
        <w:t>AI</w:t>
      </w:r>
      <w:r>
        <w:rPr>
          <w:sz w:val="21"/>
          <w:szCs w:val="21"/>
          <w:lang w:eastAsia="zh-CN"/>
        </w:rPr>
        <w:t>工具的开发人员实际完成任务时间反而增加，而主观上仍认为自己变快</w:t>
      </w:r>
      <w:r>
        <w:rPr>
          <w:sz w:val="21"/>
          <w:szCs w:val="21"/>
          <w:vertAlign w:val="superscript"/>
          <w:lang w:eastAsia="zh-CN"/>
        </w:rPr>
        <w:t>[8]</w:t>
      </w:r>
      <w:r>
        <w:rPr>
          <w:sz w:val="21"/>
          <w:szCs w:val="21"/>
          <w:lang w:eastAsia="zh-CN"/>
        </w:rPr>
        <w:t>。这一结果不能代表所有研发场景，却提示调用量、满意度和代码行数不能替代真实项目成效。</w:t>
      </w:r>
      <w:r>
        <w:rPr>
          <w:sz w:val="21"/>
          <w:szCs w:val="21"/>
          <w:lang w:eastAsia="zh-CN"/>
        </w:rPr>
        <w:t>AI</w:t>
      </w:r>
      <w:r>
        <w:rPr>
          <w:sz w:val="21"/>
          <w:szCs w:val="21"/>
          <w:lang w:eastAsia="zh-CN"/>
        </w:rPr>
        <w:t>研发工作流的成效</w:t>
      </w:r>
      <w:r>
        <w:rPr>
          <w:rFonts w:hint="eastAsia"/>
          <w:sz w:val="21"/>
          <w:szCs w:val="21"/>
          <w:lang w:eastAsia="zh"/>
        </w:rPr>
        <w:t>，</w:t>
      </w:r>
      <w:r>
        <w:rPr>
          <w:sz w:val="21"/>
          <w:szCs w:val="21"/>
          <w:lang w:eastAsia="zh-CN"/>
        </w:rPr>
        <w:t>宜围绕真实任务、质量、安全、稳定性和成本综合观察</w:t>
      </w:r>
      <w:r>
        <w:rPr>
          <w:rFonts w:hint="eastAsia"/>
          <w:sz w:val="21"/>
          <w:szCs w:val="21"/>
          <w:lang w:eastAsia="zh"/>
        </w:rPr>
        <w:t>；</w:t>
      </w:r>
      <w:r>
        <w:rPr>
          <w:sz w:val="21"/>
          <w:szCs w:val="21"/>
          <w:lang w:eastAsia="zh-CN"/>
        </w:rPr>
        <w:t>自动化程度和人工控制边界应根据任务风险确定，并在应用中持续校准。</w:t>
      </w:r>
    </w:p>
    <w:p w14:paraId="704B8EFF"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综合来看，</w:t>
      </w:r>
      <w:r>
        <w:rPr>
          <w:rFonts w:hint="eastAsia"/>
          <w:sz w:val="21"/>
          <w:szCs w:val="21"/>
          <w:lang w:eastAsia="zh"/>
        </w:rPr>
        <w:t>AI</w:t>
      </w:r>
      <w:r>
        <w:rPr>
          <w:rFonts w:hint="eastAsia"/>
          <w:sz w:val="21"/>
          <w:szCs w:val="21"/>
          <w:lang w:eastAsia="zh"/>
        </w:rPr>
        <w:t>研发工作流规模化应用面临四类现实约束：一是</w:t>
      </w:r>
      <w:r>
        <w:rPr>
          <w:rFonts w:hint="eastAsia"/>
          <w:sz w:val="21"/>
          <w:szCs w:val="21"/>
          <w:lang w:eastAsia="zh"/>
        </w:rPr>
        <w:t>Agent</w:t>
      </w:r>
      <w:r>
        <w:rPr>
          <w:rFonts w:hint="eastAsia"/>
          <w:sz w:val="21"/>
          <w:szCs w:val="21"/>
          <w:lang w:eastAsia="zh"/>
        </w:rPr>
        <w:t>在真实工具环境中的可靠性和规则遵循能力仍需验证；二是工具调用和执行权限扩大后，数据、权限及执行安全风险更</w:t>
      </w:r>
      <w:r>
        <w:rPr>
          <w:rFonts w:hint="eastAsia"/>
          <w:sz w:val="21"/>
          <w:szCs w:val="21"/>
          <w:lang w:eastAsia="zh"/>
        </w:rPr>
        <w:lastRenderedPageBreak/>
        <w:t>加突出；三是模型、算力和运行环境需要在能力、成本与数据安全之间统筹选择；四是应用价值不能以调用量或自动化程度衡量，需要建立基于真实任务的持续评价机制。这些约束决定了建设不宜直接追求全流程自动化，而应按照先沉淀能力、再完善治理、后扩展协同的顺序推进。</w:t>
      </w:r>
    </w:p>
    <w:p w14:paraId="1DB9C114" w14:textId="77777777" w:rsidR="00162C39" w:rsidRDefault="00162C39">
      <w:pPr>
        <w:spacing w:beforeLines="50" w:before="120" w:line="360" w:lineRule="auto"/>
        <w:ind w:firstLineChars="200" w:firstLine="420"/>
        <w:rPr>
          <w:sz w:val="21"/>
          <w:szCs w:val="21"/>
          <w:lang w:eastAsia="zh"/>
        </w:rPr>
      </w:pPr>
    </w:p>
    <w:p w14:paraId="7A30DA3A" w14:textId="291C9091" w:rsidR="00162C39" w:rsidRDefault="00000000">
      <w:pPr>
        <w:pStyle w:val="1"/>
        <w:keepNext w:val="0"/>
        <w:keepLines w:val="0"/>
        <w:pBdr>
          <w:bottom w:val="single" w:sz="6" w:space="0" w:color="EEEEEE"/>
        </w:pBdr>
        <w:spacing w:beforeLines="50" w:before="120" w:line="18" w:lineRule="atLeast"/>
        <w:rPr>
          <w:rFonts w:ascii="Times New Roman" w:eastAsia="黑体" w:hAnsi="Times New Roman" w:cs="Times New Roman"/>
          <w:lang w:eastAsia="zh-CN"/>
        </w:rPr>
      </w:pPr>
      <w:r>
        <w:rPr>
          <w:rFonts w:ascii="Times New Roman" w:eastAsia="黑体" w:hAnsi="Times New Roman" w:cs="Times New Roman"/>
          <w:lang w:eastAsia="zh-CN"/>
        </w:rPr>
        <w:t>五、</w:t>
      </w:r>
      <w:r w:rsidRPr="00565D0D">
        <w:rPr>
          <w:rFonts w:ascii="Times New Roman" w:eastAsia="黑体" w:hAnsi="Times New Roman" w:cs="Times New Roman"/>
          <w:lang w:eastAsia="zh-CN"/>
        </w:rPr>
        <w:t>本所</w:t>
      </w:r>
      <w:r w:rsidRPr="00565D0D">
        <w:rPr>
          <w:rFonts w:ascii="Times New Roman" w:eastAsia="黑体" w:hAnsi="Times New Roman" w:cs="Times New Roman"/>
          <w:lang w:eastAsia="zh-CN"/>
        </w:rPr>
        <w:t>AI</w:t>
      </w:r>
      <w:r w:rsidRPr="00565D0D">
        <w:rPr>
          <w:rFonts w:ascii="Times New Roman" w:eastAsia="黑体" w:hAnsi="Times New Roman" w:cs="Times New Roman"/>
          <w:lang w:eastAsia="zh-CN"/>
        </w:rPr>
        <w:t>研发流程建设</w:t>
      </w:r>
      <w:r>
        <w:rPr>
          <w:rFonts w:ascii="Times New Roman" w:eastAsia="黑体" w:hAnsi="Times New Roman" w:cs="Times New Roman" w:hint="eastAsia"/>
          <w:lang w:eastAsia="zh"/>
        </w:rPr>
        <w:t>的初步</w:t>
      </w:r>
      <w:r w:rsidRPr="00565D0D">
        <w:rPr>
          <w:rFonts w:ascii="Times New Roman" w:eastAsia="黑体" w:hAnsi="Times New Roman" w:cs="Times New Roman"/>
          <w:lang w:eastAsia="zh-CN"/>
        </w:rPr>
        <w:t>思考</w:t>
      </w:r>
    </w:p>
    <w:p w14:paraId="3F30EB97" w14:textId="50406BA3" w:rsidR="00162C39" w:rsidRDefault="00000000">
      <w:pPr>
        <w:spacing w:beforeLines="50" w:before="120" w:line="360" w:lineRule="auto"/>
        <w:ind w:firstLineChars="200" w:firstLine="420"/>
        <w:rPr>
          <w:sz w:val="21"/>
          <w:szCs w:val="21"/>
          <w:lang w:eastAsia="zh-CN"/>
        </w:rPr>
      </w:pPr>
      <w:r>
        <w:rPr>
          <w:rFonts w:hint="eastAsia"/>
          <w:sz w:val="21"/>
          <w:szCs w:val="21"/>
          <w:lang w:eastAsia="zh-CN"/>
        </w:rPr>
        <w:t>在前述技术演进、市场方案、应用案例和现实挑战的基础上，本章梳理本所既有研发流程、平台工具和研究工作基础，并提出本所</w:t>
      </w:r>
      <w:r>
        <w:rPr>
          <w:rFonts w:hint="eastAsia"/>
          <w:sz w:val="21"/>
          <w:szCs w:val="21"/>
          <w:lang w:eastAsia="zh-CN"/>
        </w:rPr>
        <w:t>AI</w:t>
      </w:r>
      <w:r>
        <w:rPr>
          <w:rFonts w:hint="eastAsia"/>
          <w:sz w:val="21"/>
          <w:szCs w:val="21"/>
          <w:lang w:eastAsia="zh-CN"/>
        </w:rPr>
        <w:t>研发流程建设的初步思考。相关思考围绕研发能力资产化、资源统筹与统一接入治理、风险分级与真实任务验证、全流程协同扩展四项内容展开，</w:t>
      </w:r>
      <w:r>
        <w:rPr>
          <w:rFonts w:hint="eastAsia"/>
          <w:sz w:val="21"/>
          <w:szCs w:val="21"/>
          <w:lang w:eastAsia="zh"/>
        </w:rPr>
        <w:t>共同回应前</w:t>
      </w:r>
      <w:r>
        <w:rPr>
          <w:rFonts w:hint="eastAsia"/>
          <w:sz w:val="21"/>
          <w:szCs w:val="21"/>
          <w:lang w:eastAsia="zh-CN"/>
        </w:rPr>
        <w:t>章提出的可靠性、安全、基础设施问题；同时将真实任务成效评估作为贯穿全过程的机制，</w:t>
      </w:r>
      <w:proofErr w:type="gramStart"/>
      <w:r>
        <w:rPr>
          <w:rFonts w:hint="eastAsia"/>
          <w:sz w:val="21"/>
          <w:szCs w:val="21"/>
          <w:lang w:eastAsia="zh-CN"/>
        </w:rPr>
        <w:t>回应成效</w:t>
      </w:r>
      <w:proofErr w:type="gramEnd"/>
      <w:r>
        <w:rPr>
          <w:rFonts w:hint="eastAsia"/>
          <w:sz w:val="21"/>
          <w:szCs w:val="21"/>
          <w:lang w:eastAsia="zh-CN"/>
        </w:rPr>
        <w:t>评价问题。</w:t>
      </w:r>
    </w:p>
    <w:p w14:paraId="52CAD7E5" w14:textId="77777777" w:rsidR="00162C39" w:rsidRPr="00565D0D" w:rsidRDefault="00000000">
      <w:pPr>
        <w:spacing w:beforeLines="50" w:before="120" w:line="360" w:lineRule="auto"/>
        <w:ind w:firstLineChars="200" w:firstLine="420"/>
        <w:rPr>
          <w:rFonts w:eastAsia="Open Sans"/>
          <w:color w:val="333333"/>
          <w:szCs w:val="24"/>
          <w:shd w:val="clear" w:color="auto" w:fill="FFFFFF"/>
          <w:lang w:eastAsia="zh-CN"/>
        </w:rPr>
      </w:pPr>
      <w:r w:rsidRPr="00565D0D">
        <w:rPr>
          <w:sz w:val="21"/>
          <w:szCs w:val="21"/>
          <w:lang w:eastAsia="zh-CN"/>
        </w:rPr>
        <w:t>从总体形态看，较为成熟的</w:t>
      </w:r>
      <w:r w:rsidRPr="00565D0D">
        <w:rPr>
          <w:sz w:val="21"/>
          <w:szCs w:val="21"/>
          <w:lang w:eastAsia="zh-CN"/>
        </w:rPr>
        <w:t>AI</w:t>
      </w:r>
      <w:r w:rsidRPr="00565D0D">
        <w:rPr>
          <w:sz w:val="21"/>
          <w:szCs w:val="21"/>
          <w:lang w:eastAsia="zh-CN"/>
        </w:rPr>
        <w:t>研发工作</w:t>
      </w:r>
      <w:proofErr w:type="gramStart"/>
      <w:r w:rsidRPr="00565D0D">
        <w:rPr>
          <w:sz w:val="21"/>
          <w:szCs w:val="21"/>
          <w:lang w:eastAsia="zh-CN"/>
        </w:rPr>
        <w:t>流并非</w:t>
      </w:r>
      <w:proofErr w:type="gramEnd"/>
      <w:r w:rsidRPr="00565D0D">
        <w:rPr>
          <w:sz w:val="21"/>
          <w:szCs w:val="21"/>
          <w:lang w:eastAsia="zh-CN"/>
        </w:rPr>
        <w:t>单一模型或智能编码工具，而是由研发场景、可复用能力、统一接入与运行治理、模型、算力、工具与执行环境、运行闭环和安全边界共同构成。基于前述技术演进、市场方案、应用案例和现实挑战，本文将</w:t>
      </w:r>
      <w:r w:rsidRPr="00565D0D">
        <w:rPr>
          <w:sz w:val="21"/>
          <w:szCs w:val="21"/>
          <w:lang w:eastAsia="zh-CN"/>
        </w:rPr>
        <w:t>AI</w:t>
      </w:r>
      <w:r w:rsidRPr="00565D0D">
        <w:rPr>
          <w:sz w:val="21"/>
          <w:szCs w:val="21"/>
          <w:lang w:eastAsia="zh-CN"/>
        </w:rPr>
        <w:t>研发工作</w:t>
      </w:r>
      <w:proofErr w:type="gramStart"/>
      <w:r w:rsidRPr="00565D0D">
        <w:rPr>
          <w:sz w:val="21"/>
          <w:szCs w:val="21"/>
          <w:lang w:eastAsia="zh-CN"/>
        </w:rPr>
        <w:t>流可能</w:t>
      </w:r>
      <w:proofErr w:type="gramEnd"/>
      <w:r w:rsidRPr="00565D0D">
        <w:rPr>
          <w:sz w:val="21"/>
          <w:szCs w:val="21"/>
          <w:lang w:eastAsia="zh-CN"/>
        </w:rPr>
        <w:t>形成的目标形态概括如图</w:t>
      </w:r>
      <w:r w:rsidRPr="00565D0D">
        <w:rPr>
          <w:sz w:val="21"/>
          <w:szCs w:val="21"/>
          <w:lang w:eastAsia="zh-CN"/>
        </w:rPr>
        <w:t>2</w:t>
      </w:r>
      <w:r w:rsidRPr="00565D0D">
        <w:rPr>
          <w:sz w:val="21"/>
          <w:szCs w:val="21"/>
          <w:lang w:eastAsia="zh-CN"/>
        </w:rPr>
        <w:t>所示</w:t>
      </w:r>
      <w:r>
        <w:rPr>
          <w:rFonts w:hint="eastAsia"/>
          <w:sz w:val="21"/>
          <w:szCs w:val="21"/>
          <w:lang w:eastAsia="zh"/>
        </w:rPr>
        <w:t>，</w:t>
      </w:r>
      <w:r w:rsidRPr="00565D0D">
        <w:rPr>
          <w:sz w:val="21"/>
          <w:szCs w:val="21"/>
          <w:lang w:eastAsia="zh-CN"/>
        </w:rPr>
        <w:t>该图用于提供总体方向参照。图</w:t>
      </w:r>
      <w:proofErr w:type="gramStart"/>
      <w:r w:rsidRPr="00565D0D">
        <w:rPr>
          <w:sz w:val="21"/>
          <w:szCs w:val="21"/>
          <w:lang w:eastAsia="zh-CN"/>
        </w:rPr>
        <w:t>2</w:t>
      </w:r>
      <w:r w:rsidRPr="00565D0D">
        <w:rPr>
          <w:sz w:val="21"/>
          <w:szCs w:val="21"/>
          <w:lang w:eastAsia="zh-CN"/>
        </w:rPr>
        <w:t>所示各部分</w:t>
      </w:r>
      <w:proofErr w:type="gramEnd"/>
      <w:r w:rsidRPr="00565D0D">
        <w:rPr>
          <w:sz w:val="21"/>
          <w:szCs w:val="21"/>
          <w:lang w:eastAsia="zh-CN"/>
        </w:rPr>
        <w:t>相互关联：研发场景提出任务需求，可复用能力为任务执行提供知识、技能和规则，统一接入与运行治理负责统筹模型、</w:t>
      </w:r>
      <w:proofErr w:type="gramStart"/>
      <w:r w:rsidRPr="00565D0D">
        <w:rPr>
          <w:sz w:val="21"/>
          <w:szCs w:val="21"/>
          <w:lang w:eastAsia="zh-CN"/>
        </w:rPr>
        <w:t>算力和</w:t>
      </w:r>
      <w:proofErr w:type="gramEnd"/>
      <w:r w:rsidRPr="00565D0D">
        <w:rPr>
          <w:sz w:val="21"/>
          <w:szCs w:val="21"/>
          <w:lang w:eastAsia="zh-CN"/>
        </w:rPr>
        <w:t>工具并连接既有研发平台，两类运行闭环分别保障研发任务交付和</w:t>
      </w:r>
      <w:r w:rsidRPr="00565D0D">
        <w:rPr>
          <w:sz w:val="21"/>
          <w:szCs w:val="21"/>
          <w:lang w:eastAsia="zh-CN"/>
        </w:rPr>
        <w:t>AI</w:t>
      </w:r>
      <w:r w:rsidRPr="00565D0D">
        <w:rPr>
          <w:sz w:val="21"/>
          <w:szCs w:val="21"/>
          <w:lang w:eastAsia="zh-CN"/>
        </w:rPr>
        <w:t>能力持续改进，数据、权限和执行边界则对全过程形成约束。在这一总体方向下，还需要结合本所现有基础、现实短板和任务风险确定具体建设重点与推进顺序</w:t>
      </w:r>
      <w:r>
        <w:rPr>
          <w:rFonts w:hint="eastAsia"/>
          <w:sz w:val="21"/>
          <w:szCs w:val="21"/>
          <w:lang w:eastAsia="zh"/>
        </w:rPr>
        <w:t>（</w:t>
      </w:r>
      <w:r w:rsidRPr="00565D0D">
        <w:rPr>
          <w:sz w:val="21"/>
          <w:szCs w:val="21"/>
          <w:lang w:eastAsia="zh-CN"/>
        </w:rPr>
        <w:t>图</w:t>
      </w:r>
      <w:r w:rsidRPr="00565D0D">
        <w:rPr>
          <w:sz w:val="21"/>
          <w:szCs w:val="21"/>
          <w:lang w:eastAsia="zh-CN"/>
        </w:rPr>
        <w:t>3</w:t>
      </w:r>
      <w:r>
        <w:rPr>
          <w:rFonts w:hint="eastAsia"/>
          <w:sz w:val="21"/>
          <w:szCs w:val="21"/>
          <w:lang w:eastAsia="zh"/>
        </w:rPr>
        <w:t>）</w:t>
      </w:r>
      <w:r w:rsidRPr="00565D0D">
        <w:rPr>
          <w:rFonts w:eastAsia="Open Sans"/>
          <w:color w:val="333333"/>
          <w:szCs w:val="24"/>
          <w:shd w:val="clear" w:color="auto" w:fill="FFFFFF"/>
          <w:lang w:eastAsia="zh-CN"/>
        </w:rPr>
        <w:t>。</w:t>
      </w:r>
    </w:p>
    <w:p w14:paraId="4AC95670" w14:textId="77777777" w:rsidR="00162C39" w:rsidRPr="00565D0D" w:rsidRDefault="00162C39" w:rsidP="00565D0D">
      <w:pPr>
        <w:spacing w:beforeLines="50" w:before="120" w:line="360" w:lineRule="auto"/>
        <w:ind w:firstLineChars="200"/>
        <w:rPr>
          <w:rFonts w:eastAsia="Open Sans"/>
          <w:color w:val="333333"/>
          <w:szCs w:val="24"/>
          <w:shd w:val="clear" w:color="auto" w:fill="FFFFFF"/>
          <w:lang w:eastAsia="zh-CN"/>
        </w:rPr>
      </w:pPr>
    </w:p>
    <w:p w14:paraId="64C50735" w14:textId="77777777" w:rsidR="00162C39" w:rsidRDefault="00000000" w:rsidP="00565D0D">
      <w:pPr>
        <w:spacing w:beforeLines="50" w:before="120" w:line="360" w:lineRule="auto"/>
        <w:ind w:firstLineChars="200"/>
        <w:jc w:val="left"/>
      </w:pPr>
      <w:r>
        <w:rPr>
          <w:noProof/>
        </w:rPr>
        <w:drawing>
          <wp:inline distT="0" distB="0" distL="0" distR="0" wp14:anchorId="4C712FC6" wp14:editId="2D42A61B">
            <wp:extent cx="5597525" cy="2512060"/>
            <wp:effectExtent l="0" t="0" r="0" b="0"/>
            <wp:docPr id="2" name="Picture 2" descr="AI研发工作流流程启示图" title="AI研发工作流的流程启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I研发工作流流程启示图" title="AI研发工作流的流程启示"/>
                    <pic:cNvPicPr>
                      <a:picLocks noChangeAspect="1"/>
                    </pic:cNvPicPr>
                  </pic:nvPicPr>
                  <pic:blipFill>
                    <a:blip r:embed="rId9"/>
                    <a:stretch>
                      <a:fillRect/>
                    </a:stretch>
                  </pic:blipFill>
                  <pic:spPr>
                    <a:xfrm>
                      <a:off x="0" y="0"/>
                      <a:ext cx="5598000" cy="2512302"/>
                    </a:xfrm>
                    <a:prstGeom prst="rect">
                      <a:avLst/>
                    </a:prstGeom>
                  </pic:spPr>
                </pic:pic>
              </a:graphicData>
            </a:graphic>
          </wp:inline>
        </w:drawing>
      </w:r>
    </w:p>
    <w:p w14:paraId="75B27629" w14:textId="526E339D" w:rsidR="00162C39" w:rsidRDefault="00000000">
      <w:pPr>
        <w:keepLines/>
        <w:spacing w:before="60" w:after="100" w:line="360" w:lineRule="exact"/>
        <w:jc w:val="center"/>
        <w:rPr>
          <w:sz w:val="21"/>
          <w:lang w:eastAsia="zh-CN"/>
        </w:rPr>
      </w:pPr>
      <w:r>
        <w:rPr>
          <w:sz w:val="21"/>
          <w:lang w:eastAsia="zh-CN"/>
        </w:rPr>
        <w:lastRenderedPageBreak/>
        <w:t>图</w:t>
      </w:r>
      <w:r>
        <w:rPr>
          <w:sz w:val="21"/>
          <w:lang w:eastAsia="zh-CN"/>
        </w:rPr>
        <w:t>2</w:t>
      </w:r>
      <w:r>
        <w:rPr>
          <w:sz w:val="21"/>
          <w:lang w:eastAsia="zh-CN"/>
        </w:rPr>
        <w:t xml:space="preserve">　</w:t>
      </w:r>
      <w:r>
        <w:rPr>
          <w:sz w:val="21"/>
          <w:lang w:eastAsia="zh-CN"/>
        </w:rPr>
        <w:t>AI</w:t>
      </w:r>
      <w:r>
        <w:rPr>
          <w:sz w:val="21"/>
          <w:lang w:eastAsia="zh-CN"/>
        </w:rPr>
        <w:t>研发工作</w:t>
      </w:r>
      <w:proofErr w:type="gramStart"/>
      <w:r>
        <w:rPr>
          <w:sz w:val="21"/>
          <w:lang w:eastAsia="zh-CN"/>
        </w:rPr>
        <w:t>流</w:t>
      </w:r>
      <w:r>
        <w:rPr>
          <w:rFonts w:hint="eastAsia"/>
          <w:sz w:val="21"/>
          <w:lang w:eastAsia="zh-CN"/>
        </w:rPr>
        <w:t>总体</w:t>
      </w:r>
      <w:proofErr w:type="gramEnd"/>
      <w:r>
        <w:rPr>
          <w:rFonts w:hint="eastAsia"/>
          <w:sz w:val="21"/>
          <w:lang w:eastAsia="zh-CN"/>
        </w:rPr>
        <w:t>蓝图</w:t>
      </w:r>
    </w:p>
    <w:p w14:paraId="5A6BF10A" w14:textId="77777777" w:rsidR="00162C39" w:rsidRDefault="00000000">
      <w:pPr>
        <w:keepNext/>
        <w:keepLines/>
        <w:spacing w:beforeLines="50" w:before="120" w:line="240" w:lineRule="auto"/>
        <w:jc w:val="center"/>
        <w:rPr>
          <w:lang w:eastAsia="zh"/>
        </w:rPr>
      </w:pPr>
      <w:r>
        <w:rPr>
          <w:rFonts w:hint="eastAsia"/>
          <w:noProof/>
          <w:lang w:eastAsia="zh"/>
        </w:rPr>
        <w:drawing>
          <wp:inline distT="0" distB="0" distL="114300" distR="114300" wp14:anchorId="70EB3837" wp14:editId="0AD89117">
            <wp:extent cx="4126230" cy="4629785"/>
            <wp:effectExtent l="0" t="0" r="762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126230" cy="4629785"/>
                    </a:xfrm>
                    <a:prstGeom prst="rect">
                      <a:avLst/>
                    </a:prstGeom>
                  </pic:spPr>
                </pic:pic>
              </a:graphicData>
            </a:graphic>
          </wp:inline>
        </w:drawing>
      </w:r>
    </w:p>
    <w:p w14:paraId="7A0AE711" w14:textId="77777777" w:rsidR="00162C39" w:rsidRPr="00565D0D" w:rsidRDefault="00000000" w:rsidP="00565D0D">
      <w:pPr>
        <w:keepLines/>
        <w:spacing w:before="60" w:after="100" w:line="360" w:lineRule="exact"/>
        <w:ind w:firstLine="0"/>
        <w:jc w:val="center"/>
        <w:rPr>
          <w:sz w:val="21"/>
          <w:lang w:eastAsia="zh-CN"/>
        </w:rPr>
      </w:pPr>
      <w:r w:rsidRPr="00565D0D">
        <w:rPr>
          <w:rFonts w:hint="eastAsia"/>
          <w:sz w:val="21"/>
          <w:lang w:eastAsia="zh-CN"/>
        </w:rPr>
        <w:t>图</w:t>
      </w:r>
      <w:r w:rsidRPr="00565D0D">
        <w:rPr>
          <w:sz w:val="21"/>
          <w:lang w:eastAsia="zh-CN"/>
        </w:rPr>
        <w:t>3</w:t>
      </w:r>
      <w:r w:rsidRPr="00565D0D">
        <w:rPr>
          <w:rFonts w:hint="eastAsia"/>
          <w:sz w:val="21"/>
          <w:lang w:eastAsia="zh-CN"/>
        </w:rPr>
        <w:t xml:space="preserve">　</w:t>
      </w:r>
      <w:r w:rsidRPr="00565D0D">
        <w:rPr>
          <w:sz w:val="21"/>
          <w:lang w:eastAsia="zh-CN"/>
        </w:rPr>
        <w:t>本所</w:t>
      </w:r>
      <w:r w:rsidRPr="00565D0D">
        <w:rPr>
          <w:sz w:val="21"/>
          <w:lang w:eastAsia="zh-CN"/>
        </w:rPr>
        <w:t>AI</w:t>
      </w:r>
      <w:r w:rsidRPr="00565D0D">
        <w:rPr>
          <w:sz w:val="21"/>
          <w:lang w:eastAsia="zh-CN"/>
        </w:rPr>
        <w:t>研发流程建设思路</w:t>
      </w:r>
    </w:p>
    <w:p w14:paraId="0F4F8099" w14:textId="77777777" w:rsidR="00162C39" w:rsidRDefault="00162C39">
      <w:pPr>
        <w:keepLines/>
        <w:spacing w:before="60" w:after="100" w:line="360" w:lineRule="exact"/>
        <w:jc w:val="center"/>
        <w:rPr>
          <w:sz w:val="21"/>
          <w:lang w:eastAsia="zh-CN"/>
        </w:rPr>
      </w:pPr>
    </w:p>
    <w:p w14:paraId="78052626" w14:textId="060947EC" w:rsidR="00162C39" w:rsidRDefault="00000000">
      <w:pPr>
        <w:pStyle w:val="21"/>
        <w:rPr>
          <w:rFonts w:ascii="Times New Roman" w:eastAsia="宋体" w:hAnsi="Times New Roman" w:cs="Times New Roman"/>
          <w:szCs w:val="24"/>
          <w:lang w:eastAsia="zh-CN"/>
        </w:rPr>
      </w:pPr>
      <w:r>
        <w:rPr>
          <w:rFonts w:ascii="Times New Roman" w:eastAsia="宋体" w:hAnsi="Times New Roman" w:cs="Times New Roman"/>
          <w:szCs w:val="24"/>
          <w:lang w:eastAsia="zh-CN"/>
        </w:rPr>
        <w:t>（一）现有基础与工作进展</w:t>
      </w:r>
    </w:p>
    <w:p w14:paraId="1B28B55E" w14:textId="6CE311D7" w:rsidR="00162C39" w:rsidRDefault="00000000">
      <w:pPr>
        <w:spacing w:beforeLines="50" w:before="120" w:line="360" w:lineRule="auto"/>
        <w:ind w:firstLineChars="200" w:firstLine="420"/>
        <w:rPr>
          <w:sz w:val="21"/>
          <w:szCs w:val="21"/>
          <w:lang w:eastAsia="zh"/>
        </w:rPr>
      </w:pPr>
      <w:r>
        <w:rPr>
          <w:sz w:val="21"/>
          <w:szCs w:val="21"/>
          <w:lang w:eastAsia="zh-CN"/>
        </w:rPr>
        <w:t>本所已形成较为稳定的需求、开发、测试、发布和运维流程，</w:t>
      </w:r>
      <w:r>
        <w:rPr>
          <w:sz w:val="21"/>
          <w:szCs w:val="21"/>
          <w:lang w:eastAsia="zh-CN"/>
        </w:rPr>
        <w:t>ONES</w:t>
      </w:r>
      <w:r>
        <w:rPr>
          <w:sz w:val="21"/>
          <w:szCs w:val="21"/>
          <w:lang w:eastAsia="zh-CN"/>
        </w:rPr>
        <w:t>、</w:t>
      </w:r>
      <w:r>
        <w:rPr>
          <w:sz w:val="21"/>
          <w:szCs w:val="21"/>
          <w:lang w:eastAsia="zh-CN"/>
        </w:rPr>
        <w:t>Jira</w:t>
      </w:r>
      <w:r>
        <w:rPr>
          <w:sz w:val="21"/>
          <w:szCs w:val="21"/>
          <w:lang w:eastAsia="zh-CN"/>
        </w:rPr>
        <w:t>、</w:t>
      </w:r>
      <w:r>
        <w:rPr>
          <w:sz w:val="21"/>
          <w:szCs w:val="21"/>
          <w:lang w:eastAsia="zh-CN"/>
        </w:rPr>
        <w:t>Git</w:t>
      </w:r>
      <w:r>
        <w:rPr>
          <w:sz w:val="21"/>
          <w:szCs w:val="21"/>
          <w:lang w:eastAsia="zh-CN"/>
        </w:rPr>
        <w:t>、</w:t>
      </w:r>
      <w:r>
        <w:rPr>
          <w:sz w:val="21"/>
          <w:szCs w:val="21"/>
          <w:lang w:eastAsia="zh-CN"/>
        </w:rPr>
        <w:t>SVN</w:t>
      </w:r>
      <w:r>
        <w:rPr>
          <w:sz w:val="21"/>
          <w:szCs w:val="21"/>
          <w:lang w:eastAsia="zh-CN"/>
        </w:rPr>
        <w:t>及自</w:t>
      </w:r>
      <w:proofErr w:type="gramStart"/>
      <w:r>
        <w:rPr>
          <w:sz w:val="21"/>
          <w:szCs w:val="21"/>
          <w:lang w:eastAsia="zh-CN"/>
        </w:rPr>
        <w:t>研</w:t>
      </w:r>
      <w:proofErr w:type="gramEnd"/>
      <w:r>
        <w:rPr>
          <w:sz w:val="21"/>
          <w:szCs w:val="21"/>
          <w:lang w:eastAsia="zh-CN"/>
        </w:rPr>
        <w:t>项目管理平台承载研发过程和相关资产。</w:t>
      </w:r>
      <w:r>
        <w:rPr>
          <w:rFonts w:hint="eastAsia"/>
          <w:sz w:val="21"/>
          <w:szCs w:val="21"/>
          <w:lang w:eastAsia="zh"/>
        </w:rPr>
        <w:t>内网模型和智能编码工具已有一定应用基础，围绕研发知识、</w:t>
      </w:r>
      <w:r>
        <w:rPr>
          <w:rFonts w:hint="eastAsia"/>
          <w:sz w:val="21"/>
          <w:szCs w:val="21"/>
          <w:lang w:eastAsia="zh"/>
        </w:rPr>
        <w:t>Skill</w:t>
      </w:r>
      <w:r>
        <w:rPr>
          <w:rFonts w:hint="eastAsia"/>
          <w:sz w:val="21"/>
          <w:szCs w:val="21"/>
          <w:lang w:eastAsia="zh"/>
        </w:rPr>
        <w:t>、</w:t>
      </w:r>
      <w:r>
        <w:rPr>
          <w:rFonts w:hint="eastAsia"/>
          <w:sz w:val="21"/>
          <w:szCs w:val="21"/>
          <w:lang w:eastAsia="zh"/>
        </w:rPr>
        <w:t>Rule</w:t>
      </w:r>
      <w:r>
        <w:rPr>
          <w:rFonts w:hint="eastAsia"/>
          <w:sz w:val="21"/>
          <w:szCs w:val="21"/>
          <w:lang w:eastAsia="zh"/>
        </w:rPr>
        <w:t>、权限边界和评价方法的研究也已展开。对照第三章四类主流方案，本所</w:t>
      </w:r>
      <w:r>
        <w:rPr>
          <w:rFonts w:hint="eastAsia"/>
          <w:sz w:val="21"/>
          <w:szCs w:val="21"/>
          <w:lang w:eastAsia="zh"/>
        </w:rPr>
        <w:t>AI</w:t>
      </w:r>
      <w:r>
        <w:rPr>
          <w:rFonts w:hint="eastAsia"/>
          <w:sz w:val="21"/>
          <w:szCs w:val="21"/>
          <w:lang w:eastAsia="zh"/>
        </w:rPr>
        <w:t>应用当前正在推广第二类任务执行工具，应用仍以单点发展为主。</w:t>
      </w:r>
    </w:p>
    <w:p w14:paraId="03C2A680" w14:textId="6AEE358F" w:rsidR="00162C39" w:rsidRDefault="00000000">
      <w:pPr>
        <w:spacing w:beforeLines="50" w:before="120" w:line="360" w:lineRule="auto"/>
        <w:ind w:firstLineChars="200" w:firstLine="420"/>
        <w:rPr>
          <w:sz w:val="21"/>
          <w:szCs w:val="21"/>
          <w:lang w:eastAsia="zh"/>
        </w:rPr>
      </w:pPr>
      <w:r>
        <w:rPr>
          <w:rFonts w:hint="eastAsia"/>
          <w:sz w:val="21"/>
          <w:szCs w:val="21"/>
          <w:lang w:eastAsia="zh"/>
        </w:rPr>
        <w:t>上述流程和平台积累了项目、代码、测试及发布等研发数据，为</w:t>
      </w:r>
      <w:r>
        <w:rPr>
          <w:rFonts w:hint="eastAsia"/>
          <w:sz w:val="21"/>
          <w:szCs w:val="21"/>
          <w:lang w:eastAsia="zh"/>
        </w:rPr>
        <w:t>AI</w:t>
      </w:r>
      <w:r>
        <w:rPr>
          <w:rFonts w:hint="eastAsia"/>
          <w:sz w:val="21"/>
          <w:szCs w:val="21"/>
          <w:lang w:eastAsia="zh"/>
        </w:rPr>
        <w:t>能力接入和研发上下文获取提供了基础。在保持现有责任体系和审批流程不变的前提下，可以通过受控连接扩展上下文获取、产物生成、工具调用和跨环节协同能力。当前工作已具备从单点试点走向流程协同、从工具应用走向组织能力沉淀的条件。</w:t>
      </w:r>
    </w:p>
    <w:p w14:paraId="5D7A3DB0"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lastRenderedPageBreak/>
        <w:t>对照上述现状，仍需重点补齐以下短板：</w:t>
      </w:r>
    </w:p>
    <w:p w14:paraId="359D63D4" w14:textId="77777777" w:rsidR="00162C39" w:rsidRDefault="00000000" w:rsidP="00565D0D">
      <w:pPr>
        <w:numPr>
          <w:ilvl w:val="0"/>
          <w:numId w:val="7"/>
        </w:numPr>
        <w:spacing w:beforeLines="50" w:before="120" w:line="360" w:lineRule="auto"/>
        <w:rPr>
          <w:sz w:val="21"/>
          <w:szCs w:val="21"/>
          <w:lang w:eastAsia="zh-CN"/>
        </w:rPr>
      </w:pPr>
      <w:r>
        <w:rPr>
          <w:sz w:val="21"/>
          <w:szCs w:val="21"/>
          <w:lang w:eastAsia="zh-CN"/>
        </w:rPr>
        <w:t>研发资料分散在不同平台和文档，</w:t>
      </w:r>
      <w:r>
        <w:rPr>
          <w:sz w:val="21"/>
          <w:szCs w:val="21"/>
          <w:lang w:eastAsia="zh-CN"/>
        </w:rPr>
        <w:t>AI</w:t>
      </w:r>
      <w:r>
        <w:rPr>
          <w:sz w:val="21"/>
          <w:szCs w:val="21"/>
          <w:lang w:eastAsia="zh-CN"/>
        </w:rPr>
        <w:t>难以完整获取跨环节信息，容易断链。</w:t>
      </w:r>
    </w:p>
    <w:p w14:paraId="720B7C27" w14:textId="77777777" w:rsidR="00162C39" w:rsidRDefault="00000000" w:rsidP="00565D0D">
      <w:pPr>
        <w:numPr>
          <w:ilvl w:val="0"/>
          <w:numId w:val="7"/>
        </w:numPr>
        <w:spacing w:beforeLines="50" w:before="120" w:line="360" w:lineRule="auto"/>
        <w:rPr>
          <w:sz w:val="21"/>
          <w:szCs w:val="21"/>
          <w:lang w:eastAsia="zh-CN"/>
        </w:rPr>
      </w:pPr>
      <w:r>
        <w:rPr>
          <w:rFonts w:hint="eastAsia"/>
          <w:sz w:val="21"/>
          <w:szCs w:val="21"/>
          <w:lang w:eastAsia="zh"/>
        </w:rPr>
        <w:t>模型、算力、工具等资源分散接入，管理标准不统一，存在安全和管理漏洞。</w:t>
      </w:r>
    </w:p>
    <w:p w14:paraId="3DA6D097" w14:textId="77777777" w:rsidR="00162C39" w:rsidRDefault="00000000" w:rsidP="00565D0D">
      <w:pPr>
        <w:numPr>
          <w:ilvl w:val="0"/>
          <w:numId w:val="7"/>
        </w:numPr>
        <w:spacing w:beforeLines="50" w:before="120" w:line="360" w:lineRule="auto"/>
        <w:rPr>
          <w:sz w:val="21"/>
          <w:szCs w:val="21"/>
          <w:lang w:eastAsia="zh-CN"/>
        </w:rPr>
      </w:pPr>
      <w:r>
        <w:rPr>
          <w:rFonts w:hint="eastAsia"/>
          <w:sz w:val="21"/>
          <w:szCs w:val="21"/>
          <w:lang w:eastAsia="zh"/>
        </w:rPr>
        <w:t>研发经验与</w:t>
      </w:r>
      <w:r>
        <w:rPr>
          <w:rFonts w:hint="eastAsia"/>
          <w:sz w:val="21"/>
          <w:szCs w:val="21"/>
          <w:lang w:eastAsia="zh"/>
        </w:rPr>
        <w:t>AI</w:t>
      </w:r>
      <w:r>
        <w:rPr>
          <w:rFonts w:hint="eastAsia"/>
          <w:sz w:val="21"/>
          <w:szCs w:val="21"/>
          <w:lang w:eastAsia="zh"/>
        </w:rPr>
        <w:t>技能、规则尚未统一沉淀，个人经验难以转化为组织能力。</w:t>
      </w:r>
    </w:p>
    <w:p w14:paraId="439D0467" w14:textId="77777777" w:rsidR="00162C39" w:rsidRDefault="00000000" w:rsidP="00565D0D">
      <w:pPr>
        <w:numPr>
          <w:ilvl w:val="0"/>
          <w:numId w:val="7"/>
        </w:numPr>
        <w:spacing w:beforeLines="50" w:before="120" w:line="360" w:lineRule="auto"/>
        <w:rPr>
          <w:sz w:val="21"/>
          <w:szCs w:val="21"/>
          <w:lang w:eastAsia="zh-CN"/>
        </w:rPr>
      </w:pPr>
      <w:r>
        <w:rPr>
          <w:rFonts w:hint="eastAsia"/>
          <w:sz w:val="21"/>
          <w:szCs w:val="21"/>
          <w:lang w:eastAsia="zh"/>
        </w:rPr>
        <w:t>AI</w:t>
      </w:r>
      <w:r>
        <w:rPr>
          <w:rFonts w:hint="eastAsia"/>
          <w:sz w:val="21"/>
          <w:szCs w:val="21"/>
          <w:lang w:eastAsia="zh"/>
        </w:rPr>
        <w:t>的权限、运行环境和操作留痕尚未与现有制度充分衔接，责任边界不清晰。</w:t>
      </w:r>
    </w:p>
    <w:p w14:paraId="79BEAB32" w14:textId="77777777" w:rsidR="00162C39" w:rsidRDefault="00000000" w:rsidP="00565D0D">
      <w:pPr>
        <w:numPr>
          <w:ilvl w:val="0"/>
          <w:numId w:val="7"/>
        </w:numPr>
        <w:spacing w:beforeLines="50" w:before="120" w:line="360" w:lineRule="auto"/>
        <w:rPr>
          <w:sz w:val="21"/>
          <w:szCs w:val="21"/>
          <w:lang w:eastAsia="zh-CN"/>
        </w:rPr>
      </w:pPr>
      <w:r>
        <w:rPr>
          <w:rFonts w:hint="eastAsia"/>
          <w:sz w:val="21"/>
          <w:szCs w:val="21"/>
          <w:lang w:eastAsia="zh"/>
        </w:rPr>
        <w:t>缺少用真实研发任务评价</w:t>
      </w:r>
      <w:r>
        <w:rPr>
          <w:rFonts w:hint="eastAsia"/>
          <w:sz w:val="21"/>
          <w:szCs w:val="21"/>
          <w:lang w:eastAsia="zh"/>
        </w:rPr>
        <w:t>AI</w:t>
      </w:r>
      <w:r>
        <w:rPr>
          <w:rFonts w:hint="eastAsia"/>
          <w:sz w:val="21"/>
          <w:szCs w:val="21"/>
          <w:lang w:eastAsia="zh"/>
        </w:rPr>
        <w:t>效果的统一基准，效果好坏难以客观判断。</w:t>
      </w:r>
    </w:p>
    <w:p w14:paraId="22BA9DD1"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这五项短板直接影响</w:t>
      </w:r>
      <w:r>
        <w:rPr>
          <w:rFonts w:hint="eastAsia"/>
          <w:sz w:val="21"/>
          <w:szCs w:val="21"/>
          <w:lang w:eastAsia="zh"/>
        </w:rPr>
        <w:t>AI</w:t>
      </w:r>
      <w:r>
        <w:rPr>
          <w:rFonts w:hint="eastAsia"/>
          <w:sz w:val="21"/>
          <w:szCs w:val="21"/>
          <w:lang w:eastAsia="zh"/>
        </w:rPr>
        <w:t>能力能否稳定、安全地融入研发流程，也是下一步完善管理机制的重点。</w:t>
      </w:r>
    </w:p>
    <w:p w14:paraId="6C45301E" w14:textId="77777777" w:rsidR="00162C39" w:rsidRDefault="00000000" w:rsidP="00565D0D">
      <w:pPr>
        <w:pStyle w:val="21"/>
        <w:numPr>
          <w:ilvl w:val="0"/>
          <w:numId w:val="8"/>
        </w:numPr>
        <w:rPr>
          <w:rFonts w:ascii="Times New Roman" w:eastAsia="宋体" w:hAnsi="Times New Roman" w:cs="Times New Roman"/>
          <w:szCs w:val="24"/>
          <w:lang w:eastAsia="zh-CN"/>
        </w:rPr>
      </w:pPr>
      <w:r>
        <w:rPr>
          <w:rFonts w:ascii="Times New Roman" w:eastAsia="宋体" w:hAnsi="Times New Roman" w:cs="Times New Roman" w:hint="eastAsia"/>
          <w:szCs w:val="24"/>
          <w:lang w:eastAsia="zh"/>
        </w:rPr>
        <w:t>建设路径与预期成效</w:t>
      </w:r>
    </w:p>
    <w:p w14:paraId="3553DCE5" w14:textId="77777777" w:rsidR="00162C39" w:rsidRPr="00565D0D" w:rsidRDefault="00000000" w:rsidP="00565D0D">
      <w:pPr>
        <w:spacing w:beforeLines="50" w:before="120" w:line="360" w:lineRule="auto"/>
        <w:ind w:firstLineChars="200" w:firstLine="420"/>
        <w:rPr>
          <w:sz w:val="21"/>
          <w:szCs w:val="21"/>
          <w:lang w:eastAsia="zh"/>
        </w:rPr>
      </w:pPr>
      <w:r w:rsidRPr="00565D0D">
        <w:rPr>
          <w:rFonts w:hint="eastAsia"/>
          <w:sz w:val="21"/>
          <w:szCs w:val="21"/>
          <w:lang w:eastAsia="zh-CN"/>
        </w:rPr>
        <w:t>针对上述短板，本节提出四项建设内容，并按照由基础到扩展的顺序分步推进：先沉淀能力资产，为后续建设提供统一基础；再统筹资源接入与运行治理，形成统一管理条件；随后在明确责任和安全边界的基础上开展真实任务验证；最后将验证有效的</w:t>
      </w:r>
      <w:r w:rsidRPr="00565D0D">
        <w:rPr>
          <w:sz w:val="21"/>
          <w:szCs w:val="21"/>
          <w:lang w:eastAsia="zh-CN"/>
        </w:rPr>
        <w:t>AI</w:t>
      </w:r>
      <w:r w:rsidRPr="00565D0D">
        <w:rPr>
          <w:sz w:val="21"/>
          <w:szCs w:val="21"/>
          <w:lang w:eastAsia="zh-CN"/>
        </w:rPr>
        <w:t>能力逐步扩展至</w:t>
      </w:r>
      <w:proofErr w:type="gramStart"/>
      <w:r w:rsidRPr="00565D0D">
        <w:rPr>
          <w:sz w:val="21"/>
          <w:szCs w:val="21"/>
          <w:lang w:eastAsia="zh-CN"/>
        </w:rPr>
        <w:t>研发全</w:t>
      </w:r>
      <w:proofErr w:type="gramEnd"/>
      <w:r w:rsidRPr="00565D0D">
        <w:rPr>
          <w:sz w:val="21"/>
          <w:szCs w:val="21"/>
          <w:lang w:eastAsia="zh-CN"/>
        </w:rPr>
        <w:t>流程。</w:t>
      </w:r>
      <w:r>
        <w:rPr>
          <w:sz w:val="21"/>
          <w:szCs w:val="21"/>
          <w:lang w:eastAsia="zh-CN"/>
        </w:rPr>
        <w:t>与此同时，建立真实任务成效评估体系，贯穿建设全过程，为各阶段提供评价依据。</w:t>
      </w:r>
    </w:p>
    <w:p w14:paraId="6D4E098A" w14:textId="77777777" w:rsidR="00162C39" w:rsidRPr="00565D0D" w:rsidRDefault="00000000" w:rsidP="00565D0D">
      <w:pPr>
        <w:pStyle w:val="31"/>
        <w:ind w:firstLine="0"/>
        <w:rPr>
          <w:rFonts w:ascii="Times New Roman" w:eastAsia="宋体" w:hAnsi="Times New Roman" w:cs="Times New Roman"/>
          <w:lang w:eastAsia="zh"/>
        </w:rPr>
      </w:pPr>
      <w:r>
        <w:rPr>
          <w:rFonts w:ascii="Times New Roman" w:eastAsia="宋体" w:hAnsi="Times New Roman" w:cs="Times New Roman" w:hint="eastAsia"/>
          <w:lang w:eastAsia="zh"/>
        </w:rPr>
        <w:t>1</w:t>
      </w:r>
      <w:r>
        <w:rPr>
          <w:rFonts w:ascii="Times New Roman" w:eastAsia="宋体" w:hAnsi="Times New Roman" w:cs="Times New Roman" w:hint="eastAsia"/>
          <w:lang w:eastAsia="zh"/>
        </w:rPr>
        <w:t>、研发能力资产化建设</w:t>
      </w:r>
    </w:p>
    <w:p w14:paraId="65D0F6DB" w14:textId="77777777" w:rsidR="00162C39" w:rsidRDefault="00000000" w:rsidP="00565D0D">
      <w:pPr>
        <w:spacing w:beforeLines="50" w:before="120" w:line="360" w:lineRule="auto"/>
        <w:ind w:firstLineChars="200" w:firstLine="420"/>
        <w:rPr>
          <w:sz w:val="21"/>
          <w:szCs w:val="21"/>
          <w:lang w:eastAsia="zh"/>
        </w:rPr>
      </w:pPr>
      <w:r>
        <w:rPr>
          <w:rFonts w:hint="eastAsia"/>
          <w:sz w:val="21"/>
          <w:szCs w:val="21"/>
          <w:lang w:eastAsia="zh"/>
        </w:rPr>
        <w:t>研发知识、操作经验和约束条件应纳入可复用能力资产管理。研发知识提供制度、需求、设计、代码、缺陷和运行经验等上下文；</w:t>
      </w:r>
      <w:r>
        <w:rPr>
          <w:rFonts w:hint="eastAsia"/>
          <w:sz w:val="21"/>
          <w:szCs w:val="21"/>
          <w:lang w:eastAsia="zh"/>
        </w:rPr>
        <w:t>Skill</w:t>
      </w:r>
      <w:r>
        <w:rPr>
          <w:rFonts w:hint="eastAsia"/>
          <w:sz w:val="21"/>
          <w:szCs w:val="21"/>
          <w:lang w:eastAsia="zh"/>
        </w:rPr>
        <w:t>封装重复任务的输入、执行步骤、工具依赖和输出要求；</w:t>
      </w:r>
      <w:r>
        <w:rPr>
          <w:rFonts w:hint="eastAsia"/>
          <w:sz w:val="21"/>
          <w:szCs w:val="21"/>
          <w:lang w:eastAsia="zh"/>
        </w:rPr>
        <w:t>Rule</w:t>
      </w:r>
      <w:r>
        <w:rPr>
          <w:rFonts w:hint="eastAsia"/>
          <w:sz w:val="21"/>
          <w:szCs w:val="21"/>
          <w:lang w:eastAsia="zh"/>
        </w:rPr>
        <w:t>表达编码、安全、质量和合规约束；流程模板固化经过验证的跨环节作业流程和审批节点。</w:t>
      </w:r>
    </w:p>
    <w:p w14:paraId="1C9B15FD" w14:textId="77777777" w:rsidR="00162C39" w:rsidRDefault="00000000" w:rsidP="00565D0D">
      <w:pPr>
        <w:spacing w:beforeLines="50" w:before="120" w:line="360" w:lineRule="auto"/>
        <w:ind w:firstLineChars="200" w:firstLine="420"/>
        <w:rPr>
          <w:sz w:val="21"/>
          <w:szCs w:val="21"/>
          <w:lang w:eastAsia="zh"/>
        </w:rPr>
      </w:pPr>
      <w:r>
        <w:rPr>
          <w:rFonts w:hint="eastAsia"/>
          <w:sz w:val="21"/>
          <w:szCs w:val="21"/>
          <w:lang w:eastAsia="zh"/>
        </w:rPr>
        <w:t>上述资产需要实施来源确认、版本管理、权限控制、使用验证、维护和退出管理。对变更频繁或责任要求较高的内容，应明确维护人员、适用范围和失效条件，防止旧知识、旧规则继续影响后续任务。由此形成可审核、可复用、可持续改进的组织级能力资产，为后续接入治理、场景验证和成效评估提供基础。</w:t>
      </w:r>
    </w:p>
    <w:p w14:paraId="04A74A01" w14:textId="77777777" w:rsidR="00162C39" w:rsidRDefault="00000000" w:rsidP="00565D0D">
      <w:pPr>
        <w:pStyle w:val="31"/>
        <w:numPr>
          <w:ilvl w:val="0"/>
          <w:numId w:val="9"/>
        </w:numPr>
        <w:ind w:firstLine="0"/>
        <w:rPr>
          <w:rFonts w:ascii="Times New Roman" w:eastAsia="宋体" w:hAnsi="Times New Roman" w:cs="Times New Roman"/>
          <w:lang w:eastAsia="zh"/>
        </w:rPr>
      </w:pPr>
      <w:r>
        <w:rPr>
          <w:rFonts w:ascii="Times New Roman" w:eastAsia="宋体" w:hAnsi="Times New Roman" w:cs="Times New Roman" w:hint="eastAsia"/>
          <w:lang w:eastAsia="zh"/>
        </w:rPr>
        <w:t>资源统筹与统一接入治理</w:t>
      </w:r>
    </w:p>
    <w:p w14:paraId="20CEB998" w14:textId="77777777" w:rsidR="00162C39" w:rsidRDefault="00000000" w:rsidP="00565D0D">
      <w:pPr>
        <w:spacing w:beforeLines="50" w:before="120" w:line="360" w:lineRule="auto"/>
        <w:ind w:firstLineChars="200" w:firstLine="420"/>
        <w:rPr>
          <w:sz w:val="21"/>
          <w:szCs w:val="21"/>
          <w:lang w:eastAsia="zh-CN"/>
        </w:rPr>
      </w:pPr>
      <w:r w:rsidRPr="00565D0D">
        <w:rPr>
          <w:rFonts w:hint="eastAsia"/>
          <w:sz w:val="21"/>
          <w:szCs w:val="21"/>
          <w:lang w:eastAsia="zh-CN"/>
        </w:rPr>
        <w:t>资源统筹和统一接入治理解决多入口、</w:t>
      </w:r>
      <w:proofErr w:type="gramStart"/>
      <w:r w:rsidRPr="00565D0D">
        <w:rPr>
          <w:rFonts w:hint="eastAsia"/>
          <w:sz w:val="21"/>
          <w:szCs w:val="21"/>
          <w:lang w:eastAsia="zh-CN"/>
        </w:rPr>
        <w:t>多环境</w:t>
      </w:r>
      <w:proofErr w:type="gramEnd"/>
      <w:r w:rsidRPr="00565D0D">
        <w:rPr>
          <w:rFonts w:hint="eastAsia"/>
          <w:sz w:val="21"/>
          <w:szCs w:val="21"/>
          <w:lang w:eastAsia="zh-CN"/>
        </w:rPr>
        <w:t>的分散问题。</w:t>
      </w:r>
      <w:proofErr w:type="gramStart"/>
      <w:r w:rsidRPr="00565D0D">
        <w:rPr>
          <w:rFonts w:hint="eastAsia"/>
          <w:sz w:val="21"/>
          <w:szCs w:val="21"/>
          <w:lang w:eastAsia="zh-CN"/>
        </w:rPr>
        <w:t>在算力和</w:t>
      </w:r>
      <w:proofErr w:type="gramEnd"/>
      <w:r w:rsidRPr="00565D0D">
        <w:rPr>
          <w:rFonts w:hint="eastAsia"/>
          <w:sz w:val="21"/>
          <w:szCs w:val="21"/>
          <w:lang w:eastAsia="zh-CN"/>
        </w:rPr>
        <w:t>模型资源供给上，要结合代码和数据分类分级、任务敏感程度、模型能力及综合成本，统筹自建资源、专属受控环境和合</w:t>
      </w:r>
      <w:proofErr w:type="gramStart"/>
      <w:r w:rsidRPr="00565D0D">
        <w:rPr>
          <w:rFonts w:hint="eastAsia"/>
          <w:sz w:val="21"/>
          <w:szCs w:val="21"/>
          <w:lang w:eastAsia="zh-CN"/>
        </w:rPr>
        <w:t>规</w:t>
      </w:r>
      <w:proofErr w:type="gramEnd"/>
      <w:r w:rsidRPr="00565D0D">
        <w:rPr>
          <w:rFonts w:hint="eastAsia"/>
          <w:sz w:val="21"/>
          <w:szCs w:val="21"/>
          <w:lang w:eastAsia="zh-CN"/>
        </w:rPr>
        <w:t>外部采购资源，形成内外结合的供给机制。涉及敏感代码和数据的研发任务，应优先在自建或专属受控环境中运行；使用外部模型</w:t>
      </w:r>
      <w:proofErr w:type="gramStart"/>
      <w:r w:rsidRPr="00565D0D">
        <w:rPr>
          <w:rFonts w:hint="eastAsia"/>
          <w:sz w:val="21"/>
          <w:szCs w:val="21"/>
          <w:lang w:eastAsia="zh-CN"/>
        </w:rPr>
        <w:t>和算力资源</w:t>
      </w:r>
      <w:proofErr w:type="gramEnd"/>
      <w:r w:rsidRPr="00565D0D">
        <w:rPr>
          <w:rFonts w:hint="eastAsia"/>
          <w:sz w:val="21"/>
          <w:szCs w:val="21"/>
          <w:lang w:eastAsia="zh-CN"/>
        </w:rPr>
        <w:t>的，要落实数据使用边界、身份权限、运行审计、供应</w:t>
      </w:r>
      <w:proofErr w:type="gramStart"/>
      <w:r w:rsidRPr="00565D0D">
        <w:rPr>
          <w:rFonts w:hint="eastAsia"/>
          <w:sz w:val="21"/>
          <w:szCs w:val="21"/>
          <w:lang w:eastAsia="zh-CN"/>
        </w:rPr>
        <w:t>商管理</w:t>
      </w:r>
      <w:proofErr w:type="gramEnd"/>
      <w:r w:rsidRPr="00565D0D">
        <w:rPr>
          <w:rFonts w:hint="eastAsia"/>
          <w:sz w:val="21"/>
          <w:szCs w:val="21"/>
          <w:lang w:eastAsia="zh-CN"/>
        </w:rPr>
        <w:t>和服务退出等要求。</w:t>
      </w:r>
    </w:p>
    <w:p w14:paraId="35B2BCA8" w14:textId="77777777" w:rsidR="00162C39" w:rsidRDefault="00000000" w:rsidP="00565D0D">
      <w:pPr>
        <w:spacing w:beforeLines="50" w:before="120" w:line="360" w:lineRule="auto"/>
        <w:ind w:firstLineChars="200" w:firstLine="420"/>
        <w:rPr>
          <w:sz w:val="21"/>
          <w:szCs w:val="21"/>
          <w:lang w:eastAsia="zh"/>
        </w:rPr>
      </w:pPr>
      <w:r>
        <w:rPr>
          <w:rFonts w:hint="eastAsia"/>
          <w:sz w:val="21"/>
          <w:szCs w:val="21"/>
          <w:lang w:eastAsia="zh"/>
        </w:rPr>
        <w:lastRenderedPageBreak/>
        <w:t>在</w:t>
      </w:r>
      <w:r>
        <w:rPr>
          <w:rFonts w:hint="eastAsia"/>
          <w:sz w:val="21"/>
          <w:szCs w:val="21"/>
          <w:lang w:eastAsia="zh"/>
        </w:rPr>
        <w:t>IDE</w:t>
      </w:r>
      <w:r>
        <w:rPr>
          <w:rFonts w:hint="eastAsia"/>
          <w:sz w:val="21"/>
          <w:szCs w:val="21"/>
          <w:lang w:eastAsia="zh"/>
        </w:rPr>
        <w:t>插件、</w:t>
      </w:r>
      <w:r>
        <w:rPr>
          <w:rFonts w:hint="eastAsia"/>
          <w:sz w:val="21"/>
          <w:szCs w:val="21"/>
          <w:lang w:eastAsia="zh"/>
        </w:rPr>
        <w:t>DevOps</w:t>
      </w:r>
      <w:r>
        <w:rPr>
          <w:rFonts w:hint="eastAsia"/>
          <w:sz w:val="21"/>
          <w:szCs w:val="21"/>
          <w:lang w:eastAsia="zh"/>
        </w:rPr>
        <w:t>平台和智能体任务工具并存的形态下，需要对多模型、多入口和多执行环境实施统筹管理。各类工具分散连接代码、知识和权限系统，容易造成重复适配，也增加了身份、权限、审计和评价要求不一致的风险。</w:t>
      </w:r>
    </w:p>
    <w:p w14:paraId="24FC5AF7" w14:textId="77777777" w:rsidR="00162C39" w:rsidRDefault="00000000" w:rsidP="00565D0D">
      <w:pPr>
        <w:spacing w:beforeLines="50" w:before="120" w:line="360" w:lineRule="auto"/>
        <w:ind w:firstLineChars="200" w:firstLine="420"/>
        <w:rPr>
          <w:sz w:val="21"/>
          <w:szCs w:val="21"/>
          <w:lang w:eastAsia="zh"/>
        </w:rPr>
      </w:pPr>
      <w:r>
        <w:rPr>
          <w:rFonts w:hint="eastAsia"/>
          <w:sz w:val="21"/>
          <w:szCs w:val="21"/>
          <w:lang w:eastAsia="zh"/>
        </w:rPr>
        <w:t>建设过程中，应在不整体替换现有研发平台的前提下，统一模型、客户端、智能体和连接器的接入要求，并统筹身份、权限、数据、网络、运行记录和审计要求。</w:t>
      </w:r>
      <w:r>
        <w:rPr>
          <w:rFonts w:hint="eastAsia"/>
          <w:sz w:val="21"/>
          <w:szCs w:val="21"/>
          <w:lang w:eastAsia="zh"/>
        </w:rPr>
        <w:t>MCP</w:t>
      </w:r>
      <w:r>
        <w:rPr>
          <w:rFonts w:hint="eastAsia"/>
          <w:sz w:val="21"/>
          <w:szCs w:val="21"/>
          <w:lang w:eastAsia="zh"/>
        </w:rPr>
        <w:t>等标准协议可用于规范工具、资源和提示的连接方式，降低异构系统重复适配成本</w:t>
      </w:r>
      <w:r w:rsidRPr="00565D0D">
        <w:rPr>
          <w:sz w:val="21"/>
          <w:szCs w:val="21"/>
          <w:vertAlign w:val="superscript"/>
          <w:lang w:eastAsia="zh-CN"/>
        </w:rPr>
        <w:t>[27]</w:t>
      </w:r>
      <w:r>
        <w:rPr>
          <w:rFonts w:hint="eastAsia"/>
          <w:sz w:val="21"/>
          <w:szCs w:val="21"/>
          <w:lang w:eastAsia="zh"/>
        </w:rPr>
        <w:t>；协议接入仍需结合权限控制、运行监测和真实任务开展验证。</w:t>
      </w:r>
    </w:p>
    <w:p w14:paraId="003A78B8" w14:textId="77777777" w:rsidR="00162C39" w:rsidRPr="00565D0D" w:rsidRDefault="00000000" w:rsidP="00565D0D">
      <w:pPr>
        <w:spacing w:beforeLines="50" w:before="120" w:line="360" w:lineRule="auto"/>
        <w:ind w:firstLineChars="200" w:firstLine="420"/>
        <w:rPr>
          <w:sz w:val="21"/>
          <w:szCs w:val="21"/>
          <w:lang w:eastAsia="zh"/>
        </w:rPr>
      </w:pPr>
      <w:r>
        <w:rPr>
          <w:rFonts w:hint="eastAsia"/>
          <w:sz w:val="21"/>
          <w:szCs w:val="21"/>
          <w:lang w:eastAsia="zh"/>
        </w:rPr>
        <w:t>统一运行治理还要兼顾规范性和可替换性，既让不同模型和工具执行一致的管理要求，又保留模型、客户端和通用工具的替换空间，防止形成新的平台孤岛和供应商依赖，最终形成资源统筹、接入统一、运行留痕、异常可监测、责任可追溯的治理体系。</w:t>
      </w:r>
    </w:p>
    <w:p w14:paraId="5E35ED27" w14:textId="77777777" w:rsidR="00162C39" w:rsidRPr="00565D0D" w:rsidRDefault="00000000" w:rsidP="00565D0D">
      <w:pPr>
        <w:pStyle w:val="31"/>
        <w:ind w:firstLine="0"/>
        <w:rPr>
          <w:rFonts w:ascii="Times New Roman" w:eastAsia="宋体" w:hAnsi="Times New Roman" w:cs="Times New Roman"/>
          <w:lang w:eastAsia="zh-CN"/>
        </w:rPr>
      </w:pPr>
      <w:r>
        <w:rPr>
          <w:rFonts w:ascii="Times New Roman" w:eastAsia="宋体" w:hAnsi="Times New Roman" w:cs="Times New Roman" w:hint="eastAsia"/>
          <w:lang w:eastAsia="zh"/>
        </w:rPr>
        <w:t>3</w:t>
      </w:r>
      <w:r>
        <w:rPr>
          <w:rFonts w:ascii="Times New Roman" w:eastAsia="宋体" w:hAnsi="Times New Roman" w:cs="Times New Roman" w:hint="eastAsia"/>
          <w:lang w:eastAsia="zh"/>
        </w:rPr>
        <w:t>、风险分级与真实任务验证</w:t>
      </w:r>
    </w:p>
    <w:p w14:paraId="55D7E7DB"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风险分级和真实任务验证决定</w:t>
      </w:r>
      <w:r>
        <w:rPr>
          <w:rFonts w:hint="eastAsia"/>
          <w:sz w:val="21"/>
          <w:szCs w:val="21"/>
          <w:lang w:eastAsia="zh"/>
        </w:rPr>
        <w:t>AI</w:t>
      </w:r>
      <w:r>
        <w:rPr>
          <w:rFonts w:hint="eastAsia"/>
          <w:sz w:val="21"/>
          <w:szCs w:val="21"/>
          <w:lang w:eastAsia="zh"/>
        </w:rPr>
        <w:t>的自主边界。</w:t>
      </w:r>
      <w:r>
        <w:rPr>
          <w:rFonts w:hint="eastAsia"/>
          <w:sz w:val="21"/>
          <w:szCs w:val="21"/>
          <w:lang w:eastAsia="zh"/>
        </w:rPr>
        <w:t>AI</w:t>
      </w:r>
      <w:r>
        <w:rPr>
          <w:rFonts w:hint="eastAsia"/>
          <w:sz w:val="21"/>
          <w:szCs w:val="21"/>
          <w:lang w:eastAsia="zh"/>
        </w:rPr>
        <w:t>在不同研发任务中的自主程度，应结合任务风险、流程要求和应用成效配置。低风险、规则明确、结果易于验证的任务，可由</w:t>
      </w:r>
      <w:r>
        <w:rPr>
          <w:rFonts w:hint="eastAsia"/>
          <w:sz w:val="21"/>
          <w:szCs w:val="21"/>
          <w:lang w:eastAsia="zh"/>
        </w:rPr>
        <w:t>AI</w:t>
      </w:r>
      <w:r>
        <w:rPr>
          <w:rFonts w:hint="eastAsia"/>
          <w:sz w:val="21"/>
          <w:szCs w:val="21"/>
          <w:lang w:eastAsia="zh"/>
        </w:rPr>
        <w:t>执行并由人员抽查；中风险任务可由</w:t>
      </w:r>
      <w:r>
        <w:rPr>
          <w:rFonts w:hint="eastAsia"/>
          <w:sz w:val="21"/>
          <w:szCs w:val="21"/>
          <w:lang w:eastAsia="zh"/>
        </w:rPr>
        <w:t>AI</w:t>
      </w:r>
      <w:r>
        <w:rPr>
          <w:rFonts w:hint="eastAsia"/>
          <w:sz w:val="21"/>
          <w:szCs w:val="21"/>
          <w:lang w:eastAsia="zh"/>
        </w:rPr>
        <w:t>执行并由人员逐项确认；高风险活动原则上由</w:t>
      </w:r>
      <w:r>
        <w:rPr>
          <w:rFonts w:hint="eastAsia"/>
          <w:sz w:val="21"/>
          <w:szCs w:val="21"/>
          <w:lang w:eastAsia="zh"/>
        </w:rPr>
        <w:t>AI</w:t>
      </w:r>
      <w:r>
        <w:rPr>
          <w:rFonts w:hint="eastAsia"/>
          <w:sz w:val="21"/>
          <w:szCs w:val="21"/>
          <w:lang w:eastAsia="zh"/>
        </w:rPr>
        <w:t>提供辅助分析，人员保留决策和执行责任。</w:t>
      </w:r>
    </w:p>
    <w:p w14:paraId="56E699FE"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风险控制覆盖数据、权限和执行环境三类边界。对智能体可访问的代码、知识和业务数据设置数据边界；按照任务和必要期限配置最小化身份和工具权限；对代码、文件、终端、网络和写操作设置隔离、白名单、审批、确认和审计要求。核心代码合并、生产环境操作、生产数据变更、权限策略调整、版本发布和重大缺陷定级等活动，继续执行现有责任和审批要求。</w:t>
      </w:r>
    </w:p>
    <w:p w14:paraId="67AE9284"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在上述边界下，按第一步建立的基线和对照机制，用真实脱敏研发任务验证模型、工具和工作流能否稳定完成任务、遵循规则并控制风险。评价应同步记录任务结果、失败分布、人工审核投入和综合成本，据此决定相关能力的保留、优化、推广应用或退出；对效果不稳定、风险控制不充分或治理成本过高的场景，不扩大应用范围。由此，</w:t>
      </w:r>
      <w:r>
        <w:rPr>
          <w:rFonts w:hint="eastAsia"/>
          <w:sz w:val="21"/>
          <w:szCs w:val="21"/>
          <w:lang w:eastAsia="zh"/>
        </w:rPr>
        <w:t>AI</w:t>
      </w:r>
      <w:r>
        <w:rPr>
          <w:rFonts w:hint="eastAsia"/>
          <w:sz w:val="21"/>
          <w:szCs w:val="21"/>
          <w:lang w:eastAsia="zh"/>
        </w:rPr>
        <w:t>自主程度与任务风险相匹配，人工责任节点清晰，安全边界明确，应用效果可验证。</w:t>
      </w:r>
    </w:p>
    <w:p w14:paraId="381AB6C4" w14:textId="559A9231" w:rsidR="00162C39" w:rsidRDefault="00000000" w:rsidP="00565D0D">
      <w:pPr>
        <w:pStyle w:val="31"/>
        <w:ind w:firstLine="0"/>
        <w:rPr>
          <w:rFonts w:ascii="Times New Roman" w:eastAsia="宋体" w:hAnsi="Times New Roman" w:cs="Times New Roman"/>
          <w:szCs w:val="24"/>
          <w:lang w:eastAsia="zh-CN"/>
        </w:rPr>
      </w:pPr>
      <w:r>
        <w:rPr>
          <w:rFonts w:ascii="Times New Roman" w:eastAsia="宋体" w:hAnsi="Times New Roman" w:cs="Times New Roman" w:hint="eastAsia"/>
          <w:szCs w:val="24"/>
          <w:lang w:eastAsia="zh"/>
        </w:rPr>
        <w:t>4</w:t>
      </w:r>
      <w:r>
        <w:rPr>
          <w:rFonts w:ascii="Times New Roman" w:eastAsia="宋体" w:hAnsi="Times New Roman" w:cs="Times New Roman" w:hint="eastAsia"/>
          <w:szCs w:val="24"/>
          <w:lang w:eastAsia="zh"/>
        </w:rPr>
        <w:t>、全流程协同能力扩展</w:t>
      </w:r>
    </w:p>
    <w:p w14:paraId="73E2492D" w14:textId="4BB2CE3F" w:rsidR="00162C39" w:rsidRDefault="00000000">
      <w:pPr>
        <w:spacing w:beforeLines="50" w:before="120" w:line="360" w:lineRule="auto"/>
        <w:ind w:firstLineChars="200" w:firstLine="420"/>
        <w:rPr>
          <w:sz w:val="21"/>
          <w:szCs w:val="21"/>
          <w:lang w:eastAsia="zh"/>
        </w:rPr>
      </w:pPr>
      <w:r>
        <w:rPr>
          <w:rFonts w:hint="eastAsia"/>
          <w:sz w:val="21"/>
          <w:szCs w:val="21"/>
          <w:lang w:eastAsia="zh"/>
        </w:rPr>
        <w:t>在前三项建设具备基本条件后，把验证有效的</w:t>
      </w:r>
      <w:r>
        <w:rPr>
          <w:rFonts w:hint="eastAsia"/>
          <w:sz w:val="21"/>
          <w:szCs w:val="21"/>
          <w:lang w:eastAsia="zh"/>
        </w:rPr>
        <w:t>AI</w:t>
      </w:r>
      <w:r>
        <w:rPr>
          <w:rFonts w:hint="eastAsia"/>
          <w:sz w:val="21"/>
          <w:szCs w:val="21"/>
          <w:lang w:eastAsia="zh"/>
        </w:rPr>
        <w:t>能力逐步扩展至需求分析、方案设计、代码开发、测试验证、发布准备、运行反馈和研发复盘等环节，避免停留在单一</w:t>
      </w:r>
      <w:r>
        <w:rPr>
          <w:rFonts w:hint="eastAsia"/>
          <w:sz w:val="21"/>
          <w:szCs w:val="21"/>
          <w:lang w:eastAsia="zh"/>
        </w:rPr>
        <w:t>IDE</w:t>
      </w:r>
      <w:r>
        <w:rPr>
          <w:rFonts w:hint="eastAsia"/>
          <w:sz w:val="21"/>
          <w:szCs w:val="21"/>
          <w:lang w:eastAsia="zh"/>
        </w:rPr>
        <w:t>或单一代码生成活动。通过受控接口连接项目、代码、知识、测试和运行信息，让需求草案、设计说明、代码变更、测试结果和发布材料围绕同一研发任务连续流转。</w:t>
      </w:r>
    </w:p>
    <w:p w14:paraId="4B1E4A98"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lastRenderedPageBreak/>
        <w:t>全流程协同应在保持既有研发流程和审批责任稳定的基础上，根据真实任务评价结果逐步扩大连接范围和自主程度，减少信息断点、重复整理和非必要等待，促进需求、设计、开发、测试及运行反馈之间形成连续上下文和有效反馈。同时要统筹研发项目交付管理与</w:t>
      </w:r>
      <w:r>
        <w:rPr>
          <w:rFonts w:hint="eastAsia"/>
          <w:sz w:val="21"/>
          <w:szCs w:val="21"/>
          <w:lang w:eastAsia="zh"/>
        </w:rPr>
        <w:t>AI</w:t>
      </w:r>
      <w:r>
        <w:rPr>
          <w:rFonts w:hint="eastAsia"/>
          <w:sz w:val="21"/>
          <w:szCs w:val="21"/>
          <w:lang w:eastAsia="zh"/>
        </w:rPr>
        <w:t>能力全生命周期管理，分别明确项目产物交付要求，以及</w:t>
      </w:r>
      <w:r>
        <w:rPr>
          <w:rFonts w:hint="eastAsia"/>
          <w:sz w:val="21"/>
          <w:szCs w:val="21"/>
          <w:lang w:eastAsia="zh"/>
        </w:rPr>
        <w:t>AI</w:t>
      </w:r>
      <w:r>
        <w:rPr>
          <w:rFonts w:hint="eastAsia"/>
          <w:sz w:val="21"/>
          <w:szCs w:val="21"/>
          <w:lang w:eastAsia="zh"/>
        </w:rPr>
        <w:t>能力规划、开发、验证、发布、监测、评价、优化和退出要求，并建立两者之间的衔接机制。</w:t>
      </w:r>
    </w:p>
    <w:p w14:paraId="64207DD0" w14:textId="77777777" w:rsidR="00162C39" w:rsidRDefault="00000000">
      <w:pPr>
        <w:spacing w:beforeLines="50" w:before="120" w:line="360" w:lineRule="auto"/>
        <w:ind w:firstLineChars="200" w:firstLine="420"/>
        <w:rPr>
          <w:sz w:val="21"/>
          <w:szCs w:val="21"/>
          <w:lang w:eastAsia="zh"/>
        </w:rPr>
      </w:pPr>
      <w:r>
        <w:rPr>
          <w:rFonts w:hint="eastAsia"/>
          <w:sz w:val="21"/>
          <w:szCs w:val="21"/>
          <w:lang w:eastAsia="zh"/>
        </w:rPr>
        <w:t>最终形成从个人辅助和分散试点向流程协同、能力复用和统一治理延伸的应用形态，实现研发产物连续流转、关键结果人工复核、运行风险可控和应用成效持续评价。</w:t>
      </w:r>
    </w:p>
    <w:p w14:paraId="4D87712C" w14:textId="77777777" w:rsidR="00162C39" w:rsidRDefault="00000000" w:rsidP="00565D0D">
      <w:pPr>
        <w:numPr>
          <w:ilvl w:val="0"/>
          <w:numId w:val="10"/>
        </w:numPr>
        <w:spacing w:beforeLines="50" w:before="120" w:line="360" w:lineRule="auto"/>
        <w:ind w:firstLine="0"/>
        <w:rPr>
          <w:b/>
          <w:bCs/>
          <w:szCs w:val="24"/>
          <w:lang w:eastAsia="zh"/>
        </w:rPr>
      </w:pPr>
      <w:r w:rsidRPr="00565D0D">
        <w:rPr>
          <w:rFonts w:hint="eastAsia"/>
          <w:b/>
          <w:bCs/>
          <w:szCs w:val="24"/>
          <w:lang w:eastAsia="zh"/>
        </w:rPr>
        <w:t>真实任务成效评估体系</w:t>
      </w:r>
    </w:p>
    <w:p w14:paraId="600D924E" w14:textId="77777777" w:rsidR="00162C39" w:rsidRDefault="00000000">
      <w:pPr>
        <w:spacing w:beforeLines="50" w:before="120" w:line="360" w:lineRule="auto"/>
        <w:ind w:firstLineChars="200" w:firstLine="420"/>
        <w:rPr>
          <w:sz w:val="21"/>
          <w:szCs w:val="21"/>
          <w:lang w:eastAsia="zh"/>
        </w:rPr>
      </w:pPr>
      <w:r w:rsidRPr="00565D0D">
        <w:rPr>
          <w:rFonts w:hint="eastAsia"/>
          <w:sz w:val="21"/>
          <w:szCs w:val="21"/>
          <w:lang w:eastAsia="zh"/>
        </w:rPr>
        <w:t>真实任务成效评估体系是贯穿能力资产化、统一治理、风险验证和全流程扩展的持续机制。该体系以真实研发任务</w:t>
      </w:r>
      <w:r>
        <w:rPr>
          <w:rFonts w:hint="eastAsia"/>
          <w:sz w:val="21"/>
          <w:szCs w:val="21"/>
          <w:lang w:eastAsia="zh"/>
        </w:rPr>
        <w:t>脱敏处理后</w:t>
      </w:r>
      <w:r w:rsidRPr="00565D0D">
        <w:rPr>
          <w:rFonts w:hint="eastAsia"/>
          <w:sz w:val="21"/>
          <w:szCs w:val="21"/>
          <w:lang w:eastAsia="zh"/>
        </w:rPr>
        <w:t>为基础，建立统一基线和对照机制，围绕任务完成、质量、安全、稳定性、人工投入和综合成本持续评价；评价结果既用于比较不同模型、工具和工作流，也用于检验知识、</w:t>
      </w:r>
      <w:r w:rsidRPr="00565D0D">
        <w:rPr>
          <w:rFonts w:hint="eastAsia"/>
          <w:sz w:val="21"/>
          <w:szCs w:val="21"/>
          <w:lang w:eastAsia="zh"/>
        </w:rPr>
        <w:t>Skill</w:t>
      </w:r>
      <w:r w:rsidRPr="00565D0D">
        <w:rPr>
          <w:rFonts w:hint="eastAsia"/>
          <w:sz w:val="21"/>
          <w:szCs w:val="21"/>
          <w:lang w:eastAsia="zh"/>
        </w:rPr>
        <w:t>、</w:t>
      </w:r>
      <w:r w:rsidRPr="00565D0D">
        <w:rPr>
          <w:rFonts w:hint="eastAsia"/>
          <w:sz w:val="21"/>
          <w:szCs w:val="21"/>
          <w:lang w:eastAsia="zh"/>
        </w:rPr>
        <w:t>Rule</w:t>
      </w:r>
      <w:r w:rsidRPr="00565D0D">
        <w:rPr>
          <w:rFonts w:hint="eastAsia"/>
          <w:sz w:val="21"/>
          <w:szCs w:val="21"/>
          <w:lang w:eastAsia="zh"/>
        </w:rPr>
        <w:t>及流程模板的有效性，避免用厂商演示、调用量或生成代码行数替代真实应用成效。依据评价结果决定相关能力的保留、优化、推广应用或退出，对效果不稳定、风险控制不充分或治理成本过高的场景，不扩大应用范围，由此使建设全过程始终有评价依据。</w:t>
      </w:r>
    </w:p>
    <w:p w14:paraId="06F00272" w14:textId="77777777" w:rsidR="00162C39" w:rsidRDefault="00162C39">
      <w:pPr>
        <w:spacing w:beforeLines="50" w:before="120" w:line="360" w:lineRule="auto"/>
        <w:ind w:firstLineChars="200" w:firstLine="420"/>
        <w:rPr>
          <w:sz w:val="21"/>
          <w:szCs w:val="21"/>
          <w:lang w:eastAsia="zh-CN"/>
        </w:rPr>
      </w:pPr>
    </w:p>
    <w:p w14:paraId="7621A321" w14:textId="77777777" w:rsidR="00162C39" w:rsidRDefault="00000000">
      <w:pPr>
        <w:pStyle w:val="1"/>
        <w:spacing w:beforeLines="50" w:before="120" w:line="360" w:lineRule="auto"/>
        <w:rPr>
          <w:rFonts w:ascii="Times New Roman" w:eastAsia="黑体" w:hAnsi="Times New Roman" w:cs="Times New Roman"/>
          <w:lang w:eastAsia="zh-CN"/>
        </w:rPr>
      </w:pPr>
      <w:r>
        <w:rPr>
          <w:rFonts w:ascii="Times New Roman" w:eastAsia="黑体" w:hAnsi="Times New Roman" w:cs="Times New Roman"/>
          <w:lang w:eastAsia="zh-CN"/>
        </w:rPr>
        <w:t>六、结语</w:t>
      </w:r>
    </w:p>
    <w:p w14:paraId="4C595927" w14:textId="77777777" w:rsidR="00162C39" w:rsidRDefault="00000000">
      <w:pPr>
        <w:spacing w:line="360" w:lineRule="exact"/>
        <w:ind w:firstLineChars="200" w:firstLine="420"/>
        <w:jc w:val="left"/>
        <w:rPr>
          <w:sz w:val="21"/>
          <w:szCs w:val="21"/>
          <w:lang w:eastAsia="zh"/>
        </w:rPr>
      </w:pPr>
      <w:r>
        <w:rPr>
          <w:rFonts w:hint="eastAsia"/>
          <w:sz w:val="21"/>
          <w:szCs w:val="21"/>
          <w:lang w:eastAsia="zh"/>
        </w:rPr>
        <w:t>AI</w:t>
      </w:r>
      <w:r>
        <w:rPr>
          <w:rFonts w:hint="eastAsia"/>
          <w:sz w:val="21"/>
          <w:szCs w:val="21"/>
          <w:lang w:eastAsia="zh"/>
        </w:rPr>
        <w:t>研发工作流正从编码辅助延伸到研发全流程，其价值取决于与既有流程的衔接、可复用能力的沉淀、人机责任与安全边界的清晰，以及真实任务评价的结果。</w:t>
      </w:r>
    </w:p>
    <w:p w14:paraId="1ABE062F" w14:textId="77777777" w:rsidR="00162C39" w:rsidRDefault="00000000">
      <w:pPr>
        <w:spacing w:line="360" w:lineRule="exact"/>
        <w:ind w:firstLineChars="200" w:firstLine="420"/>
        <w:jc w:val="left"/>
        <w:rPr>
          <w:sz w:val="21"/>
          <w:szCs w:val="21"/>
          <w:lang w:eastAsia="zh"/>
        </w:rPr>
      </w:pPr>
      <w:r>
        <w:rPr>
          <w:rFonts w:hint="eastAsia"/>
          <w:sz w:val="21"/>
          <w:szCs w:val="21"/>
          <w:lang w:eastAsia="zh"/>
        </w:rPr>
        <w:t>结合本所基础，建设应以既有流程和平台为依托，按能力资产化、统一治理、受控验证、全流程扩展的顺序推进，最终形成运行稳定、过程可观测、结果可验证、风险可控制、责任可追溯的智能研发能力，为研发质量和交付效率提升提供持续支撑。</w:t>
      </w:r>
    </w:p>
    <w:p w14:paraId="07000AD3" w14:textId="77777777" w:rsidR="00162C39" w:rsidRDefault="00162C39">
      <w:pPr>
        <w:spacing w:line="360" w:lineRule="exact"/>
        <w:ind w:firstLineChars="200" w:firstLine="420"/>
        <w:jc w:val="left"/>
        <w:rPr>
          <w:sz w:val="21"/>
          <w:szCs w:val="21"/>
          <w:lang w:eastAsia="zh"/>
        </w:rPr>
      </w:pPr>
    </w:p>
    <w:p w14:paraId="27ABFAA6" w14:textId="77777777" w:rsidR="00162C39" w:rsidRDefault="00000000">
      <w:pPr>
        <w:pStyle w:val="1"/>
        <w:spacing w:beforeLines="50" w:before="120" w:line="360" w:lineRule="auto"/>
        <w:jc w:val="center"/>
        <w:rPr>
          <w:rFonts w:ascii="Times New Roman" w:hAnsi="Times New Roman" w:cs="Times New Roman"/>
        </w:rPr>
      </w:pPr>
      <w:r>
        <w:rPr>
          <w:rFonts w:ascii="Times New Roman" w:eastAsia="黑体" w:hAnsi="Times New Roman" w:cs="Times New Roman"/>
        </w:rPr>
        <w:t>参考文献</w:t>
      </w:r>
    </w:p>
    <w:p w14:paraId="0BBB7C6A" w14:textId="77777777" w:rsidR="00162C39" w:rsidRDefault="00000000">
      <w:pPr>
        <w:spacing w:line="360" w:lineRule="exact"/>
        <w:ind w:firstLineChars="200" w:firstLine="360"/>
        <w:jc w:val="left"/>
        <w:rPr>
          <w:sz w:val="18"/>
          <w:szCs w:val="18"/>
        </w:rPr>
      </w:pPr>
      <w:r>
        <w:rPr>
          <w:sz w:val="18"/>
          <w:szCs w:val="18"/>
        </w:rPr>
        <w:t>[1] YAO S, ZHAO J, YU D, et al. ReAct: Synergizing reasoning and acting in language models[C]//International Conference on Learning Representations. 2023. https://openreview.net/forum?id=WE_vluYUL-X.</w:t>
      </w:r>
    </w:p>
    <w:p w14:paraId="32A09446" w14:textId="77777777" w:rsidR="00162C39" w:rsidRDefault="00000000">
      <w:pPr>
        <w:spacing w:line="360" w:lineRule="exact"/>
        <w:ind w:firstLineChars="200" w:firstLine="360"/>
        <w:jc w:val="left"/>
        <w:rPr>
          <w:sz w:val="18"/>
          <w:szCs w:val="18"/>
        </w:rPr>
      </w:pPr>
      <w:r>
        <w:rPr>
          <w:sz w:val="18"/>
          <w:szCs w:val="18"/>
        </w:rPr>
        <w:t>[2] LI X. A review of prominent paradigms for LLM-based agents: Tool use, planning (including RAG), and feedback learning[C]//Proceedings of the 31st International Conference on Computational Linguistics. Abu Dhabi: Association for Computational Linguistics, 2025: 9760-9779. https://aclanthology.org/2025.coling-main.652/.</w:t>
      </w:r>
    </w:p>
    <w:p w14:paraId="556509E2" w14:textId="77777777" w:rsidR="00162C39" w:rsidRDefault="00000000">
      <w:pPr>
        <w:spacing w:line="360" w:lineRule="exact"/>
        <w:ind w:firstLineChars="200" w:firstLine="360"/>
        <w:jc w:val="left"/>
        <w:rPr>
          <w:sz w:val="18"/>
          <w:szCs w:val="18"/>
        </w:rPr>
      </w:pPr>
      <w:r>
        <w:rPr>
          <w:sz w:val="18"/>
          <w:szCs w:val="18"/>
        </w:rPr>
        <w:t xml:space="preserve">[3] Anthropic. Create custom </w:t>
      </w:r>
      <w:proofErr w:type="gramStart"/>
      <w:r>
        <w:rPr>
          <w:sz w:val="18"/>
          <w:szCs w:val="18"/>
        </w:rPr>
        <w:t>subagents[</w:t>
      </w:r>
      <w:proofErr w:type="gramEnd"/>
      <w:r>
        <w:rPr>
          <w:sz w:val="18"/>
          <w:szCs w:val="18"/>
        </w:rPr>
        <w:t>EB/OL]. [2026-07-30]. https://code.claude.com/docs/en/sub-agents.</w:t>
      </w:r>
    </w:p>
    <w:p w14:paraId="203915BE" w14:textId="77777777" w:rsidR="00162C39" w:rsidRDefault="00000000">
      <w:pPr>
        <w:spacing w:line="360" w:lineRule="exact"/>
        <w:ind w:firstLineChars="200" w:firstLine="360"/>
        <w:jc w:val="left"/>
        <w:rPr>
          <w:sz w:val="18"/>
          <w:szCs w:val="18"/>
        </w:rPr>
      </w:pPr>
      <w:r>
        <w:rPr>
          <w:sz w:val="18"/>
          <w:szCs w:val="18"/>
        </w:rPr>
        <w:t xml:space="preserve">[4] OpenAI. </w:t>
      </w:r>
      <w:proofErr w:type="gramStart"/>
      <w:r>
        <w:rPr>
          <w:sz w:val="18"/>
          <w:szCs w:val="18"/>
        </w:rPr>
        <w:t>Subagents[</w:t>
      </w:r>
      <w:proofErr w:type="gramEnd"/>
      <w:r>
        <w:rPr>
          <w:sz w:val="18"/>
          <w:szCs w:val="18"/>
        </w:rPr>
        <w:t>EB/OL]. [2026-07-30]. https://developers.openai.com/codex/subagents.</w:t>
      </w:r>
    </w:p>
    <w:p w14:paraId="4903F06A" w14:textId="77777777" w:rsidR="00162C39" w:rsidRDefault="00000000">
      <w:pPr>
        <w:spacing w:line="360" w:lineRule="exact"/>
        <w:ind w:firstLineChars="200" w:firstLine="360"/>
        <w:jc w:val="left"/>
        <w:rPr>
          <w:sz w:val="18"/>
          <w:szCs w:val="18"/>
        </w:rPr>
      </w:pPr>
      <w:r>
        <w:rPr>
          <w:sz w:val="18"/>
          <w:szCs w:val="18"/>
        </w:rPr>
        <w:lastRenderedPageBreak/>
        <w:t>[5] QIAN C, XIE Z, WANG Y, et al. Scaling large language model-based multi-agent collaboration[C]//International Conference on Learning Representations. 2025. https://proceedings.iclr.cc/paper_files/paper/2025/hash/66a026c0d17040889b50f0dfa650e5e0-Abstract-Conference.html.</w:t>
      </w:r>
    </w:p>
    <w:p w14:paraId="372AFCE8" w14:textId="77777777" w:rsidR="00162C39" w:rsidRDefault="00000000">
      <w:pPr>
        <w:spacing w:line="360" w:lineRule="exact"/>
        <w:ind w:firstLineChars="200" w:firstLine="360"/>
        <w:jc w:val="left"/>
        <w:rPr>
          <w:sz w:val="18"/>
          <w:szCs w:val="18"/>
        </w:rPr>
      </w:pPr>
      <w:r>
        <w:rPr>
          <w:sz w:val="18"/>
          <w:szCs w:val="18"/>
        </w:rPr>
        <w:t xml:space="preserve">[6] MISERENDINO S, WANG M, PATWARDHAN T, HEIDECKE J. SWE-Lancer: Can frontier LLMs earn $1 million from real-world freelance software </w:t>
      </w:r>
      <w:proofErr w:type="gramStart"/>
      <w:r>
        <w:rPr>
          <w:sz w:val="18"/>
          <w:szCs w:val="18"/>
        </w:rPr>
        <w:t>engineering?[</w:t>
      </w:r>
      <w:proofErr w:type="gramEnd"/>
      <w:r>
        <w:rPr>
          <w:sz w:val="18"/>
          <w:szCs w:val="18"/>
        </w:rPr>
        <w:t>C]//Proceedings of the 42nd International Conference on Machine Learning. PMLR, 2025, 267: 44412-44450. https://proceedings.mlr.press/v267/miserendino25a.html.</w:t>
      </w:r>
    </w:p>
    <w:p w14:paraId="0735276D" w14:textId="77777777" w:rsidR="00162C39" w:rsidRDefault="00000000">
      <w:pPr>
        <w:spacing w:line="360" w:lineRule="exact"/>
        <w:ind w:firstLineChars="200" w:firstLine="360"/>
        <w:jc w:val="left"/>
        <w:rPr>
          <w:sz w:val="18"/>
          <w:szCs w:val="18"/>
        </w:rPr>
      </w:pPr>
      <w:r>
        <w:rPr>
          <w:sz w:val="18"/>
          <w:szCs w:val="18"/>
        </w:rPr>
        <w:t>[7] GUO Z, XU B, ZHU C, et al. MCP-AgentBench: Evaluating real-world language agent performance with MCP-mediated tools[C]//Proceedings of the AAAI Conference on Artificial Intelligence. 2026, 40(37): 30888-30896. https://doi.org/10.1609/aaai.v40i37.40347.</w:t>
      </w:r>
    </w:p>
    <w:p w14:paraId="1D363D97" w14:textId="77777777" w:rsidR="00162C39" w:rsidRDefault="00000000">
      <w:pPr>
        <w:spacing w:line="360" w:lineRule="exact"/>
        <w:ind w:firstLineChars="200" w:firstLine="360"/>
        <w:jc w:val="left"/>
        <w:rPr>
          <w:sz w:val="18"/>
          <w:szCs w:val="18"/>
        </w:rPr>
      </w:pPr>
      <w:r>
        <w:rPr>
          <w:sz w:val="18"/>
          <w:szCs w:val="18"/>
        </w:rPr>
        <w:t xml:space="preserve">[8] BECKER J, RUSH N, BARNES E, et al. Measuring the impact of early-2025 AI on experienced open-source developer </w:t>
      </w:r>
      <w:proofErr w:type="gramStart"/>
      <w:r>
        <w:rPr>
          <w:sz w:val="18"/>
          <w:szCs w:val="18"/>
        </w:rPr>
        <w:t>productivity[</w:t>
      </w:r>
      <w:proofErr w:type="gramEnd"/>
      <w:r>
        <w:rPr>
          <w:sz w:val="18"/>
          <w:szCs w:val="18"/>
        </w:rPr>
        <w:t>EB/OL]. arXiv:2507.09089, 2025. https://arxiv.org/abs/2507.09089.</w:t>
      </w:r>
    </w:p>
    <w:p w14:paraId="44E59E26" w14:textId="77777777" w:rsidR="00162C39" w:rsidRDefault="00000000">
      <w:pPr>
        <w:spacing w:line="360" w:lineRule="exact"/>
        <w:ind w:firstLineChars="200" w:firstLine="360"/>
        <w:jc w:val="left"/>
        <w:rPr>
          <w:sz w:val="18"/>
          <w:szCs w:val="18"/>
        </w:rPr>
      </w:pPr>
      <w:r>
        <w:rPr>
          <w:sz w:val="18"/>
          <w:szCs w:val="18"/>
        </w:rPr>
        <w:t>[9] WANG Y, ZHONG W, HUANG Y, et al. Agents in software engineering: Survey, landscape, and vision[J]. Automated Software Engineering, 2025, 32(2): 70. https://doi.org/10.1007/s10515-025-00544-2.</w:t>
      </w:r>
    </w:p>
    <w:p w14:paraId="37F0FEE8" w14:textId="77777777" w:rsidR="00162C39" w:rsidRDefault="00000000">
      <w:pPr>
        <w:spacing w:line="360" w:lineRule="exact"/>
        <w:ind w:firstLineChars="200" w:firstLine="360"/>
        <w:jc w:val="left"/>
        <w:rPr>
          <w:sz w:val="18"/>
          <w:szCs w:val="18"/>
        </w:rPr>
      </w:pPr>
      <w:r>
        <w:rPr>
          <w:sz w:val="18"/>
          <w:szCs w:val="18"/>
        </w:rPr>
        <w:t>[10] MOHAMMADI M, LI Y, LO J, et al. Evaluation and benchmarking of LLM agents: A survey[C]//Proceedings of the 31st ACM SIGKDD Conference on Knowledge Discovery and Data Mining. 2025: 6129-6139. https://doi.org/10.1145/3711896.3736570.</w:t>
      </w:r>
    </w:p>
    <w:p w14:paraId="336FE1B9" w14:textId="77777777" w:rsidR="00162C39" w:rsidRDefault="00000000">
      <w:pPr>
        <w:spacing w:line="360" w:lineRule="exact"/>
        <w:ind w:firstLineChars="200" w:firstLine="360"/>
        <w:jc w:val="left"/>
        <w:rPr>
          <w:sz w:val="18"/>
          <w:szCs w:val="18"/>
        </w:rPr>
      </w:pPr>
      <w:r>
        <w:rPr>
          <w:sz w:val="18"/>
          <w:szCs w:val="18"/>
        </w:rPr>
        <w:t>[11] National Institute of Standards and Technology. Artificial Intelligence Risk Management Framework (AI RMF 1.0) (NIST AI 100-</w:t>
      </w:r>
      <w:proofErr w:type="gramStart"/>
      <w:r>
        <w:rPr>
          <w:sz w:val="18"/>
          <w:szCs w:val="18"/>
        </w:rPr>
        <w:t>1)[</w:t>
      </w:r>
      <w:proofErr w:type="gramEnd"/>
      <w:r>
        <w:rPr>
          <w:sz w:val="18"/>
          <w:szCs w:val="18"/>
        </w:rPr>
        <w:t>R/OL]. 2023-01-26[2026-07-28]. https://www.nist.gov/publications/artificial-intelligence-risk-management-framework-ai-rmf-10.</w:t>
      </w:r>
    </w:p>
    <w:p w14:paraId="66334F12" w14:textId="77777777" w:rsidR="00162C39" w:rsidRDefault="00000000">
      <w:pPr>
        <w:spacing w:line="360" w:lineRule="exact"/>
        <w:ind w:firstLineChars="200" w:firstLine="360"/>
        <w:jc w:val="left"/>
        <w:rPr>
          <w:sz w:val="18"/>
          <w:szCs w:val="18"/>
        </w:rPr>
      </w:pPr>
      <w:r>
        <w:rPr>
          <w:sz w:val="18"/>
          <w:szCs w:val="18"/>
        </w:rPr>
        <w:t>[12] National Institute of Standards and Technology. Artificial Intelligence Risk Management Framework: Generative Artificial Intelligence Profile (NIST AI 600-</w:t>
      </w:r>
      <w:proofErr w:type="gramStart"/>
      <w:r>
        <w:rPr>
          <w:sz w:val="18"/>
          <w:szCs w:val="18"/>
        </w:rPr>
        <w:t>1)[</w:t>
      </w:r>
      <w:proofErr w:type="gramEnd"/>
      <w:r>
        <w:rPr>
          <w:sz w:val="18"/>
          <w:szCs w:val="18"/>
        </w:rPr>
        <w:t>R/OL]. 2024-07-26[2026-07-28]. https://www.nist.gov/publications/artificial-intelligence-risk-management-framework-generative-artificial-intelligence.</w:t>
      </w:r>
    </w:p>
    <w:p w14:paraId="596D4FB6" w14:textId="77777777" w:rsidR="00162C39" w:rsidRDefault="00000000">
      <w:pPr>
        <w:spacing w:line="360" w:lineRule="exact"/>
        <w:ind w:firstLineChars="200" w:firstLine="360"/>
        <w:jc w:val="left"/>
        <w:rPr>
          <w:sz w:val="18"/>
          <w:szCs w:val="18"/>
        </w:rPr>
      </w:pPr>
      <w:r>
        <w:rPr>
          <w:sz w:val="18"/>
          <w:szCs w:val="18"/>
        </w:rPr>
        <w:t>[13] International Organization for Standardization. ISO/IEC 42001:2023 Information technology—Artificial intelligence—Management system[S/OL]. 2023-12[2026-07-28]. https://www.iso.org/standard/81230.html.</w:t>
      </w:r>
    </w:p>
    <w:p w14:paraId="5197E1B7" w14:textId="77777777" w:rsidR="00162C39" w:rsidRDefault="00000000">
      <w:pPr>
        <w:spacing w:line="360" w:lineRule="exact"/>
        <w:ind w:firstLineChars="200" w:firstLine="360"/>
        <w:jc w:val="left"/>
        <w:rPr>
          <w:sz w:val="18"/>
          <w:szCs w:val="18"/>
        </w:rPr>
      </w:pPr>
      <w:r>
        <w:rPr>
          <w:sz w:val="18"/>
          <w:szCs w:val="18"/>
        </w:rPr>
        <w:t>[14] OWASP Gen AI Security Project. OWASP Top 10 for LLM Applications 2025[EB/OL]. 2024-11-17[2026-07-28]. https://genai.owasp.org/llm-top-10/.</w:t>
      </w:r>
    </w:p>
    <w:p w14:paraId="4ABB1933" w14:textId="77777777" w:rsidR="00162C39" w:rsidRDefault="00000000">
      <w:pPr>
        <w:spacing w:line="360" w:lineRule="exact"/>
        <w:ind w:firstLineChars="200" w:firstLine="360"/>
        <w:jc w:val="left"/>
        <w:rPr>
          <w:sz w:val="18"/>
          <w:szCs w:val="18"/>
        </w:rPr>
      </w:pPr>
      <w:r>
        <w:rPr>
          <w:sz w:val="18"/>
          <w:szCs w:val="18"/>
        </w:rPr>
        <w:t>[15] OWASP Gen AI Security Project. OWASP Top 10 for Agentic Applications for 2026[EB/OL]. 2025-12-09[2026-07-28]. https://genai.owasp.org/resource/owasp-top-10-for-agentic-applications-for-2026/.</w:t>
      </w:r>
    </w:p>
    <w:p w14:paraId="06C28CB4" w14:textId="77777777" w:rsidR="00162C39" w:rsidRDefault="00000000">
      <w:pPr>
        <w:spacing w:line="360" w:lineRule="exact"/>
        <w:ind w:firstLineChars="200" w:firstLine="360"/>
        <w:jc w:val="left"/>
        <w:rPr>
          <w:sz w:val="18"/>
          <w:szCs w:val="18"/>
          <w:lang w:eastAsia="zh-CN"/>
        </w:rPr>
      </w:pPr>
      <w:r>
        <w:rPr>
          <w:sz w:val="18"/>
          <w:szCs w:val="18"/>
          <w:lang w:eastAsia="zh-CN"/>
        </w:rPr>
        <w:t xml:space="preserve">[16] </w:t>
      </w:r>
      <w:r>
        <w:rPr>
          <w:sz w:val="18"/>
          <w:szCs w:val="18"/>
          <w:lang w:eastAsia="zh-CN"/>
        </w:rPr>
        <w:t>国家金融监督管理总局</w:t>
      </w:r>
      <w:r>
        <w:rPr>
          <w:sz w:val="18"/>
          <w:szCs w:val="18"/>
          <w:lang w:eastAsia="zh-CN"/>
        </w:rPr>
        <w:t xml:space="preserve">. </w:t>
      </w:r>
      <w:r>
        <w:rPr>
          <w:sz w:val="18"/>
          <w:szCs w:val="18"/>
          <w:lang w:eastAsia="zh-CN"/>
        </w:rPr>
        <w:t>国家金融监督管理总局关于银行业保险业人工智能安全开发应用的指导意见（金发〔</w:t>
      </w:r>
      <w:r>
        <w:rPr>
          <w:sz w:val="18"/>
          <w:szCs w:val="18"/>
          <w:lang w:eastAsia="zh-CN"/>
        </w:rPr>
        <w:t>2026</w:t>
      </w:r>
      <w:r>
        <w:rPr>
          <w:sz w:val="18"/>
          <w:szCs w:val="18"/>
          <w:lang w:eastAsia="zh-CN"/>
        </w:rPr>
        <w:t>〕</w:t>
      </w:r>
      <w:r>
        <w:rPr>
          <w:sz w:val="18"/>
          <w:szCs w:val="18"/>
          <w:lang w:eastAsia="zh-CN"/>
        </w:rPr>
        <w:t>8</w:t>
      </w:r>
      <w:r>
        <w:rPr>
          <w:sz w:val="18"/>
          <w:szCs w:val="18"/>
          <w:lang w:eastAsia="zh-CN"/>
        </w:rPr>
        <w:t>号）</w:t>
      </w:r>
      <w:r>
        <w:rPr>
          <w:sz w:val="18"/>
          <w:szCs w:val="18"/>
          <w:lang w:eastAsia="zh-CN"/>
        </w:rPr>
        <w:t>[EB/OL]. 2026-06-18[2026-07-28]. https://www.nfra.gov.cn/cn/view/pages/governmentDetail.html?docId=1261784&amp;itemId=&amp;generaltype=1.</w:t>
      </w:r>
    </w:p>
    <w:p w14:paraId="709C7A54" w14:textId="77777777" w:rsidR="00162C39" w:rsidRDefault="00000000">
      <w:pPr>
        <w:spacing w:line="360" w:lineRule="exact"/>
        <w:ind w:firstLineChars="200" w:firstLine="360"/>
        <w:jc w:val="left"/>
        <w:rPr>
          <w:sz w:val="18"/>
          <w:szCs w:val="18"/>
        </w:rPr>
      </w:pPr>
      <w:r>
        <w:rPr>
          <w:sz w:val="18"/>
          <w:szCs w:val="18"/>
        </w:rPr>
        <w:t>[17] Stanford Institute for Human-Centered Artificial Intelligence. The 2026 AI Index Report[R/OL]. Stanford University, 2026-04-13[2026-07-28]. https://hai.stanford.edu/ai-index/2026-ai-index-report.</w:t>
      </w:r>
    </w:p>
    <w:p w14:paraId="3E0DD769" w14:textId="77777777" w:rsidR="00162C39" w:rsidRDefault="00000000">
      <w:pPr>
        <w:spacing w:line="360" w:lineRule="exact"/>
        <w:ind w:firstLineChars="200" w:firstLine="360"/>
        <w:jc w:val="left"/>
        <w:rPr>
          <w:sz w:val="18"/>
          <w:szCs w:val="18"/>
        </w:rPr>
      </w:pPr>
      <w:r>
        <w:rPr>
          <w:sz w:val="18"/>
          <w:szCs w:val="18"/>
        </w:rPr>
        <w:t>[18] McKinsey &amp; Company. The state of AI in 2025: Agents, innovation, and transformation[R/OL]. 2025-11-05[2026-07-28]. https://www.mckinsey.com/capabilities/quantumblack/our-insights/the-state-of-ai.</w:t>
      </w:r>
    </w:p>
    <w:p w14:paraId="340DAA64" w14:textId="77777777" w:rsidR="00162C39" w:rsidRDefault="00000000">
      <w:pPr>
        <w:spacing w:line="360" w:lineRule="exact"/>
        <w:ind w:firstLineChars="200" w:firstLine="360"/>
        <w:jc w:val="left"/>
        <w:rPr>
          <w:sz w:val="18"/>
          <w:szCs w:val="18"/>
        </w:rPr>
      </w:pPr>
      <w:r>
        <w:rPr>
          <w:sz w:val="18"/>
          <w:szCs w:val="18"/>
        </w:rPr>
        <w:lastRenderedPageBreak/>
        <w:t>[19] DORA. 2025 DORA Report: State of AI-assisted Software Development[R/OL]. 2025-09-23[2026-07-28]. https://dora.dev/research/2025/dora-report/.</w:t>
      </w:r>
    </w:p>
    <w:p w14:paraId="0B4E909A" w14:textId="77777777" w:rsidR="00162C39" w:rsidRDefault="00000000">
      <w:pPr>
        <w:spacing w:line="360" w:lineRule="exact"/>
        <w:ind w:firstLineChars="200" w:firstLine="360"/>
        <w:jc w:val="left"/>
        <w:rPr>
          <w:sz w:val="18"/>
          <w:szCs w:val="18"/>
        </w:rPr>
      </w:pPr>
      <w:r>
        <w:rPr>
          <w:sz w:val="18"/>
          <w:szCs w:val="18"/>
        </w:rPr>
        <w:t>[20] Dify. Dify Workflow Studio</w:t>
      </w:r>
      <w:r>
        <w:rPr>
          <w:sz w:val="18"/>
          <w:szCs w:val="18"/>
        </w:rPr>
        <w:t>：设计智能体工作流，</w:t>
      </w:r>
      <w:proofErr w:type="gramStart"/>
      <w:r>
        <w:rPr>
          <w:sz w:val="18"/>
          <w:szCs w:val="18"/>
        </w:rPr>
        <w:t>从容应对生产</w:t>
      </w:r>
      <w:r>
        <w:rPr>
          <w:sz w:val="18"/>
          <w:szCs w:val="18"/>
        </w:rPr>
        <w:t>[</w:t>
      </w:r>
      <w:proofErr w:type="gramEnd"/>
      <w:r>
        <w:rPr>
          <w:sz w:val="18"/>
          <w:szCs w:val="18"/>
        </w:rPr>
        <w:t>EB/OL]. [2026-07-28]. https://dify.ai/zh/workflows.</w:t>
      </w:r>
    </w:p>
    <w:p w14:paraId="600E285A" w14:textId="77777777" w:rsidR="00162C39" w:rsidRDefault="00000000">
      <w:pPr>
        <w:spacing w:line="360" w:lineRule="exact"/>
        <w:ind w:firstLineChars="200" w:firstLine="360"/>
        <w:jc w:val="left"/>
        <w:rPr>
          <w:sz w:val="18"/>
          <w:szCs w:val="18"/>
        </w:rPr>
      </w:pPr>
      <w:r>
        <w:rPr>
          <w:sz w:val="18"/>
          <w:szCs w:val="18"/>
        </w:rPr>
        <w:t xml:space="preserve">[21] LangChain. Workflows and </w:t>
      </w:r>
      <w:proofErr w:type="gramStart"/>
      <w:r>
        <w:rPr>
          <w:sz w:val="18"/>
          <w:szCs w:val="18"/>
        </w:rPr>
        <w:t>agents[</w:t>
      </w:r>
      <w:proofErr w:type="gramEnd"/>
      <w:r>
        <w:rPr>
          <w:sz w:val="18"/>
          <w:szCs w:val="18"/>
        </w:rPr>
        <w:t>EB/OL]. [2026-07-28]. https://docs.langchain.com/oss/python/langgraph/workflows-agents.</w:t>
      </w:r>
    </w:p>
    <w:p w14:paraId="1A2EFEAE" w14:textId="77777777" w:rsidR="00162C39" w:rsidRDefault="00000000">
      <w:pPr>
        <w:spacing w:line="360" w:lineRule="exact"/>
        <w:ind w:firstLineChars="200" w:firstLine="360"/>
        <w:jc w:val="left"/>
        <w:rPr>
          <w:sz w:val="18"/>
          <w:szCs w:val="18"/>
        </w:rPr>
      </w:pPr>
      <w:r>
        <w:rPr>
          <w:sz w:val="18"/>
          <w:szCs w:val="18"/>
        </w:rPr>
        <w:t xml:space="preserve">[22] Microsoft. What is Microsoft Foundry Agent </w:t>
      </w:r>
      <w:proofErr w:type="gramStart"/>
      <w:r>
        <w:rPr>
          <w:sz w:val="18"/>
          <w:szCs w:val="18"/>
        </w:rPr>
        <w:t>Service?[</w:t>
      </w:r>
      <w:proofErr w:type="gramEnd"/>
      <w:r>
        <w:rPr>
          <w:sz w:val="18"/>
          <w:szCs w:val="18"/>
        </w:rPr>
        <w:t>EB/OL]. [2026-07-28]. https://learn.microsoft.com/en-us/azure/foundry/agents/overview.</w:t>
      </w:r>
    </w:p>
    <w:p w14:paraId="17ED27F7" w14:textId="77777777" w:rsidR="00162C39" w:rsidRDefault="00000000">
      <w:pPr>
        <w:spacing w:line="360" w:lineRule="exact"/>
        <w:ind w:firstLineChars="200" w:firstLine="360"/>
        <w:jc w:val="left"/>
        <w:rPr>
          <w:sz w:val="18"/>
          <w:szCs w:val="18"/>
        </w:rPr>
      </w:pPr>
      <w:r>
        <w:rPr>
          <w:sz w:val="18"/>
          <w:szCs w:val="18"/>
        </w:rPr>
        <w:t xml:space="preserve">[23] GitHub. About GitHub Copilot cloud </w:t>
      </w:r>
      <w:proofErr w:type="gramStart"/>
      <w:r>
        <w:rPr>
          <w:sz w:val="18"/>
          <w:szCs w:val="18"/>
        </w:rPr>
        <w:t>agent[</w:t>
      </w:r>
      <w:proofErr w:type="gramEnd"/>
      <w:r>
        <w:rPr>
          <w:sz w:val="18"/>
          <w:szCs w:val="18"/>
        </w:rPr>
        <w:t>EB/OL]. [2026-07-28]. https://docs.github.com/en/copilot/concepts/agents/cloud-agent/about-cloud-agent.</w:t>
      </w:r>
    </w:p>
    <w:p w14:paraId="0022DE8A" w14:textId="77777777" w:rsidR="00162C39" w:rsidRDefault="00000000">
      <w:pPr>
        <w:spacing w:line="360" w:lineRule="exact"/>
        <w:ind w:firstLineChars="200" w:firstLine="360"/>
        <w:jc w:val="left"/>
        <w:rPr>
          <w:sz w:val="18"/>
          <w:szCs w:val="18"/>
        </w:rPr>
      </w:pPr>
      <w:r>
        <w:rPr>
          <w:sz w:val="18"/>
          <w:szCs w:val="18"/>
        </w:rPr>
        <w:t xml:space="preserve">[24] GitLab. GitLab Duo Agent </w:t>
      </w:r>
      <w:proofErr w:type="gramStart"/>
      <w:r>
        <w:rPr>
          <w:sz w:val="18"/>
          <w:szCs w:val="18"/>
        </w:rPr>
        <w:t>Platform[</w:t>
      </w:r>
      <w:proofErr w:type="gramEnd"/>
      <w:r>
        <w:rPr>
          <w:sz w:val="18"/>
          <w:szCs w:val="18"/>
        </w:rPr>
        <w:t>EB/OL]. [2026-07-28]. https://docs.gitlab.com/user/duo_agent_platform/.</w:t>
      </w:r>
    </w:p>
    <w:p w14:paraId="54C00343" w14:textId="77777777" w:rsidR="00162C39" w:rsidRDefault="00000000">
      <w:pPr>
        <w:spacing w:line="360" w:lineRule="exact"/>
        <w:ind w:firstLineChars="200" w:firstLine="360"/>
        <w:jc w:val="left"/>
        <w:rPr>
          <w:sz w:val="18"/>
          <w:szCs w:val="18"/>
        </w:rPr>
      </w:pPr>
      <w:r>
        <w:rPr>
          <w:sz w:val="18"/>
          <w:szCs w:val="18"/>
        </w:rPr>
        <w:t xml:space="preserve">[25] Qoder. Quest: </w:t>
      </w:r>
      <w:proofErr w:type="gramStart"/>
      <w:r>
        <w:rPr>
          <w:sz w:val="18"/>
          <w:szCs w:val="18"/>
        </w:rPr>
        <w:t>Overview[</w:t>
      </w:r>
      <w:proofErr w:type="gramEnd"/>
      <w:r>
        <w:rPr>
          <w:sz w:val="18"/>
          <w:szCs w:val="18"/>
        </w:rPr>
        <w:t>EB/OL]. [2026-07-28]. https://docs.qoder.com/user-guide/quest/overview.</w:t>
      </w:r>
    </w:p>
    <w:p w14:paraId="654A04D8" w14:textId="77777777" w:rsidR="00162C39" w:rsidRDefault="00000000">
      <w:pPr>
        <w:spacing w:line="360" w:lineRule="exact"/>
        <w:ind w:firstLineChars="200" w:firstLine="360"/>
        <w:jc w:val="left"/>
        <w:rPr>
          <w:sz w:val="18"/>
          <w:szCs w:val="18"/>
        </w:rPr>
      </w:pPr>
      <w:r>
        <w:rPr>
          <w:sz w:val="18"/>
          <w:szCs w:val="18"/>
        </w:rPr>
        <w:t xml:space="preserve">[26] Qoder. </w:t>
      </w:r>
      <w:proofErr w:type="gramStart"/>
      <w:r>
        <w:rPr>
          <w:sz w:val="18"/>
          <w:szCs w:val="18"/>
        </w:rPr>
        <w:t>Skills[</w:t>
      </w:r>
      <w:proofErr w:type="gramEnd"/>
      <w:r>
        <w:rPr>
          <w:sz w:val="18"/>
          <w:szCs w:val="18"/>
        </w:rPr>
        <w:t>EB/OL]. [2026-07-28]. https://docs.qoder.com/extensions/skills.</w:t>
      </w:r>
    </w:p>
    <w:p w14:paraId="63A8C316" w14:textId="77777777" w:rsidR="00162C39" w:rsidRDefault="00000000">
      <w:pPr>
        <w:spacing w:line="360" w:lineRule="exact"/>
        <w:ind w:firstLineChars="200" w:firstLine="360"/>
        <w:jc w:val="left"/>
        <w:rPr>
          <w:sz w:val="18"/>
          <w:szCs w:val="18"/>
        </w:rPr>
      </w:pPr>
      <w:r>
        <w:rPr>
          <w:sz w:val="18"/>
          <w:szCs w:val="18"/>
        </w:rPr>
        <w:t xml:space="preserve">[27] Model Context Protocol. Architecture </w:t>
      </w:r>
      <w:proofErr w:type="gramStart"/>
      <w:r>
        <w:rPr>
          <w:sz w:val="18"/>
          <w:szCs w:val="18"/>
        </w:rPr>
        <w:t>overview[</w:t>
      </w:r>
      <w:proofErr w:type="gramEnd"/>
      <w:r>
        <w:rPr>
          <w:sz w:val="18"/>
          <w:szCs w:val="18"/>
        </w:rPr>
        <w:t>EB/OL]. [2026-07-28]. https://modelcontextprotocol.io/docs/learn/architecture.</w:t>
      </w:r>
    </w:p>
    <w:p w14:paraId="5C50FD0E" w14:textId="77777777" w:rsidR="00162C39" w:rsidRDefault="00000000">
      <w:pPr>
        <w:spacing w:line="360" w:lineRule="exact"/>
        <w:ind w:firstLineChars="200" w:firstLine="360"/>
        <w:jc w:val="left"/>
        <w:rPr>
          <w:sz w:val="18"/>
          <w:szCs w:val="18"/>
        </w:rPr>
      </w:pPr>
      <w:r>
        <w:rPr>
          <w:sz w:val="18"/>
          <w:szCs w:val="18"/>
        </w:rPr>
        <w:t xml:space="preserve">[28] Nasdaq Newsroom. Nasdaq Unveils AI Tools for Market Surveillance </w:t>
      </w:r>
      <w:proofErr w:type="gramStart"/>
      <w:r>
        <w:rPr>
          <w:sz w:val="18"/>
          <w:szCs w:val="18"/>
        </w:rPr>
        <w:t>Offering[</w:t>
      </w:r>
      <w:proofErr w:type="gramEnd"/>
      <w:r>
        <w:rPr>
          <w:sz w:val="18"/>
          <w:szCs w:val="18"/>
        </w:rPr>
        <w:t>EB/OL]. 2024-05-20[2026-07-28]. https://www.nasdaq.com/newsroom/nasdaq-unveils-ai-tools-for-market-surveillance-offering.</w:t>
      </w:r>
    </w:p>
    <w:p w14:paraId="2A08E8AA" w14:textId="77777777" w:rsidR="00162C39" w:rsidRDefault="00000000">
      <w:pPr>
        <w:spacing w:line="360" w:lineRule="exact"/>
        <w:ind w:firstLineChars="200" w:firstLine="360"/>
        <w:jc w:val="left"/>
        <w:rPr>
          <w:sz w:val="18"/>
          <w:szCs w:val="18"/>
        </w:rPr>
      </w:pPr>
      <w:r>
        <w:rPr>
          <w:sz w:val="18"/>
          <w:szCs w:val="18"/>
        </w:rPr>
        <w:t>[29] Hugging Face. Security incident disclosure—July 2026[EB/OL]. 2026-07-16[2026-07-29]. https://huggingface.co/blog/security-incident-july-2026.</w:t>
      </w:r>
    </w:p>
    <w:p w14:paraId="32D28EC9" w14:textId="77777777" w:rsidR="00162C39" w:rsidRDefault="00000000">
      <w:pPr>
        <w:spacing w:line="360" w:lineRule="exact"/>
        <w:ind w:firstLineChars="200" w:firstLine="360"/>
        <w:jc w:val="left"/>
        <w:rPr>
          <w:sz w:val="18"/>
          <w:szCs w:val="18"/>
        </w:rPr>
      </w:pPr>
      <w:r>
        <w:rPr>
          <w:sz w:val="18"/>
          <w:szCs w:val="18"/>
        </w:rPr>
        <w:t xml:space="preserve">[30] GitHub. Introducing GitHub Copilot: your AI pair </w:t>
      </w:r>
      <w:proofErr w:type="gramStart"/>
      <w:r>
        <w:rPr>
          <w:sz w:val="18"/>
          <w:szCs w:val="18"/>
        </w:rPr>
        <w:t>programmer[</w:t>
      </w:r>
      <w:proofErr w:type="gramEnd"/>
      <w:r>
        <w:rPr>
          <w:sz w:val="18"/>
          <w:szCs w:val="18"/>
        </w:rPr>
        <w:t>EB/OL]. 2021-06-29[2026-07-29]. https://github.blog/news-insights/product-news/introducing-github-copilot-ai-pair-programmer/.</w:t>
      </w:r>
    </w:p>
    <w:p w14:paraId="52BC845E" w14:textId="77777777" w:rsidR="00162C39" w:rsidRDefault="00000000">
      <w:pPr>
        <w:spacing w:line="360" w:lineRule="exact"/>
        <w:ind w:firstLineChars="200" w:firstLine="360"/>
        <w:jc w:val="left"/>
        <w:rPr>
          <w:sz w:val="18"/>
          <w:szCs w:val="18"/>
        </w:rPr>
      </w:pPr>
      <w:r>
        <w:rPr>
          <w:sz w:val="18"/>
          <w:szCs w:val="18"/>
        </w:rPr>
        <w:t xml:space="preserve">[31] Kubernetes. Kubernetes </w:t>
      </w:r>
      <w:proofErr w:type="gramStart"/>
      <w:r>
        <w:rPr>
          <w:sz w:val="18"/>
          <w:szCs w:val="18"/>
        </w:rPr>
        <w:t>Components[</w:t>
      </w:r>
      <w:proofErr w:type="gramEnd"/>
      <w:r>
        <w:rPr>
          <w:sz w:val="18"/>
          <w:szCs w:val="18"/>
        </w:rPr>
        <w:t>EB/OL]. [2026-07-28]. https://kubernetes.io/docs/concepts/overview/components/.</w:t>
      </w:r>
    </w:p>
    <w:p w14:paraId="252EF1B4" w14:textId="77777777" w:rsidR="00162C39" w:rsidRDefault="00000000">
      <w:pPr>
        <w:spacing w:line="360" w:lineRule="exact"/>
        <w:ind w:firstLineChars="200" w:firstLine="360"/>
        <w:jc w:val="left"/>
        <w:rPr>
          <w:sz w:val="18"/>
          <w:szCs w:val="18"/>
        </w:rPr>
      </w:pPr>
      <w:r>
        <w:rPr>
          <w:sz w:val="18"/>
          <w:szCs w:val="18"/>
        </w:rPr>
        <w:t xml:space="preserve">[32] Microsoft. What is Microsoft Foundry Control </w:t>
      </w:r>
      <w:proofErr w:type="gramStart"/>
      <w:r>
        <w:rPr>
          <w:sz w:val="18"/>
          <w:szCs w:val="18"/>
        </w:rPr>
        <w:t>Plane?[</w:t>
      </w:r>
      <w:proofErr w:type="gramEnd"/>
      <w:r>
        <w:rPr>
          <w:sz w:val="18"/>
          <w:szCs w:val="18"/>
        </w:rPr>
        <w:t>EB/OL]. 2026-05-11[2026-07-28]. https://learn.microsoft.com/en-us/azure/foundry/control-plane/overview.</w:t>
      </w:r>
    </w:p>
    <w:p w14:paraId="14FB3AEB" w14:textId="77777777" w:rsidR="00162C39" w:rsidRDefault="00000000">
      <w:pPr>
        <w:spacing w:line="360" w:lineRule="exact"/>
        <w:ind w:firstLineChars="200" w:firstLine="360"/>
        <w:jc w:val="left"/>
        <w:rPr>
          <w:sz w:val="18"/>
          <w:szCs w:val="18"/>
        </w:rPr>
      </w:pPr>
      <w:r>
        <w:rPr>
          <w:sz w:val="18"/>
          <w:szCs w:val="18"/>
        </w:rPr>
        <w:t xml:space="preserve">[33] GitHub. GitHub Copilot X: The AI-powered developer </w:t>
      </w:r>
      <w:proofErr w:type="gramStart"/>
      <w:r>
        <w:rPr>
          <w:sz w:val="18"/>
          <w:szCs w:val="18"/>
        </w:rPr>
        <w:t>experience[</w:t>
      </w:r>
      <w:proofErr w:type="gramEnd"/>
      <w:r>
        <w:rPr>
          <w:sz w:val="18"/>
          <w:szCs w:val="18"/>
        </w:rPr>
        <w:t>EB/OL]. 2023-03-22[2026-07-29]. https://github.blog/news-insights/product-news/github-copilot-x-the-ai-powered-developer-experience/.</w:t>
      </w:r>
    </w:p>
    <w:sectPr w:rsidR="00162C39">
      <w:footerReference w:type="default" r:id="rId11"/>
      <w:pgSz w:w="11906" w:h="16838"/>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0DEAE" w14:textId="77777777" w:rsidR="00F3147C" w:rsidRDefault="00F3147C">
      <w:pPr>
        <w:spacing w:line="240" w:lineRule="auto"/>
      </w:pPr>
      <w:r>
        <w:separator/>
      </w:r>
    </w:p>
  </w:endnote>
  <w:endnote w:type="continuationSeparator" w:id="0">
    <w:p w14:paraId="271E72E6" w14:textId="77777777" w:rsidR="00F3147C" w:rsidRDefault="00F314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Georg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embedRegular r:id="rId1" w:subsetted="1" w:fontKey="{5FA3E2E4-BB81-4A59-8B8A-FF79D63A95F8}"/>
    <w:embedBold r:id="rId2" w:subsetted="1" w:fontKey="{873F193A-A5B4-43C8-84E3-64422A9BF965}"/>
  </w:font>
  <w:font w:name="楷体">
    <w:altName w:val="汉仪楷体KW"/>
    <w:panose1 w:val="02010609060101010101"/>
    <w:charset w:val="86"/>
    <w:family w:val="modern"/>
    <w:pitch w:val="fixed"/>
    <w:sig w:usb0="800002BF" w:usb1="38CF7CFA" w:usb2="00000016" w:usb3="00000000" w:csb0="00040001" w:csb1="00000000"/>
    <w:embedRegular r:id="rId3" w:subsetted="1" w:fontKey="{E9757E58-E183-407F-93E2-AC73EA49E08A}"/>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embedRegular r:id="rId4" w:subsetted="1" w:fontKey="{43465571-2B7C-41E8-BC0F-1E4904C6BF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37091" w14:textId="77777777" w:rsidR="00162C39" w:rsidRDefault="00000000">
    <w:pPr>
      <w:pStyle w:val="ac"/>
      <w:spacing w:line="240" w:lineRule="exact"/>
      <w:ind w:firstLine="0"/>
      <w:jc w:val="center"/>
    </w:pPr>
    <w:r>
      <w:rPr>
        <w:rFonts w:ascii="宋体" w:hAnsi="宋体" w:cs="宋体"/>
        <w:sz w:val="21"/>
        <w:szCs w:val="21"/>
      </w:rPr>
      <w:t xml:space="preserve">— </w:t>
    </w: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r>
      <w:rPr>
        <w:rFonts w:ascii="宋体" w:hAnsi="宋体" w:cs="宋体"/>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74CAF" w14:textId="77777777" w:rsidR="00F3147C" w:rsidRDefault="00F3147C">
      <w:pPr>
        <w:spacing w:line="240" w:lineRule="auto"/>
      </w:pPr>
      <w:r>
        <w:separator/>
      </w:r>
    </w:p>
  </w:footnote>
  <w:footnote w:type="continuationSeparator" w:id="0">
    <w:p w14:paraId="41D12C2B" w14:textId="77777777" w:rsidR="00F3147C" w:rsidRDefault="00F314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001FA9"/>
    <w:multiLevelType w:val="singleLevel"/>
    <w:tmpl w:val="EA001FA9"/>
    <w:lvl w:ilvl="0">
      <w:start w:val="2"/>
      <w:numFmt w:val="decimal"/>
      <w:suff w:val="nothing"/>
      <w:lvlText w:val="%1、"/>
      <w:lvlJc w:val="left"/>
    </w:lvl>
  </w:abstractNum>
  <w:abstractNum w:abstractNumId="1" w15:restartNumberingAfterBreak="0">
    <w:nsid w:val="FFE7BB8C"/>
    <w:multiLevelType w:val="singleLevel"/>
    <w:tmpl w:val="FFE7BB8C"/>
    <w:lvl w:ilvl="0">
      <w:start w:val="5"/>
      <w:numFmt w:val="decimal"/>
      <w:suff w:val="space"/>
      <w:lvlText w:val="%1."/>
      <w:lvlJc w:val="left"/>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8" w15:restartNumberingAfterBreak="0">
    <w:nsid w:val="14739AA0"/>
    <w:multiLevelType w:val="multilevel"/>
    <w:tmpl w:val="14739AA0"/>
    <w:lvl w:ilvl="0">
      <w:start w:val="2"/>
      <w:numFmt w:val="chineseCounting"/>
      <w:suff w:val="nothing"/>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abstractNum w:abstractNumId="9" w15:restartNumberingAfterBreak="0">
    <w:nsid w:val="4C86CD8F"/>
    <w:multiLevelType w:val="singleLevel"/>
    <w:tmpl w:val="4C86CD8F"/>
    <w:lvl w:ilvl="0">
      <w:start w:val="1"/>
      <w:numFmt w:val="bullet"/>
      <w:lvlText w:val=""/>
      <w:lvlJc w:val="left"/>
      <w:pPr>
        <w:tabs>
          <w:tab w:val="left" w:pos="420"/>
        </w:tabs>
        <w:ind w:left="840" w:hanging="420"/>
      </w:pPr>
      <w:rPr>
        <w:rFonts w:ascii="Wingdings" w:hAnsi="Wingdings" w:hint="default"/>
      </w:rPr>
    </w:lvl>
  </w:abstractNum>
  <w:num w:numId="1" w16cid:durableId="244917207">
    <w:abstractNumId w:val="3"/>
  </w:num>
  <w:num w:numId="2" w16cid:durableId="1159620052">
    <w:abstractNumId w:val="6"/>
  </w:num>
  <w:num w:numId="3" w16cid:durableId="975720373">
    <w:abstractNumId w:val="7"/>
  </w:num>
  <w:num w:numId="4" w16cid:durableId="1710765332">
    <w:abstractNumId w:val="4"/>
  </w:num>
  <w:num w:numId="5" w16cid:durableId="282078599">
    <w:abstractNumId w:val="2"/>
  </w:num>
  <w:num w:numId="6" w16cid:durableId="1461217944">
    <w:abstractNumId w:val="5"/>
  </w:num>
  <w:num w:numId="7" w16cid:durableId="2141149489">
    <w:abstractNumId w:val="9"/>
  </w:num>
  <w:num w:numId="8" w16cid:durableId="1095202966">
    <w:abstractNumId w:val="8"/>
  </w:num>
  <w:num w:numId="9" w16cid:durableId="1383364193">
    <w:abstractNumId w:val="0"/>
  </w:num>
  <w:num w:numId="10" w16cid:durableId="1610313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saveSubsetFonts/>
  <w:proofState w:grammar="clean"/>
  <w:trackRevision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CEB76A3B"/>
    <w:rsid w:val="CF353F54"/>
    <w:rsid w:val="DB9BE971"/>
    <w:rsid w:val="DFAF1C82"/>
    <w:rsid w:val="DFB4160D"/>
    <w:rsid w:val="DFE55268"/>
    <w:rsid w:val="EBBFEE03"/>
    <w:rsid w:val="ED171CC6"/>
    <w:rsid w:val="ED7D7A6B"/>
    <w:rsid w:val="EDF366DD"/>
    <w:rsid w:val="EDFF8B69"/>
    <w:rsid w:val="EE7DF074"/>
    <w:rsid w:val="EECFEC47"/>
    <w:rsid w:val="EF734D3B"/>
    <w:rsid w:val="EFEB6910"/>
    <w:rsid w:val="F6B7BA5E"/>
    <w:rsid w:val="F7F16E3F"/>
    <w:rsid w:val="F7F524AC"/>
    <w:rsid w:val="F7F5CF27"/>
    <w:rsid w:val="F7F7F6EF"/>
    <w:rsid w:val="FB2E7818"/>
    <w:rsid w:val="FBAFC771"/>
    <w:rsid w:val="FBEF688D"/>
    <w:rsid w:val="FBFE64B6"/>
    <w:rsid w:val="FBFF347B"/>
    <w:rsid w:val="FC17CA9C"/>
    <w:rsid w:val="FF6637B0"/>
    <w:rsid w:val="FF70F85F"/>
    <w:rsid w:val="FF7F8160"/>
    <w:rsid w:val="FF8E70A3"/>
    <w:rsid w:val="FFD07814"/>
    <w:rsid w:val="FFF13007"/>
    <w:rsid w:val="FFFD638F"/>
    <w:rsid w:val="FFFF6335"/>
    <w:rsid w:val="00034616"/>
    <w:rsid w:val="0006063C"/>
    <w:rsid w:val="0015074B"/>
    <w:rsid w:val="00162C39"/>
    <w:rsid w:val="0029639D"/>
    <w:rsid w:val="00326F90"/>
    <w:rsid w:val="0040281F"/>
    <w:rsid w:val="00464818"/>
    <w:rsid w:val="004B73B3"/>
    <w:rsid w:val="005656EB"/>
    <w:rsid w:val="00565D0D"/>
    <w:rsid w:val="0074283F"/>
    <w:rsid w:val="00774FAF"/>
    <w:rsid w:val="00901A98"/>
    <w:rsid w:val="00AA1D8D"/>
    <w:rsid w:val="00B069DB"/>
    <w:rsid w:val="00B47730"/>
    <w:rsid w:val="00C60BC4"/>
    <w:rsid w:val="00CB0664"/>
    <w:rsid w:val="00F3147C"/>
    <w:rsid w:val="00FC693F"/>
    <w:rsid w:val="025F5D4E"/>
    <w:rsid w:val="0A2E2C3A"/>
    <w:rsid w:val="0B0F5576"/>
    <w:rsid w:val="0BE52E9E"/>
    <w:rsid w:val="0D3627FC"/>
    <w:rsid w:val="127F0CC7"/>
    <w:rsid w:val="158534C3"/>
    <w:rsid w:val="19232FE4"/>
    <w:rsid w:val="193C2FC8"/>
    <w:rsid w:val="1A842F54"/>
    <w:rsid w:val="1BDB5533"/>
    <w:rsid w:val="1CFF2D81"/>
    <w:rsid w:val="1DDF82FC"/>
    <w:rsid w:val="20751CFF"/>
    <w:rsid w:val="21246F2F"/>
    <w:rsid w:val="215D5C95"/>
    <w:rsid w:val="225468EA"/>
    <w:rsid w:val="231D38A1"/>
    <w:rsid w:val="24015121"/>
    <w:rsid w:val="25D725DE"/>
    <w:rsid w:val="2B5E10AB"/>
    <w:rsid w:val="2BFB594D"/>
    <w:rsid w:val="2D361C3F"/>
    <w:rsid w:val="2DE57862"/>
    <w:rsid w:val="2E65674C"/>
    <w:rsid w:val="30A92DC8"/>
    <w:rsid w:val="372A42A6"/>
    <w:rsid w:val="38F73CF3"/>
    <w:rsid w:val="3DA91AB7"/>
    <w:rsid w:val="3E5FA3B4"/>
    <w:rsid w:val="3EFD2633"/>
    <w:rsid w:val="3EFE0DB3"/>
    <w:rsid w:val="3F5EB947"/>
    <w:rsid w:val="3FDFA873"/>
    <w:rsid w:val="426824C9"/>
    <w:rsid w:val="43AD2779"/>
    <w:rsid w:val="43DB72E5"/>
    <w:rsid w:val="44523AF4"/>
    <w:rsid w:val="446631CB"/>
    <w:rsid w:val="47C768E8"/>
    <w:rsid w:val="4AD5073A"/>
    <w:rsid w:val="4DFB9E47"/>
    <w:rsid w:val="539F74E3"/>
    <w:rsid w:val="53C95BE9"/>
    <w:rsid w:val="541E44CF"/>
    <w:rsid w:val="54A778C0"/>
    <w:rsid w:val="54CA22FB"/>
    <w:rsid w:val="56F2652B"/>
    <w:rsid w:val="57DABADA"/>
    <w:rsid w:val="593BEEE0"/>
    <w:rsid w:val="5B19C0BC"/>
    <w:rsid w:val="5BA3527C"/>
    <w:rsid w:val="5EB3CE57"/>
    <w:rsid w:val="5FE7194F"/>
    <w:rsid w:val="5FFFD267"/>
    <w:rsid w:val="5FFFF3C5"/>
    <w:rsid w:val="617F7A48"/>
    <w:rsid w:val="673D566B"/>
    <w:rsid w:val="6AFB2AC0"/>
    <w:rsid w:val="6BE0789D"/>
    <w:rsid w:val="6CF22DDE"/>
    <w:rsid w:val="6DFE6AE5"/>
    <w:rsid w:val="6E0F3570"/>
    <w:rsid w:val="6EBD1212"/>
    <w:rsid w:val="6EEE586F"/>
    <w:rsid w:val="6FCF68EA"/>
    <w:rsid w:val="6FE7C889"/>
    <w:rsid w:val="6FFFA112"/>
    <w:rsid w:val="722908EE"/>
    <w:rsid w:val="72ED95C2"/>
    <w:rsid w:val="73AE9E65"/>
    <w:rsid w:val="73DF7A08"/>
    <w:rsid w:val="752C7CFE"/>
    <w:rsid w:val="75BF8393"/>
    <w:rsid w:val="75FD2DDE"/>
    <w:rsid w:val="768619BD"/>
    <w:rsid w:val="77B5066D"/>
    <w:rsid w:val="79E7A8D9"/>
    <w:rsid w:val="7AF74ACC"/>
    <w:rsid w:val="7B1FC1C2"/>
    <w:rsid w:val="7BB7BCE8"/>
    <w:rsid w:val="7BF1038B"/>
    <w:rsid w:val="7C513438"/>
    <w:rsid w:val="7CDF3280"/>
    <w:rsid w:val="7D2C7C8E"/>
    <w:rsid w:val="7EBC5EE5"/>
    <w:rsid w:val="7EF3527B"/>
    <w:rsid w:val="7FBD3783"/>
    <w:rsid w:val="7FBDF793"/>
    <w:rsid w:val="7FFBC39D"/>
    <w:rsid w:val="7FFD539E"/>
    <w:rsid w:val="9EDAAD39"/>
    <w:rsid w:val="9F3797A1"/>
    <w:rsid w:val="A9F545E9"/>
    <w:rsid w:val="ABF52CC2"/>
    <w:rsid w:val="AD5F9B66"/>
    <w:rsid w:val="ADFF652B"/>
    <w:rsid w:val="AEDF68E0"/>
    <w:rsid w:val="B3AF471A"/>
    <w:rsid w:val="BF7D274B"/>
    <w:rsid w:val="BFE31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937C06"/>
  <w14:defaultImageDpi w14:val="300"/>
  <w15:docId w15:val="{E0CAAB10-B2B3-41ED-A17A-195AE682E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440" w:lineRule="exact"/>
      <w:ind w:firstLine="480"/>
      <w:jc w:val="both"/>
    </w:pPr>
    <w:rPr>
      <w:color w:val="000000"/>
      <w:sz w:val="24"/>
      <w:szCs w:val="32"/>
      <w:lang w:eastAsia="en-US"/>
    </w:rPr>
  </w:style>
  <w:style w:type="paragraph" w:styleId="1">
    <w:name w:val="heading 1"/>
    <w:basedOn w:val="a1"/>
    <w:next w:val="a1"/>
    <w:link w:val="10"/>
    <w:uiPriority w:val="9"/>
    <w:qFormat/>
    <w:pPr>
      <w:keepNext/>
      <w:keepLines/>
      <w:spacing w:line="480" w:lineRule="exact"/>
      <w:ind w:firstLine="0"/>
      <w:outlineLvl w:val="0"/>
    </w:pPr>
    <w:rPr>
      <w:rFonts w:asciiTheme="majorHAnsi" w:eastAsiaTheme="majorEastAsia" w:hAnsiTheme="majorHAnsi" w:cstheme="majorBidi"/>
      <w:sz w:val="28"/>
    </w:rPr>
  </w:style>
  <w:style w:type="paragraph" w:styleId="21">
    <w:name w:val="heading 2"/>
    <w:basedOn w:val="a1"/>
    <w:next w:val="a1"/>
    <w:link w:val="22"/>
    <w:uiPriority w:val="9"/>
    <w:unhideWhenUsed/>
    <w:qFormat/>
    <w:pPr>
      <w:keepNext/>
      <w:keepLines/>
      <w:ind w:firstLine="0"/>
      <w:outlineLvl w:val="1"/>
    </w:pPr>
    <w:rPr>
      <w:rFonts w:asciiTheme="majorHAnsi" w:eastAsiaTheme="majorEastAsia" w:hAnsiTheme="majorHAnsi" w:cstheme="majorBidi"/>
      <w:b/>
      <w:bCs/>
    </w:rPr>
  </w:style>
  <w:style w:type="paragraph" w:styleId="31">
    <w:name w:val="heading 3"/>
    <w:basedOn w:val="a1"/>
    <w:next w:val="a1"/>
    <w:link w:val="32"/>
    <w:uiPriority w:val="9"/>
    <w:unhideWhenUsed/>
    <w:qFormat/>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color w:val="000000"/>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sz w:val="18"/>
      <w:szCs w:val="18"/>
    </w:rPr>
  </w:style>
  <w:style w:type="paragraph" w:styleId="a0">
    <w:name w:val="List Bullet"/>
    <w:basedOn w:val="a1"/>
    <w:uiPriority w:val="99"/>
    <w:unhideWhenUsed/>
    <w:qFormat/>
    <w:pPr>
      <w:numPr>
        <w:numId w:val="3"/>
      </w:numPr>
      <w:contextualSpacing/>
    </w:pPr>
  </w:style>
  <w:style w:type="paragraph" w:styleId="a8">
    <w:name w:val="annotation text"/>
    <w:basedOn w:val="a1"/>
    <w:uiPriority w:val="99"/>
    <w:semiHidden/>
    <w:unhideWhenUsed/>
    <w:qFormat/>
    <w:pPr>
      <w:jc w:val="left"/>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9">
    <w:name w:val="Body Text"/>
    <w:basedOn w:val="a1"/>
    <w:link w:val="aa"/>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qFormat/>
    <w:pPr>
      <w:tabs>
        <w:tab w:val="center" w:pos="4680"/>
        <w:tab w:val="right" w:pos="9360"/>
      </w:tabs>
      <w:spacing w:line="240" w:lineRule="auto"/>
    </w:pPr>
  </w:style>
  <w:style w:type="paragraph" w:styleId="ae">
    <w:name w:val="header"/>
    <w:basedOn w:val="a1"/>
    <w:link w:val="af"/>
    <w:uiPriority w:val="99"/>
    <w:unhideWhenUsed/>
    <w:qFormat/>
    <w:pPr>
      <w:tabs>
        <w:tab w:val="center" w:pos="4680"/>
        <w:tab w:val="right" w:pos="9360"/>
      </w:tabs>
      <w:spacing w:line="240" w:lineRule="auto"/>
    </w:pPr>
  </w:style>
  <w:style w:type="paragraph" w:styleId="af0">
    <w:name w:val="Subtitle"/>
    <w:basedOn w:val="a1"/>
    <w:next w:val="a1"/>
    <w:link w:val="af1"/>
    <w:uiPriority w:val="11"/>
    <w:qFormat/>
    <w:pPr>
      <w:jc w:val="center"/>
    </w:pPr>
    <w:rPr>
      <w:rFonts w:asciiTheme="majorHAnsi" w:eastAsiaTheme="majorEastAsia" w:hAnsiTheme="majorHAnsi" w:cstheme="majorBidi"/>
      <w:i/>
      <w:iCs/>
      <w:spacing w:val="15"/>
    </w:rPr>
  </w:style>
  <w:style w:type="paragraph" w:styleId="af2">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3">
    <w:name w:val="Normal (Web)"/>
    <w:basedOn w:val="a1"/>
    <w:uiPriority w:val="99"/>
    <w:semiHidden/>
    <w:unhideWhenUsed/>
    <w:qFormat/>
    <w:pPr>
      <w:spacing w:beforeAutospacing="1" w:afterAutospacing="1"/>
      <w:jc w:val="left"/>
    </w:pPr>
    <w:rPr>
      <w:lang w:eastAsia="zh-CN"/>
    </w:rPr>
  </w:style>
  <w:style w:type="paragraph" w:styleId="36">
    <w:name w:val="List Continue 3"/>
    <w:basedOn w:val="a1"/>
    <w:uiPriority w:val="99"/>
    <w:unhideWhenUsed/>
    <w:qFormat/>
    <w:pPr>
      <w:spacing w:after="120"/>
      <w:ind w:left="1080"/>
      <w:contextualSpacing/>
    </w:pPr>
  </w:style>
  <w:style w:type="paragraph" w:styleId="af4">
    <w:name w:val="Title"/>
    <w:basedOn w:val="a1"/>
    <w:next w:val="a1"/>
    <w:link w:val="af5"/>
    <w:uiPriority w:val="10"/>
    <w:qFormat/>
    <w:pPr>
      <w:pBdr>
        <w:bottom w:val="single" w:sz="8" w:space="4" w:color="4F81BD" w:themeColor="accent1"/>
      </w:pBdr>
      <w:ind w:firstLine="0"/>
      <w:contextualSpacing/>
      <w:jc w:val="center"/>
    </w:pPr>
    <w:rPr>
      <w:rFonts w:asciiTheme="majorHAnsi" w:eastAsiaTheme="majorEastAsia" w:hAnsiTheme="majorHAnsi" w:cstheme="majorBidi"/>
      <w:spacing w:val="5"/>
      <w:kern w:val="28"/>
      <w:sz w:val="44"/>
      <w:szCs w:val="44"/>
    </w:rPr>
  </w:style>
  <w:style w:type="table" w:styleId="af6">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qFormat/>
    <w:rPr>
      <w:color w:val="00000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qFormat/>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qFormat/>
    <w:rPr>
      <w:color w:val="000000"/>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qFormat/>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qFormat/>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qFormat/>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qFormat/>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qFormat/>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c">
    <w:name w:val="Colorful List"/>
    <w:basedOn w:val="a3"/>
    <w:uiPriority w:val="72"/>
    <w:qFormat/>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qFormat/>
    <w:rPr>
      <w:color w:val="000000"/>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customStyle="1" w:styleId="af">
    <w:name w:val="页眉 字符"/>
    <w:basedOn w:val="a2"/>
    <w:link w:val="ae"/>
    <w:uiPriority w:val="99"/>
    <w:qFormat/>
  </w:style>
  <w:style w:type="character" w:customStyle="1" w:styleId="ad">
    <w:name w:val="页脚 字符"/>
    <w:basedOn w:val="a2"/>
    <w:link w:val="ac"/>
    <w:uiPriority w:val="99"/>
    <w:qFormat/>
  </w:style>
  <w:style w:type="paragraph" w:styleId="aff0">
    <w:name w:val="No Spacing"/>
    <w:uiPriority w:val="1"/>
    <w:qFormat/>
    <w:rPr>
      <w:rFonts w:asciiTheme="minorHAnsi" w:eastAsiaTheme="minorEastAsia" w:hAnsiTheme="minorHAnsi" w:cstheme="minorBidi"/>
      <w:color w:val="000000"/>
      <w:sz w:val="32"/>
      <w:szCs w:val="3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000000"/>
    </w:rPr>
  </w:style>
  <w:style w:type="character" w:customStyle="1" w:styleId="af5">
    <w:name w:val="标题 字符"/>
    <w:basedOn w:val="a2"/>
    <w:link w:val="af4"/>
    <w:uiPriority w:val="10"/>
    <w:qFormat/>
    <w:rPr>
      <w:rFonts w:asciiTheme="majorHAnsi" w:eastAsiaTheme="majorEastAsia" w:hAnsiTheme="majorHAnsi" w:cstheme="majorBidi"/>
      <w:color w:val="000000"/>
      <w:spacing w:val="5"/>
      <w:kern w:val="28"/>
      <w:sz w:val="52"/>
      <w:szCs w:val="52"/>
    </w:rPr>
  </w:style>
  <w:style w:type="character" w:customStyle="1" w:styleId="af1">
    <w:name w:val="副标题 字符"/>
    <w:basedOn w:val="a2"/>
    <w:link w:val="af0"/>
    <w:uiPriority w:val="11"/>
    <w:qFormat/>
    <w:rPr>
      <w:rFonts w:asciiTheme="majorHAnsi" w:eastAsiaTheme="majorEastAsia" w:hAnsiTheme="majorHAnsi" w:cstheme="majorBidi"/>
      <w:i/>
      <w:iCs/>
      <w:color w:val="000000"/>
      <w:spacing w:val="15"/>
      <w:sz w:val="24"/>
      <w:szCs w:val="24"/>
    </w:rPr>
  </w:style>
  <w:style w:type="paragraph" w:styleId="aff1">
    <w:name w:val="List Paragraph"/>
    <w:basedOn w:val="a1"/>
    <w:uiPriority w:val="34"/>
    <w:qFormat/>
    <w:pPr>
      <w:ind w:left="720"/>
      <w:contextualSpacing/>
    </w:pPr>
  </w:style>
  <w:style w:type="character" w:customStyle="1" w:styleId="aa">
    <w:name w:val="正文文本 字符"/>
    <w:basedOn w:val="a2"/>
    <w:link w:val="a9"/>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2">
    <w:name w:val="Quote"/>
    <w:basedOn w:val="a1"/>
    <w:next w:val="a1"/>
    <w:link w:val="aff3"/>
    <w:uiPriority w:val="29"/>
    <w:qFormat/>
    <w:rPr>
      <w:i/>
      <w:iCs/>
    </w:rPr>
  </w:style>
  <w:style w:type="character" w:customStyle="1" w:styleId="aff3">
    <w:name w:val="引用 字符"/>
    <w:basedOn w:val="a2"/>
    <w:link w:val="aff2"/>
    <w:uiPriority w:val="29"/>
    <w:qFormat/>
    <w:rPr>
      <w:i/>
      <w:iCs/>
      <w:color w:val="000000"/>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qFormat/>
    <w:rPr>
      <w:rFonts w:asciiTheme="majorHAnsi" w:eastAsiaTheme="majorEastAsia" w:hAnsiTheme="majorHAnsi" w:cstheme="majorBidi"/>
      <w:color w:val="000000"/>
    </w:rPr>
  </w:style>
  <w:style w:type="character" w:customStyle="1" w:styleId="60">
    <w:name w:val="标题 6 字符"/>
    <w:basedOn w:val="a2"/>
    <w:link w:val="6"/>
    <w:uiPriority w:val="9"/>
    <w:semiHidden/>
    <w:qFormat/>
    <w:rPr>
      <w:rFonts w:asciiTheme="majorHAnsi" w:eastAsiaTheme="majorEastAsia" w:hAnsiTheme="majorHAnsi" w:cstheme="majorBidi"/>
      <w:i/>
      <w:iCs/>
      <w:color w:val="000000"/>
    </w:rPr>
  </w:style>
  <w:style w:type="character" w:customStyle="1" w:styleId="70">
    <w:name w:val="标题 7 字符"/>
    <w:basedOn w:val="a2"/>
    <w:link w:val="7"/>
    <w:uiPriority w:val="9"/>
    <w:semiHidden/>
    <w:qFormat/>
    <w:rPr>
      <w:rFonts w:asciiTheme="majorHAnsi" w:eastAsiaTheme="majorEastAsia" w:hAnsiTheme="majorHAnsi" w:cstheme="majorBidi"/>
      <w:i/>
      <w:iCs/>
      <w:color w:val="000000"/>
    </w:rPr>
  </w:style>
  <w:style w:type="character" w:customStyle="1" w:styleId="80">
    <w:name w:val="标题 8 字符"/>
    <w:basedOn w:val="a2"/>
    <w:link w:val="8"/>
    <w:uiPriority w:val="9"/>
    <w:semiHidden/>
    <w:qFormat/>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000000"/>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rPr>
  </w:style>
  <w:style w:type="character" w:customStyle="1" w:styleId="aff5">
    <w:name w:val="明显引用 字符"/>
    <w:basedOn w:val="a2"/>
    <w:link w:val="aff4"/>
    <w:uiPriority w:val="30"/>
    <w:qFormat/>
    <w:rPr>
      <w:b/>
      <w:bCs/>
      <w:i/>
      <w:iCs/>
      <w:color w:val="000000"/>
    </w:rPr>
  </w:style>
  <w:style w:type="character" w:customStyle="1" w:styleId="14">
    <w:name w:val="不明显强调1"/>
    <w:basedOn w:val="a2"/>
    <w:uiPriority w:val="19"/>
    <w:qFormat/>
    <w:rPr>
      <w:i/>
      <w:iCs/>
      <w:color w:val="000000"/>
    </w:rPr>
  </w:style>
  <w:style w:type="character" w:customStyle="1" w:styleId="15">
    <w:name w:val="明显强调1"/>
    <w:basedOn w:val="a2"/>
    <w:uiPriority w:val="21"/>
    <w:qFormat/>
    <w:rPr>
      <w:b/>
      <w:bCs/>
      <w:i/>
      <w:iCs/>
      <w:color w:val="000000"/>
    </w:rPr>
  </w:style>
  <w:style w:type="character" w:customStyle="1" w:styleId="16">
    <w:name w:val="不明显参考1"/>
    <w:basedOn w:val="a2"/>
    <w:uiPriority w:val="31"/>
    <w:qFormat/>
    <w:rPr>
      <w:smallCaps/>
      <w:color w:val="000000"/>
      <w:u w:val="single"/>
    </w:rPr>
  </w:style>
  <w:style w:type="character" w:customStyle="1" w:styleId="17">
    <w:name w:val="明显参考1"/>
    <w:basedOn w:val="a2"/>
    <w:uiPriority w:val="32"/>
    <w:qFormat/>
    <w:rPr>
      <w:b/>
      <w:bCs/>
      <w:smallCaps/>
      <w:color w:val="000000"/>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19">
    <w:name w:val="脚注文本1"/>
    <w:qFormat/>
    <w:pPr>
      <w:spacing w:line="240" w:lineRule="exact"/>
      <w:ind w:left="360" w:hanging="360"/>
    </w:pPr>
    <w:rPr>
      <w:rFonts w:ascii="宋体" w:hAnsi="宋体" w:cs="宋体"/>
      <w:color w:val="000000"/>
      <w:sz w:val="18"/>
      <w:szCs w:val="18"/>
      <w:lang w:val="zh-CN"/>
    </w:rPr>
  </w:style>
  <w:style w:type="character" w:customStyle="1" w:styleId="1a">
    <w:name w:val="脚注引用1"/>
    <w:qFormat/>
    <w:rPr>
      <w:rFonts w:ascii="宋体" w:eastAsia="宋体" w:hAnsi="宋体" w:cs="宋体"/>
      <w:color w:val="000000"/>
      <w:sz w:val="18"/>
      <w:szCs w:val="18"/>
      <w:u w:val="none"/>
      <w:vertAlign w:val="superscript"/>
      <w:lang w:val="zh-CN" w:eastAsia="zh-CN"/>
    </w:rPr>
  </w:style>
  <w:style w:type="paragraph" w:customStyle="1" w:styleId="1b">
    <w:name w:val="修订1"/>
    <w:hidden/>
    <w:uiPriority w:val="99"/>
    <w:semiHidden/>
    <w:qFormat/>
    <w:rPr>
      <w:color w:val="000000"/>
      <w:sz w:val="24"/>
      <w:szCs w:val="32"/>
      <w:lang w:eastAsia="en-US"/>
    </w:rPr>
  </w:style>
  <w:style w:type="paragraph" w:styleId="aff6">
    <w:name w:val="Revision"/>
    <w:hidden/>
    <w:uiPriority w:val="99"/>
    <w:semiHidden/>
    <w:rsid w:val="00565D0D"/>
    <w:rPr>
      <w:color w:val="000000"/>
      <w:sz w:val="24"/>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5827</Words>
  <Characters>9440</Characters>
  <Application>Microsoft Office Word</Application>
  <DocSecurity>0</DocSecurity>
  <Lines>269</Lines>
  <Paragraphs>154</Paragraphs>
  <ScaleCrop>false</ScaleCrop>
  <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AI研发工作流的演进、实践及其对研发流程的启示</dc:title>
  <dc:subject>AI研发工作流综述</dc:subject>
  <dc:creator>智豪 葛</dc:creator>
  <cp:keywords>人工智能；AI工作流；智能研发；AI Agent；研发流程</cp:keywords>
  <cp:lastModifiedBy>智豪 葛</cp:lastModifiedBy>
  <cp:revision>2</cp:revision>
  <dcterms:created xsi:type="dcterms:W3CDTF">2026-08-01T14:54:00Z</dcterms:created>
  <dcterms:modified xsi:type="dcterms:W3CDTF">2026-08-06T05:34:00Z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eyJoZGlkIjoiYjQ0ZTIyN2ViOGI2ZGI5MzdjZDY0ZDU5Y2RmZTBiODUiLCJ1c2VySWQiOiIyNDk1OTg4NTIifQ==</vt:lpwstr>
  </property>
  <property fmtid="{D5CDD505-2E9C-101B-9397-08002B2CF9AE}" pid="3" name="KSOProductBuildVer">
    <vt:lpwstr>2052-12.9.0.28068</vt:lpwstr>
  </property>
  <property fmtid="{D5CDD505-2E9C-101B-9397-08002B2CF9AE}" pid="4" name="ICV">
    <vt:lpwstr>257C71142F2DB6AA781B746A2FC2C74B_43</vt:lpwstr>
  </property>
</Properties>
</file>