
<file path=[Content_Types].xml><?xml version="1.0" encoding="utf-8"?>
<Types xmlns="http://schemas.openxmlformats.org/package/2006/content-types">
  <Default Extension="tmp"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04C6" w:rsidRPr="009F106D" w:rsidRDefault="004704C6" w:rsidP="00E83FC1">
      <w:pPr>
        <w:rPr>
          <w:b/>
        </w:rPr>
      </w:pPr>
      <w:r w:rsidRPr="009F106D">
        <w:rPr>
          <w:rFonts w:hint="eastAsia"/>
          <w:b/>
        </w:rPr>
        <w:t>一、</w:t>
      </w:r>
      <w:r w:rsidR="004E31A7" w:rsidRPr="009F106D">
        <w:rPr>
          <w:rFonts w:hint="eastAsia"/>
          <w:b/>
        </w:rPr>
        <w:t>期权</w:t>
      </w:r>
      <w:r w:rsidRPr="009F106D">
        <w:rPr>
          <w:rFonts w:hint="eastAsia"/>
          <w:b/>
        </w:rPr>
        <w:t>信号系统</w:t>
      </w:r>
      <w:r w:rsidRPr="009F106D">
        <w:rPr>
          <w:rFonts w:hint="eastAsia"/>
          <w:b/>
        </w:rPr>
        <w:t>da</w:t>
      </w:r>
      <w:bookmarkStart w:id="0" w:name="_GoBack"/>
      <w:bookmarkEnd w:id="0"/>
      <w:r w:rsidRPr="009F106D">
        <w:rPr>
          <w:rFonts w:hint="eastAsia"/>
          <w:b/>
        </w:rPr>
        <w:t>tashowing</w:t>
      </w:r>
      <w:r w:rsidRPr="009F106D">
        <w:rPr>
          <w:rFonts w:hint="eastAsia"/>
          <w:b/>
        </w:rPr>
        <w:t>设计目的</w:t>
      </w:r>
      <w:r w:rsidRPr="009F106D">
        <w:rPr>
          <w:b/>
        </w:rPr>
        <w:softHyphen/>
      </w:r>
      <w:r w:rsidRPr="009F106D">
        <w:rPr>
          <w:rFonts w:hint="eastAsia"/>
          <w:b/>
        </w:rPr>
        <w:softHyphen/>
      </w:r>
      <w:r w:rsidRPr="009F106D">
        <w:rPr>
          <w:rFonts w:hint="eastAsia"/>
          <w:b/>
        </w:rPr>
        <w:softHyphen/>
      </w:r>
      <w:r w:rsidRPr="009F106D">
        <w:rPr>
          <w:rFonts w:hint="eastAsia"/>
          <w:b/>
        </w:rPr>
        <w:softHyphen/>
        <w:t xml:space="preserve"> </w:t>
      </w:r>
    </w:p>
    <w:p w:rsidR="000F58A9" w:rsidRDefault="004704C6" w:rsidP="00E83FC1">
      <w:r>
        <w:rPr>
          <w:rFonts w:hint="eastAsia"/>
        </w:rPr>
        <w:t>如下所示为</w:t>
      </w:r>
      <w:r>
        <w:rPr>
          <w:rFonts w:hint="eastAsia"/>
        </w:rPr>
        <w:t>510050</w:t>
      </w:r>
      <w:r>
        <w:rPr>
          <w:rFonts w:hint="eastAsia"/>
        </w:rPr>
        <w:t>期权和现货的</w:t>
      </w:r>
      <w:r w:rsidR="000241B0">
        <w:rPr>
          <w:rFonts w:hint="eastAsia"/>
        </w:rPr>
        <w:t>型</w:t>
      </w:r>
      <w:r w:rsidR="000241B0">
        <w:rPr>
          <w:rFonts w:hint="eastAsia"/>
        </w:rPr>
        <w:t xml:space="preserve">2014/12/09 11:09 </w:t>
      </w:r>
      <w:r w:rsidR="000241B0">
        <w:rPr>
          <w:rFonts w:hint="eastAsia"/>
        </w:rPr>
        <w:t>的行情数据记录，</w:t>
      </w:r>
      <w:r>
        <w:rPr>
          <w:rFonts w:hint="eastAsia"/>
        </w:rPr>
        <w:t>对应</w:t>
      </w:r>
      <w:r>
        <w:rPr>
          <w:rFonts w:hint="eastAsia"/>
        </w:rPr>
        <w:t xml:space="preserve">1412,1501,1503,1506  </w:t>
      </w:r>
      <w:r>
        <w:rPr>
          <w:rFonts w:hint="eastAsia"/>
        </w:rPr>
        <w:t>分别</w:t>
      </w:r>
      <w:r>
        <w:rPr>
          <w:rFonts w:hint="eastAsia"/>
        </w:rPr>
        <w:t>4</w:t>
      </w:r>
      <w:r>
        <w:rPr>
          <w:rFonts w:hint="eastAsia"/>
        </w:rPr>
        <w:t>个到期日总共</w:t>
      </w:r>
      <w:r>
        <w:rPr>
          <w:rFonts w:hint="eastAsia"/>
        </w:rPr>
        <w:t>48</w:t>
      </w:r>
      <w:r>
        <w:rPr>
          <w:rFonts w:hint="eastAsia"/>
        </w:rPr>
        <w:t>个合约的行情。</w:t>
      </w:r>
    </w:p>
    <w:p w:rsidR="004704C6" w:rsidRDefault="000F58A9" w:rsidP="00E83FC1">
      <w:r>
        <w:rPr>
          <w:rFonts w:hint="eastAsia"/>
        </w:rPr>
        <w:t>首先我们需要</w:t>
      </w:r>
      <w:r w:rsidR="004704C6">
        <w:rPr>
          <w:rFonts w:hint="eastAsia"/>
        </w:rPr>
        <w:t>从中根据买权卖权等价原理计算出每一种合约的无风险套利收益率，该利率就是</w:t>
      </w:r>
      <w:r w:rsidR="004704C6">
        <w:rPr>
          <w:rFonts w:hint="eastAsia"/>
        </w:rPr>
        <w:t>Black Scholes</w:t>
      </w:r>
      <w:r w:rsidR="004704C6">
        <w:rPr>
          <w:rFonts w:hint="eastAsia"/>
        </w:rPr>
        <w:t>模型中的无风险利率以及实际套利交易持有到期能获取的无风险利率。</w:t>
      </w:r>
    </w:p>
    <w:p w:rsidR="000F58A9" w:rsidRDefault="000F58A9" w:rsidP="00E83FC1">
      <w:r>
        <w:rPr>
          <w:rFonts w:hint="eastAsia"/>
        </w:rPr>
        <w:t>其次，有了每个合约蕴含的无风险利率，我们可以计算出其期权的隐含波动率。</w:t>
      </w:r>
    </w:p>
    <w:p w:rsidR="000F58A9" w:rsidRDefault="000F58A9" w:rsidP="00E83FC1"/>
    <w:p w:rsidR="005041CA" w:rsidRDefault="00C80639" w:rsidP="00E83FC1">
      <w:r>
        <w:rPr>
          <w:rFonts w:hint="eastAsia"/>
        </w:rPr>
        <w:t>当时现货价格如</w:t>
      </w:r>
      <w:r w:rsidR="005041CA">
        <w:rPr>
          <w:rFonts w:hint="eastAsia"/>
        </w:rPr>
        <w:t>下</w:t>
      </w:r>
      <w:r>
        <w:rPr>
          <w:rFonts w:hint="eastAsia"/>
        </w:rPr>
        <w:t>图：</w:t>
      </w:r>
    </w:p>
    <w:p w:rsidR="00024EFB" w:rsidRDefault="00024EFB" w:rsidP="00E83FC1">
      <w:r>
        <w:rPr>
          <w:rFonts w:hint="eastAsia"/>
        </w:rPr>
        <w:t>（图</w:t>
      </w:r>
      <w:r>
        <w:rPr>
          <w:rFonts w:hint="eastAsia"/>
        </w:rPr>
        <w:t>1</w:t>
      </w:r>
      <w:r>
        <w:rPr>
          <w:rFonts w:hint="eastAsia"/>
        </w:rPr>
        <w:t>．</w:t>
      </w:r>
      <w:r>
        <w:rPr>
          <w:rFonts w:hint="eastAsia"/>
        </w:rPr>
        <w:t>1</w:t>
      </w:r>
      <w:r>
        <w:rPr>
          <w:rFonts w:hint="eastAsia"/>
        </w:rPr>
        <w:t>）</w:t>
      </w:r>
    </w:p>
    <w:p w:rsidR="00024EFB" w:rsidRDefault="005041CA" w:rsidP="00E83FC1">
      <w:r>
        <w:rPr>
          <w:rFonts w:hint="eastAsia"/>
          <w:noProof/>
        </w:rPr>
        <w:drawing>
          <wp:inline distT="0" distB="0" distL="0" distR="0">
            <wp:extent cx="1228897" cy="114316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E84341.tmp"/>
                    <pic:cNvPicPr/>
                  </pic:nvPicPr>
                  <pic:blipFill>
                    <a:blip r:embed="rId6">
                      <a:extLst>
                        <a:ext uri="{28A0092B-C50C-407E-A947-70E740481C1C}">
                          <a14:useLocalDpi xmlns:a14="http://schemas.microsoft.com/office/drawing/2010/main" val="0"/>
                        </a:ext>
                      </a:extLst>
                    </a:blip>
                    <a:stretch>
                      <a:fillRect/>
                    </a:stretch>
                  </pic:blipFill>
                  <pic:spPr>
                    <a:xfrm>
                      <a:off x="0" y="0"/>
                      <a:ext cx="1228897" cy="1143160"/>
                    </a:xfrm>
                    <a:prstGeom prst="rect">
                      <a:avLst/>
                    </a:prstGeom>
                  </pic:spPr>
                </pic:pic>
              </a:graphicData>
            </a:graphic>
          </wp:inline>
        </w:drawing>
      </w:r>
    </w:p>
    <w:p w:rsidR="00FF1A76" w:rsidRDefault="005041CA" w:rsidP="00E83FC1">
      <w:r>
        <w:rPr>
          <w:rFonts w:hint="eastAsia"/>
        </w:rPr>
        <w:t>1412</w:t>
      </w:r>
      <w:r>
        <w:rPr>
          <w:rFonts w:hint="eastAsia"/>
        </w:rPr>
        <w:t>到期的期权合约行情如下</w:t>
      </w:r>
      <w:r>
        <w:rPr>
          <w:rFonts w:hint="eastAsia"/>
        </w:rPr>
        <w:t xml:space="preserve">: </w:t>
      </w:r>
    </w:p>
    <w:p w:rsidR="00024EFB" w:rsidRDefault="00024EFB" w:rsidP="00E83FC1">
      <w:r>
        <w:rPr>
          <w:rFonts w:hint="eastAsia"/>
        </w:rPr>
        <w:t>（图</w:t>
      </w:r>
      <w:r>
        <w:rPr>
          <w:rFonts w:hint="eastAsia"/>
        </w:rPr>
        <w:t>1.2</w:t>
      </w:r>
      <w:r>
        <w:rPr>
          <w:rFonts w:hint="eastAsia"/>
        </w:rPr>
        <w:t>）</w:t>
      </w:r>
    </w:p>
    <w:p w:rsidR="005041CA" w:rsidRDefault="00C03A13" w:rsidP="00E83FC1">
      <w:r>
        <w:rPr>
          <w:rFonts w:hint="eastAsia"/>
          <w:noProof/>
        </w:rPr>
        <w:lastRenderedPageBreak/>
        <w:drawing>
          <wp:inline distT="0" distB="0" distL="0" distR="0">
            <wp:extent cx="3048426" cy="38295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E8414F.tmp"/>
                    <pic:cNvPicPr/>
                  </pic:nvPicPr>
                  <pic:blipFill>
                    <a:blip r:embed="rId7">
                      <a:extLst>
                        <a:ext uri="{28A0092B-C50C-407E-A947-70E740481C1C}">
                          <a14:useLocalDpi xmlns:a14="http://schemas.microsoft.com/office/drawing/2010/main" val="0"/>
                        </a:ext>
                      </a:extLst>
                    </a:blip>
                    <a:stretch>
                      <a:fillRect/>
                    </a:stretch>
                  </pic:blipFill>
                  <pic:spPr>
                    <a:xfrm>
                      <a:off x="0" y="0"/>
                      <a:ext cx="3048426" cy="3829585"/>
                    </a:xfrm>
                    <a:prstGeom prst="rect">
                      <a:avLst/>
                    </a:prstGeom>
                  </pic:spPr>
                </pic:pic>
              </a:graphicData>
            </a:graphic>
          </wp:inline>
        </w:drawing>
      </w:r>
    </w:p>
    <w:p w:rsidR="00FF1A76" w:rsidRDefault="00FF1A76" w:rsidP="00E83FC1"/>
    <w:p w:rsidR="00FF1A76" w:rsidRDefault="00FF1A76" w:rsidP="00E83FC1"/>
    <w:p w:rsidR="00FF1A76" w:rsidRDefault="00C03A13" w:rsidP="00E83FC1">
      <w:r>
        <w:rPr>
          <w:rFonts w:hint="eastAsia"/>
        </w:rPr>
        <w:t>1501</w:t>
      </w:r>
      <w:r>
        <w:rPr>
          <w:rFonts w:hint="eastAsia"/>
        </w:rPr>
        <w:t>到期的期权合约行情如下：</w:t>
      </w:r>
    </w:p>
    <w:p w:rsidR="00024EFB" w:rsidRDefault="00024EFB" w:rsidP="00E83FC1">
      <w:r>
        <w:rPr>
          <w:rFonts w:hint="eastAsia"/>
        </w:rPr>
        <w:t>（图</w:t>
      </w:r>
      <w:r>
        <w:rPr>
          <w:rFonts w:hint="eastAsia"/>
        </w:rPr>
        <w:t>1.3</w:t>
      </w:r>
      <w:r>
        <w:rPr>
          <w:rFonts w:hint="eastAsia"/>
        </w:rPr>
        <w:t>）</w:t>
      </w:r>
    </w:p>
    <w:p w:rsidR="00FF1A76" w:rsidRDefault="00024EFB" w:rsidP="00E83FC1">
      <w:r>
        <w:rPr>
          <w:noProof/>
        </w:rPr>
        <w:lastRenderedPageBreak/>
        <w:drawing>
          <wp:inline distT="0" distB="0" distL="0" distR="0">
            <wp:extent cx="3057952" cy="3848637"/>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E8A188.tmp"/>
                    <pic:cNvPicPr/>
                  </pic:nvPicPr>
                  <pic:blipFill>
                    <a:blip r:embed="rId8">
                      <a:extLst>
                        <a:ext uri="{28A0092B-C50C-407E-A947-70E740481C1C}">
                          <a14:useLocalDpi xmlns:a14="http://schemas.microsoft.com/office/drawing/2010/main" val="0"/>
                        </a:ext>
                      </a:extLst>
                    </a:blip>
                    <a:stretch>
                      <a:fillRect/>
                    </a:stretch>
                  </pic:blipFill>
                  <pic:spPr>
                    <a:xfrm>
                      <a:off x="0" y="0"/>
                      <a:ext cx="3057952" cy="3848637"/>
                    </a:xfrm>
                    <a:prstGeom prst="rect">
                      <a:avLst/>
                    </a:prstGeom>
                  </pic:spPr>
                </pic:pic>
              </a:graphicData>
            </a:graphic>
          </wp:inline>
        </w:drawing>
      </w:r>
    </w:p>
    <w:p w:rsidR="00024EFB" w:rsidRDefault="00024EFB" w:rsidP="00E83FC1">
      <w:r>
        <w:rPr>
          <w:rFonts w:hint="eastAsia"/>
        </w:rPr>
        <w:t>1503</w:t>
      </w:r>
      <w:r>
        <w:rPr>
          <w:rFonts w:hint="eastAsia"/>
        </w:rPr>
        <w:t>到期合约行情如下：</w:t>
      </w:r>
    </w:p>
    <w:p w:rsidR="00024EFB" w:rsidRDefault="00024EFB" w:rsidP="00E83FC1">
      <w:r>
        <w:rPr>
          <w:rFonts w:hint="eastAsia"/>
        </w:rPr>
        <w:lastRenderedPageBreak/>
        <w:t>（图</w:t>
      </w:r>
      <w:r>
        <w:rPr>
          <w:rFonts w:hint="eastAsia"/>
        </w:rPr>
        <w:t>1.4</w:t>
      </w:r>
      <w:r>
        <w:rPr>
          <w:rFonts w:hint="eastAsia"/>
        </w:rPr>
        <w:t>）</w:t>
      </w:r>
      <w:r>
        <w:rPr>
          <w:rFonts w:hint="eastAsia"/>
        </w:rPr>
        <w:br/>
      </w:r>
      <w:r w:rsidR="0000221E">
        <w:rPr>
          <w:rFonts w:hint="eastAsia"/>
          <w:noProof/>
        </w:rPr>
        <w:drawing>
          <wp:inline distT="0" distB="0" distL="0" distR="0">
            <wp:extent cx="3057952" cy="3848637"/>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E84354.tmp"/>
                    <pic:cNvPicPr/>
                  </pic:nvPicPr>
                  <pic:blipFill>
                    <a:blip r:embed="rId9">
                      <a:extLst>
                        <a:ext uri="{28A0092B-C50C-407E-A947-70E740481C1C}">
                          <a14:useLocalDpi xmlns:a14="http://schemas.microsoft.com/office/drawing/2010/main" val="0"/>
                        </a:ext>
                      </a:extLst>
                    </a:blip>
                    <a:stretch>
                      <a:fillRect/>
                    </a:stretch>
                  </pic:blipFill>
                  <pic:spPr>
                    <a:xfrm>
                      <a:off x="0" y="0"/>
                      <a:ext cx="3057952" cy="3848637"/>
                    </a:xfrm>
                    <a:prstGeom prst="rect">
                      <a:avLst/>
                    </a:prstGeom>
                  </pic:spPr>
                </pic:pic>
              </a:graphicData>
            </a:graphic>
          </wp:inline>
        </w:drawing>
      </w:r>
    </w:p>
    <w:p w:rsidR="00024EFB" w:rsidRDefault="00024EFB" w:rsidP="00E83FC1"/>
    <w:p w:rsidR="00024EFB" w:rsidRDefault="008770F4" w:rsidP="00E83FC1">
      <w:r>
        <w:rPr>
          <w:rFonts w:hint="eastAsia"/>
        </w:rPr>
        <w:t>1506</w:t>
      </w:r>
      <w:r>
        <w:rPr>
          <w:rFonts w:hint="eastAsia"/>
        </w:rPr>
        <w:t>合约到期合约行情如下：</w:t>
      </w:r>
    </w:p>
    <w:p w:rsidR="008770F4" w:rsidRDefault="008770F4" w:rsidP="00E83FC1">
      <w:r>
        <w:rPr>
          <w:rFonts w:hint="eastAsia"/>
        </w:rPr>
        <w:t>(</w:t>
      </w:r>
      <w:r>
        <w:rPr>
          <w:rFonts w:hint="eastAsia"/>
        </w:rPr>
        <w:t>图</w:t>
      </w:r>
      <w:r>
        <w:rPr>
          <w:rFonts w:hint="eastAsia"/>
        </w:rPr>
        <w:t>1.5)</w:t>
      </w:r>
    </w:p>
    <w:p w:rsidR="008770F4" w:rsidRDefault="00BD3673" w:rsidP="00E83FC1">
      <w:r>
        <w:rPr>
          <w:rFonts w:hint="eastAsia"/>
          <w:noProof/>
        </w:rPr>
        <w:lastRenderedPageBreak/>
        <w:drawing>
          <wp:inline distT="0" distB="0" distL="0" distR="0">
            <wp:extent cx="3057952" cy="3858164"/>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E87398.tmp"/>
                    <pic:cNvPicPr/>
                  </pic:nvPicPr>
                  <pic:blipFill>
                    <a:blip r:embed="rId10">
                      <a:extLst>
                        <a:ext uri="{28A0092B-C50C-407E-A947-70E740481C1C}">
                          <a14:useLocalDpi xmlns:a14="http://schemas.microsoft.com/office/drawing/2010/main" val="0"/>
                        </a:ext>
                      </a:extLst>
                    </a:blip>
                    <a:stretch>
                      <a:fillRect/>
                    </a:stretch>
                  </pic:blipFill>
                  <pic:spPr>
                    <a:xfrm>
                      <a:off x="0" y="0"/>
                      <a:ext cx="3057952" cy="3858164"/>
                    </a:xfrm>
                    <a:prstGeom prst="rect">
                      <a:avLst/>
                    </a:prstGeom>
                  </pic:spPr>
                </pic:pic>
              </a:graphicData>
            </a:graphic>
          </wp:inline>
        </w:drawing>
      </w:r>
    </w:p>
    <w:p w:rsidR="008770F4" w:rsidRPr="008770F4" w:rsidRDefault="008770F4" w:rsidP="00E83FC1"/>
    <w:p w:rsidR="00962317" w:rsidRDefault="000241B0" w:rsidP="00E83FC1">
      <w:r>
        <w:rPr>
          <w:rFonts w:hint="eastAsia"/>
        </w:rPr>
        <w:t>根据：</w:t>
      </w:r>
      <w:r w:rsidR="00962317">
        <w:t>B-S</w:t>
      </w:r>
      <w:r w:rsidR="00962317">
        <w:rPr>
          <w:rFonts w:hint="eastAsia"/>
        </w:rPr>
        <w:t>公式</w:t>
      </w:r>
      <w:hyperlink r:id="rId11" w:history="1">
        <w:r w:rsidR="00962317" w:rsidRPr="00962317">
          <w:rPr>
            <w:rStyle w:val="a4"/>
          </w:rPr>
          <w:t>http://en.wikipedia.org/wiki/Black%E2%80%93Scholes_model</w:t>
        </w:r>
      </w:hyperlink>
      <w:r w:rsidR="008F5DC5">
        <w:rPr>
          <w:rFonts w:hint="eastAsia"/>
        </w:rPr>
        <w:t>，认购期权价格</w:t>
      </w:r>
      <w:r w:rsidR="008F5DC5" w:rsidRPr="008F5DC5">
        <w:rPr>
          <w:position w:val="-8"/>
        </w:rPr>
        <w:object w:dxaOrig="640" w:dyaOrig="2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25pt;height:13.25pt" o:ole="">
            <v:imagedata r:id="rId12" o:title=""/>
          </v:shape>
          <o:OLEObject Type="Embed" ProgID="Equation.Ribbit" ShapeID="_x0000_i1025" DrawAspect="Content" ObjectID="_1481115497" r:id="rId13"/>
        </w:object>
      </w:r>
      <w:r w:rsidR="008F5DC5">
        <w:rPr>
          <w:rFonts w:hint="eastAsia"/>
        </w:rPr>
        <w:t>，认沽期权价格</w:t>
      </w:r>
      <w:r w:rsidR="008F5DC5" w:rsidRPr="008F5DC5">
        <w:rPr>
          <w:position w:val="-8"/>
        </w:rPr>
        <w:object w:dxaOrig="640" w:dyaOrig="266">
          <v:shape id="_x0000_i1026" type="#_x0000_t75" style="width:32.25pt;height:13.25pt" o:ole="">
            <v:imagedata r:id="rId14" o:title=""/>
          </v:shape>
          <o:OLEObject Type="Embed" ProgID="Equation.Ribbit" ShapeID="_x0000_i1026" DrawAspect="Content" ObjectID="_1481115498" r:id="rId15"/>
        </w:object>
      </w:r>
      <w:r w:rsidR="008F5DC5">
        <w:rPr>
          <w:rFonts w:hint="eastAsia"/>
        </w:rPr>
        <w:t>的定价公式如下：</w:t>
      </w:r>
    </w:p>
    <w:p w:rsidR="00E83FC1" w:rsidRDefault="004704C6" w:rsidP="00E83FC1">
      <w:r>
        <w:rPr>
          <w:rFonts w:hint="eastAsia"/>
        </w:rPr>
        <w:softHyphen/>
      </w:r>
      <w:r>
        <w:rPr>
          <w:rFonts w:hint="eastAsia"/>
        </w:rPr>
        <w:softHyphen/>
      </w:r>
      <w:r>
        <w:rPr>
          <w:rFonts w:hint="eastAsia"/>
        </w:rPr>
        <w:softHyphen/>
      </w:r>
      <w:r>
        <w:rPr>
          <w:rFonts w:hint="eastAsia"/>
        </w:rPr>
        <w:softHyphen/>
      </w:r>
      <w:r w:rsidR="00035DCB">
        <w:t xml:space="preserve"> </w:t>
      </w:r>
      <w:r w:rsidR="00962317" w:rsidRPr="00962317">
        <w:rPr>
          <w:position w:val="-8"/>
        </w:rPr>
        <w:object w:dxaOrig="3466" w:dyaOrig="302">
          <v:shape id="_x0000_i1027" type="#_x0000_t75" style="width:173.4pt;height:15pt" o:ole="">
            <v:imagedata r:id="rId16" o:title=""/>
          </v:shape>
          <o:OLEObject Type="Embed" ProgID="Equation.Ribbit" ShapeID="_x0000_i1027" DrawAspect="Content" ObjectID="_1481115499" r:id="rId17"/>
        </w:object>
      </w:r>
      <w:r w:rsidR="00986488">
        <w:rPr>
          <w:rFonts w:hint="eastAsia"/>
        </w:rPr>
        <w:t>，</w:t>
      </w:r>
      <w:r w:rsidR="00986488" w:rsidRPr="00986488">
        <w:rPr>
          <w:position w:val="-8"/>
        </w:rPr>
        <w:object w:dxaOrig="3826" w:dyaOrig="302">
          <v:shape id="_x0000_i1028" type="#_x0000_t75" style="width:191.25pt;height:15pt" o:ole="">
            <v:imagedata r:id="rId18" o:title=""/>
          </v:shape>
          <o:OLEObject Type="Embed" ProgID="Equation.Ribbit" ShapeID="_x0000_i1028" DrawAspect="Content" ObjectID="_1481115500" r:id="rId19"/>
        </w:object>
      </w:r>
    </w:p>
    <w:p w:rsidR="00962317" w:rsidRDefault="00986488" w:rsidP="00E83FC1">
      <w:r>
        <w:rPr>
          <w:rFonts w:hint="eastAsia"/>
        </w:rPr>
        <w:t>其中：</w:t>
      </w:r>
      <w:r w:rsidR="000241B0" w:rsidRPr="000241B0">
        <w:rPr>
          <w:position w:val="-14"/>
        </w:rPr>
        <w:object w:dxaOrig="3648" w:dyaOrig="384">
          <v:shape id="_x0000_i1029" type="#_x0000_t75" style="width:182pt;height:19.6pt" o:ole="">
            <v:imagedata r:id="rId20" o:title=""/>
          </v:shape>
          <o:OLEObject Type="Embed" ProgID="Equation.Ribbit" ShapeID="_x0000_i1029" DrawAspect="Content" ObjectID="_1481115501" r:id="rId21"/>
        </w:object>
      </w:r>
      <w:r w:rsidR="004E31A7">
        <w:rPr>
          <w:rFonts w:hint="eastAsia"/>
        </w:rPr>
        <w:t>，</w:t>
      </w:r>
      <w:r w:rsidR="00024EFB" w:rsidRPr="004E31A7">
        <w:rPr>
          <w:position w:val="-6"/>
        </w:rPr>
        <w:object w:dxaOrig="513" w:dyaOrig="212">
          <v:shape id="_x0000_i1030" type="#_x0000_t75" style="width:25.35pt;height:10.35pt" o:ole="">
            <v:imagedata r:id="rId22" o:title=""/>
          </v:shape>
          <o:OLEObject Type="Embed" ProgID="Equation.Ribbit" ShapeID="_x0000_i1030" DrawAspect="Content" ObjectID="_1481115502" r:id="rId23"/>
        </w:object>
      </w:r>
      <w:r w:rsidR="004E31A7">
        <w:rPr>
          <w:rFonts w:hint="eastAsia"/>
        </w:rPr>
        <w:t>为到期时间，</w:t>
      </w:r>
      <w:r w:rsidR="00024EFB" w:rsidRPr="004E31A7">
        <w:rPr>
          <w:position w:val="-6"/>
        </w:rPr>
        <w:object w:dxaOrig="111" w:dyaOrig="178">
          <v:shape id="_x0000_i1031" type="#_x0000_t75" style="width:5.2pt;height:9.2pt" o:ole="">
            <v:imagedata r:id="rId24" o:title=""/>
          </v:shape>
          <o:OLEObject Type="Embed" ProgID="Equation.Ribbit" ShapeID="_x0000_i1031" DrawAspect="Content" ObjectID="_1481115503" r:id="rId25"/>
        </w:object>
      </w:r>
      <w:r w:rsidR="004E31A7">
        <w:rPr>
          <w:rFonts w:hint="eastAsia"/>
        </w:rPr>
        <w:t>为无风险利率，</w:t>
      </w:r>
      <w:r w:rsidR="004E31A7" w:rsidRPr="004E31A7">
        <w:rPr>
          <w:position w:val="-6"/>
        </w:rPr>
        <w:object w:dxaOrig="136" w:dyaOrig="176">
          <v:shape id="_x0000_i1032" type="#_x0000_t75" style="width:6.9pt;height:9.2pt" o:ole="">
            <v:imagedata r:id="rId26" o:title=""/>
          </v:shape>
          <o:OLEObject Type="Embed" ProgID="Equation.Ribbit" ShapeID="_x0000_i1032" DrawAspect="Content" ObjectID="_1481115504" r:id="rId27"/>
        </w:object>
      </w:r>
      <w:r w:rsidR="004E31A7">
        <w:rPr>
          <w:rFonts w:hint="eastAsia"/>
        </w:rPr>
        <w:t>为波动率，</w:t>
      </w:r>
      <w:r w:rsidR="00024EFB" w:rsidRPr="004E31A7">
        <w:rPr>
          <w:position w:val="-6"/>
        </w:rPr>
        <w:object w:dxaOrig="153" w:dyaOrig="238">
          <v:shape id="_x0000_i1033" type="#_x0000_t75" style="width:7.5pt;height:12.1pt" o:ole="">
            <v:imagedata r:id="rId28" o:title=""/>
          </v:shape>
          <o:OLEObject Type="Embed" ProgID="Equation.Ribbit" ShapeID="_x0000_i1033" DrawAspect="Content" ObjectID="_1481115505" r:id="rId29"/>
        </w:object>
      </w:r>
      <w:r w:rsidR="004E31A7">
        <w:rPr>
          <w:rFonts w:hint="eastAsia"/>
        </w:rPr>
        <w:t>是标的物（</w:t>
      </w:r>
      <w:r w:rsidR="004E31A7">
        <w:rPr>
          <w:rFonts w:hint="eastAsia"/>
        </w:rPr>
        <w:t>510050</w:t>
      </w:r>
      <w:r w:rsidR="004E31A7">
        <w:rPr>
          <w:rFonts w:hint="eastAsia"/>
        </w:rPr>
        <w:t>现货）价格，</w:t>
      </w:r>
      <w:r w:rsidR="00024EFB" w:rsidRPr="004E31A7">
        <w:rPr>
          <w:position w:val="-6"/>
        </w:rPr>
        <w:object w:dxaOrig="206" w:dyaOrig="228">
          <v:shape id="_x0000_i1034" type="#_x0000_t75" style="width:10.35pt;height:11.5pt" o:ole="">
            <v:imagedata r:id="rId30" o:title=""/>
          </v:shape>
          <o:OLEObject Type="Embed" ProgID="Equation.Ribbit" ShapeID="_x0000_i1034" DrawAspect="Content" ObjectID="_1481115506" r:id="rId31"/>
        </w:object>
      </w:r>
      <w:r w:rsidR="004E31A7">
        <w:rPr>
          <w:rFonts w:hint="eastAsia"/>
        </w:rPr>
        <w:t>是期权</w:t>
      </w:r>
      <w:r w:rsidR="00EB1F03">
        <w:rPr>
          <w:rFonts w:hint="eastAsia"/>
        </w:rPr>
        <w:t>合约规定的</w:t>
      </w:r>
      <w:r w:rsidR="004E31A7">
        <w:rPr>
          <w:rFonts w:hint="eastAsia"/>
        </w:rPr>
        <w:t>行权价格。</w:t>
      </w:r>
    </w:p>
    <w:p w:rsidR="00E83FC1" w:rsidRDefault="000241B0" w:rsidP="00E83FC1">
      <w:r>
        <w:rPr>
          <w:rFonts w:hint="eastAsia"/>
        </w:rPr>
        <w:t>有</w:t>
      </w:r>
      <w:r>
        <w:rPr>
          <w:rFonts w:hint="eastAsia"/>
        </w:rPr>
        <w:t>put-call parity</w:t>
      </w:r>
      <w:r w:rsidR="00AD379D">
        <w:rPr>
          <w:rFonts w:hint="eastAsia"/>
        </w:rPr>
        <w:t>买权卖权平价</w:t>
      </w:r>
      <w:r>
        <w:rPr>
          <w:rFonts w:hint="eastAsia"/>
        </w:rPr>
        <w:t xml:space="preserve"> </w:t>
      </w:r>
      <w:r>
        <w:rPr>
          <w:rFonts w:hint="eastAsia"/>
        </w:rPr>
        <w:t>关系：</w:t>
      </w:r>
      <w:r w:rsidR="00EB4FD2" w:rsidRPr="00EB4FD2">
        <w:rPr>
          <w:position w:val="-8"/>
        </w:rPr>
        <w:object w:dxaOrig="3230" w:dyaOrig="302">
          <v:shape id="_x0000_i1035" type="#_x0000_t75" style="width:161.3pt;height:15pt" o:ole="">
            <v:imagedata r:id="rId32" o:title=""/>
          </v:shape>
          <o:OLEObject Type="Embed" ProgID="Equation.Ribbit" ShapeID="_x0000_i1035" DrawAspect="Content" ObjectID="_1481115507" r:id="rId33"/>
        </w:object>
      </w:r>
    </w:p>
    <w:p w:rsidR="0018586F" w:rsidRDefault="008477CD" w:rsidP="00E83FC1">
      <w:r>
        <w:rPr>
          <w:rFonts w:hint="eastAsia"/>
        </w:rPr>
        <w:t>整理后得</w:t>
      </w:r>
      <w:r w:rsidR="00AD379D">
        <w:rPr>
          <w:rFonts w:hint="eastAsia"/>
        </w:rPr>
        <w:t>：</w:t>
      </w:r>
    </w:p>
    <w:p w:rsidR="0018586F" w:rsidRDefault="0084026D" w:rsidP="0018586F">
      <w:pPr>
        <w:pStyle w:val="DisplayEquationAurora"/>
      </w:pPr>
      <w:r>
        <w:fldChar w:fldCharType="begin"/>
      </w:r>
      <w:r>
        <w:instrText xml:space="preserve"> MACROBUTTON AuroraSupport.EditInitialCounterValues </w:instrText>
      </w:r>
      <w:r w:rsidRPr="0084026D">
        <w:rPr>
          <w:rStyle w:val="SectionBreakAurora"/>
        </w:rPr>
        <w:instrText>[Beginning of the document]</w:instrText>
      </w:r>
      <w:r>
        <w:fldChar w:fldCharType="begin">
          <w:fldData xml:space="preserve">YQB1AHIAbwByAGEALQBhAHUAdABvAC0AbQBhAHIAawBlAHIAOgBkAG8AYwB1AG0AZQBuAHQA
</w:fldData>
        </w:fldChar>
      </w:r>
      <w:r>
        <w:instrText xml:space="preserve"> ADDIN </w:instrText>
      </w:r>
      <w:r>
        <w:fldChar w:fldCharType="end"/>
      </w:r>
      <w:r>
        <w:fldChar w:fldCharType="end"/>
      </w:r>
      <w:r>
        <w:fldChar w:fldCharType="begin"/>
      </w:r>
      <w:r>
        <w:instrText xml:space="preserve"> MACROBUTTON AuroraSupport.NoMacro </w:instrText>
      </w:r>
      <w:r w:rsidRPr="0084026D">
        <w:rPr>
          <w:rStyle w:val="SectionBreakAurora"/>
        </w:rPr>
        <w:instrText>[Automatic section break]</w:instrText>
      </w:r>
      <w:r>
        <w:fldChar w:fldCharType="begin">
          <w:fldData xml:space="preserve">YQB1AHIAbwByAGEALQBhAHUAdABvAC0AbQBhAHIAawBlAHIAOgBzAGUAYwB0AGkAbwBuAA==
</w:fldData>
        </w:fldChar>
      </w:r>
      <w:r>
        <w:instrText xml:space="preserve"> ADDIN </w:instrText>
      </w:r>
      <w:r>
        <w:fldChar w:fldCharType="end"/>
      </w:r>
      <w:r>
        <w:fldChar w:fldCharType="end"/>
      </w:r>
      <w:r w:rsidR="0018586F">
        <w:tab/>
      </w:r>
      <w:r w:rsidR="0018586F" w:rsidRPr="0018586F">
        <w:rPr>
          <w:position w:val="-8"/>
        </w:rPr>
        <w:object w:dxaOrig="3230" w:dyaOrig="312">
          <v:shape id="_x0000_i1036" type="#_x0000_t75" style="width:161.3pt;height:15.55pt" o:ole="">
            <v:imagedata r:id="rId34" o:title=""/>
          </v:shape>
          <o:OLEObject Type="Embed" ProgID="Equation.Ribbit" ShapeID="_x0000_i1036" DrawAspect="Content" ObjectID="_1481115508" r:id="rId35"/>
        </w:object>
      </w:r>
      <w:r w:rsidR="0018586F">
        <w:tab/>
      </w:r>
      <w:r w:rsidR="0018586F">
        <w:fldChar w:fldCharType="begin"/>
      </w:r>
      <w:r w:rsidR="0018586F">
        <w:instrText xml:space="preserve"> MACROBUTTON AuroraSupport.PasteReferenceOrEditStyle (</w:instrText>
      </w:r>
      <w:r w:rsidR="0018586F">
        <w:fldChar w:fldCharType="begin"/>
      </w:r>
      <w:r w:rsidR="0018586F">
        <w:instrText xml:space="preserve"> IF 0 = </w:instrText>
      </w:r>
      <w:fldSimple w:instr=" SEQ EqChapter \c \* arabic ">
        <w:r>
          <w:rPr>
            <w:noProof/>
          </w:rPr>
          <w:instrText>0</w:instrText>
        </w:r>
      </w:fldSimple>
      <w:r w:rsidR="0018586F">
        <w:instrText xml:space="preserve"> "" "</w:instrText>
      </w:r>
      <w:r w:rsidR="00302D8D">
        <w:fldChar w:fldCharType="begin"/>
      </w:r>
      <w:r w:rsidR="00302D8D">
        <w:instrText xml:space="preserve"> SEQ EqChapter \c \* arabic \* MERGEFORMAT </w:instrText>
      </w:r>
      <w:r w:rsidR="00302D8D">
        <w:fldChar w:fldCharType="separate"/>
      </w:r>
      <w:r w:rsidR="0018586F">
        <w:rPr>
          <w:noProof/>
        </w:rPr>
        <w:instrText>0</w:instrText>
      </w:r>
      <w:r w:rsidR="00302D8D">
        <w:rPr>
          <w:noProof/>
        </w:rPr>
        <w:fldChar w:fldCharType="end"/>
      </w:r>
      <w:r w:rsidR="0018586F">
        <w:instrText>."</w:instrText>
      </w:r>
      <w:r w:rsidR="0018586F">
        <w:fldChar w:fldCharType="end"/>
      </w:r>
      <w:r w:rsidR="0018586F">
        <w:fldChar w:fldCharType="begin"/>
      </w:r>
      <w:r w:rsidR="0018586F">
        <w:instrText xml:space="preserve"> IF 0 = </w:instrText>
      </w:r>
      <w:fldSimple w:instr=" SEQ EqSection \c \* arabic ">
        <w:r>
          <w:rPr>
            <w:noProof/>
          </w:rPr>
          <w:instrText>0</w:instrText>
        </w:r>
      </w:fldSimple>
      <w:r w:rsidR="0018586F">
        <w:instrText xml:space="preserve"> "" "</w:instrText>
      </w:r>
      <w:r w:rsidR="00302D8D">
        <w:fldChar w:fldCharType="begin"/>
      </w:r>
      <w:r w:rsidR="00302D8D">
        <w:instrText xml:space="preserve"> SEQ EqSection \c \* arabic \* MERGEFORMAT </w:instrText>
      </w:r>
      <w:r w:rsidR="00302D8D">
        <w:fldChar w:fldCharType="separate"/>
      </w:r>
      <w:r w:rsidR="0018586F">
        <w:rPr>
          <w:noProof/>
        </w:rPr>
        <w:instrText>0</w:instrText>
      </w:r>
      <w:r w:rsidR="00302D8D">
        <w:rPr>
          <w:noProof/>
        </w:rPr>
        <w:fldChar w:fldCharType="end"/>
      </w:r>
      <w:r w:rsidR="0018586F">
        <w:instrText>."</w:instrText>
      </w:r>
      <w:r w:rsidR="0018586F">
        <w:fldChar w:fldCharType="end"/>
      </w:r>
      <w:r w:rsidR="00302D8D">
        <w:fldChar w:fldCharType="begin"/>
      </w:r>
      <w:r w:rsidR="00302D8D">
        <w:instrText xml:space="preserve"> SEQ Eq </w:instrText>
      </w:r>
      <w:r w:rsidR="00302D8D">
        <w:instrText xml:space="preserve">\* arabic \* MERGEFORMAT </w:instrText>
      </w:r>
      <w:r w:rsidR="00302D8D">
        <w:fldChar w:fldCharType="separate"/>
      </w:r>
      <w:r>
        <w:rPr>
          <w:noProof/>
        </w:rPr>
        <w:instrText>1</w:instrText>
      </w:r>
      <w:r w:rsidR="00302D8D">
        <w:rPr>
          <w:noProof/>
        </w:rPr>
        <w:fldChar w:fldCharType="end"/>
      </w:r>
      <w:r w:rsidR="0018586F">
        <w:instrText>)</w:instrText>
      </w:r>
      <w:r w:rsidR="0018586F">
        <w:fldChar w:fldCharType="begin">
          <w:fldData xml:space="preserve">YQB1AHIAbwByAGEALQBlAHEAdQBhAHQAaQBvAG4ALQBuAHUAbQBiAGUAcgA6ACwAKAA/AFsAIwBD
ADEALgBdAD8AWwAjAFMAMQAuAF0AIwBFADEAKQA=
</w:fldData>
        </w:fldChar>
      </w:r>
      <w:r w:rsidR="0018586F">
        <w:instrText xml:space="preserve"> ADDIN </w:instrText>
      </w:r>
      <w:r w:rsidR="0018586F">
        <w:fldChar w:fldCharType="end"/>
      </w:r>
      <w:r w:rsidR="0018586F">
        <w:fldChar w:fldCharType="end"/>
      </w:r>
    </w:p>
    <w:p w:rsidR="00E83FC1" w:rsidRDefault="0018586F" w:rsidP="00E83FC1">
      <w:r>
        <w:rPr>
          <w:rFonts w:hint="eastAsia"/>
        </w:rPr>
        <w:t xml:space="preserve"> </w:t>
      </w:r>
    </w:p>
    <w:p w:rsidR="00AD3549" w:rsidRDefault="00AD3549" w:rsidP="00E83FC1">
      <w:r>
        <w:rPr>
          <w:rFonts w:hint="eastAsia"/>
        </w:rPr>
        <w:t>这个公式对交易的意义就是</w:t>
      </w:r>
      <w:r w:rsidR="009C24DA">
        <w:rPr>
          <w:rFonts w:hint="eastAsia"/>
        </w:rPr>
        <w:t>：</w:t>
      </w:r>
      <w:r>
        <w:rPr>
          <w:rFonts w:hint="eastAsia"/>
        </w:rPr>
        <w:t>期权</w:t>
      </w:r>
      <w:r>
        <w:rPr>
          <w:rFonts w:hint="eastAsia"/>
        </w:rPr>
        <w:t>/</w:t>
      </w:r>
      <w:r>
        <w:rPr>
          <w:rFonts w:hint="eastAsia"/>
        </w:rPr>
        <w:t>现货正向套利的无风险利率计算公式。</w:t>
      </w:r>
    </w:p>
    <w:p w:rsidR="0018586F" w:rsidRDefault="0018586F" w:rsidP="00E83FC1">
      <w:pPr>
        <w:rPr>
          <w:b/>
        </w:rPr>
      </w:pPr>
    </w:p>
    <w:p w:rsidR="00AD3549" w:rsidRPr="00A60D7E" w:rsidRDefault="009F106D" w:rsidP="00E83FC1">
      <w:pPr>
        <w:rPr>
          <w:b/>
        </w:rPr>
      </w:pPr>
      <w:r w:rsidRPr="00A60D7E">
        <w:rPr>
          <w:rFonts w:hint="eastAsia"/>
          <w:b/>
        </w:rPr>
        <w:t>二、正向期权</w:t>
      </w:r>
      <w:r w:rsidR="0018586F">
        <w:rPr>
          <w:rFonts w:hint="eastAsia"/>
          <w:b/>
        </w:rPr>
        <w:t>-</w:t>
      </w:r>
      <w:r w:rsidR="0018586F">
        <w:rPr>
          <w:rFonts w:hint="eastAsia"/>
          <w:b/>
        </w:rPr>
        <w:t>现货</w:t>
      </w:r>
      <w:r w:rsidRPr="00A60D7E">
        <w:rPr>
          <w:rFonts w:hint="eastAsia"/>
          <w:b/>
        </w:rPr>
        <w:t>基差套利</w:t>
      </w:r>
      <w:r w:rsidR="00334775">
        <w:rPr>
          <w:rFonts w:hint="eastAsia"/>
          <w:b/>
        </w:rPr>
        <w:t>（</w:t>
      </w:r>
      <w:r w:rsidR="00FD7EE4">
        <w:rPr>
          <w:rFonts w:hint="eastAsia"/>
          <w:b/>
        </w:rPr>
        <w:t>可</w:t>
      </w:r>
      <w:r w:rsidR="00334775">
        <w:rPr>
          <w:rFonts w:hint="eastAsia"/>
          <w:b/>
        </w:rPr>
        <w:t>通过备兑开仓持有到期</w:t>
      </w:r>
      <w:r w:rsidR="00B0176E">
        <w:rPr>
          <w:rFonts w:hint="eastAsia"/>
          <w:b/>
        </w:rPr>
        <w:t>实物交割来</w:t>
      </w:r>
      <w:r w:rsidR="00334775">
        <w:rPr>
          <w:rFonts w:hint="eastAsia"/>
          <w:b/>
        </w:rPr>
        <w:t>实现）</w:t>
      </w:r>
    </w:p>
    <w:p w:rsidR="00AD3549" w:rsidRDefault="00AD3549" w:rsidP="00E83FC1"/>
    <w:p w:rsidR="00351F2D" w:rsidRDefault="0018586F" w:rsidP="00E83FC1">
      <w:r>
        <w:rPr>
          <w:rFonts w:hint="eastAsia"/>
        </w:rPr>
        <w:t>公式（</w:t>
      </w:r>
      <w:r>
        <w:rPr>
          <w:rFonts w:hint="eastAsia"/>
        </w:rPr>
        <w:t>1</w:t>
      </w:r>
      <w:r>
        <w:rPr>
          <w:rFonts w:hint="eastAsia"/>
        </w:rPr>
        <w:t>）中</w:t>
      </w:r>
      <w:r w:rsidR="00034042">
        <w:rPr>
          <w:rFonts w:hint="eastAsia"/>
        </w:rPr>
        <w:t>左边代表，现在做的三笔交易：</w:t>
      </w:r>
      <w:r w:rsidR="00034042">
        <w:rPr>
          <w:rFonts w:hint="eastAsia"/>
        </w:rPr>
        <w:t xml:space="preserve"> </w:t>
      </w:r>
      <w:r w:rsidR="00C05A0B">
        <w:rPr>
          <w:rFonts w:hint="eastAsia"/>
        </w:rPr>
        <w:t>买</w:t>
      </w:r>
      <w:r w:rsidR="002072BA">
        <w:rPr>
          <w:rFonts w:hint="eastAsia"/>
        </w:rPr>
        <w:t>入一张期权合约标的数量的</w:t>
      </w:r>
      <w:r w:rsidR="00C05A0B">
        <w:rPr>
          <w:rFonts w:hint="eastAsia"/>
        </w:rPr>
        <w:t>现货</w:t>
      </w:r>
      <w:r w:rsidR="002072BA">
        <w:rPr>
          <w:rFonts w:hint="eastAsia"/>
        </w:rPr>
        <w:t>花费</w:t>
      </w:r>
      <w:r w:rsidR="002072BA" w:rsidRPr="002072BA">
        <w:rPr>
          <w:position w:val="-6"/>
        </w:rPr>
        <w:object w:dxaOrig="153" w:dyaOrig="238">
          <v:shape id="_x0000_i1037" type="#_x0000_t75" style="width:7.5pt;height:12.1pt" o:ole="">
            <v:imagedata r:id="rId28" o:title=""/>
          </v:shape>
          <o:OLEObject Type="Embed" ProgID="Equation.Ribbit" ShapeID="_x0000_i1037" DrawAspect="Content" ObjectID="_1481115509" r:id="rId36"/>
        </w:object>
      </w:r>
      <w:r w:rsidR="00034042">
        <w:rPr>
          <w:rFonts w:hint="eastAsia"/>
        </w:rPr>
        <w:t>用于备兑开仓</w:t>
      </w:r>
      <w:r w:rsidR="00C05A0B">
        <w:rPr>
          <w:rFonts w:hint="eastAsia"/>
        </w:rPr>
        <w:t>，买入开仓一张认沽期权</w:t>
      </w:r>
      <w:r w:rsidR="002072BA">
        <w:rPr>
          <w:rFonts w:hint="eastAsia"/>
        </w:rPr>
        <w:t>花费</w:t>
      </w:r>
      <w:r w:rsidR="002072BA" w:rsidRPr="002072BA">
        <w:rPr>
          <w:position w:val="-6"/>
        </w:rPr>
        <w:object w:dxaOrig="178" w:dyaOrig="228">
          <v:shape id="_x0000_i1038" type="#_x0000_t75" style="width:9.2pt;height:11.5pt" o:ole="">
            <v:imagedata r:id="rId37" o:title=""/>
          </v:shape>
          <o:OLEObject Type="Embed" ProgID="Equation.Ribbit" ShapeID="_x0000_i1038" DrawAspect="Content" ObjectID="_1481115510" r:id="rId38"/>
        </w:object>
      </w:r>
      <w:r w:rsidR="00C05A0B">
        <w:rPr>
          <w:rFonts w:hint="eastAsia"/>
        </w:rPr>
        <w:t>，</w:t>
      </w:r>
      <w:r w:rsidR="00351F2D">
        <w:rPr>
          <w:rFonts w:hint="eastAsia"/>
        </w:rPr>
        <w:t>备兑开仓卖出</w:t>
      </w:r>
      <w:r w:rsidR="00C05A0B">
        <w:rPr>
          <w:rFonts w:hint="eastAsia"/>
        </w:rPr>
        <w:t>一张认购期权</w:t>
      </w:r>
      <w:r w:rsidR="002072BA">
        <w:rPr>
          <w:rFonts w:hint="eastAsia"/>
        </w:rPr>
        <w:t>收入</w:t>
      </w:r>
      <w:r w:rsidR="002072BA" w:rsidRPr="002072BA">
        <w:rPr>
          <w:position w:val="-6"/>
        </w:rPr>
        <w:object w:dxaOrig="176" w:dyaOrig="238">
          <v:shape id="_x0000_i1039" type="#_x0000_t75" style="width:9.2pt;height:12.1pt" o:ole="">
            <v:imagedata r:id="rId39" o:title=""/>
          </v:shape>
          <o:OLEObject Type="Embed" ProgID="Equation.Ribbit" ShapeID="_x0000_i1039" DrawAspect="Content" ObjectID="_1481115511" r:id="rId40"/>
        </w:object>
      </w:r>
      <w:r w:rsidR="00C43BF8">
        <w:rPr>
          <w:rFonts w:hint="eastAsia"/>
        </w:rPr>
        <w:t>。总共花费</w:t>
      </w:r>
      <w:r w:rsidR="00C43BF8" w:rsidRPr="00C43BF8">
        <w:rPr>
          <w:position w:val="-8"/>
        </w:rPr>
        <w:object w:dxaOrig="1970" w:dyaOrig="266">
          <v:shape id="_x0000_i1040" type="#_x0000_t75" style="width:97.9pt;height:13.25pt" o:ole="">
            <v:imagedata r:id="rId41" o:title=""/>
          </v:shape>
          <o:OLEObject Type="Embed" ProgID="Equation.Ribbit" ShapeID="_x0000_i1040" DrawAspect="Content" ObjectID="_1481115512" r:id="rId42"/>
        </w:object>
      </w:r>
      <w:r w:rsidR="00034042">
        <w:rPr>
          <w:rFonts w:hint="eastAsia"/>
        </w:rPr>
        <w:t>，</w:t>
      </w:r>
      <w:r w:rsidR="00C43BF8">
        <w:rPr>
          <w:rFonts w:hint="eastAsia"/>
        </w:rPr>
        <w:t>两张期权的行权价格都是</w:t>
      </w:r>
      <w:r w:rsidR="00C43BF8" w:rsidRPr="00C43BF8">
        <w:rPr>
          <w:position w:val="-6"/>
        </w:rPr>
        <w:object w:dxaOrig="206" w:dyaOrig="228">
          <v:shape id="_x0000_i1041" type="#_x0000_t75" style="width:10.35pt;height:11.5pt" o:ole="">
            <v:imagedata r:id="rId30" o:title=""/>
          </v:shape>
          <o:OLEObject Type="Embed" ProgID="Equation.Ribbit" ShapeID="_x0000_i1041" DrawAspect="Content" ObjectID="_1481115513" r:id="rId43"/>
        </w:object>
      </w:r>
      <w:r w:rsidR="00351F2D">
        <w:rPr>
          <w:rFonts w:hint="eastAsia"/>
        </w:rPr>
        <w:t>。</w:t>
      </w:r>
    </w:p>
    <w:p w:rsidR="00AD3549" w:rsidRDefault="0004166D" w:rsidP="00E83FC1">
      <w:r>
        <w:rPr>
          <w:rFonts w:hint="eastAsia"/>
        </w:rPr>
        <w:t>我们持有至行权日时</w:t>
      </w:r>
      <w:r w:rsidR="00351F2D">
        <w:rPr>
          <w:rFonts w:hint="eastAsia"/>
        </w:rPr>
        <w:t>交割</w:t>
      </w:r>
      <w:r>
        <w:rPr>
          <w:rFonts w:hint="eastAsia"/>
        </w:rPr>
        <w:t>，如果结算价超过</w:t>
      </w:r>
      <w:r w:rsidR="00034042">
        <w:rPr>
          <w:rFonts w:hint="eastAsia"/>
        </w:rPr>
        <w:t>或等于</w:t>
      </w:r>
      <w:r w:rsidRPr="00C43BF8">
        <w:rPr>
          <w:position w:val="-6"/>
        </w:rPr>
        <w:object w:dxaOrig="206" w:dyaOrig="228">
          <v:shape id="_x0000_i1042" type="#_x0000_t75" style="width:10.35pt;height:11.5pt" o:ole="">
            <v:imagedata r:id="rId30" o:title=""/>
          </v:shape>
          <o:OLEObject Type="Embed" ProgID="Equation.Ribbit" ShapeID="_x0000_i1042" DrawAspect="Content" ObjectID="_1481115514" r:id="rId44"/>
        </w:object>
      </w:r>
      <w:r w:rsidR="00351F2D">
        <w:rPr>
          <w:rFonts w:hint="eastAsia"/>
        </w:rPr>
        <w:t>,</w:t>
      </w:r>
      <w:r w:rsidR="00351F2D">
        <w:rPr>
          <w:rFonts w:hint="eastAsia"/>
        </w:rPr>
        <w:t>那么我们作为认购期权义务仓</w:t>
      </w:r>
      <w:r w:rsidR="00037761">
        <w:rPr>
          <w:rFonts w:hint="eastAsia"/>
        </w:rPr>
        <w:t>持有人会被行权，收入</w:t>
      </w:r>
      <w:r w:rsidR="00037761" w:rsidRPr="00C43BF8">
        <w:rPr>
          <w:position w:val="-6"/>
        </w:rPr>
        <w:object w:dxaOrig="206" w:dyaOrig="228">
          <v:shape id="_x0000_i1043" type="#_x0000_t75" style="width:10.35pt;height:11.5pt" o:ole="">
            <v:imagedata r:id="rId30" o:title=""/>
          </v:shape>
          <o:OLEObject Type="Embed" ProgID="Equation.Ribbit" ShapeID="_x0000_i1043" DrawAspect="Content" ObjectID="_1481115515" r:id="rId45"/>
        </w:object>
      </w:r>
      <w:r w:rsidR="00037761">
        <w:rPr>
          <w:rFonts w:hint="eastAsia"/>
        </w:rPr>
        <w:t>,</w:t>
      </w:r>
      <w:r w:rsidR="00037761">
        <w:rPr>
          <w:rFonts w:hint="eastAsia"/>
        </w:rPr>
        <w:t>将</w:t>
      </w:r>
      <w:r w:rsidR="00034042">
        <w:rPr>
          <w:rFonts w:hint="eastAsia"/>
        </w:rPr>
        <w:t>备兑的现货</w:t>
      </w:r>
      <w:r w:rsidR="00034042">
        <w:rPr>
          <w:rFonts w:hint="eastAsia"/>
        </w:rPr>
        <w:t>50ETF</w:t>
      </w:r>
      <w:r w:rsidR="00034042">
        <w:rPr>
          <w:rFonts w:hint="eastAsia"/>
        </w:rPr>
        <w:t>划出去，同时作为认沽期权权利仓持有人我们的期权就作废不能行权。如果结算价格小于</w:t>
      </w:r>
      <w:r w:rsidR="00034042" w:rsidRPr="00C43BF8">
        <w:rPr>
          <w:position w:val="-6"/>
        </w:rPr>
        <w:object w:dxaOrig="206" w:dyaOrig="228">
          <v:shape id="_x0000_i1044" type="#_x0000_t75" style="width:10.35pt;height:11.5pt" o:ole="">
            <v:imagedata r:id="rId30" o:title=""/>
          </v:shape>
          <o:OLEObject Type="Embed" ProgID="Equation.Ribbit" ShapeID="_x0000_i1044" DrawAspect="Content" ObjectID="_1481115516" r:id="rId46"/>
        </w:object>
      </w:r>
      <w:r w:rsidR="00334775">
        <w:rPr>
          <w:rFonts w:hint="eastAsia"/>
        </w:rPr>
        <w:t>，</w:t>
      </w:r>
      <w:r w:rsidR="00034042">
        <w:rPr>
          <w:rFonts w:hint="eastAsia"/>
        </w:rPr>
        <w:t>则我们持有的认购期权义务仓作废不能</w:t>
      </w:r>
      <w:r w:rsidR="00334775">
        <w:rPr>
          <w:rFonts w:hint="eastAsia"/>
        </w:rPr>
        <w:t>行权，</w:t>
      </w:r>
      <w:r w:rsidR="00034042">
        <w:rPr>
          <w:rFonts w:hint="eastAsia"/>
        </w:rPr>
        <w:t>而</w:t>
      </w:r>
      <w:r w:rsidR="00334775">
        <w:rPr>
          <w:rFonts w:hint="eastAsia"/>
        </w:rPr>
        <w:t>认沽</w:t>
      </w:r>
      <w:r w:rsidR="00034042">
        <w:rPr>
          <w:rFonts w:hint="eastAsia"/>
        </w:rPr>
        <w:t>期权</w:t>
      </w:r>
      <w:r w:rsidR="00334775">
        <w:rPr>
          <w:rFonts w:hint="eastAsia"/>
        </w:rPr>
        <w:t>权利仓能够生效，我们可以行权将备兑的</w:t>
      </w:r>
      <w:r w:rsidR="00334775">
        <w:rPr>
          <w:rFonts w:hint="eastAsia"/>
        </w:rPr>
        <w:t>ETF</w:t>
      </w:r>
      <w:r w:rsidR="00334775">
        <w:rPr>
          <w:rFonts w:hint="eastAsia"/>
        </w:rPr>
        <w:t>以价格</w:t>
      </w:r>
      <w:r w:rsidR="00334775" w:rsidRPr="00C43BF8">
        <w:rPr>
          <w:position w:val="-6"/>
        </w:rPr>
        <w:object w:dxaOrig="206" w:dyaOrig="228">
          <v:shape id="_x0000_i1045" type="#_x0000_t75" style="width:10.35pt;height:11.5pt" o:ole="">
            <v:imagedata r:id="rId30" o:title=""/>
          </v:shape>
          <o:OLEObject Type="Embed" ProgID="Equation.Ribbit" ShapeID="_x0000_i1045" DrawAspect="Content" ObjectID="_1481115517" r:id="rId47"/>
        </w:object>
      </w:r>
      <w:r w:rsidR="00334775">
        <w:rPr>
          <w:rFonts w:hint="eastAsia"/>
        </w:rPr>
        <w:t>划给交易所，收入仍然是</w:t>
      </w:r>
      <w:r w:rsidR="00334775" w:rsidRPr="00C43BF8">
        <w:rPr>
          <w:position w:val="-6"/>
        </w:rPr>
        <w:object w:dxaOrig="206" w:dyaOrig="228">
          <v:shape id="_x0000_i1046" type="#_x0000_t75" style="width:10.35pt;height:11.5pt" o:ole="">
            <v:imagedata r:id="rId30" o:title=""/>
          </v:shape>
          <o:OLEObject Type="Embed" ProgID="Equation.Ribbit" ShapeID="_x0000_i1046" DrawAspect="Content" ObjectID="_1481115518" r:id="rId48"/>
        </w:object>
      </w:r>
      <w:r w:rsidR="00334775">
        <w:rPr>
          <w:rFonts w:hint="eastAsia"/>
        </w:rPr>
        <w:t>。</w:t>
      </w:r>
    </w:p>
    <w:p w:rsidR="00334775" w:rsidRPr="00334775" w:rsidRDefault="00334775" w:rsidP="00E83FC1">
      <w:r>
        <w:rPr>
          <w:rFonts w:hint="eastAsia"/>
        </w:rPr>
        <w:t>所以在行权日</w:t>
      </w:r>
      <w:r>
        <w:rPr>
          <w:rFonts w:hint="eastAsia"/>
        </w:rPr>
        <w:t>15</w:t>
      </w:r>
      <w:r>
        <w:rPr>
          <w:rFonts w:hint="eastAsia"/>
        </w:rPr>
        <w:t>：</w:t>
      </w:r>
      <w:r>
        <w:rPr>
          <w:rFonts w:hint="eastAsia"/>
        </w:rPr>
        <w:t>00~15:30</w:t>
      </w:r>
      <w:r>
        <w:rPr>
          <w:rFonts w:hint="eastAsia"/>
        </w:rPr>
        <w:t>中间行权时间内，我们</w:t>
      </w:r>
      <w:r w:rsidR="009974FB">
        <w:rPr>
          <w:rFonts w:hint="eastAsia"/>
        </w:rPr>
        <w:t>被</w:t>
      </w:r>
      <w:r w:rsidR="00681A1A">
        <w:rPr>
          <w:rFonts w:hint="eastAsia"/>
        </w:rPr>
        <w:t>划走（卖掉）备兑的</w:t>
      </w:r>
      <w:r w:rsidR="00681A1A">
        <w:rPr>
          <w:rFonts w:hint="eastAsia"/>
        </w:rPr>
        <w:t>ETF</w:t>
      </w:r>
      <w:r w:rsidR="00681A1A">
        <w:rPr>
          <w:rFonts w:hint="eastAsia"/>
        </w:rPr>
        <w:t>，</w:t>
      </w:r>
      <w:r>
        <w:rPr>
          <w:rFonts w:hint="eastAsia"/>
        </w:rPr>
        <w:t>能得到的收入就是</w:t>
      </w:r>
      <w:r w:rsidR="00A03E2A" w:rsidRPr="00C43BF8">
        <w:rPr>
          <w:position w:val="-6"/>
        </w:rPr>
        <w:object w:dxaOrig="206" w:dyaOrig="228">
          <v:shape id="_x0000_i1047" type="#_x0000_t75" style="width:10.35pt;height:11.5pt" o:ole="">
            <v:imagedata r:id="rId30" o:title=""/>
          </v:shape>
          <o:OLEObject Type="Embed" ProgID="Equation.Ribbit" ShapeID="_x0000_i1047" DrawAspect="Content" ObjectID="_1481115519" r:id="rId49"/>
        </w:object>
      </w:r>
      <w:r w:rsidR="00681A1A">
        <w:rPr>
          <w:rFonts w:hint="eastAsia"/>
        </w:rPr>
        <w:t>。</w:t>
      </w:r>
    </w:p>
    <w:p w:rsidR="00B43306" w:rsidRDefault="00681A1A" w:rsidP="00E83FC1">
      <w:r>
        <w:rPr>
          <w:rFonts w:hint="eastAsia"/>
        </w:rPr>
        <w:t>所以这个交易收入就可以</w:t>
      </w:r>
      <w:r w:rsidR="00213632">
        <w:rPr>
          <w:rFonts w:hint="eastAsia"/>
        </w:rPr>
        <w:t>进行计算无</w:t>
      </w:r>
      <w:r w:rsidR="009D041B">
        <w:rPr>
          <w:rFonts w:hint="eastAsia"/>
        </w:rPr>
        <w:t>风险收益率</w:t>
      </w:r>
      <w:r w:rsidR="009974FB" w:rsidRPr="009974FB">
        <w:rPr>
          <w:position w:val="-6"/>
        </w:rPr>
        <w:object w:dxaOrig="111" w:dyaOrig="178">
          <v:shape id="_x0000_i1048" type="#_x0000_t75" style="width:5.75pt;height:8.65pt" o:ole="">
            <v:imagedata r:id="rId24" o:title=""/>
          </v:shape>
          <o:OLEObject Type="Embed" ProgID="Equation.Ribbit" ShapeID="_x0000_i1048" DrawAspect="Content" ObjectID="_1481115520" r:id="rId50"/>
        </w:object>
      </w:r>
      <w:r w:rsidR="009974FB">
        <w:t>,</w:t>
      </w:r>
      <w:r w:rsidR="00660C74" w:rsidRPr="0018586F">
        <w:rPr>
          <w:position w:val="-8"/>
        </w:rPr>
        <w:object w:dxaOrig="3230" w:dyaOrig="312">
          <v:shape id="_x0000_i1049" type="#_x0000_t75" style="width:161.3pt;height:15.55pt" o:ole="">
            <v:imagedata r:id="rId34" o:title=""/>
          </v:shape>
          <o:OLEObject Type="Embed" ProgID="Equation.Ribbit" ShapeID="_x0000_i1049" DrawAspect="Content" ObjectID="_1481115521" r:id="rId51"/>
        </w:object>
      </w:r>
      <w:r w:rsidR="00EB51A4">
        <w:rPr>
          <w:rFonts w:hint="eastAsia"/>
        </w:rPr>
        <w:t>公式可以算出无风险利率</w:t>
      </w:r>
      <w:r w:rsidR="00CA794C" w:rsidRPr="009974FB">
        <w:rPr>
          <w:position w:val="-6"/>
        </w:rPr>
        <w:object w:dxaOrig="111" w:dyaOrig="178">
          <v:shape id="_x0000_i1050" type="#_x0000_t75" style="width:5.75pt;height:8.65pt" o:ole="">
            <v:imagedata r:id="rId24" o:title=""/>
          </v:shape>
          <o:OLEObject Type="Embed" ProgID="Equation.Ribbit" ShapeID="_x0000_i1050" DrawAspect="Content" ObjectID="_1481115522" r:id="rId52"/>
        </w:object>
      </w:r>
      <w:r w:rsidR="00CA794C">
        <w:rPr>
          <w:rFonts w:hint="eastAsia"/>
        </w:rPr>
        <w:t>。</w:t>
      </w:r>
      <w:r w:rsidR="006F4676">
        <w:rPr>
          <w:rFonts w:hint="eastAsia"/>
        </w:rPr>
        <w:t>对每一个到期时间</w:t>
      </w:r>
      <w:r w:rsidR="006F4676" w:rsidRPr="006F4676">
        <w:rPr>
          <w:position w:val="-6"/>
        </w:rPr>
        <w:object w:dxaOrig="513" w:dyaOrig="212">
          <v:shape id="_x0000_i1051" type="#_x0000_t75" style="width:25.9pt;height:10.35pt" o:ole="">
            <v:imagedata r:id="rId22" o:title=""/>
          </v:shape>
          <o:OLEObject Type="Embed" ProgID="Equation.Ribbit" ShapeID="_x0000_i1051" DrawAspect="Content" ObjectID="_1481115523" r:id="rId53"/>
        </w:object>
      </w:r>
      <w:r w:rsidR="006F4676">
        <w:rPr>
          <w:rFonts w:hint="eastAsia"/>
        </w:rPr>
        <w:t>，每一个行权价</w:t>
      </w:r>
      <w:r w:rsidR="006F4676" w:rsidRPr="00C43BF8">
        <w:rPr>
          <w:position w:val="-6"/>
        </w:rPr>
        <w:object w:dxaOrig="206" w:dyaOrig="228">
          <v:shape id="_x0000_i1052" type="#_x0000_t75" style="width:10.35pt;height:11.5pt" o:ole="">
            <v:imagedata r:id="rId30" o:title=""/>
          </v:shape>
          <o:OLEObject Type="Embed" ProgID="Equation.Ribbit" ShapeID="_x0000_i1052" DrawAspect="Content" ObjectID="_1481115524" r:id="rId54"/>
        </w:object>
      </w:r>
      <w:r w:rsidR="006F4676">
        <w:rPr>
          <w:rFonts w:hint="eastAsia"/>
        </w:rPr>
        <w:t>，都能计算出一个无风险利率</w:t>
      </w:r>
      <w:r w:rsidR="006F4676" w:rsidRPr="009974FB">
        <w:rPr>
          <w:position w:val="-6"/>
        </w:rPr>
        <w:object w:dxaOrig="111" w:dyaOrig="178">
          <v:shape id="_x0000_i1053" type="#_x0000_t75" style="width:5.75pt;height:8.65pt" o:ole="">
            <v:imagedata r:id="rId24" o:title=""/>
          </v:shape>
          <o:OLEObject Type="Embed" ProgID="Equation.Ribbit" ShapeID="_x0000_i1053" DrawAspect="Content" ObjectID="_1481115525" r:id="rId55"/>
        </w:object>
      </w:r>
      <w:r w:rsidR="006F4676">
        <w:rPr>
          <w:rFonts w:hint="eastAsia"/>
        </w:rPr>
        <w:t>。所以我们的</w:t>
      </w:r>
      <w:r w:rsidR="006F4676">
        <w:rPr>
          <w:rFonts w:hint="eastAsia"/>
        </w:rPr>
        <w:t>datashowing</w:t>
      </w:r>
      <w:r w:rsidR="006F4676">
        <w:rPr>
          <w:rFonts w:hint="eastAsia"/>
        </w:rPr>
        <w:t>会有一个表格显示所以这些</w:t>
      </w:r>
      <w:r w:rsidR="00BD3E8B">
        <w:rPr>
          <w:rFonts w:hint="eastAsia"/>
        </w:rPr>
        <w:t>正向套利的无风险利率。如下图所示</w:t>
      </w:r>
      <w:r w:rsidR="00BD3E8B">
        <w:rPr>
          <w:rFonts w:hint="eastAsia"/>
        </w:rPr>
        <w:t xml:space="preserve">: </w:t>
      </w:r>
    </w:p>
    <w:p w:rsidR="0075385D" w:rsidRDefault="0075385D" w:rsidP="0075385D">
      <w:pPr>
        <w:jc w:val="center"/>
      </w:pPr>
      <w:r>
        <w:rPr>
          <w:rFonts w:hint="eastAsia"/>
        </w:rPr>
        <w:t>（图</w:t>
      </w:r>
      <w:r>
        <w:rPr>
          <w:rFonts w:hint="eastAsia"/>
        </w:rPr>
        <w:t>2.1</w:t>
      </w:r>
      <w:r>
        <w:rPr>
          <w:rFonts w:hint="eastAsia"/>
        </w:rPr>
        <w:t>）</w:t>
      </w:r>
    </w:p>
    <w:p w:rsidR="00631A43" w:rsidRDefault="00631A43" w:rsidP="00E83FC1">
      <w:r>
        <w:rPr>
          <w:rFonts w:hint="eastAsia"/>
          <w:noProof/>
        </w:rPr>
        <w:drawing>
          <wp:inline distT="0" distB="0" distL="0" distR="0">
            <wp:extent cx="5943600" cy="34188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FC5F54.tmp"/>
                    <pic:cNvPicPr/>
                  </pic:nvPicPr>
                  <pic:blipFill>
                    <a:blip r:embed="rId56">
                      <a:extLst>
                        <a:ext uri="{28A0092B-C50C-407E-A947-70E740481C1C}">
                          <a14:useLocalDpi xmlns:a14="http://schemas.microsoft.com/office/drawing/2010/main" val="0"/>
                        </a:ext>
                      </a:extLst>
                    </a:blip>
                    <a:stretch>
                      <a:fillRect/>
                    </a:stretch>
                  </pic:blipFill>
                  <pic:spPr>
                    <a:xfrm>
                      <a:off x="0" y="0"/>
                      <a:ext cx="5943600" cy="3418840"/>
                    </a:xfrm>
                    <a:prstGeom prst="rect">
                      <a:avLst/>
                    </a:prstGeom>
                  </pic:spPr>
                </pic:pic>
              </a:graphicData>
            </a:graphic>
          </wp:inline>
        </w:drawing>
      </w:r>
    </w:p>
    <w:p w:rsidR="007D691D" w:rsidRDefault="007D691D" w:rsidP="00E83FC1">
      <w:r>
        <w:rPr>
          <w:rFonts w:hint="eastAsia"/>
        </w:rPr>
        <w:t>上图就是我希望期权信号系统要实现的一个表格显示所有市场合约隐含的无风险利率值以及基差。</w:t>
      </w:r>
    </w:p>
    <w:p w:rsidR="006F1849" w:rsidRDefault="00631A43" w:rsidP="00E83FC1">
      <w:r>
        <w:rPr>
          <w:rFonts w:hint="eastAsia"/>
        </w:rPr>
        <w:t>图中标黄单元格中</w:t>
      </w:r>
      <w:r>
        <w:rPr>
          <w:rFonts w:hint="eastAsia"/>
        </w:rPr>
        <w:t>15.5413%</w:t>
      </w:r>
      <w:r>
        <w:rPr>
          <w:rFonts w:hint="eastAsia"/>
        </w:rPr>
        <w:t>就是正向期权</w:t>
      </w:r>
      <w:r>
        <w:rPr>
          <w:rFonts w:hint="eastAsia"/>
        </w:rPr>
        <w:t>/</w:t>
      </w:r>
      <w:r>
        <w:rPr>
          <w:rFonts w:hint="eastAsia"/>
        </w:rPr>
        <w:t>现货套利的无风险利率，计算方法</w:t>
      </w:r>
      <w:r w:rsidR="007D691D">
        <w:rPr>
          <w:rFonts w:hint="eastAsia"/>
        </w:rPr>
        <w:t>如下：</w:t>
      </w:r>
      <w:r>
        <w:rPr>
          <w:rFonts w:hint="eastAsia"/>
        </w:rPr>
        <w:t>从图</w:t>
      </w:r>
      <w:r>
        <w:rPr>
          <w:rFonts w:hint="eastAsia"/>
        </w:rPr>
        <w:t>1.1,1.2</w:t>
      </w:r>
      <w:r>
        <w:rPr>
          <w:rFonts w:hint="eastAsia"/>
        </w:rPr>
        <w:t>观察到当时</w:t>
      </w:r>
      <w:r>
        <w:rPr>
          <w:rFonts w:hint="eastAsia"/>
        </w:rPr>
        <w:t>510050</w:t>
      </w:r>
      <w:r>
        <w:rPr>
          <w:rFonts w:hint="eastAsia"/>
        </w:rPr>
        <w:t>卖一价格是</w:t>
      </w:r>
      <w:r>
        <w:rPr>
          <w:rFonts w:hint="eastAsia"/>
        </w:rPr>
        <w:t>2.239</w:t>
      </w:r>
      <w:r>
        <w:rPr>
          <w:rFonts w:hint="eastAsia"/>
        </w:rPr>
        <w:t>，认沽期权合约</w:t>
      </w:r>
      <w:r w:rsidR="00212F6A">
        <w:rPr>
          <w:rFonts w:hint="eastAsia"/>
        </w:rPr>
        <w:t>510050P</w:t>
      </w:r>
      <w:r w:rsidRPr="00631A43">
        <w:rPr>
          <w:rFonts w:hint="eastAsia"/>
        </w:rPr>
        <w:t>1412M01900</w:t>
      </w:r>
      <w:r w:rsidR="00CE476A">
        <w:rPr>
          <w:rFonts w:hint="eastAsia"/>
        </w:rPr>
        <w:t>的卖一价是</w:t>
      </w:r>
      <w:r w:rsidR="00CE476A">
        <w:rPr>
          <w:rFonts w:hint="eastAsia"/>
        </w:rPr>
        <w:t>0.0035</w:t>
      </w:r>
      <w:r w:rsidR="00212F6A">
        <w:rPr>
          <w:rFonts w:hint="eastAsia"/>
        </w:rPr>
        <w:t>,</w:t>
      </w:r>
      <w:r w:rsidR="00212F6A">
        <w:rPr>
          <w:rFonts w:hint="eastAsia"/>
        </w:rPr>
        <w:t>认购期权合约</w:t>
      </w:r>
      <w:r w:rsidR="00212F6A">
        <w:rPr>
          <w:rFonts w:hint="eastAsia"/>
        </w:rPr>
        <w:t>510050C</w:t>
      </w:r>
      <w:r w:rsidR="00212F6A" w:rsidRPr="00631A43">
        <w:rPr>
          <w:rFonts w:hint="eastAsia"/>
        </w:rPr>
        <w:t>1412M01900</w:t>
      </w:r>
      <w:r w:rsidR="00212F6A">
        <w:rPr>
          <w:rFonts w:hint="eastAsia"/>
        </w:rPr>
        <w:t>的买一价是</w:t>
      </w:r>
      <w:r w:rsidR="00212F6A">
        <w:rPr>
          <w:rFonts w:hint="eastAsia"/>
        </w:rPr>
        <w:t>0.3554</w:t>
      </w:r>
      <w:r>
        <w:rPr>
          <w:rFonts w:hint="eastAsia"/>
        </w:rPr>
        <w:t>。</w:t>
      </w:r>
      <w:r w:rsidR="00212F6A">
        <w:rPr>
          <w:rFonts w:hint="eastAsia"/>
        </w:rPr>
        <w:t>如果我们能在卖一档，买一档作为市价承受</w:t>
      </w:r>
      <w:r w:rsidR="00212F6A">
        <w:rPr>
          <w:rFonts w:hint="eastAsia"/>
        </w:rPr>
        <w:lastRenderedPageBreak/>
        <w:t>者扫到货，</w:t>
      </w:r>
      <w:r w:rsidR="00212F6A">
        <w:rPr>
          <w:rFonts w:hint="eastAsia"/>
        </w:rPr>
        <w:t>2.239</w:t>
      </w:r>
      <w:r w:rsidR="00212F6A">
        <w:rPr>
          <w:rFonts w:hint="eastAsia"/>
        </w:rPr>
        <w:t>买入</w:t>
      </w:r>
      <w:r w:rsidR="00212F6A">
        <w:rPr>
          <w:rFonts w:hint="eastAsia"/>
        </w:rPr>
        <w:t>10000</w:t>
      </w:r>
      <w:r w:rsidR="00212F6A">
        <w:rPr>
          <w:rFonts w:hint="eastAsia"/>
        </w:rPr>
        <w:t>股</w:t>
      </w:r>
      <w:r w:rsidR="00212F6A">
        <w:rPr>
          <w:rFonts w:hint="eastAsia"/>
        </w:rPr>
        <w:t>510050,0.0035</w:t>
      </w:r>
      <w:r w:rsidR="00212F6A">
        <w:rPr>
          <w:rFonts w:hint="eastAsia"/>
        </w:rPr>
        <w:t>买入</w:t>
      </w:r>
      <w:r w:rsidR="00212F6A">
        <w:rPr>
          <w:rFonts w:hint="eastAsia"/>
        </w:rPr>
        <w:t>510050P</w:t>
      </w:r>
      <w:r w:rsidR="00212F6A" w:rsidRPr="00631A43">
        <w:rPr>
          <w:rFonts w:hint="eastAsia"/>
        </w:rPr>
        <w:t>1412M01900</w:t>
      </w:r>
      <w:r w:rsidR="00212F6A">
        <w:rPr>
          <w:rFonts w:hint="eastAsia"/>
        </w:rPr>
        <w:t>一个合约</w:t>
      </w:r>
      <w:r w:rsidR="00212F6A">
        <w:rPr>
          <w:rFonts w:hint="eastAsia"/>
        </w:rPr>
        <w:t>,0.3554</w:t>
      </w:r>
      <w:r w:rsidR="00212F6A">
        <w:rPr>
          <w:rFonts w:hint="eastAsia"/>
        </w:rPr>
        <w:t>卖出</w:t>
      </w:r>
      <w:r w:rsidR="00212F6A">
        <w:rPr>
          <w:rFonts w:hint="eastAsia"/>
        </w:rPr>
        <w:t>510050C</w:t>
      </w:r>
      <w:r w:rsidR="00212F6A" w:rsidRPr="00631A43">
        <w:rPr>
          <w:rFonts w:hint="eastAsia"/>
        </w:rPr>
        <w:t>1412M01900</w:t>
      </w:r>
      <w:r w:rsidR="00212F6A">
        <w:rPr>
          <w:rFonts w:hint="eastAsia"/>
        </w:rPr>
        <w:t>一个合约，距离到期日还有</w:t>
      </w:r>
      <w:r w:rsidR="00212F6A">
        <w:rPr>
          <w:rFonts w:hint="eastAsia"/>
        </w:rPr>
        <w:t>16</w:t>
      </w:r>
      <w:r w:rsidR="00212F6A">
        <w:rPr>
          <w:rFonts w:hint="eastAsia"/>
        </w:rPr>
        <w:t>天，所以</w:t>
      </w:r>
      <w:r w:rsidR="007A6080" w:rsidRPr="007A6080">
        <w:rPr>
          <w:position w:val="-10"/>
        </w:rPr>
        <w:object w:dxaOrig="1090" w:dyaOrig="318">
          <v:shape id="_x0000_i1054" type="#_x0000_t75" style="width:54.15pt;height:15.55pt" o:ole="">
            <v:imagedata r:id="rId57" o:title=""/>
          </v:shape>
          <o:OLEObject Type="Embed" ProgID="Equation.Ribbit" ShapeID="_x0000_i1054" DrawAspect="Content" ObjectID="_1481115526" r:id="rId58"/>
        </w:object>
      </w:r>
      <w:r w:rsidR="0031580B">
        <w:rPr>
          <w:rFonts w:hint="eastAsia"/>
        </w:rPr>
        <w:t>，</w:t>
      </w:r>
      <w:r w:rsidR="006F1849" w:rsidRPr="006F1849">
        <w:rPr>
          <w:position w:val="-6"/>
        </w:rPr>
        <w:object w:dxaOrig="4134" w:dyaOrig="234">
          <v:shape id="_x0000_i1055" type="#_x0000_t75" style="width:206.8pt;height:11.5pt" o:ole="">
            <v:imagedata r:id="rId59" o:title=""/>
          </v:shape>
          <o:OLEObject Type="Embed" ProgID="Equation.Ribbit" ShapeID="_x0000_i1055" DrawAspect="Content" ObjectID="_1481115527" r:id="rId60"/>
        </w:object>
      </w:r>
    </w:p>
    <w:p w:rsidR="00151309" w:rsidRDefault="00212F6A" w:rsidP="00E83FC1">
      <w:r>
        <w:rPr>
          <w:rFonts w:hint="eastAsia"/>
        </w:rPr>
        <w:t>代入公式</w:t>
      </w:r>
      <w:r w:rsidR="0031580B">
        <w:rPr>
          <w:rFonts w:hint="eastAsia"/>
        </w:rPr>
        <w:t>（</w:t>
      </w:r>
      <w:r>
        <w:rPr>
          <w:rFonts w:hint="eastAsia"/>
        </w:rPr>
        <w:t>1</w:t>
      </w:r>
      <w:r w:rsidR="0031580B">
        <w:rPr>
          <w:rFonts w:hint="eastAsia"/>
        </w:rPr>
        <w:t>）</w:t>
      </w:r>
      <w:r>
        <w:rPr>
          <w:rFonts w:hint="eastAsia"/>
        </w:rPr>
        <w:t>就有</w:t>
      </w:r>
      <w:r w:rsidRPr="00212F6A">
        <w:rPr>
          <w:position w:val="-8"/>
        </w:rPr>
        <w:object w:dxaOrig="3540" w:dyaOrig="334">
          <v:shape id="_x0000_i1056" type="#_x0000_t75" style="width:176.85pt;height:16.7pt" o:ole="">
            <v:imagedata r:id="rId61" o:title=""/>
          </v:shape>
          <o:OLEObject Type="Embed" ProgID="Equation.Ribbit" ShapeID="_x0000_i1056" DrawAspect="Content" ObjectID="_1481115528" r:id="rId62"/>
        </w:object>
      </w:r>
      <w:r w:rsidR="007A6080">
        <w:rPr>
          <w:rFonts w:hint="eastAsia"/>
        </w:rPr>
        <w:t>，解出来</w:t>
      </w:r>
      <w:r w:rsidR="006F1849" w:rsidRPr="006F1849">
        <w:rPr>
          <w:position w:val="-6"/>
        </w:rPr>
        <w:object w:dxaOrig="1296" w:dyaOrig="244">
          <v:shape id="_x0000_i1057" type="#_x0000_t75" style="width:65.1pt;height:12.1pt" o:ole="">
            <v:imagedata r:id="rId63" o:title=""/>
          </v:shape>
          <o:OLEObject Type="Embed" ProgID="Equation.Ribbit" ShapeID="_x0000_i1057" DrawAspect="Content" ObjectID="_1481115529" r:id="rId64"/>
        </w:object>
      </w:r>
      <w:r w:rsidR="006F1849">
        <w:rPr>
          <w:rFonts w:hint="eastAsia"/>
        </w:rPr>
        <w:t>，同时该单元中无风险收益率后面跟着括号中的数字就是这个无风险策略赚的基差为：</w:t>
      </w:r>
      <w:r w:rsidR="006F1849" w:rsidRPr="00212F6A">
        <w:rPr>
          <w:position w:val="-8"/>
        </w:rPr>
        <w:object w:dxaOrig="5810" w:dyaOrig="266">
          <v:shape id="_x0000_i1058" type="#_x0000_t75" style="width:290.3pt;height:13.25pt" o:ole="">
            <v:imagedata r:id="rId65" o:title=""/>
          </v:shape>
          <o:OLEObject Type="Embed" ProgID="Equation.Ribbit" ShapeID="_x0000_i1058" DrawAspect="Content" ObjectID="_1481115530" r:id="rId66"/>
        </w:object>
      </w:r>
      <w:r w:rsidR="006F1849">
        <w:rPr>
          <w:rFonts w:hint="eastAsia"/>
        </w:rPr>
        <w:t>，</w:t>
      </w:r>
      <w:r w:rsidR="00FD7EE4">
        <w:rPr>
          <w:rFonts w:hint="eastAsia"/>
        </w:rPr>
        <w:t>也即是持有到期赚</w:t>
      </w:r>
      <w:r w:rsidR="00FD7EE4">
        <w:rPr>
          <w:rFonts w:hint="eastAsia"/>
        </w:rPr>
        <w:t>12.9</w:t>
      </w:r>
      <w:r w:rsidR="00FD7EE4">
        <w:rPr>
          <w:rFonts w:hint="eastAsia"/>
        </w:rPr>
        <w:t>个点</w:t>
      </w:r>
      <w:r w:rsidR="00151309">
        <w:rPr>
          <w:rFonts w:hint="eastAsia"/>
        </w:rPr>
        <w:t>。</w:t>
      </w:r>
    </w:p>
    <w:p w:rsidR="00FD7EE4" w:rsidRDefault="00FD7EE4" w:rsidP="00E83FC1">
      <w:r>
        <w:rPr>
          <w:rFonts w:hint="eastAsia"/>
        </w:rPr>
        <w:t>所有单元格中正向套利基差计算的公式就是：</w:t>
      </w:r>
    </w:p>
    <w:p w:rsidR="00FD7EE4" w:rsidRDefault="00FD7EE4" w:rsidP="00FD7EE4">
      <w:pPr>
        <w:pStyle w:val="DisplayEquationAurora"/>
      </w:pPr>
      <w:r>
        <w:tab/>
      </w:r>
      <w:r w:rsidRPr="00FD7EE4">
        <w:rPr>
          <w:position w:val="-8"/>
        </w:rPr>
        <w:object w:dxaOrig="1650" w:dyaOrig="266">
          <v:shape id="_x0000_i1059" type="#_x0000_t75" style="width:82.35pt;height:13.25pt" o:ole="">
            <v:imagedata r:id="rId67" o:title=""/>
          </v:shape>
          <o:OLEObject Type="Embed" ProgID="Equation.Ribbit" ShapeID="_x0000_i1059" DrawAspect="Content" ObjectID="_1481115531" r:id="rId68"/>
        </w:object>
      </w:r>
      <w:r>
        <w:tab/>
      </w:r>
      <w:r>
        <w:fldChar w:fldCharType="begin"/>
      </w:r>
      <w:r>
        <w:instrText xml:space="preserve"> MACROBUTTON AuroraSupport.PasteReferenceOrEditStyle (</w:instrText>
      </w:r>
      <w:r>
        <w:fldChar w:fldCharType="begin"/>
      </w:r>
      <w:r>
        <w:instrText xml:space="preserve"> IF 0 = </w:instrText>
      </w:r>
      <w:fldSimple w:instr=" SEQ EqChapter \c \* arabic ">
        <w:r w:rsidR="0084026D">
          <w:rPr>
            <w:noProof/>
          </w:rPr>
          <w:instrText>0</w:instrText>
        </w:r>
      </w:fldSimple>
      <w:r>
        <w:instrText xml:space="preserve"> "" "</w:instrText>
      </w:r>
      <w:r w:rsidR="00302D8D">
        <w:fldChar w:fldCharType="begin"/>
      </w:r>
      <w:r w:rsidR="00302D8D">
        <w:instrText xml:space="preserve"> SEQ EqChapter \c \* arabic \* MERGEFORMAT </w:instrText>
      </w:r>
      <w:r w:rsidR="00302D8D">
        <w:fldChar w:fldCharType="separate"/>
      </w:r>
      <w:r>
        <w:rPr>
          <w:noProof/>
        </w:rPr>
        <w:instrText>0</w:instrText>
      </w:r>
      <w:r w:rsidR="00302D8D">
        <w:rPr>
          <w:noProof/>
        </w:rPr>
        <w:fldChar w:fldCharType="end"/>
      </w:r>
      <w:r>
        <w:instrText>."</w:instrText>
      </w:r>
      <w:r>
        <w:fldChar w:fldCharType="end"/>
      </w:r>
      <w:r>
        <w:fldChar w:fldCharType="begin"/>
      </w:r>
      <w:r>
        <w:instrText xml:space="preserve"> IF 0 = </w:instrText>
      </w:r>
      <w:fldSimple w:instr=" SEQ EqSection \c \* arabic ">
        <w:r w:rsidR="0084026D">
          <w:rPr>
            <w:noProof/>
          </w:rPr>
          <w:instrText>0</w:instrText>
        </w:r>
      </w:fldSimple>
      <w:r>
        <w:instrText xml:space="preserve"> "" "</w:instrText>
      </w:r>
      <w:r w:rsidR="00302D8D">
        <w:fldChar w:fldCharType="begin"/>
      </w:r>
      <w:r w:rsidR="00302D8D">
        <w:instrText xml:space="preserve"> SEQ EqSection \c \* arabic \* MERGEFORMAT </w:instrText>
      </w:r>
      <w:r w:rsidR="00302D8D">
        <w:fldChar w:fldCharType="separate"/>
      </w:r>
      <w:r>
        <w:rPr>
          <w:noProof/>
        </w:rPr>
        <w:instrText>0</w:instrText>
      </w:r>
      <w:r w:rsidR="00302D8D">
        <w:rPr>
          <w:noProof/>
        </w:rPr>
        <w:fldChar w:fldCharType="end"/>
      </w:r>
      <w:r>
        <w:instrText>."</w:instrText>
      </w:r>
      <w:r>
        <w:fldChar w:fldCharType="end"/>
      </w:r>
      <w:r w:rsidR="00302D8D">
        <w:fldChar w:fldCharType="begin"/>
      </w:r>
      <w:r w:rsidR="00302D8D">
        <w:instrText xml:space="preserve"> SEQ Eq \* arabic \* MERGEFORMAT </w:instrText>
      </w:r>
      <w:r w:rsidR="00302D8D">
        <w:fldChar w:fldCharType="separate"/>
      </w:r>
      <w:r w:rsidR="0084026D">
        <w:rPr>
          <w:noProof/>
        </w:rPr>
        <w:instrText>2</w:instrText>
      </w:r>
      <w:r w:rsidR="00302D8D">
        <w:rPr>
          <w:noProof/>
        </w:rPr>
        <w:fldChar w:fldCharType="end"/>
      </w:r>
      <w:r>
        <w:instrText>)</w:instrText>
      </w:r>
      <w:r>
        <w:fldChar w:fldCharType="begin">
          <w:fldData xml:space="preserve">YQB1AHIAbwByAGEALQBlAHEAdQBhAHQAaQBvAG4ALQBuAHUAbQBiAGUAcgA6ACwAKAA/AFsAIwBD
ADEALgBdAD8AWwAjAFMAMQAuAF0AIwBFADEAKQA=
</w:fldData>
        </w:fldChar>
      </w:r>
      <w:r>
        <w:instrText xml:space="preserve"> ADDIN </w:instrText>
      </w:r>
      <w:r>
        <w:fldChar w:fldCharType="end"/>
      </w:r>
      <w:r>
        <w:fldChar w:fldCharType="end"/>
      </w:r>
    </w:p>
    <w:p w:rsidR="00631A43" w:rsidRPr="009974FB" w:rsidRDefault="00FD7EE4" w:rsidP="00E83FC1">
      <w:r>
        <w:rPr>
          <w:rFonts w:hint="eastAsia"/>
        </w:rPr>
        <w:t>其中</w:t>
      </w:r>
      <w:r w:rsidRPr="00FD7EE4">
        <w:rPr>
          <w:position w:val="-6"/>
        </w:rPr>
        <w:object w:dxaOrig="153" w:dyaOrig="238">
          <v:shape id="_x0000_i1060" type="#_x0000_t75" style="width:7.5pt;height:12.1pt" o:ole="">
            <v:imagedata r:id="rId28" o:title=""/>
          </v:shape>
          <o:OLEObject Type="Embed" ProgID="Equation.Ribbit" ShapeID="_x0000_i1060" DrawAspect="Content" ObjectID="_1481115532" r:id="rId69"/>
        </w:object>
      </w:r>
      <w:r>
        <w:rPr>
          <w:rFonts w:hint="eastAsia"/>
        </w:rPr>
        <w:t>是现货卖一价，</w:t>
      </w:r>
      <w:r w:rsidRPr="00FD7EE4">
        <w:rPr>
          <w:position w:val="-6"/>
        </w:rPr>
        <w:object w:dxaOrig="178" w:dyaOrig="228">
          <v:shape id="_x0000_i1061" type="#_x0000_t75" style="width:8.65pt;height:11.5pt" o:ole="">
            <v:imagedata r:id="rId37" o:title=""/>
          </v:shape>
          <o:OLEObject Type="Embed" ProgID="Equation.Ribbit" ShapeID="_x0000_i1061" DrawAspect="Content" ObjectID="_1481115533" r:id="rId70"/>
        </w:object>
      </w:r>
      <w:r>
        <w:rPr>
          <w:rFonts w:hint="eastAsia"/>
        </w:rPr>
        <w:t>是认沽期权卖一价，</w:t>
      </w:r>
      <w:r w:rsidRPr="00FD7EE4">
        <w:rPr>
          <w:position w:val="-6"/>
        </w:rPr>
        <w:object w:dxaOrig="176" w:dyaOrig="238">
          <v:shape id="_x0000_i1062" type="#_x0000_t75" style="width:8.65pt;height:12.1pt" o:ole="">
            <v:imagedata r:id="rId39" o:title=""/>
          </v:shape>
          <o:OLEObject Type="Embed" ProgID="Equation.Ribbit" ShapeID="_x0000_i1062" DrawAspect="Content" ObjectID="_1481115534" r:id="rId71"/>
        </w:object>
      </w:r>
      <w:r>
        <w:rPr>
          <w:rFonts w:hint="eastAsia"/>
        </w:rPr>
        <w:t>是认购期权买一价，</w:t>
      </w:r>
      <w:r w:rsidRPr="00FD7EE4">
        <w:rPr>
          <w:position w:val="-6"/>
        </w:rPr>
        <w:object w:dxaOrig="206" w:dyaOrig="228">
          <v:shape id="_x0000_i1063" type="#_x0000_t75" style="width:10.35pt;height:11.5pt" o:ole="">
            <v:imagedata r:id="rId30" o:title=""/>
          </v:shape>
          <o:OLEObject Type="Embed" ProgID="Equation.Ribbit" ShapeID="_x0000_i1063" DrawAspect="Content" ObjectID="_1481115535" r:id="rId72"/>
        </w:object>
      </w:r>
      <w:r>
        <w:rPr>
          <w:rFonts w:hint="eastAsia"/>
        </w:rPr>
        <w:t>是行权价。</w:t>
      </w:r>
    </w:p>
    <w:p w:rsidR="00151309" w:rsidRPr="00151309" w:rsidRDefault="00FD7EE4" w:rsidP="00151309">
      <w:pPr>
        <w:pStyle w:val="10"/>
        <w:tabs>
          <w:tab w:val="left" w:pos="630"/>
          <w:tab w:val="right" w:leader="dot" w:pos="8630"/>
        </w:tabs>
      </w:pPr>
      <w:r w:rsidRPr="00EB4121">
        <w:rPr>
          <w:rFonts w:hint="eastAsia"/>
          <w:b/>
        </w:rPr>
        <w:t>注：</w:t>
      </w:r>
      <w:r w:rsidR="00151309">
        <w:rPr>
          <w:rFonts w:hint="eastAsia"/>
        </w:rPr>
        <w:t>这个策略就是</w:t>
      </w:r>
      <w:r>
        <w:rPr>
          <w:rFonts w:hint="eastAsia"/>
        </w:rPr>
        <w:t>曾哥</w:t>
      </w:r>
      <w:r w:rsidR="00151309">
        <w:rPr>
          <w:rFonts w:hint="eastAsia"/>
        </w:rPr>
        <w:t>策略中的期权平价理论</w:t>
      </w:r>
      <w:r w:rsidR="00F64126">
        <w:rPr>
          <w:rFonts w:hint="eastAsia"/>
        </w:rPr>
        <w:t>平价</w:t>
      </w:r>
      <w:r w:rsidR="00151309">
        <w:rPr>
          <w:rFonts w:hint="eastAsia"/>
        </w:rPr>
        <w:t>套利策略。同时曾哥策略中有个基本期权套利</w:t>
      </w:r>
      <w:r w:rsidR="00C44B89">
        <w:rPr>
          <w:rFonts w:hint="eastAsia"/>
        </w:rPr>
        <w:t>策略</w:t>
      </w:r>
      <w:r w:rsidR="00151309">
        <w:rPr>
          <w:rFonts w:hint="eastAsia"/>
        </w:rPr>
        <w:t>，也可以从这个表中的基差反应，基本期权套利（正向）与平价理论套利策略</w:t>
      </w:r>
      <w:r w:rsidR="00F256C0">
        <w:rPr>
          <w:rFonts w:hint="eastAsia"/>
        </w:rPr>
        <w:t>共同点以及</w:t>
      </w:r>
      <w:r w:rsidR="00151309">
        <w:rPr>
          <w:rFonts w:hint="eastAsia"/>
        </w:rPr>
        <w:t>区别就是</w:t>
      </w:r>
      <w:r w:rsidR="00F256C0">
        <w:rPr>
          <w:rFonts w:hint="eastAsia"/>
        </w:rPr>
        <w:t>都要</w:t>
      </w:r>
      <w:r w:rsidR="00151309">
        <w:rPr>
          <w:rFonts w:hint="eastAsia"/>
        </w:rPr>
        <w:t>买现货，买认沽期权，</w:t>
      </w:r>
      <w:r w:rsidR="00F256C0">
        <w:rPr>
          <w:rFonts w:hint="eastAsia"/>
        </w:rPr>
        <w:t>但是基本期权套利</w:t>
      </w:r>
      <w:r w:rsidR="00151309">
        <w:rPr>
          <w:rFonts w:hint="eastAsia"/>
        </w:rPr>
        <w:t>不</w:t>
      </w:r>
      <w:r w:rsidR="00F256C0">
        <w:rPr>
          <w:rFonts w:hint="eastAsia"/>
        </w:rPr>
        <w:t>用</w:t>
      </w:r>
      <w:r w:rsidR="00151309">
        <w:rPr>
          <w:rFonts w:hint="eastAsia"/>
        </w:rPr>
        <w:t>卖认购期权了，如果</w:t>
      </w:r>
      <w:r w:rsidR="00151309" w:rsidRPr="00151309">
        <w:rPr>
          <w:position w:val="-8"/>
        </w:rPr>
        <w:object w:dxaOrig="1627" w:dyaOrig="266">
          <v:shape id="_x0000_i1064" type="#_x0000_t75" style="width:81.2pt;height:13.25pt" o:ole="">
            <v:imagedata r:id="rId73" o:title=""/>
          </v:shape>
          <o:OLEObject Type="Embed" ProgID="Equation.Ribbit" ShapeID="_x0000_i1064" DrawAspect="Content" ObjectID="_1481115536" r:id="rId74"/>
        </w:object>
      </w:r>
      <w:r w:rsidR="00151309">
        <w:rPr>
          <w:rFonts w:hint="eastAsia"/>
        </w:rPr>
        <w:t>就有套利机会，这个策略今天的花费</w:t>
      </w:r>
      <w:r w:rsidR="00151309" w:rsidRPr="00151309">
        <w:rPr>
          <w:position w:val="-6"/>
        </w:rPr>
        <w:object w:dxaOrig="590" w:dyaOrig="234">
          <v:shape id="_x0000_i1065" type="#_x0000_t75" style="width:29.4pt;height:11.5pt" o:ole="">
            <v:imagedata r:id="rId75" o:title=""/>
          </v:shape>
          <o:OLEObject Type="Embed" ProgID="Equation.Ribbit" ShapeID="_x0000_i1065" DrawAspect="Content" ObjectID="_1481115537" r:id="rId76"/>
        </w:object>
      </w:r>
      <w:r w:rsidR="00151309">
        <w:rPr>
          <w:rFonts w:hint="eastAsia"/>
        </w:rPr>
        <w:t>比平价理论套利的</w:t>
      </w:r>
      <w:r w:rsidR="00151309" w:rsidRPr="00151309">
        <w:rPr>
          <w:position w:val="-6"/>
        </w:rPr>
        <w:object w:dxaOrig="1026" w:dyaOrig="234">
          <v:shape id="_x0000_i1066" type="#_x0000_t75" style="width:51.25pt;height:11.5pt" o:ole="">
            <v:imagedata r:id="rId77" o:title=""/>
          </v:shape>
          <o:OLEObject Type="Embed" ProgID="Equation.Ribbit" ShapeID="_x0000_i1066" DrawAspect="Content" ObjectID="_1481115538" r:id="rId78"/>
        </w:object>
      </w:r>
      <w:r w:rsidR="00151309">
        <w:rPr>
          <w:rFonts w:hint="eastAsia"/>
        </w:rPr>
        <w:t>要多，但是在期权行权日带来的</w:t>
      </w:r>
      <w:r w:rsidR="00867E13">
        <w:rPr>
          <w:rFonts w:hint="eastAsia"/>
        </w:rPr>
        <w:t>收入</w:t>
      </w:r>
      <w:r w:rsidR="00151309">
        <w:rPr>
          <w:rFonts w:hint="eastAsia"/>
        </w:rPr>
        <w:t>是至少为</w:t>
      </w:r>
      <w:r w:rsidR="00151309" w:rsidRPr="00151309">
        <w:rPr>
          <w:position w:val="-6"/>
        </w:rPr>
        <w:object w:dxaOrig="206" w:dyaOrig="228">
          <v:shape id="_x0000_i1067" type="#_x0000_t75" style="width:10.35pt;height:11.5pt" o:ole="">
            <v:imagedata r:id="rId30" o:title=""/>
          </v:shape>
          <o:OLEObject Type="Embed" ProgID="Equation.Ribbit" ShapeID="_x0000_i1067" DrawAspect="Content" ObjectID="_1481115539" r:id="rId79"/>
        </w:object>
      </w:r>
      <w:r w:rsidR="00316A23">
        <w:rPr>
          <w:rFonts w:hint="eastAsia"/>
        </w:rPr>
        <w:t>可能超过</w:t>
      </w:r>
      <w:r w:rsidR="00316A23" w:rsidRPr="00151309">
        <w:rPr>
          <w:position w:val="-6"/>
        </w:rPr>
        <w:object w:dxaOrig="206" w:dyaOrig="228">
          <v:shape id="_x0000_i1068" type="#_x0000_t75" style="width:10.35pt;height:11.5pt" o:ole="">
            <v:imagedata r:id="rId30" o:title=""/>
          </v:shape>
          <o:OLEObject Type="Embed" ProgID="Equation.Ribbit" ShapeID="_x0000_i1068" DrawAspect="Content" ObjectID="_1481115540" r:id="rId80"/>
        </w:object>
      </w:r>
      <w:r w:rsidR="00151309">
        <w:rPr>
          <w:rFonts w:hint="eastAsia"/>
        </w:rPr>
        <w:t>，如果当现货标的物</w:t>
      </w:r>
      <w:r w:rsidR="00867E13">
        <w:rPr>
          <w:rFonts w:hint="eastAsia"/>
        </w:rPr>
        <w:t>的</w:t>
      </w:r>
      <w:r w:rsidR="00151309">
        <w:rPr>
          <w:rFonts w:hint="eastAsia"/>
        </w:rPr>
        <w:t>价格结算日价格超过</w:t>
      </w:r>
      <w:r w:rsidR="00151309" w:rsidRPr="00151309">
        <w:rPr>
          <w:position w:val="-6"/>
        </w:rPr>
        <w:object w:dxaOrig="206" w:dyaOrig="228">
          <v:shape id="_x0000_i1069" type="#_x0000_t75" style="width:10.35pt;height:11.5pt" o:ole="">
            <v:imagedata r:id="rId30" o:title=""/>
          </v:shape>
          <o:OLEObject Type="Embed" ProgID="Equation.Ribbit" ShapeID="_x0000_i1069" DrawAspect="Content" ObjectID="_1481115541" r:id="rId81"/>
        </w:object>
      </w:r>
      <w:r w:rsidR="00151309">
        <w:rPr>
          <w:rFonts w:hint="eastAsia"/>
        </w:rPr>
        <w:t>则</w:t>
      </w:r>
      <w:r w:rsidR="00867E13">
        <w:rPr>
          <w:rFonts w:hint="eastAsia"/>
        </w:rPr>
        <w:t>收入也会超过</w:t>
      </w:r>
      <w:r w:rsidR="00867E13" w:rsidRPr="00151309">
        <w:rPr>
          <w:position w:val="-6"/>
        </w:rPr>
        <w:object w:dxaOrig="206" w:dyaOrig="228">
          <v:shape id="_x0000_i1070" type="#_x0000_t75" style="width:10.35pt;height:11.5pt" o:ole="">
            <v:imagedata r:id="rId30" o:title=""/>
          </v:shape>
          <o:OLEObject Type="Embed" ProgID="Equation.Ribbit" ShapeID="_x0000_i1070" DrawAspect="Content" ObjectID="_1481115542" r:id="rId82"/>
        </w:object>
      </w:r>
      <w:r w:rsidR="00867E13">
        <w:rPr>
          <w:rFonts w:hint="eastAsia"/>
        </w:rPr>
        <w:t>，所以这个</w:t>
      </w:r>
      <w:r w:rsidR="00EA4AC2">
        <w:rPr>
          <w:rFonts w:hint="eastAsia"/>
        </w:rPr>
        <w:t>策略的</w:t>
      </w:r>
      <w:r w:rsidR="00867E13">
        <w:rPr>
          <w:rFonts w:hint="eastAsia"/>
        </w:rPr>
        <w:t>无风险收益率并不是一个确定的值，</w:t>
      </w:r>
      <w:r w:rsidR="00EA4AC2">
        <w:rPr>
          <w:rFonts w:hint="eastAsia"/>
        </w:rPr>
        <w:t>但是可以有</w:t>
      </w:r>
      <w:r w:rsidR="00867E13" w:rsidRPr="00867E13">
        <w:rPr>
          <w:position w:val="-8"/>
        </w:rPr>
        <w:object w:dxaOrig="1212" w:dyaOrig="266">
          <v:shape id="_x0000_i1071" type="#_x0000_t75" style="width:60.5pt;height:13.25pt" o:ole="">
            <v:imagedata r:id="rId83" o:title=""/>
          </v:shape>
          <o:OLEObject Type="Embed" ProgID="Equation.Ribbit" ShapeID="_x0000_i1071" DrawAspect="Content" ObjectID="_1481115543" r:id="rId84"/>
        </w:object>
      </w:r>
      <w:r w:rsidR="00867E13">
        <w:rPr>
          <w:rFonts w:hint="eastAsia"/>
        </w:rPr>
        <w:t>作为一个</w:t>
      </w:r>
      <w:r w:rsidR="00EA4AC2">
        <w:rPr>
          <w:rFonts w:hint="eastAsia"/>
        </w:rPr>
        <w:t>至少的</w:t>
      </w:r>
      <w:r w:rsidR="00867E13">
        <w:rPr>
          <w:rFonts w:hint="eastAsia"/>
        </w:rPr>
        <w:t>基本期权套利的基差值。</w:t>
      </w:r>
    </w:p>
    <w:p w:rsidR="007933D1" w:rsidRDefault="00867E13" w:rsidP="00E83FC1">
      <w:r>
        <w:rPr>
          <w:rFonts w:hint="eastAsia"/>
        </w:rPr>
        <w:t>我们设计的</w:t>
      </w:r>
      <w:r w:rsidR="000B6A4F">
        <w:rPr>
          <w:rFonts w:hint="eastAsia"/>
        </w:rPr>
        <w:t>DATASHOWING</w:t>
      </w:r>
      <w:r>
        <w:rPr>
          <w:rFonts w:hint="eastAsia"/>
        </w:rPr>
        <w:t>程序首先需要一个表格如</w:t>
      </w:r>
      <w:r w:rsidR="00F64126">
        <w:rPr>
          <w:rFonts w:hint="eastAsia"/>
        </w:rPr>
        <w:t>图</w:t>
      </w:r>
      <w:r>
        <w:rPr>
          <w:rFonts w:hint="eastAsia"/>
        </w:rPr>
        <w:t>2.1</w:t>
      </w:r>
      <w:r>
        <w:rPr>
          <w:rFonts w:hint="eastAsia"/>
        </w:rPr>
        <w:t>所示，根据平价理论（</w:t>
      </w:r>
      <w:r>
        <w:rPr>
          <w:rFonts w:hint="eastAsia"/>
        </w:rPr>
        <w:t>put-call parity</w:t>
      </w:r>
      <w:r>
        <w:rPr>
          <w:rFonts w:hint="eastAsia"/>
        </w:rPr>
        <w:t>）显示所有合约的市场蕴含的无风险收益率以及基差值。</w:t>
      </w:r>
      <w:r w:rsidR="00526F29">
        <w:rPr>
          <w:rFonts w:hint="eastAsia"/>
        </w:rPr>
        <w:t>对于基本期权套利策略也可以有类似的表格只用来显示基差。</w:t>
      </w:r>
    </w:p>
    <w:p w:rsidR="009D041B" w:rsidRDefault="00EA4AC2" w:rsidP="00E83FC1">
      <w:r>
        <w:rPr>
          <w:rFonts w:hint="eastAsia"/>
        </w:rPr>
        <w:t>注意到，图</w:t>
      </w:r>
      <w:r>
        <w:rPr>
          <w:rFonts w:hint="eastAsia"/>
        </w:rPr>
        <w:t>2.1</w:t>
      </w:r>
      <w:r>
        <w:rPr>
          <w:rFonts w:hint="eastAsia"/>
        </w:rPr>
        <w:t>中很多正向策略基差</w:t>
      </w:r>
      <w:r w:rsidR="007A3758">
        <w:rPr>
          <w:rFonts w:hint="eastAsia"/>
        </w:rPr>
        <w:t>都是</w:t>
      </w:r>
      <w:r>
        <w:rPr>
          <w:rFonts w:hint="eastAsia"/>
        </w:rPr>
        <w:t>负值，说明我们反向策略会有比较好的收益，就是做空现货，做多期权，下一节</w:t>
      </w:r>
      <w:r w:rsidR="007A3758">
        <w:rPr>
          <w:rFonts w:hint="eastAsia"/>
        </w:rPr>
        <w:t>就是介绍反向套利策略。</w:t>
      </w:r>
    </w:p>
    <w:p w:rsidR="00A87A59" w:rsidRDefault="00A87A59" w:rsidP="00E83FC1"/>
    <w:p w:rsidR="00A87A59" w:rsidRDefault="00A87A59" w:rsidP="00A87A59">
      <w:pPr>
        <w:rPr>
          <w:b/>
        </w:rPr>
      </w:pPr>
      <w:r>
        <w:rPr>
          <w:rFonts w:hint="eastAsia"/>
          <w:b/>
        </w:rPr>
        <w:t>三、反</w:t>
      </w:r>
      <w:r w:rsidRPr="00A60D7E">
        <w:rPr>
          <w:rFonts w:hint="eastAsia"/>
          <w:b/>
        </w:rPr>
        <w:t>向期权</w:t>
      </w:r>
      <w:r>
        <w:rPr>
          <w:rFonts w:hint="eastAsia"/>
          <w:b/>
        </w:rPr>
        <w:t>-</w:t>
      </w:r>
      <w:r>
        <w:rPr>
          <w:rFonts w:hint="eastAsia"/>
          <w:b/>
        </w:rPr>
        <w:t>现货</w:t>
      </w:r>
      <w:r w:rsidRPr="00A60D7E">
        <w:rPr>
          <w:rFonts w:hint="eastAsia"/>
          <w:b/>
        </w:rPr>
        <w:t>基差套利</w:t>
      </w:r>
      <w:r>
        <w:rPr>
          <w:rFonts w:hint="eastAsia"/>
          <w:b/>
        </w:rPr>
        <w:t>（</w:t>
      </w:r>
      <w:r w:rsidR="00526F29">
        <w:rPr>
          <w:rFonts w:hint="eastAsia"/>
          <w:b/>
        </w:rPr>
        <w:t>假设我们有足够现货持仓的前提，</w:t>
      </w:r>
      <w:r>
        <w:rPr>
          <w:rFonts w:hint="eastAsia"/>
          <w:b/>
        </w:rPr>
        <w:t>通过</w:t>
      </w:r>
      <w:r w:rsidR="007D691D">
        <w:rPr>
          <w:rFonts w:hint="eastAsia"/>
          <w:b/>
        </w:rPr>
        <w:t>卖出现货，然后用</w:t>
      </w:r>
      <w:r>
        <w:rPr>
          <w:rFonts w:hint="eastAsia"/>
          <w:b/>
        </w:rPr>
        <w:t>保证金开</w:t>
      </w:r>
      <w:r w:rsidR="007D691D">
        <w:rPr>
          <w:rFonts w:hint="eastAsia"/>
          <w:b/>
        </w:rPr>
        <w:t>期权</w:t>
      </w:r>
      <w:r w:rsidR="00526F29">
        <w:rPr>
          <w:rFonts w:hint="eastAsia"/>
          <w:b/>
        </w:rPr>
        <w:t>义务仓</w:t>
      </w:r>
      <w:r w:rsidR="007D691D">
        <w:rPr>
          <w:rFonts w:hint="eastAsia"/>
          <w:b/>
        </w:rPr>
        <w:t>，或者</w:t>
      </w:r>
      <w:r w:rsidR="00526F29">
        <w:rPr>
          <w:rFonts w:hint="eastAsia"/>
          <w:b/>
        </w:rPr>
        <w:t>平</w:t>
      </w:r>
      <w:r w:rsidR="007D691D">
        <w:rPr>
          <w:rFonts w:hint="eastAsia"/>
          <w:b/>
        </w:rPr>
        <w:t>期权</w:t>
      </w:r>
      <w:r w:rsidR="00526F29">
        <w:rPr>
          <w:rFonts w:hint="eastAsia"/>
          <w:b/>
        </w:rPr>
        <w:t>义务仓</w:t>
      </w:r>
      <w:r w:rsidR="007D691D">
        <w:rPr>
          <w:rFonts w:hint="eastAsia"/>
          <w:b/>
        </w:rPr>
        <w:t>解锁备兑的现货后卖出现货，持有期权到行权日最后两小时</w:t>
      </w:r>
      <w:r w:rsidR="00526F29">
        <w:rPr>
          <w:rFonts w:hint="eastAsia"/>
          <w:b/>
        </w:rPr>
        <w:t>再</w:t>
      </w:r>
      <w:r w:rsidR="007D691D">
        <w:rPr>
          <w:rFonts w:hint="eastAsia"/>
          <w:b/>
        </w:rPr>
        <w:t>买回</w:t>
      </w:r>
      <w:r w:rsidR="00B0176E">
        <w:rPr>
          <w:rFonts w:hint="eastAsia"/>
          <w:b/>
        </w:rPr>
        <w:t>，然后进行实物交割</w:t>
      </w:r>
      <w:r>
        <w:rPr>
          <w:rFonts w:hint="eastAsia"/>
          <w:b/>
        </w:rPr>
        <w:t>）</w:t>
      </w:r>
    </w:p>
    <w:p w:rsidR="00293602" w:rsidRPr="00293602" w:rsidRDefault="00293602" w:rsidP="00A87A59">
      <w:r w:rsidRPr="00293602">
        <w:rPr>
          <w:rFonts w:hint="eastAsia"/>
        </w:rPr>
        <w:t>具体的操作就是</w:t>
      </w:r>
      <w:r w:rsidR="00873966">
        <w:rPr>
          <w:rFonts w:hint="eastAsia"/>
        </w:rPr>
        <w:t>：</w:t>
      </w:r>
      <w:r w:rsidRPr="00293602">
        <w:rPr>
          <w:rFonts w:hint="eastAsia"/>
        </w:rPr>
        <w:t>卖出</w:t>
      </w:r>
      <w:r w:rsidR="00873966">
        <w:rPr>
          <w:rFonts w:hint="eastAsia"/>
        </w:rPr>
        <w:t>标的</w:t>
      </w:r>
      <w:r w:rsidRPr="00293602">
        <w:rPr>
          <w:rFonts w:hint="eastAsia"/>
        </w:rPr>
        <w:t>现货</w:t>
      </w:r>
      <w:r w:rsidRPr="00293602">
        <w:rPr>
          <w:rFonts w:hint="eastAsia"/>
        </w:rPr>
        <w:t>ETF,</w:t>
      </w:r>
      <w:r w:rsidR="00873966">
        <w:rPr>
          <w:rFonts w:hint="eastAsia"/>
        </w:rPr>
        <w:t>开权益仓买入一张</w:t>
      </w:r>
      <w:r w:rsidRPr="00293602">
        <w:rPr>
          <w:rFonts w:hint="eastAsia"/>
        </w:rPr>
        <w:t>认沽期权，</w:t>
      </w:r>
      <w:r w:rsidR="00873966">
        <w:rPr>
          <w:rFonts w:hint="eastAsia"/>
        </w:rPr>
        <w:t>开义务仓卖出一张</w:t>
      </w:r>
      <w:r w:rsidRPr="00293602">
        <w:rPr>
          <w:rFonts w:hint="eastAsia"/>
        </w:rPr>
        <w:t>认购期权</w:t>
      </w:r>
    </w:p>
    <w:p w:rsidR="00EB4121" w:rsidRPr="00EB4121" w:rsidRDefault="00B0176E" w:rsidP="00A87A59">
      <w:r>
        <w:rPr>
          <w:rFonts w:hint="eastAsia"/>
        </w:rPr>
        <w:t>根据上交所规定</w:t>
      </w:r>
      <w:r w:rsidR="00A537DB">
        <w:rPr>
          <w:rFonts w:hint="eastAsia"/>
        </w:rPr>
        <w:t>（</w:t>
      </w:r>
      <w:hyperlink r:id="rId85" w:history="1">
        <w:r w:rsidR="00623906" w:rsidRPr="00623906">
          <w:rPr>
            <w:rStyle w:val="a4"/>
          </w:rPr>
          <w:t>http://www.sse.com.cn/assortment/derivatives/option/guide/c/3756391.pdf</w:t>
        </w:r>
      </w:hyperlink>
      <w:r w:rsidR="00A537DB">
        <w:rPr>
          <w:rFonts w:hint="eastAsia"/>
        </w:rPr>
        <w:t>）</w:t>
      </w:r>
      <w:r>
        <w:rPr>
          <w:rFonts w:hint="eastAsia"/>
        </w:rPr>
        <w:t>，保证金开义务仓</w:t>
      </w:r>
      <w:r w:rsidR="007240E6">
        <w:rPr>
          <w:rFonts w:hint="eastAsia"/>
        </w:rPr>
        <w:t>卖出认购期权</w:t>
      </w:r>
      <w:r>
        <w:rPr>
          <w:rFonts w:hint="eastAsia"/>
        </w:rPr>
        <w:t>要交的保证金公式</w:t>
      </w:r>
      <w:r w:rsidR="00293602">
        <w:rPr>
          <w:rFonts w:hint="eastAsia"/>
        </w:rPr>
        <w:t>如下</w:t>
      </w:r>
      <w:r>
        <w:rPr>
          <w:rFonts w:hint="eastAsia"/>
        </w:rPr>
        <w:t>：</w:t>
      </w:r>
    </w:p>
    <w:p w:rsidR="00D33F19" w:rsidRDefault="00D33F19" w:rsidP="00E83FC1"/>
    <w:p w:rsidR="00D33F19" w:rsidRDefault="00D33F19" w:rsidP="00E83FC1"/>
    <w:p w:rsidR="00D33F19" w:rsidRDefault="00D33F19" w:rsidP="00E83FC1"/>
    <w:p w:rsidR="00A87A59" w:rsidRDefault="00D33F19" w:rsidP="00D33F19">
      <w:pPr>
        <w:jc w:val="center"/>
      </w:pPr>
      <w:r>
        <w:rPr>
          <w:rFonts w:hint="eastAsia"/>
        </w:rPr>
        <w:lastRenderedPageBreak/>
        <w:t>（图</w:t>
      </w:r>
      <w:r>
        <w:rPr>
          <w:rFonts w:hint="eastAsia"/>
        </w:rPr>
        <w:t>3.1</w:t>
      </w:r>
      <w:r>
        <w:rPr>
          <w:rFonts w:hint="eastAsia"/>
        </w:rPr>
        <w:t>）</w:t>
      </w:r>
      <w:r w:rsidR="00623906">
        <w:rPr>
          <w:noProof/>
        </w:rPr>
        <w:drawing>
          <wp:inline distT="0" distB="0" distL="0" distR="0" wp14:anchorId="49917E58" wp14:editId="6DA8D726">
            <wp:extent cx="5829300" cy="16300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FC4EA5.tmp"/>
                    <pic:cNvPicPr/>
                  </pic:nvPicPr>
                  <pic:blipFill>
                    <a:blip r:embed="rId86">
                      <a:extLst>
                        <a:ext uri="{28A0092B-C50C-407E-A947-70E740481C1C}">
                          <a14:useLocalDpi xmlns:a14="http://schemas.microsoft.com/office/drawing/2010/main" val="0"/>
                        </a:ext>
                      </a:extLst>
                    </a:blip>
                    <a:stretch>
                      <a:fillRect/>
                    </a:stretch>
                  </pic:blipFill>
                  <pic:spPr>
                    <a:xfrm>
                      <a:off x="0" y="0"/>
                      <a:ext cx="5855397" cy="1637343"/>
                    </a:xfrm>
                    <a:prstGeom prst="rect">
                      <a:avLst/>
                    </a:prstGeom>
                  </pic:spPr>
                </pic:pic>
              </a:graphicData>
            </a:graphic>
          </wp:inline>
        </w:drawing>
      </w:r>
    </w:p>
    <w:p w:rsidR="00D6389F" w:rsidRDefault="00D6389F" w:rsidP="00E83FC1">
      <w:r>
        <w:rPr>
          <w:rFonts w:hint="eastAsia"/>
        </w:rPr>
        <w:t>所以只要</w:t>
      </w:r>
      <w:r w:rsidR="000B79D3">
        <w:rPr>
          <w:rFonts w:hint="eastAsia"/>
        </w:rPr>
        <w:t>维持保证金</w:t>
      </w:r>
      <w:r w:rsidR="000B79D3">
        <w:rPr>
          <w:rFonts w:hint="eastAsia"/>
        </w:rPr>
        <w:t>=</w:t>
      </w:r>
      <w:r>
        <w:rPr>
          <w:rFonts w:hint="eastAsia"/>
        </w:rPr>
        <w:t>行权价</w:t>
      </w:r>
      <w:r>
        <w:rPr>
          <w:rFonts w:hint="eastAsia"/>
        </w:rPr>
        <w:t>*</w:t>
      </w:r>
      <w:r>
        <w:rPr>
          <w:rFonts w:hint="eastAsia"/>
        </w:rPr>
        <w:t>合约单位的保证金就足够了，实际上可以更小，维持保证金是行权价和另外一个每天变动的值两者取最小值获得。</w:t>
      </w:r>
    </w:p>
    <w:p w:rsidR="000B79D3" w:rsidRDefault="00E50E79" w:rsidP="00E83FC1">
      <w:r>
        <w:rPr>
          <w:rFonts w:hint="eastAsia"/>
        </w:rPr>
        <w:t>假设我们一直维持交行权价</w:t>
      </w:r>
      <w:r w:rsidR="009F28ED" w:rsidRPr="009F28ED">
        <w:rPr>
          <w:position w:val="-6"/>
        </w:rPr>
        <w:object w:dxaOrig="206" w:dyaOrig="228">
          <v:shape id="_x0000_i1072" type="#_x0000_t75" style="width:10.35pt;height:11.5pt" o:ole="">
            <v:imagedata r:id="rId30" o:title=""/>
          </v:shape>
          <o:OLEObject Type="Embed" ProgID="Equation.Ribbit" ShapeID="_x0000_i1072" DrawAspect="Content" ObjectID="_1481115544" r:id="rId87"/>
        </w:object>
      </w:r>
      <w:r>
        <w:rPr>
          <w:rFonts w:hint="eastAsia"/>
        </w:rPr>
        <w:t>这么多的保证金，那么反向</w:t>
      </w:r>
      <w:r>
        <w:rPr>
          <w:rFonts w:hint="eastAsia"/>
        </w:rPr>
        <w:t>ETF</w:t>
      </w:r>
      <w:r>
        <w:rPr>
          <w:rFonts w:hint="eastAsia"/>
        </w:rPr>
        <w:t>期权</w:t>
      </w:r>
      <w:r>
        <w:rPr>
          <w:rFonts w:hint="eastAsia"/>
        </w:rPr>
        <w:t>/</w:t>
      </w:r>
      <w:r w:rsidR="00CD70C2">
        <w:rPr>
          <w:rFonts w:hint="eastAsia"/>
        </w:rPr>
        <w:t>现货无风险套利的收益率计算公式仍然</w:t>
      </w:r>
      <w:r>
        <w:rPr>
          <w:rFonts w:hint="eastAsia"/>
        </w:rPr>
        <w:t>是：</w:t>
      </w:r>
    </w:p>
    <w:p w:rsidR="00CD70C2" w:rsidRDefault="00CD70C2" w:rsidP="00CD70C2">
      <w:pPr>
        <w:pStyle w:val="DisplayEquationAurora"/>
      </w:pPr>
      <w:r>
        <w:tab/>
      </w:r>
      <w:r w:rsidR="009F28ED" w:rsidRPr="009F28ED">
        <w:rPr>
          <w:position w:val="-8"/>
        </w:rPr>
        <w:object w:dxaOrig="3230" w:dyaOrig="312">
          <v:shape id="_x0000_i1073" type="#_x0000_t75" style="width:161.3pt;height:15.55pt" o:ole="">
            <v:imagedata r:id="rId34" o:title=""/>
          </v:shape>
          <o:OLEObject Type="Embed" ProgID="Equation.Ribbit" ShapeID="_x0000_i1073" DrawAspect="Content" ObjectID="_1481115545" r:id="rId88"/>
        </w:object>
      </w:r>
      <w:r>
        <w:tab/>
      </w:r>
      <w:r>
        <w:fldChar w:fldCharType="begin"/>
      </w:r>
      <w:r>
        <w:instrText xml:space="preserve"> MACROBUTTON AuroraSupport.PasteReferenceOrEditStyle (</w:instrText>
      </w:r>
      <w:r>
        <w:fldChar w:fldCharType="begin"/>
      </w:r>
      <w:r>
        <w:instrText xml:space="preserve"> IF 0 = </w:instrText>
      </w:r>
      <w:fldSimple w:instr=" SEQ EqChapter \c \* arabic ">
        <w:r w:rsidR="0084026D">
          <w:rPr>
            <w:noProof/>
          </w:rPr>
          <w:instrText>0</w:instrText>
        </w:r>
      </w:fldSimple>
      <w:r>
        <w:instrText xml:space="preserve"> "" "</w:instrText>
      </w:r>
      <w:r w:rsidR="00302D8D">
        <w:fldChar w:fldCharType="begin"/>
      </w:r>
      <w:r w:rsidR="00302D8D">
        <w:instrText xml:space="preserve"> SEQ EqChapter \c \* arabic \* MERGEFORMAT </w:instrText>
      </w:r>
      <w:r w:rsidR="00302D8D">
        <w:fldChar w:fldCharType="separate"/>
      </w:r>
      <w:r>
        <w:rPr>
          <w:noProof/>
        </w:rPr>
        <w:instrText>0</w:instrText>
      </w:r>
      <w:r w:rsidR="00302D8D">
        <w:rPr>
          <w:noProof/>
        </w:rPr>
        <w:fldChar w:fldCharType="end"/>
      </w:r>
      <w:r>
        <w:instrText>."</w:instrText>
      </w:r>
      <w:r>
        <w:fldChar w:fldCharType="end"/>
      </w:r>
      <w:r>
        <w:fldChar w:fldCharType="begin"/>
      </w:r>
      <w:r>
        <w:instrText xml:space="preserve"> IF 0 = </w:instrText>
      </w:r>
      <w:fldSimple w:instr=" SEQ EqSection \c \* arabic ">
        <w:r w:rsidR="0084026D">
          <w:rPr>
            <w:noProof/>
          </w:rPr>
          <w:instrText>0</w:instrText>
        </w:r>
      </w:fldSimple>
      <w:r>
        <w:instrText xml:space="preserve"> "" "</w:instrText>
      </w:r>
      <w:r w:rsidR="00302D8D">
        <w:fldChar w:fldCharType="begin"/>
      </w:r>
      <w:r w:rsidR="00302D8D">
        <w:instrText xml:space="preserve"> SEQ EqSection \c \* arabic \* MERGEFORMAT </w:instrText>
      </w:r>
      <w:r w:rsidR="00302D8D">
        <w:fldChar w:fldCharType="separate"/>
      </w:r>
      <w:r>
        <w:rPr>
          <w:noProof/>
        </w:rPr>
        <w:instrText>0</w:instrText>
      </w:r>
      <w:r w:rsidR="00302D8D">
        <w:rPr>
          <w:noProof/>
        </w:rPr>
        <w:fldChar w:fldCharType="end"/>
      </w:r>
      <w:r>
        <w:instrText>."</w:instrText>
      </w:r>
      <w:r>
        <w:fldChar w:fldCharType="end"/>
      </w:r>
      <w:r w:rsidR="00302D8D">
        <w:fldChar w:fldCharType="begin"/>
      </w:r>
      <w:r w:rsidR="00302D8D">
        <w:instrText xml:space="preserve"> SEQ Eq \* arabic \* MERGEFORMAT </w:instrText>
      </w:r>
      <w:r w:rsidR="00302D8D">
        <w:fldChar w:fldCharType="separate"/>
      </w:r>
      <w:r w:rsidR="0084026D">
        <w:rPr>
          <w:noProof/>
        </w:rPr>
        <w:instrText>3</w:instrText>
      </w:r>
      <w:r w:rsidR="00302D8D">
        <w:rPr>
          <w:noProof/>
        </w:rPr>
        <w:fldChar w:fldCharType="end"/>
      </w:r>
      <w:r>
        <w:instrText>)</w:instrText>
      </w:r>
      <w:r>
        <w:fldChar w:fldCharType="begin">
          <w:fldData xml:space="preserve">YQB1AHIAbwByAGEALQBlAHEAdQBhAHQAaQBvAG4ALQBuAHUAbQBiAGUAcgA6ACwAKAA/AFsAIwBD
ADEALgBdAD8AWwAjAFMAMQAuAF0AIwBFADEAKQA=
</w:fldData>
        </w:fldChar>
      </w:r>
      <w:r>
        <w:instrText xml:space="preserve"> ADDIN </w:instrText>
      </w:r>
      <w:r>
        <w:fldChar w:fldCharType="end"/>
      </w:r>
      <w:r>
        <w:fldChar w:fldCharType="end"/>
      </w:r>
    </w:p>
    <w:p w:rsidR="000B79D3" w:rsidRDefault="009E29F6" w:rsidP="00E83FC1">
      <w:r>
        <w:rPr>
          <w:rFonts w:hint="eastAsia"/>
        </w:rPr>
        <w:t>基差就是：</w:t>
      </w:r>
    </w:p>
    <w:p w:rsidR="009E29F6" w:rsidRDefault="009E29F6" w:rsidP="009E29F6">
      <w:pPr>
        <w:pStyle w:val="DisplayEquationAurora"/>
      </w:pPr>
      <w:r>
        <w:tab/>
      </w:r>
      <w:r w:rsidRPr="009E29F6">
        <w:rPr>
          <w:position w:val="-8"/>
        </w:rPr>
        <w:object w:dxaOrig="1652" w:dyaOrig="266">
          <v:shape id="_x0000_i1074" type="#_x0000_t75" style="width:82.35pt;height:13.25pt" o:ole="">
            <v:imagedata r:id="rId89" o:title=""/>
          </v:shape>
          <o:OLEObject Type="Embed" ProgID="Equation.Ribbit" ShapeID="_x0000_i1074" DrawAspect="Content" ObjectID="_1481115546" r:id="rId90"/>
        </w:object>
      </w:r>
      <w:r>
        <w:tab/>
      </w:r>
      <w:r>
        <w:fldChar w:fldCharType="begin"/>
      </w:r>
      <w:r>
        <w:instrText xml:space="preserve"> MACROBUTTON AuroraSupport.PasteReferenceOrEditStyle (</w:instrText>
      </w:r>
      <w:r>
        <w:fldChar w:fldCharType="begin"/>
      </w:r>
      <w:r>
        <w:instrText xml:space="preserve"> IF 0 = </w:instrText>
      </w:r>
      <w:fldSimple w:instr=" SEQ EqChapter \c \* arabic ">
        <w:r w:rsidR="0084026D">
          <w:rPr>
            <w:noProof/>
          </w:rPr>
          <w:instrText>0</w:instrText>
        </w:r>
      </w:fldSimple>
      <w:r>
        <w:instrText xml:space="preserve"> "" "</w:instrText>
      </w:r>
      <w:r w:rsidR="00302D8D">
        <w:fldChar w:fldCharType="begin"/>
      </w:r>
      <w:r w:rsidR="00302D8D">
        <w:instrText xml:space="preserve"> SEQ EqChapter \c \* arabic \* MERGEFORMAT </w:instrText>
      </w:r>
      <w:r w:rsidR="00302D8D">
        <w:fldChar w:fldCharType="separate"/>
      </w:r>
      <w:r>
        <w:rPr>
          <w:noProof/>
        </w:rPr>
        <w:instrText>0</w:instrText>
      </w:r>
      <w:r w:rsidR="00302D8D">
        <w:rPr>
          <w:noProof/>
        </w:rPr>
        <w:fldChar w:fldCharType="end"/>
      </w:r>
      <w:r>
        <w:instrText>."</w:instrText>
      </w:r>
      <w:r>
        <w:fldChar w:fldCharType="end"/>
      </w:r>
      <w:r>
        <w:fldChar w:fldCharType="begin"/>
      </w:r>
      <w:r>
        <w:instrText xml:space="preserve"> IF 0 = </w:instrText>
      </w:r>
      <w:fldSimple w:instr=" SEQ EqSection \c \* arabic ">
        <w:r w:rsidR="0084026D">
          <w:rPr>
            <w:noProof/>
          </w:rPr>
          <w:instrText>0</w:instrText>
        </w:r>
      </w:fldSimple>
      <w:r>
        <w:instrText xml:space="preserve"> "" "</w:instrText>
      </w:r>
      <w:r w:rsidR="00302D8D">
        <w:fldChar w:fldCharType="begin"/>
      </w:r>
      <w:r w:rsidR="00302D8D">
        <w:instrText xml:space="preserve"> SEQ EqSection \c \* arabic \* MERGEFORMAT </w:instrText>
      </w:r>
      <w:r w:rsidR="00302D8D">
        <w:fldChar w:fldCharType="separate"/>
      </w:r>
      <w:r>
        <w:rPr>
          <w:noProof/>
        </w:rPr>
        <w:instrText>0</w:instrText>
      </w:r>
      <w:r w:rsidR="00302D8D">
        <w:rPr>
          <w:noProof/>
        </w:rPr>
        <w:fldChar w:fldCharType="end"/>
      </w:r>
      <w:r>
        <w:instrText>."</w:instrText>
      </w:r>
      <w:r>
        <w:fldChar w:fldCharType="end"/>
      </w:r>
      <w:r w:rsidR="00302D8D">
        <w:fldChar w:fldCharType="begin"/>
      </w:r>
      <w:r w:rsidR="00302D8D">
        <w:instrText xml:space="preserve"> SEQ Eq \* arabic \* MERGEFORMAT </w:instrText>
      </w:r>
      <w:r w:rsidR="00302D8D">
        <w:fldChar w:fldCharType="separate"/>
      </w:r>
      <w:r w:rsidR="0084026D">
        <w:rPr>
          <w:noProof/>
        </w:rPr>
        <w:instrText>4</w:instrText>
      </w:r>
      <w:r w:rsidR="00302D8D">
        <w:rPr>
          <w:noProof/>
        </w:rPr>
        <w:fldChar w:fldCharType="end"/>
      </w:r>
      <w:r>
        <w:instrText>)</w:instrText>
      </w:r>
      <w:r>
        <w:fldChar w:fldCharType="begin">
          <w:fldData xml:space="preserve">YQB1AHIAbwByAGEALQBlAHEAdQBhAHQAaQBvAG4ALQBuAHUAbQBiAGUAcgA6ACwAKAA/AFsAIwBD
ADEALgBdAD8AWwAjAFMAMQAuAF0AIwBFADEAKQA=
</w:fldData>
        </w:fldChar>
      </w:r>
      <w:r>
        <w:instrText xml:space="preserve"> ADDIN </w:instrText>
      </w:r>
      <w:r>
        <w:fldChar w:fldCharType="end"/>
      </w:r>
      <w:r>
        <w:fldChar w:fldCharType="end"/>
      </w:r>
    </w:p>
    <w:p w:rsidR="009E29F6" w:rsidRPr="009974FB" w:rsidRDefault="009E29F6" w:rsidP="009E29F6">
      <w:r>
        <w:rPr>
          <w:rFonts w:hint="eastAsia"/>
        </w:rPr>
        <w:t>其中</w:t>
      </w:r>
      <w:r w:rsidRPr="00FD7EE4">
        <w:rPr>
          <w:position w:val="-6"/>
        </w:rPr>
        <w:object w:dxaOrig="153" w:dyaOrig="238">
          <v:shape id="_x0000_i1075" type="#_x0000_t75" style="width:7.5pt;height:12.1pt" o:ole="">
            <v:imagedata r:id="rId28" o:title=""/>
          </v:shape>
          <o:OLEObject Type="Embed" ProgID="Equation.Ribbit" ShapeID="_x0000_i1075" DrawAspect="Content" ObjectID="_1481115547" r:id="rId91"/>
        </w:object>
      </w:r>
      <w:r>
        <w:rPr>
          <w:rFonts w:hint="eastAsia"/>
        </w:rPr>
        <w:t>是现货买一价，</w:t>
      </w:r>
      <w:r w:rsidRPr="00FD7EE4">
        <w:rPr>
          <w:position w:val="-6"/>
        </w:rPr>
        <w:object w:dxaOrig="178" w:dyaOrig="228">
          <v:shape id="_x0000_i1076" type="#_x0000_t75" style="width:8.65pt;height:11.5pt" o:ole="">
            <v:imagedata r:id="rId37" o:title=""/>
          </v:shape>
          <o:OLEObject Type="Embed" ProgID="Equation.Ribbit" ShapeID="_x0000_i1076" DrawAspect="Content" ObjectID="_1481115548" r:id="rId92"/>
        </w:object>
      </w:r>
      <w:r>
        <w:rPr>
          <w:rFonts w:hint="eastAsia"/>
        </w:rPr>
        <w:t>是认沽期权买一价，</w:t>
      </w:r>
      <w:r w:rsidRPr="00FD7EE4">
        <w:rPr>
          <w:position w:val="-6"/>
        </w:rPr>
        <w:object w:dxaOrig="176" w:dyaOrig="238">
          <v:shape id="_x0000_i1077" type="#_x0000_t75" style="width:8.65pt;height:12.1pt" o:ole="">
            <v:imagedata r:id="rId39" o:title=""/>
          </v:shape>
          <o:OLEObject Type="Embed" ProgID="Equation.Ribbit" ShapeID="_x0000_i1077" DrawAspect="Content" ObjectID="_1481115549" r:id="rId93"/>
        </w:object>
      </w:r>
      <w:r>
        <w:rPr>
          <w:rFonts w:hint="eastAsia"/>
        </w:rPr>
        <w:t>是认购期权卖一价，</w:t>
      </w:r>
      <w:r w:rsidRPr="00FD7EE4">
        <w:rPr>
          <w:position w:val="-6"/>
        </w:rPr>
        <w:object w:dxaOrig="206" w:dyaOrig="228">
          <v:shape id="_x0000_i1078" type="#_x0000_t75" style="width:10.35pt;height:11.5pt" o:ole="">
            <v:imagedata r:id="rId30" o:title=""/>
          </v:shape>
          <o:OLEObject Type="Embed" ProgID="Equation.Ribbit" ShapeID="_x0000_i1078" DrawAspect="Content" ObjectID="_1481115550" r:id="rId94"/>
        </w:object>
      </w:r>
      <w:r>
        <w:rPr>
          <w:rFonts w:hint="eastAsia"/>
        </w:rPr>
        <w:t>是行权价。</w:t>
      </w:r>
      <w:r w:rsidR="00CE26EA">
        <w:rPr>
          <w:rFonts w:hint="eastAsia"/>
        </w:rPr>
        <w:t>注意到</w:t>
      </w:r>
      <w:r w:rsidR="00FA51CD">
        <w:rPr>
          <w:rFonts w:hint="eastAsia"/>
        </w:rPr>
        <w:t>，与正向套利不同，</w:t>
      </w:r>
      <w:r w:rsidR="00CE26EA">
        <w:rPr>
          <w:rFonts w:hint="eastAsia"/>
        </w:rPr>
        <w:t>公式</w:t>
      </w:r>
      <w:r w:rsidR="00CE26EA">
        <w:rPr>
          <w:rFonts w:hint="eastAsia"/>
        </w:rPr>
        <w:t>(4)</w:t>
      </w:r>
      <w:r w:rsidR="00CE26EA">
        <w:rPr>
          <w:rFonts w:hint="eastAsia"/>
        </w:rPr>
        <w:t>计算得出获得的基差不是在行权日获得，而是提前在今天建仓就能获得</w:t>
      </w:r>
      <w:r w:rsidR="00FA51CD">
        <w:rPr>
          <w:rFonts w:hint="eastAsia"/>
        </w:rPr>
        <w:t>，但是</w:t>
      </w:r>
      <w:r w:rsidR="00BB2CA0">
        <w:rPr>
          <w:rFonts w:hint="eastAsia"/>
        </w:rPr>
        <w:t>今天开义务仓</w:t>
      </w:r>
      <w:r w:rsidR="00FA51CD">
        <w:rPr>
          <w:rFonts w:hint="eastAsia"/>
        </w:rPr>
        <w:t>我们得加保证金</w:t>
      </w:r>
      <w:r w:rsidR="00BB2CA0">
        <w:rPr>
          <w:rFonts w:hint="eastAsia"/>
        </w:rPr>
        <w:t>了</w:t>
      </w:r>
      <w:r w:rsidR="00CE26EA">
        <w:rPr>
          <w:rFonts w:hint="eastAsia"/>
        </w:rPr>
        <w:t>。</w:t>
      </w:r>
    </w:p>
    <w:p w:rsidR="00166BC0" w:rsidRDefault="00E46C74" w:rsidP="00E83FC1">
      <w:r>
        <w:rPr>
          <w:rFonts w:hint="eastAsia"/>
        </w:rPr>
        <w:t>到了行权日最后两小时</w:t>
      </w:r>
      <w:r w:rsidR="00166BC0">
        <w:rPr>
          <w:rFonts w:hint="eastAsia"/>
        </w:rPr>
        <w:t>。</w:t>
      </w:r>
    </w:p>
    <w:p w:rsidR="009E29F6" w:rsidRDefault="00E46C74" w:rsidP="00E83FC1">
      <w:r>
        <w:rPr>
          <w:rFonts w:hint="eastAsia"/>
        </w:rPr>
        <w:t>假设当时市场价格大于</w:t>
      </w:r>
      <w:r w:rsidR="001E2AC2">
        <w:rPr>
          <w:rFonts w:hint="eastAsia"/>
        </w:rPr>
        <w:t>等于</w:t>
      </w:r>
      <w:r w:rsidRPr="00E46C74">
        <w:rPr>
          <w:position w:val="-6"/>
        </w:rPr>
        <w:object w:dxaOrig="206" w:dyaOrig="228">
          <v:shape id="_x0000_i1079" type="#_x0000_t75" style="width:10.35pt;height:11.5pt" o:ole="">
            <v:imagedata r:id="rId30" o:title=""/>
          </v:shape>
          <o:OLEObject Type="Embed" ProgID="Equation.Ribbit" ShapeID="_x0000_i1079" DrawAspect="Content" ObjectID="_1481115551" r:id="rId95"/>
        </w:object>
      </w:r>
      <w:r>
        <w:rPr>
          <w:rFonts w:hint="eastAsia"/>
        </w:rPr>
        <w:t>，则我们的义务仓</w:t>
      </w:r>
      <w:r w:rsidR="001E2AC2">
        <w:rPr>
          <w:rFonts w:hint="eastAsia"/>
        </w:rPr>
        <w:t>认沽</w:t>
      </w:r>
      <w:r>
        <w:rPr>
          <w:rFonts w:hint="eastAsia"/>
        </w:rPr>
        <w:t>期权不会被行权</w:t>
      </w:r>
      <w:r w:rsidR="00B7105A">
        <w:rPr>
          <w:rFonts w:hint="eastAsia"/>
        </w:rPr>
        <w:t>，同时</w:t>
      </w:r>
      <w:r w:rsidR="00902715">
        <w:rPr>
          <w:rFonts w:hint="eastAsia"/>
        </w:rPr>
        <w:t>我们的权益仓</w:t>
      </w:r>
      <w:r w:rsidR="001E2AC2">
        <w:rPr>
          <w:rFonts w:hint="eastAsia"/>
        </w:rPr>
        <w:t>认购期权</w:t>
      </w:r>
      <w:r w:rsidR="00902715">
        <w:rPr>
          <w:rFonts w:hint="eastAsia"/>
        </w:rPr>
        <w:t>可以行权用价格</w:t>
      </w:r>
      <w:r w:rsidR="00902715" w:rsidRPr="00E46C74">
        <w:rPr>
          <w:position w:val="-6"/>
        </w:rPr>
        <w:object w:dxaOrig="206" w:dyaOrig="228">
          <v:shape id="_x0000_i1080" type="#_x0000_t75" style="width:10.35pt;height:11.5pt" o:ole="">
            <v:imagedata r:id="rId30" o:title=""/>
          </v:shape>
          <o:OLEObject Type="Embed" ProgID="Equation.Ribbit" ShapeID="_x0000_i1080" DrawAspect="Content" ObjectID="_1481115552" r:id="rId96"/>
        </w:object>
      </w:r>
      <w:r w:rsidR="00902715">
        <w:rPr>
          <w:rFonts w:hint="eastAsia"/>
        </w:rPr>
        <w:t>买回</w:t>
      </w:r>
      <w:r w:rsidR="00902715">
        <w:rPr>
          <w:rFonts w:hint="eastAsia"/>
        </w:rPr>
        <w:t>ETF</w:t>
      </w:r>
      <w:r w:rsidR="00902715">
        <w:rPr>
          <w:rFonts w:hint="eastAsia"/>
        </w:rPr>
        <w:t>期权，这个价格</w:t>
      </w:r>
      <w:r w:rsidR="00902715" w:rsidRPr="00E46C74">
        <w:rPr>
          <w:position w:val="-6"/>
        </w:rPr>
        <w:object w:dxaOrig="206" w:dyaOrig="228">
          <v:shape id="_x0000_i1081" type="#_x0000_t75" style="width:10.35pt;height:11.5pt" o:ole="">
            <v:imagedata r:id="rId30" o:title=""/>
          </v:shape>
          <o:OLEObject Type="Embed" ProgID="Equation.Ribbit" ShapeID="_x0000_i1081" DrawAspect="Content" ObjectID="_1481115553" r:id="rId97"/>
        </w:object>
      </w:r>
      <w:r w:rsidR="00902715">
        <w:rPr>
          <w:rFonts w:hint="eastAsia"/>
        </w:rPr>
        <w:t>的花费正好等于行权日结束我们收到的</w:t>
      </w:r>
      <w:r w:rsidR="00166BC0">
        <w:rPr>
          <w:rFonts w:hint="eastAsia"/>
        </w:rPr>
        <w:t>保证金，所以等于在这个整个建仓到行权日结束，我们的股票仓位没变化，</w:t>
      </w:r>
      <w:r w:rsidR="00E304D0">
        <w:rPr>
          <w:rFonts w:hint="eastAsia"/>
        </w:rPr>
        <w:t>用股票质押</w:t>
      </w:r>
      <w:r w:rsidR="00166BC0">
        <w:rPr>
          <w:rFonts w:hint="eastAsia"/>
        </w:rPr>
        <w:t>获取了一个基差的值</w:t>
      </w:r>
      <w:r w:rsidR="00166BC0" w:rsidRPr="009E29F6">
        <w:rPr>
          <w:position w:val="-8"/>
        </w:rPr>
        <w:object w:dxaOrig="1652" w:dyaOrig="266">
          <v:shape id="_x0000_i1082" type="#_x0000_t75" style="width:82.35pt;height:13.25pt" o:ole="">
            <v:imagedata r:id="rId89" o:title=""/>
          </v:shape>
          <o:OLEObject Type="Embed" ProgID="Equation.Ribbit" ShapeID="_x0000_i1082" DrawAspect="Content" ObjectID="_1481115554" r:id="rId98"/>
        </w:object>
      </w:r>
      <w:r w:rsidR="00166BC0">
        <w:rPr>
          <w:rFonts w:hint="eastAsia"/>
        </w:rPr>
        <w:t>。</w:t>
      </w:r>
    </w:p>
    <w:p w:rsidR="003B099A" w:rsidRDefault="001E2AC2" w:rsidP="003B099A">
      <w:r>
        <w:rPr>
          <w:rFonts w:hint="eastAsia"/>
        </w:rPr>
        <w:t>同理假设当时市场价格小于</w:t>
      </w:r>
      <w:r w:rsidR="00E26D20" w:rsidRPr="00E46C74">
        <w:rPr>
          <w:position w:val="-6"/>
        </w:rPr>
        <w:object w:dxaOrig="206" w:dyaOrig="228">
          <v:shape id="_x0000_i1083" type="#_x0000_t75" style="width:10.35pt;height:11.5pt" o:ole="">
            <v:imagedata r:id="rId30" o:title=""/>
          </v:shape>
          <o:OLEObject Type="Embed" ProgID="Equation.Ribbit" ShapeID="_x0000_i1083" DrawAspect="Content" ObjectID="_1481115555" r:id="rId99"/>
        </w:object>
      </w:r>
      <w:r>
        <w:rPr>
          <w:rFonts w:hint="eastAsia"/>
        </w:rPr>
        <w:t>，则我们的权益仓就不能行权了，而我们的义务仓认沽期权会被行权</w:t>
      </w:r>
      <w:r w:rsidR="003B099A">
        <w:rPr>
          <w:rFonts w:hint="eastAsia"/>
        </w:rPr>
        <w:t>，我们必须以价格</w:t>
      </w:r>
      <w:r w:rsidR="003B099A" w:rsidRPr="00E46C74">
        <w:rPr>
          <w:position w:val="-6"/>
        </w:rPr>
        <w:object w:dxaOrig="206" w:dyaOrig="228">
          <v:shape id="_x0000_i1084" type="#_x0000_t75" style="width:10.35pt;height:11.5pt" o:ole="">
            <v:imagedata r:id="rId30" o:title=""/>
          </v:shape>
          <o:OLEObject Type="Embed" ProgID="Equation.Ribbit" ShapeID="_x0000_i1084" DrawAspect="Content" ObjectID="_1481115556" r:id="rId100"/>
        </w:object>
      </w:r>
      <w:r w:rsidR="003B099A">
        <w:rPr>
          <w:rFonts w:hint="eastAsia"/>
        </w:rPr>
        <w:t>买入</w:t>
      </w:r>
      <w:r w:rsidR="003B099A">
        <w:rPr>
          <w:rFonts w:hint="eastAsia"/>
        </w:rPr>
        <w:t>ETF</w:t>
      </w:r>
      <w:r w:rsidR="003B099A">
        <w:rPr>
          <w:rFonts w:hint="eastAsia"/>
        </w:rPr>
        <w:t>期权，这样同样等于在这个整个建仓到行权日结束，我们的股票仓位没变化，用股票质押获取了一个基差的值</w:t>
      </w:r>
      <w:r w:rsidR="003B099A" w:rsidRPr="009E29F6">
        <w:rPr>
          <w:position w:val="-8"/>
        </w:rPr>
        <w:object w:dxaOrig="1652" w:dyaOrig="266">
          <v:shape id="_x0000_i1085" type="#_x0000_t75" style="width:82.35pt;height:13.25pt" o:ole="">
            <v:imagedata r:id="rId89" o:title=""/>
          </v:shape>
          <o:OLEObject Type="Embed" ProgID="Equation.Ribbit" ShapeID="_x0000_i1085" DrawAspect="Content" ObjectID="_1481115557" r:id="rId101"/>
        </w:object>
      </w:r>
      <w:r w:rsidR="003B099A">
        <w:rPr>
          <w:rFonts w:hint="eastAsia"/>
        </w:rPr>
        <w:t>。</w:t>
      </w:r>
    </w:p>
    <w:p w:rsidR="001E2AC2" w:rsidRDefault="007261F2" w:rsidP="00E83FC1">
      <w:r>
        <w:rPr>
          <w:rFonts w:hint="eastAsia"/>
        </w:rPr>
        <w:t>同样我们需要一个反向期权</w:t>
      </w:r>
      <w:r>
        <w:rPr>
          <w:rFonts w:hint="eastAsia"/>
        </w:rPr>
        <w:t>/</w:t>
      </w:r>
      <w:r>
        <w:rPr>
          <w:rFonts w:hint="eastAsia"/>
        </w:rPr>
        <w:t>现货无风险利率的</w:t>
      </w:r>
      <w:r w:rsidR="00165083">
        <w:rPr>
          <w:rFonts w:hint="eastAsia"/>
        </w:rPr>
        <w:t>DATASHOWING</w:t>
      </w:r>
      <w:r>
        <w:rPr>
          <w:rFonts w:hint="eastAsia"/>
        </w:rPr>
        <w:t>的</w:t>
      </w:r>
      <w:r w:rsidR="00165083">
        <w:rPr>
          <w:rFonts w:hint="eastAsia"/>
        </w:rPr>
        <w:t>表格如下：</w:t>
      </w:r>
    </w:p>
    <w:p w:rsidR="00A665B3" w:rsidRDefault="00A665B3" w:rsidP="00A665B3">
      <w:pPr>
        <w:jc w:val="center"/>
      </w:pPr>
    </w:p>
    <w:p w:rsidR="00A665B3" w:rsidRDefault="00A665B3" w:rsidP="00A665B3">
      <w:pPr>
        <w:jc w:val="center"/>
      </w:pPr>
    </w:p>
    <w:p w:rsidR="00A665B3" w:rsidRDefault="00A665B3" w:rsidP="00A665B3">
      <w:pPr>
        <w:jc w:val="center"/>
      </w:pPr>
    </w:p>
    <w:p w:rsidR="00A665B3" w:rsidRDefault="00A665B3" w:rsidP="00A665B3">
      <w:pPr>
        <w:jc w:val="center"/>
      </w:pPr>
      <w:r>
        <w:rPr>
          <w:rFonts w:hint="eastAsia"/>
        </w:rPr>
        <w:lastRenderedPageBreak/>
        <w:t>（图</w:t>
      </w:r>
      <w:r>
        <w:rPr>
          <w:rFonts w:hint="eastAsia"/>
        </w:rPr>
        <w:t>3.2</w:t>
      </w:r>
      <w:r>
        <w:rPr>
          <w:rFonts w:hint="eastAsia"/>
        </w:rPr>
        <w:t>）</w:t>
      </w:r>
    </w:p>
    <w:p w:rsidR="00E4338D" w:rsidRDefault="009E77BE" w:rsidP="00E83FC1">
      <w:r>
        <w:rPr>
          <w:noProof/>
        </w:rPr>
        <w:drawing>
          <wp:inline distT="0" distB="0" distL="0" distR="0">
            <wp:extent cx="5943600" cy="30854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FC3ACA.tmp"/>
                    <pic:cNvPicPr/>
                  </pic:nvPicPr>
                  <pic:blipFill>
                    <a:blip r:embed="rId102">
                      <a:extLst>
                        <a:ext uri="{28A0092B-C50C-407E-A947-70E740481C1C}">
                          <a14:useLocalDpi xmlns:a14="http://schemas.microsoft.com/office/drawing/2010/main" val="0"/>
                        </a:ext>
                      </a:extLst>
                    </a:blip>
                    <a:stretch>
                      <a:fillRect/>
                    </a:stretch>
                  </pic:blipFill>
                  <pic:spPr>
                    <a:xfrm>
                      <a:off x="0" y="0"/>
                      <a:ext cx="5943600" cy="3085465"/>
                    </a:xfrm>
                    <a:prstGeom prst="rect">
                      <a:avLst/>
                    </a:prstGeom>
                  </pic:spPr>
                </pic:pic>
              </a:graphicData>
            </a:graphic>
          </wp:inline>
        </w:drawing>
      </w:r>
    </w:p>
    <w:p w:rsidR="009E77BE" w:rsidRDefault="009E77BE" w:rsidP="00E83FC1">
      <w:r>
        <w:rPr>
          <w:rFonts w:hint="eastAsia"/>
        </w:rPr>
        <w:t>其中无风险收益率和基差由公式（</w:t>
      </w:r>
      <w:r>
        <w:rPr>
          <w:rFonts w:hint="eastAsia"/>
        </w:rPr>
        <w:t>3</w:t>
      </w:r>
      <w:r>
        <w:rPr>
          <w:rFonts w:hint="eastAsia"/>
        </w:rPr>
        <w:t>），（</w:t>
      </w:r>
      <w:r>
        <w:rPr>
          <w:rFonts w:hint="eastAsia"/>
        </w:rPr>
        <w:t>4</w:t>
      </w:r>
      <w:r>
        <w:rPr>
          <w:rFonts w:hint="eastAsia"/>
        </w:rPr>
        <w:t>）给出。</w:t>
      </w:r>
    </w:p>
    <w:p w:rsidR="00595378" w:rsidRDefault="009D435E" w:rsidP="00E83FC1">
      <w:pPr>
        <w:rPr>
          <w:b/>
        </w:rPr>
      </w:pPr>
      <w:r w:rsidRPr="00F82507">
        <w:rPr>
          <w:rFonts w:hint="eastAsia"/>
          <w:b/>
        </w:rPr>
        <w:t>四、</w:t>
      </w:r>
      <w:r w:rsidR="007977EF">
        <w:rPr>
          <w:rFonts w:hint="eastAsia"/>
          <w:b/>
        </w:rPr>
        <w:t>期权</w:t>
      </w:r>
      <w:r w:rsidRPr="00F82507">
        <w:rPr>
          <w:rFonts w:hint="eastAsia"/>
          <w:b/>
        </w:rPr>
        <w:t>盒式套利</w:t>
      </w:r>
      <w:r w:rsidR="00EE4074">
        <w:rPr>
          <w:rFonts w:hint="eastAsia"/>
          <w:b/>
        </w:rPr>
        <w:t>（正向）</w:t>
      </w:r>
      <w:r w:rsidR="005C11CD">
        <w:rPr>
          <w:rFonts w:hint="eastAsia"/>
          <w:b/>
        </w:rPr>
        <w:t>（义务仓</w:t>
      </w:r>
      <w:r w:rsidR="002B21A4">
        <w:rPr>
          <w:rFonts w:hint="eastAsia"/>
          <w:b/>
        </w:rPr>
        <w:t>用保证金</w:t>
      </w:r>
      <w:r w:rsidR="005C11CD">
        <w:rPr>
          <w:rFonts w:hint="eastAsia"/>
          <w:b/>
        </w:rPr>
        <w:t>开仓）</w:t>
      </w:r>
    </w:p>
    <w:p w:rsidR="00EF3A71" w:rsidRDefault="007977EF" w:rsidP="00E83FC1">
      <w:r w:rsidRPr="007977EF">
        <w:rPr>
          <w:rFonts w:hint="eastAsia"/>
        </w:rPr>
        <w:t>在图（</w:t>
      </w:r>
      <w:r w:rsidRPr="007977EF">
        <w:rPr>
          <w:rFonts w:hint="eastAsia"/>
        </w:rPr>
        <w:t>3.1</w:t>
      </w:r>
      <w:r w:rsidRPr="007977EF">
        <w:rPr>
          <w:rFonts w:hint="eastAsia"/>
        </w:rPr>
        <w:t>）中</w:t>
      </w:r>
      <w:r>
        <w:rPr>
          <w:rFonts w:hint="eastAsia"/>
        </w:rPr>
        <w:t>可以注意到，同一</w:t>
      </w:r>
      <w:r w:rsidR="00203048">
        <w:rPr>
          <w:rFonts w:hint="eastAsia"/>
        </w:rPr>
        <w:t>行权日到期但是行权价格不同的的平价组合套利的无风险利率彼此之间差异非常大，比如</w:t>
      </w:r>
      <w:r w:rsidR="00EF3A71">
        <w:rPr>
          <w:rFonts w:hint="eastAsia"/>
        </w:rPr>
        <w:t>行权价</w:t>
      </w:r>
      <w:r w:rsidR="00203048">
        <w:rPr>
          <w:rFonts w:hint="eastAsia"/>
        </w:rPr>
        <w:t>1.85</w:t>
      </w:r>
      <w:r w:rsidR="00203048">
        <w:rPr>
          <w:rFonts w:hint="eastAsia"/>
        </w:rPr>
        <w:t>的期权无风险利率是</w:t>
      </w:r>
      <w:r w:rsidR="00EF3A71">
        <w:rPr>
          <w:rFonts w:hint="eastAsia"/>
        </w:rPr>
        <w:t>-36%</w:t>
      </w:r>
      <w:r w:rsidR="00EF3A71">
        <w:rPr>
          <w:rFonts w:hint="eastAsia"/>
        </w:rPr>
        <w:t>，行权价</w:t>
      </w:r>
      <w:r w:rsidR="00EF3A71">
        <w:rPr>
          <w:rFonts w:hint="eastAsia"/>
        </w:rPr>
        <w:t>1.9</w:t>
      </w:r>
      <w:r w:rsidR="00EF3A71">
        <w:rPr>
          <w:rFonts w:hint="eastAsia"/>
        </w:rPr>
        <w:t>的期权无风险利率是</w:t>
      </w:r>
      <w:r w:rsidR="00EF3A71">
        <w:rPr>
          <w:rFonts w:hint="eastAsia"/>
        </w:rPr>
        <w:t>15%</w:t>
      </w:r>
      <w:r w:rsidR="00EF3A71">
        <w:rPr>
          <w:rFonts w:hint="eastAsia"/>
        </w:rPr>
        <w:t>，这就是</w:t>
      </w:r>
      <w:r w:rsidR="004F4695">
        <w:rPr>
          <w:rFonts w:hint="eastAsia"/>
        </w:rPr>
        <w:t>市场</w:t>
      </w:r>
      <w:r w:rsidR="00EF3A71">
        <w:rPr>
          <w:rFonts w:hint="eastAsia"/>
        </w:rPr>
        <w:t>违背有效市场假设的地方，所以存在非常大的套利空间。</w:t>
      </w:r>
    </w:p>
    <w:p w:rsidR="00EF3A71" w:rsidRDefault="00EF3A71" w:rsidP="00E83FC1">
      <w:r>
        <w:rPr>
          <w:rFonts w:hint="eastAsia"/>
        </w:rPr>
        <w:t>套利的方法就是组合执行</w:t>
      </w:r>
      <w:r w:rsidR="001C0387">
        <w:rPr>
          <w:rFonts w:hint="eastAsia"/>
        </w:rPr>
        <w:t>：</w:t>
      </w:r>
      <w:r>
        <w:rPr>
          <w:rFonts w:hint="eastAsia"/>
        </w:rPr>
        <w:t>行权</w:t>
      </w:r>
      <w:r w:rsidR="001C0387">
        <w:rPr>
          <w:rFonts w:hint="eastAsia"/>
        </w:rPr>
        <w:t>价</w:t>
      </w:r>
      <w:r w:rsidR="001C0387">
        <w:rPr>
          <w:rFonts w:hint="eastAsia"/>
        </w:rPr>
        <w:t>1.9</w:t>
      </w:r>
      <w:r w:rsidR="001C0387">
        <w:rPr>
          <w:rFonts w:hint="eastAsia"/>
        </w:rPr>
        <w:t>的正向期权</w:t>
      </w:r>
      <w:r w:rsidR="001C0387">
        <w:rPr>
          <w:rFonts w:hint="eastAsia"/>
        </w:rPr>
        <w:t>/</w:t>
      </w:r>
      <w:r w:rsidR="001C0387">
        <w:rPr>
          <w:rFonts w:hint="eastAsia"/>
        </w:rPr>
        <w:t>现货套利，行权价</w:t>
      </w:r>
      <w:r w:rsidR="001C0387">
        <w:rPr>
          <w:rFonts w:hint="eastAsia"/>
        </w:rPr>
        <w:t>1.85</w:t>
      </w:r>
      <w:r w:rsidR="001C0387">
        <w:rPr>
          <w:rFonts w:hint="eastAsia"/>
        </w:rPr>
        <w:t>的反向期权</w:t>
      </w:r>
      <w:r w:rsidR="001C0387">
        <w:rPr>
          <w:rFonts w:hint="eastAsia"/>
        </w:rPr>
        <w:t>/</w:t>
      </w:r>
      <w:r w:rsidR="001C0387">
        <w:rPr>
          <w:rFonts w:hint="eastAsia"/>
        </w:rPr>
        <w:t>现货套利。</w:t>
      </w:r>
    </w:p>
    <w:p w:rsidR="001C0387" w:rsidRDefault="001C0387" w:rsidP="00E83FC1">
      <w:r>
        <w:rPr>
          <w:rFonts w:hint="eastAsia"/>
        </w:rPr>
        <w:t>行权价</w:t>
      </w:r>
      <w:r>
        <w:rPr>
          <w:rFonts w:hint="eastAsia"/>
        </w:rPr>
        <w:t>1.9</w:t>
      </w:r>
      <w:r>
        <w:rPr>
          <w:rFonts w:hint="eastAsia"/>
        </w:rPr>
        <w:t>的正向期权</w:t>
      </w:r>
      <w:r>
        <w:rPr>
          <w:rFonts w:hint="eastAsia"/>
        </w:rPr>
        <w:t>/</w:t>
      </w:r>
      <w:r>
        <w:rPr>
          <w:rFonts w:hint="eastAsia"/>
        </w:rPr>
        <w:t>现货套利</w:t>
      </w:r>
      <w:r>
        <w:rPr>
          <w:rFonts w:hint="eastAsia"/>
        </w:rPr>
        <w:t>=</w:t>
      </w:r>
      <w:r>
        <w:rPr>
          <w:rFonts w:hint="eastAsia"/>
        </w:rPr>
        <w:t>买</w:t>
      </w:r>
      <w:r w:rsidR="002D11AC">
        <w:rPr>
          <w:rFonts w:hint="eastAsia"/>
        </w:rPr>
        <w:t>标的</w:t>
      </w:r>
      <w:r>
        <w:rPr>
          <w:rFonts w:hint="eastAsia"/>
        </w:rPr>
        <w:t>现货</w:t>
      </w:r>
      <w:r>
        <w:rPr>
          <w:rFonts w:hint="eastAsia"/>
        </w:rPr>
        <w:t>+</w:t>
      </w:r>
      <w:r w:rsidR="00F62B81">
        <w:rPr>
          <w:rFonts w:hint="eastAsia"/>
        </w:rPr>
        <w:t>开</w:t>
      </w:r>
      <w:r w:rsidR="00370EF5">
        <w:rPr>
          <w:rFonts w:hint="eastAsia"/>
        </w:rPr>
        <w:t>权益</w:t>
      </w:r>
      <w:r w:rsidR="00F62B81">
        <w:rPr>
          <w:rFonts w:hint="eastAsia"/>
        </w:rPr>
        <w:t>仓</w:t>
      </w:r>
      <w:r>
        <w:rPr>
          <w:rFonts w:hint="eastAsia"/>
        </w:rPr>
        <w:t>买</w:t>
      </w:r>
      <w:r w:rsidR="00517F38">
        <w:rPr>
          <w:rFonts w:hint="eastAsia"/>
        </w:rPr>
        <w:t>行权价</w:t>
      </w:r>
      <w:r>
        <w:rPr>
          <w:rFonts w:hint="eastAsia"/>
        </w:rPr>
        <w:t>1.9</w:t>
      </w:r>
      <w:r>
        <w:rPr>
          <w:rFonts w:hint="eastAsia"/>
        </w:rPr>
        <w:t>的认沽</w:t>
      </w:r>
      <w:r w:rsidR="005601A8">
        <w:rPr>
          <w:rFonts w:hint="eastAsia"/>
        </w:rPr>
        <w:t>期权</w:t>
      </w:r>
      <w:r>
        <w:rPr>
          <w:rFonts w:hint="eastAsia"/>
        </w:rPr>
        <w:t>+</w:t>
      </w:r>
      <w:r w:rsidR="00F62B81">
        <w:rPr>
          <w:rFonts w:hint="eastAsia"/>
        </w:rPr>
        <w:t>开义务仓</w:t>
      </w:r>
      <w:r>
        <w:rPr>
          <w:rFonts w:hint="eastAsia"/>
        </w:rPr>
        <w:t>卖</w:t>
      </w:r>
      <w:r w:rsidR="00517F38">
        <w:rPr>
          <w:rFonts w:hint="eastAsia"/>
        </w:rPr>
        <w:t>行权价</w:t>
      </w:r>
      <w:r>
        <w:rPr>
          <w:rFonts w:hint="eastAsia"/>
        </w:rPr>
        <w:t>1.9</w:t>
      </w:r>
      <w:r>
        <w:rPr>
          <w:rFonts w:hint="eastAsia"/>
        </w:rPr>
        <w:t>的认购</w:t>
      </w:r>
      <w:r w:rsidR="005601A8">
        <w:rPr>
          <w:rFonts w:hint="eastAsia"/>
        </w:rPr>
        <w:t>期权</w:t>
      </w:r>
    </w:p>
    <w:p w:rsidR="002D11AC" w:rsidRDefault="001C0387" w:rsidP="00E83FC1">
      <w:r>
        <w:rPr>
          <w:rFonts w:hint="eastAsia"/>
        </w:rPr>
        <w:t>行权价</w:t>
      </w:r>
      <w:r>
        <w:rPr>
          <w:rFonts w:hint="eastAsia"/>
        </w:rPr>
        <w:t>1.85</w:t>
      </w:r>
      <w:r>
        <w:rPr>
          <w:rFonts w:hint="eastAsia"/>
        </w:rPr>
        <w:t>的反向期权</w:t>
      </w:r>
      <w:r>
        <w:rPr>
          <w:rFonts w:hint="eastAsia"/>
        </w:rPr>
        <w:t>/</w:t>
      </w:r>
      <w:r>
        <w:rPr>
          <w:rFonts w:hint="eastAsia"/>
        </w:rPr>
        <w:t>现货套利</w:t>
      </w:r>
      <w:r>
        <w:rPr>
          <w:rFonts w:hint="eastAsia"/>
        </w:rPr>
        <w:t>=</w:t>
      </w:r>
      <w:r>
        <w:rPr>
          <w:rFonts w:hint="eastAsia"/>
        </w:rPr>
        <w:t>卖</w:t>
      </w:r>
      <w:r w:rsidR="002D11AC">
        <w:rPr>
          <w:rFonts w:hint="eastAsia"/>
        </w:rPr>
        <w:t>标的</w:t>
      </w:r>
      <w:r>
        <w:rPr>
          <w:rFonts w:hint="eastAsia"/>
        </w:rPr>
        <w:t>现货</w:t>
      </w:r>
      <w:r>
        <w:rPr>
          <w:rFonts w:hint="eastAsia"/>
        </w:rPr>
        <w:t>+</w:t>
      </w:r>
      <w:r w:rsidR="00F62B81">
        <w:rPr>
          <w:rFonts w:hint="eastAsia"/>
        </w:rPr>
        <w:t>开</w:t>
      </w:r>
      <w:r w:rsidR="00370EF5">
        <w:rPr>
          <w:rFonts w:hint="eastAsia"/>
        </w:rPr>
        <w:t>义</w:t>
      </w:r>
      <w:r w:rsidR="00F62B81">
        <w:rPr>
          <w:rFonts w:hint="eastAsia"/>
        </w:rPr>
        <w:t>务仓</w:t>
      </w:r>
      <w:r w:rsidR="005601A8">
        <w:rPr>
          <w:rFonts w:hint="eastAsia"/>
        </w:rPr>
        <w:t>卖</w:t>
      </w:r>
      <w:r w:rsidR="005601A8">
        <w:rPr>
          <w:rFonts w:hint="eastAsia"/>
        </w:rPr>
        <w:t>1.85</w:t>
      </w:r>
      <w:r w:rsidR="005601A8">
        <w:rPr>
          <w:rFonts w:hint="eastAsia"/>
        </w:rPr>
        <w:t>的认购期权</w:t>
      </w:r>
      <w:r w:rsidR="005601A8">
        <w:rPr>
          <w:rFonts w:hint="eastAsia"/>
        </w:rPr>
        <w:t>+</w:t>
      </w:r>
      <w:r w:rsidR="00F62B81">
        <w:rPr>
          <w:rFonts w:hint="eastAsia"/>
        </w:rPr>
        <w:t>开权力仓</w:t>
      </w:r>
      <w:r w:rsidR="005601A8">
        <w:rPr>
          <w:rFonts w:hint="eastAsia"/>
        </w:rPr>
        <w:t>买</w:t>
      </w:r>
      <w:r w:rsidR="005601A8">
        <w:rPr>
          <w:rFonts w:hint="eastAsia"/>
        </w:rPr>
        <w:t>1.85</w:t>
      </w:r>
      <w:r w:rsidR="005601A8">
        <w:rPr>
          <w:rFonts w:hint="eastAsia"/>
        </w:rPr>
        <w:t>的认沽期权</w:t>
      </w:r>
      <w:r w:rsidR="002D11AC">
        <w:rPr>
          <w:rFonts w:hint="eastAsia"/>
        </w:rPr>
        <w:t>。</w:t>
      </w:r>
    </w:p>
    <w:p w:rsidR="002D11AC" w:rsidRDefault="002D11AC" w:rsidP="00E83FC1">
      <w:r>
        <w:rPr>
          <w:rFonts w:hint="eastAsia"/>
        </w:rPr>
        <w:t>组合执行就是：</w:t>
      </w:r>
      <w:r w:rsidR="00F62B81">
        <w:rPr>
          <w:rFonts w:hint="eastAsia"/>
        </w:rPr>
        <w:t>开权益仓</w:t>
      </w:r>
      <w:r>
        <w:rPr>
          <w:rFonts w:hint="eastAsia"/>
        </w:rPr>
        <w:t>买</w:t>
      </w:r>
      <w:r w:rsidR="00517F38">
        <w:rPr>
          <w:rFonts w:hint="eastAsia"/>
        </w:rPr>
        <w:t>行权价</w:t>
      </w:r>
      <w:r>
        <w:rPr>
          <w:rFonts w:hint="eastAsia"/>
        </w:rPr>
        <w:t>1.9</w:t>
      </w:r>
      <w:r>
        <w:rPr>
          <w:rFonts w:hint="eastAsia"/>
        </w:rPr>
        <w:t>的认沽期权</w:t>
      </w:r>
      <w:r>
        <w:rPr>
          <w:rFonts w:hint="eastAsia"/>
        </w:rPr>
        <w:t>+</w:t>
      </w:r>
      <w:r w:rsidR="00F62B81">
        <w:rPr>
          <w:rFonts w:hint="eastAsia"/>
        </w:rPr>
        <w:t>开义务仓</w:t>
      </w:r>
      <w:r>
        <w:rPr>
          <w:rFonts w:hint="eastAsia"/>
        </w:rPr>
        <w:t>卖</w:t>
      </w:r>
      <w:r w:rsidR="00517F38">
        <w:rPr>
          <w:rFonts w:hint="eastAsia"/>
        </w:rPr>
        <w:t>行权价</w:t>
      </w:r>
      <w:r>
        <w:rPr>
          <w:rFonts w:hint="eastAsia"/>
        </w:rPr>
        <w:t>1.9</w:t>
      </w:r>
      <w:r>
        <w:rPr>
          <w:rFonts w:hint="eastAsia"/>
        </w:rPr>
        <w:t>的认购期权</w:t>
      </w:r>
      <w:r>
        <w:rPr>
          <w:rFonts w:hint="eastAsia"/>
        </w:rPr>
        <w:t>+</w:t>
      </w:r>
      <w:r w:rsidR="00F62B81">
        <w:rPr>
          <w:rFonts w:hint="eastAsia"/>
        </w:rPr>
        <w:t>开义务仓</w:t>
      </w:r>
      <w:r>
        <w:rPr>
          <w:rFonts w:hint="eastAsia"/>
        </w:rPr>
        <w:t>卖</w:t>
      </w:r>
      <w:r w:rsidR="00517F38">
        <w:rPr>
          <w:rFonts w:hint="eastAsia"/>
        </w:rPr>
        <w:t>行权价</w:t>
      </w:r>
      <w:r>
        <w:rPr>
          <w:rFonts w:hint="eastAsia"/>
        </w:rPr>
        <w:t>1.85</w:t>
      </w:r>
      <w:r>
        <w:rPr>
          <w:rFonts w:hint="eastAsia"/>
        </w:rPr>
        <w:t>的认购期权</w:t>
      </w:r>
      <w:r>
        <w:rPr>
          <w:rFonts w:hint="eastAsia"/>
        </w:rPr>
        <w:t>+</w:t>
      </w:r>
      <w:r w:rsidR="00F62B81">
        <w:rPr>
          <w:rFonts w:hint="eastAsia"/>
        </w:rPr>
        <w:t>开权益仓</w:t>
      </w:r>
      <w:r>
        <w:rPr>
          <w:rFonts w:hint="eastAsia"/>
        </w:rPr>
        <w:t>买</w:t>
      </w:r>
      <w:r w:rsidR="00517F38">
        <w:rPr>
          <w:rFonts w:hint="eastAsia"/>
        </w:rPr>
        <w:t>行权价</w:t>
      </w:r>
      <w:r>
        <w:rPr>
          <w:rFonts w:hint="eastAsia"/>
        </w:rPr>
        <w:t>1.85</w:t>
      </w:r>
      <w:r>
        <w:rPr>
          <w:rFonts w:hint="eastAsia"/>
        </w:rPr>
        <w:t>的认沽期权。</w:t>
      </w:r>
    </w:p>
    <w:p w:rsidR="00482870" w:rsidRDefault="000249F8" w:rsidP="00E83FC1">
      <w:r>
        <w:rPr>
          <w:rFonts w:hint="eastAsia"/>
        </w:rPr>
        <w:t>可以知道</w:t>
      </w:r>
      <w:r w:rsidR="00625BE7">
        <w:rPr>
          <w:rFonts w:hint="eastAsia"/>
        </w:rPr>
        <w:t>这个组合的到期损益就是</w:t>
      </w:r>
      <w:r w:rsidR="001E39B7">
        <w:rPr>
          <w:rFonts w:hint="eastAsia"/>
        </w:rPr>
        <w:t>：</w:t>
      </w:r>
      <w:r w:rsidR="00825802" w:rsidRPr="00825802">
        <w:rPr>
          <w:position w:val="-6"/>
        </w:rPr>
        <w:object w:dxaOrig="1604" w:dyaOrig="214">
          <v:shape id="_x0000_i1086" type="#_x0000_t75" style="width:80.05pt;height:10.95pt" o:ole="">
            <v:imagedata r:id="rId103" o:title=""/>
          </v:shape>
          <o:OLEObject Type="Embed" ProgID="Equation.Ribbit" ShapeID="_x0000_i1086" DrawAspect="Content" ObjectID="_1481115558" r:id="rId104"/>
        </w:object>
      </w:r>
      <w:r w:rsidR="00825802">
        <w:rPr>
          <w:rFonts w:hint="eastAsia"/>
        </w:rPr>
        <w:t>（可以假定行权日最后两小时平均价格是小于</w:t>
      </w:r>
      <w:r w:rsidR="00825802">
        <w:rPr>
          <w:rFonts w:hint="eastAsia"/>
        </w:rPr>
        <w:t>1.85</w:t>
      </w:r>
      <w:r w:rsidR="00825802">
        <w:rPr>
          <w:rFonts w:hint="eastAsia"/>
        </w:rPr>
        <w:t>还是大于</w:t>
      </w:r>
      <w:r w:rsidR="00825802">
        <w:rPr>
          <w:rFonts w:hint="eastAsia"/>
        </w:rPr>
        <w:t>1.9</w:t>
      </w:r>
      <w:r w:rsidR="00825802">
        <w:rPr>
          <w:rFonts w:hint="eastAsia"/>
        </w:rPr>
        <w:t>，或者介于</w:t>
      </w:r>
      <w:r w:rsidR="00825802">
        <w:rPr>
          <w:rFonts w:hint="eastAsia"/>
        </w:rPr>
        <w:t>1.85</w:t>
      </w:r>
      <w:r w:rsidR="00825802">
        <w:rPr>
          <w:rFonts w:hint="eastAsia"/>
        </w:rPr>
        <w:t>和</w:t>
      </w:r>
      <w:r w:rsidR="00825802">
        <w:rPr>
          <w:rFonts w:hint="eastAsia"/>
        </w:rPr>
        <w:t xml:space="preserve">1.9 </w:t>
      </w:r>
      <w:r w:rsidR="00825802">
        <w:rPr>
          <w:rFonts w:hint="eastAsia"/>
        </w:rPr>
        <w:t>之间，都可以得出这个到期损益就是</w:t>
      </w:r>
      <w:r w:rsidR="00825802">
        <w:rPr>
          <w:rFonts w:hint="eastAsia"/>
        </w:rPr>
        <w:t>0.05</w:t>
      </w:r>
      <w:r w:rsidR="00482870">
        <w:rPr>
          <w:rFonts w:hint="eastAsia"/>
        </w:rPr>
        <w:t>）</w:t>
      </w:r>
    </w:p>
    <w:p w:rsidR="00AC5600" w:rsidRDefault="00F62B81" w:rsidP="00E83FC1">
      <w:r>
        <w:rPr>
          <w:rFonts w:hint="eastAsia"/>
        </w:rPr>
        <w:t>比如</w:t>
      </w:r>
      <w:r w:rsidR="00482870">
        <w:rPr>
          <w:rFonts w:hint="eastAsia"/>
        </w:rPr>
        <w:t>，</w:t>
      </w:r>
      <w:r>
        <w:rPr>
          <w:rFonts w:hint="eastAsia"/>
        </w:rPr>
        <w:t>如果最后两小时平均价格小于</w:t>
      </w:r>
      <w:r>
        <w:rPr>
          <w:rFonts w:hint="eastAsia"/>
        </w:rPr>
        <w:t>1.85</w:t>
      </w:r>
      <w:r>
        <w:rPr>
          <w:rFonts w:hint="eastAsia"/>
        </w:rPr>
        <w:t>，那么</w:t>
      </w:r>
      <w:r w:rsidR="00482870">
        <w:rPr>
          <w:rFonts w:hint="eastAsia"/>
        </w:rPr>
        <w:t>义务仓</w:t>
      </w:r>
      <w:r w:rsidR="00482870">
        <w:rPr>
          <w:rFonts w:hint="eastAsia"/>
        </w:rPr>
        <w:t>1.85</w:t>
      </w:r>
      <w:r w:rsidR="00482870">
        <w:rPr>
          <w:rFonts w:hint="eastAsia"/>
        </w:rPr>
        <w:t>的</w:t>
      </w:r>
      <w:r w:rsidR="00344AE2">
        <w:rPr>
          <w:rFonts w:hint="eastAsia"/>
        </w:rPr>
        <w:t>认沽</w:t>
      </w:r>
      <w:r w:rsidR="00482870">
        <w:rPr>
          <w:rFonts w:hint="eastAsia"/>
        </w:rPr>
        <w:t>期权被行权，我们必须</w:t>
      </w:r>
      <w:r w:rsidR="00482870">
        <w:rPr>
          <w:rFonts w:hint="eastAsia"/>
        </w:rPr>
        <w:t>1.85</w:t>
      </w:r>
      <w:r w:rsidR="00482870">
        <w:rPr>
          <w:rFonts w:hint="eastAsia"/>
        </w:rPr>
        <w:t>买入现货，同时我们的权益仓</w:t>
      </w:r>
      <w:r w:rsidR="00482870">
        <w:rPr>
          <w:rFonts w:hint="eastAsia"/>
        </w:rPr>
        <w:t>1.9</w:t>
      </w:r>
      <w:r w:rsidR="00482870">
        <w:rPr>
          <w:rFonts w:hint="eastAsia"/>
        </w:rPr>
        <w:t>的认沽期权可以行权，我们可以以</w:t>
      </w:r>
      <w:r w:rsidR="00482870">
        <w:rPr>
          <w:rFonts w:hint="eastAsia"/>
        </w:rPr>
        <w:t>1.9</w:t>
      </w:r>
      <w:r w:rsidR="00482870">
        <w:rPr>
          <w:rFonts w:hint="eastAsia"/>
        </w:rPr>
        <w:t>的价格卖出现货，其他</w:t>
      </w:r>
      <w:r w:rsidR="00482870">
        <w:rPr>
          <w:rFonts w:hint="eastAsia"/>
        </w:rPr>
        <w:lastRenderedPageBreak/>
        <w:t>两个期权：权益仓</w:t>
      </w:r>
      <w:r w:rsidR="00482870">
        <w:rPr>
          <w:rFonts w:hint="eastAsia"/>
        </w:rPr>
        <w:t>1.85</w:t>
      </w:r>
      <w:r w:rsidR="00344AE2">
        <w:rPr>
          <w:rFonts w:hint="eastAsia"/>
        </w:rPr>
        <w:t>认购</w:t>
      </w:r>
      <w:r w:rsidR="00482870">
        <w:rPr>
          <w:rFonts w:hint="eastAsia"/>
        </w:rPr>
        <w:t>期权作废，义务仓</w:t>
      </w:r>
      <w:r w:rsidR="00482870">
        <w:rPr>
          <w:rFonts w:hint="eastAsia"/>
        </w:rPr>
        <w:t>1.9</w:t>
      </w:r>
      <w:r w:rsidR="00482870">
        <w:rPr>
          <w:rFonts w:hint="eastAsia"/>
        </w:rPr>
        <w:t>的认购期权作废</w:t>
      </w:r>
      <w:r w:rsidR="00344AE2">
        <w:rPr>
          <w:rFonts w:hint="eastAsia"/>
        </w:rPr>
        <w:t>，收益为</w:t>
      </w:r>
      <w:r w:rsidR="00344AE2">
        <w:rPr>
          <w:rFonts w:hint="eastAsia"/>
        </w:rPr>
        <w:t>0.05</w:t>
      </w:r>
      <w:r w:rsidR="002725D6">
        <w:rPr>
          <w:rFonts w:hint="eastAsia"/>
        </w:rPr>
        <w:t>，这里因为</w:t>
      </w:r>
      <w:r w:rsidR="002725D6">
        <w:rPr>
          <w:rFonts w:hint="eastAsia"/>
        </w:rPr>
        <w:t>ETF</w:t>
      </w:r>
      <w:r w:rsidR="002725D6">
        <w:rPr>
          <w:rFonts w:hint="eastAsia"/>
        </w:rPr>
        <w:t>期权是</w:t>
      </w:r>
      <w:r w:rsidR="004736D8">
        <w:rPr>
          <w:rFonts w:hint="eastAsia"/>
        </w:rPr>
        <w:t>实</w:t>
      </w:r>
      <w:r w:rsidR="002725D6">
        <w:rPr>
          <w:rFonts w:hint="eastAsia"/>
        </w:rPr>
        <w:t>物交割，交割情况繁琐</w:t>
      </w:r>
      <w:r w:rsidR="004736D8">
        <w:rPr>
          <w:rFonts w:hint="eastAsia"/>
        </w:rPr>
        <w:t>，</w:t>
      </w:r>
      <w:r w:rsidR="00854920">
        <w:rPr>
          <w:rFonts w:hint="eastAsia"/>
        </w:rPr>
        <w:t>但是</w:t>
      </w:r>
      <w:r w:rsidR="004736D8">
        <w:rPr>
          <w:rFonts w:hint="eastAsia"/>
        </w:rPr>
        <w:t>总之盈利</w:t>
      </w:r>
      <w:r w:rsidR="004736D8">
        <w:rPr>
          <w:rFonts w:hint="eastAsia"/>
        </w:rPr>
        <w:t>0.05</w:t>
      </w:r>
      <w:r w:rsidR="002725D6">
        <w:rPr>
          <w:rFonts w:hint="eastAsia"/>
        </w:rPr>
        <w:t>。</w:t>
      </w:r>
    </w:p>
    <w:p w:rsidR="00024FD4" w:rsidRDefault="00024FD4" w:rsidP="00E83FC1">
      <w:r>
        <w:rPr>
          <w:rFonts w:hint="eastAsia"/>
        </w:rPr>
        <w:t>理论上的无风险收益率如下：</w:t>
      </w:r>
    </w:p>
    <w:p w:rsidR="00517F38" w:rsidRDefault="00517F38" w:rsidP="00517F38">
      <w:pPr>
        <w:pStyle w:val="DisplayEquationAurora"/>
      </w:pPr>
      <w:r>
        <w:tab/>
      </w:r>
      <w:r w:rsidR="007A2EE2" w:rsidRPr="00A263EB">
        <w:rPr>
          <w:position w:val="-22"/>
        </w:rPr>
        <w:object w:dxaOrig="5308" w:dyaOrig="552">
          <v:shape id="_x0000_i1087" type="#_x0000_t75" style="width:265.55pt;height:27.65pt" o:ole="">
            <v:imagedata r:id="rId105" o:title=""/>
          </v:shape>
          <o:OLEObject Type="Embed" ProgID="Equation.Ribbit" ShapeID="_x0000_i1087" DrawAspect="Content" ObjectID="_1481115559" r:id="rId106"/>
        </w:object>
      </w:r>
      <w:r>
        <w:tab/>
      </w:r>
      <w:r>
        <w:fldChar w:fldCharType="begin"/>
      </w:r>
      <w:r>
        <w:instrText xml:space="preserve"> MACROBUTTON AuroraSupport.PasteReferenceOrEditStyle (</w:instrText>
      </w:r>
      <w:r>
        <w:fldChar w:fldCharType="begin"/>
      </w:r>
      <w:r>
        <w:instrText xml:space="preserve"> IF 0 = </w:instrText>
      </w:r>
      <w:fldSimple w:instr=" SEQ EqChapter \c \* arabic ">
        <w:r w:rsidR="0084026D">
          <w:rPr>
            <w:noProof/>
          </w:rPr>
          <w:instrText>0</w:instrText>
        </w:r>
      </w:fldSimple>
      <w:r>
        <w:instrText xml:space="preserve"> "" "</w:instrText>
      </w:r>
      <w:r w:rsidR="00302D8D">
        <w:fldChar w:fldCharType="begin"/>
      </w:r>
      <w:r w:rsidR="00302D8D">
        <w:instrText xml:space="preserve"> SEQ EqChapter \c \* arabic \* MERGEFORMAT </w:instrText>
      </w:r>
      <w:r w:rsidR="00302D8D">
        <w:fldChar w:fldCharType="separate"/>
      </w:r>
      <w:r>
        <w:rPr>
          <w:noProof/>
        </w:rPr>
        <w:instrText>0</w:instrText>
      </w:r>
      <w:r w:rsidR="00302D8D">
        <w:rPr>
          <w:noProof/>
        </w:rPr>
        <w:fldChar w:fldCharType="end"/>
      </w:r>
      <w:r>
        <w:instrText>."</w:instrText>
      </w:r>
      <w:r>
        <w:fldChar w:fldCharType="end"/>
      </w:r>
      <w:r>
        <w:fldChar w:fldCharType="begin"/>
      </w:r>
      <w:r>
        <w:instrText xml:space="preserve"> IF 0 = </w:instrText>
      </w:r>
      <w:fldSimple w:instr=" SEQ EqSection \c \* arabic ">
        <w:r w:rsidR="0084026D">
          <w:rPr>
            <w:noProof/>
          </w:rPr>
          <w:instrText>0</w:instrText>
        </w:r>
      </w:fldSimple>
      <w:r>
        <w:instrText xml:space="preserve"> "" "</w:instrText>
      </w:r>
      <w:r w:rsidR="00302D8D">
        <w:fldChar w:fldCharType="begin"/>
      </w:r>
      <w:r w:rsidR="00302D8D">
        <w:instrText xml:space="preserve"> SEQ EqSection \c \* arabic \* MERGEFORMAT </w:instrText>
      </w:r>
      <w:r w:rsidR="00302D8D">
        <w:fldChar w:fldCharType="separate"/>
      </w:r>
      <w:r>
        <w:rPr>
          <w:noProof/>
        </w:rPr>
        <w:instrText>0</w:instrText>
      </w:r>
      <w:r w:rsidR="00302D8D">
        <w:rPr>
          <w:noProof/>
        </w:rPr>
        <w:fldChar w:fldCharType="end"/>
      </w:r>
      <w:r>
        <w:instrText>."</w:instrText>
      </w:r>
      <w:r>
        <w:fldChar w:fldCharType="end"/>
      </w:r>
      <w:r w:rsidR="00302D8D">
        <w:fldChar w:fldCharType="begin"/>
      </w:r>
      <w:r w:rsidR="00302D8D">
        <w:instrText xml:space="preserve"> SEQ Eq \* arabic \* MERGEFORMAT </w:instrText>
      </w:r>
      <w:r w:rsidR="00302D8D">
        <w:fldChar w:fldCharType="separate"/>
      </w:r>
      <w:r w:rsidR="0084026D">
        <w:rPr>
          <w:noProof/>
        </w:rPr>
        <w:instrText>5</w:instrText>
      </w:r>
      <w:r w:rsidR="00302D8D">
        <w:rPr>
          <w:noProof/>
        </w:rPr>
        <w:fldChar w:fldCharType="end"/>
      </w:r>
      <w:r>
        <w:instrText>)</w:instrText>
      </w:r>
      <w:r>
        <w:fldChar w:fldCharType="begin">
          <w:fldData xml:space="preserve">YQB1AHIAbwByAGEALQBlAHEAdQBhAHQAaQBvAG4ALQBuAHUAbQBiAGUAcgA6ACwAKAA/AFsAIwBD
ADEALgBdAD8AWwAjAFMAMQAuAF0AIwBFADEAKQA=
</w:fldData>
        </w:fldChar>
      </w:r>
      <w:r>
        <w:instrText xml:space="preserve"> ADDIN </w:instrText>
      </w:r>
      <w:r>
        <w:fldChar w:fldCharType="end"/>
      </w:r>
      <w:r>
        <w:fldChar w:fldCharType="end"/>
      </w:r>
    </w:p>
    <w:p w:rsidR="007F32AE" w:rsidRDefault="007F32AE" w:rsidP="00517F38">
      <w:pPr>
        <w:pStyle w:val="DisplayEquationAurora"/>
      </w:pPr>
      <w:r>
        <w:rPr>
          <w:rFonts w:hint="eastAsia"/>
        </w:rPr>
        <w:t>其中：</w:t>
      </w:r>
    </w:p>
    <w:p w:rsidR="00517F38" w:rsidRDefault="00A263EB" w:rsidP="00E83FC1">
      <w:r w:rsidRPr="00A263EB">
        <w:rPr>
          <w:position w:val="-6"/>
        </w:rPr>
        <w:object w:dxaOrig="238" w:dyaOrig="236">
          <v:shape id="_x0000_i1088" type="#_x0000_t75" style="width:12.1pt;height:11.5pt" o:ole="">
            <v:imagedata r:id="rId107" o:title=""/>
          </v:shape>
          <o:OLEObject Type="Embed" ProgID="Equation.Ribbit" ShapeID="_x0000_i1088" DrawAspect="Content" ObjectID="_1481115560" r:id="rId108"/>
        </w:object>
      </w:r>
      <w:r>
        <w:rPr>
          <w:rFonts w:hint="eastAsia"/>
        </w:rPr>
        <w:t>是</w:t>
      </w:r>
      <w:r>
        <w:rPr>
          <w:rFonts w:hint="eastAsia"/>
        </w:rPr>
        <w:t xml:space="preserve">1.85 </w:t>
      </w:r>
      <w:r>
        <w:rPr>
          <w:rFonts w:hint="eastAsia"/>
        </w:rPr>
        <w:t>行权价</w:t>
      </w:r>
      <w:r>
        <w:rPr>
          <w:rFonts w:hint="eastAsia"/>
        </w:rPr>
        <w:t>1412</w:t>
      </w:r>
      <w:r>
        <w:rPr>
          <w:rFonts w:hint="eastAsia"/>
        </w:rPr>
        <w:t>到期认购期权的卖一价，</w:t>
      </w:r>
    </w:p>
    <w:p w:rsidR="00A263EB" w:rsidRDefault="00A263EB" w:rsidP="00E83FC1">
      <w:r w:rsidRPr="00A263EB">
        <w:rPr>
          <w:position w:val="-6"/>
        </w:rPr>
        <w:object w:dxaOrig="225" w:dyaOrig="230">
          <v:shape id="_x0000_i1089" type="#_x0000_t75" style="width:11.5pt;height:11.5pt" o:ole="">
            <v:imagedata r:id="rId109" o:title=""/>
          </v:shape>
          <o:OLEObject Type="Embed" ProgID="Equation.Ribbit" ShapeID="_x0000_i1089" DrawAspect="Content" ObjectID="_1481115561" r:id="rId110"/>
        </w:object>
      </w:r>
      <w:r>
        <w:rPr>
          <w:rFonts w:hint="eastAsia"/>
        </w:rPr>
        <w:t>是</w:t>
      </w:r>
      <w:r>
        <w:rPr>
          <w:rFonts w:hint="eastAsia"/>
        </w:rPr>
        <w:t xml:space="preserve">1.85 </w:t>
      </w:r>
      <w:r>
        <w:rPr>
          <w:rFonts w:hint="eastAsia"/>
        </w:rPr>
        <w:t>行权价</w:t>
      </w:r>
      <w:r>
        <w:rPr>
          <w:rFonts w:hint="eastAsia"/>
        </w:rPr>
        <w:t>1412</w:t>
      </w:r>
      <w:r>
        <w:rPr>
          <w:rFonts w:hint="eastAsia"/>
        </w:rPr>
        <w:t>到期认购期权的买一价，</w:t>
      </w:r>
    </w:p>
    <w:p w:rsidR="00A263EB" w:rsidRDefault="00A263EB" w:rsidP="00E83FC1">
      <w:r w:rsidRPr="00A263EB">
        <w:rPr>
          <w:position w:val="-6"/>
        </w:rPr>
        <w:object w:dxaOrig="1964" w:dyaOrig="228">
          <v:shape id="_x0000_i1090" type="#_x0000_t75" style="width:97.9pt;height:11.5pt" o:ole="">
            <v:imagedata r:id="rId111" o:title=""/>
          </v:shape>
          <o:OLEObject Type="Embed" ProgID="Equation.Ribbit" ShapeID="_x0000_i1090" DrawAspect="Content" ObjectID="_1481115562" r:id="rId112"/>
        </w:object>
      </w:r>
    </w:p>
    <w:p w:rsidR="00A263EB" w:rsidRDefault="00A263EB" w:rsidP="00A263EB">
      <w:r w:rsidRPr="00A263EB">
        <w:rPr>
          <w:position w:val="-6"/>
        </w:rPr>
        <w:object w:dxaOrig="244" w:dyaOrig="234">
          <v:shape id="_x0000_i1091" type="#_x0000_t75" style="width:12.1pt;height:11.5pt" o:ole="">
            <v:imagedata r:id="rId113" o:title=""/>
          </v:shape>
          <o:OLEObject Type="Embed" ProgID="Equation.Ribbit" ShapeID="_x0000_i1091" DrawAspect="Content" ObjectID="_1481115563" r:id="rId114"/>
        </w:object>
      </w:r>
      <w:r>
        <w:rPr>
          <w:rFonts w:hint="eastAsia"/>
        </w:rPr>
        <w:t>是</w:t>
      </w:r>
      <w:r>
        <w:rPr>
          <w:rFonts w:hint="eastAsia"/>
        </w:rPr>
        <w:t xml:space="preserve">1.9 </w:t>
      </w:r>
      <w:r>
        <w:rPr>
          <w:rFonts w:hint="eastAsia"/>
        </w:rPr>
        <w:t>行权价</w:t>
      </w:r>
      <w:r>
        <w:rPr>
          <w:rFonts w:hint="eastAsia"/>
        </w:rPr>
        <w:t>1412</w:t>
      </w:r>
      <w:r>
        <w:rPr>
          <w:rFonts w:hint="eastAsia"/>
        </w:rPr>
        <w:t>到期认购期权的卖一价，</w:t>
      </w:r>
    </w:p>
    <w:p w:rsidR="00A263EB" w:rsidRDefault="00A263EB" w:rsidP="00A263EB">
      <w:r w:rsidRPr="00A263EB">
        <w:rPr>
          <w:position w:val="-6"/>
        </w:rPr>
        <w:object w:dxaOrig="230" w:dyaOrig="228">
          <v:shape id="_x0000_i1092" type="#_x0000_t75" style="width:11.5pt;height:11.5pt" o:ole="">
            <v:imagedata r:id="rId115" o:title=""/>
          </v:shape>
          <o:OLEObject Type="Embed" ProgID="Equation.Ribbit" ShapeID="_x0000_i1092" DrawAspect="Content" ObjectID="_1481115564" r:id="rId116"/>
        </w:object>
      </w:r>
      <w:r>
        <w:rPr>
          <w:rFonts w:hint="eastAsia"/>
        </w:rPr>
        <w:t>是</w:t>
      </w:r>
      <w:r>
        <w:rPr>
          <w:rFonts w:hint="eastAsia"/>
        </w:rPr>
        <w:t xml:space="preserve">1.9 </w:t>
      </w:r>
      <w:r>
        <w:rPr>
          <w:rFonts w:hint="eastAsia"/>
        </w:rPr>
        <w:t>行权价</w:t>
      </w:r>
      <w:r>
        <w:rPr>
          <w:rFonts w:hint="eastAsia"/>
        </w:rPr>
        <w:t>1412</w:t>
      </w:r>
      <w:r>
        <w:rPr>
          <w:rFonts w:hint="eastAsia"/>
        </w:rPr>
        <w:t>到期认购期权的买一价，</w:t>
      </w:r>
    </w:p>
    <w:p w:rsidR="00A263EB" w:rsidRDefault="007F32AE" w:rsidP="00E83FC1">
      <w:r w:rsidRPr="007F32AE">
        <w:rPr>
          <w:position w:val="-10"/>
        </w:rPr>
        <w:object w:dxaOrig="1090" w:dyaOrig="318">
          <v:shape id="_x0000_i1093" type="#_x0000_t75" style="width:54.7pt;height:16.15pt" o:ole="">
            <v:imagedata r:id="rId57" o:title=""/>
          </v:shape>
          <o:OLEObject Type="Embed" ProgID="Equation.Ribbit" ShapeID="_x0000_i1093" DrawAspect="Content" ObjectID="_1481115565" r:id="rId117"/>
        </w:object>
      </w:r>
      <w:r>
        <w:rPr>
          <w:rFonts w:hint="eastAsia"/>
        </w:rPr>
        <w:t>。</w:t>
      </w:r>
    </w:p>
    <w:p w:rsidR="007F32AE" w:rsidRDefault="007F32AE" w:rsidP="00E83FC1">
      <w:r>
        <w:rPr>
          <w:rFonts w:hint="eastAsia"/>
        </w:rPr>
        <w:t>但是实际上因为开义务仓要交保证金，假定我们</w:t>
      </w:r>
      <w:r w:rsidR="00E60C3F">
        <w:rPr>
          <w:rFonts w:hint="eastAsia"/>
        </w:rPr>
        <w:t>每个合约</w:t>
      </w:r>
      <w:r>
        <w:rPr>
          <w:rFonts w:hint="eastAsia"/>
        </w:rPr>
        <w:t>交的保证金</w:t>
      </w:r>
      <w:r>
        <w:rPr>
          <w:rFonts w:hint="eastAsia"/>
        </w:rPr>
        <w:t>=</w:t>
      </w:r>
      <w:r>
        <w:rPr>
          <w:rFonts w:hint="eastAsia"/>
        </w:rPr>
        <w:t>行权价格</w:t>
      </w:r>
      <w:r w:rsidR="00E60C3F">
        <w:rPr>
          <w:rFonts w:hint="eastAsia"/>
        </w:rPr>
        <w:t>*</w:t>
      </w:r>
      <w:r w:rsidR="00E60C3F">
        <w:rPr>
          <w:rFonts w:hint="eastAsia"/>
        </w:rPr>
        <w:t>合约标的单位</w:t>
      </w:r>
      <w:r w:rsidR="009942BA">
        <w:rPr>
          <w:rFonts w:hint="eastAsia"/>
        </w:rPr>
        <w:t>，</w:t>
      </w:r>
      <w:r w:rsidR="00DC18D4">
        <w:rPr>
          <w:rFonts w:hint="eastAsia"/>
        </w:rPr>
        <w:t>盒式套利要开两张义务仓保证金</w:t>
      </w:r>
      <w:r w:rsidR="00DC18D4">
        <w:rPr>
          <w:rFonts w:hint="eastAsia"/>
        </w:rPr>
        <w:t>=</w:t>
      </w:r>
      <w:r w:rsidR="00DC18D4" w:rsidRPr="00DC18D4">
        <w:rPr>
          <w:position w:val="-6"/>
        </w:rPr>
        <w:object w:dxaOrig="822" w:dyaOrig="230">
          <v:shape id="_x0000_i1094" type="#_x0000_t75" style="width:40.9pt;height:11.5pt" o:ole="">
            <v:imagedata r:id="rId118" o:title=""/>
          </v:shape>
          <o:OLEObject Type="Embed" ProgID="Equation.Ribbit" ShapeID="_x0000_i1094" DrawAspect="Content" ObjectID="_1481115566" r:id="rId119"/>
        </w:object>
      </w:r>
      <w:r w:rsidR="00DC18D4">
        <w:rPr>
          <w:rFonts w:hint="eastAsia"/>
        </w:rPr>
        <w:t>，</w:t>
      </w:r>
      <w:r w:rsidR="009942BA">
        <w:rPr>
          <w:rFonts w:hint="eastAsia"/>
        </w:rPr>
        <w:t>那么实际上</w:t>
      </w:r>
      <w:r w:rsidR="008E0686">
        <w:rPr>
          <w:rFonts w:hint="eastAsia"/>
        </w:rPr>
        <w:t>的收益率计算公式：</w:t>
      </w:r>
    </w:p>
    <w:p w:rsidR="00456AFD" w:rsidRDefault="00456AFD" w:rsidP="00456AFD">
      <w:pPr>
        <w:pStyle w:val="DisplayEquationAurora"/>
      </w:pPr>
      <w:r>
        <w:tab/>
      </w:r>
      <w:r w:rsidR="007A2EE2" w:rsidRPr="00AD341D">
        <w:rPr>
          <w:position w:val="-22"/>
        </w:rPr>
        <w:object w:dxaOrig="8948" w:dyaOrig="538">
          <v:shape id="_x0000_i1095" type="#_x0000_t75" style="width:447.55pt;height:27.05pt" o:ole="">
            <v:imagedata r:id="rId120" o:title=""/>
          </v:shape>
          <o:OLEObject Type="Embed" ProgID="Equation.Ribbit" ShapeID="_x0000_i1095" DrawAspect="Content" ObjectID="_1481115567" r:id="rId121"/>
        </w:object>
      </w:r>
      <w:r>
        <w:tab/>
      </w:r>
      <w:r>
        <w:fldChar w:fldCharType="begin"/>
      </w:r>
      <w:r>
        <w:instrText xml:space="preserve"> MACROBUTTON AuroraSupport.PasteReferenceOrEditStyle (</w:instrText>
      </w:r>
      <w:r>
        <w:fldChar w:fldCharType="begin"/>
      </w:r>
      <w:r>
        <w:instrText xml:space="preserve"> IF 0 = </w:instrText>
      </w:r>
      <w:fldSimple w:instr=" SEQ EqChapter \c \* arabic ">
        <w:r w:rsidR="0084026D">
          <w:rPr>
            <w:noProof/>
          </w:rPr>
          <w:instrText>0</w:instrText>
        </w:r>
      </w:fldSimple>
      <w:r>
        <w:instrText xml:space="preserve"> "" "</w:instrText>
      </w:r>
      <w:r w:rsidR="00302D8D">
        <w:fldChar w:fldCharType="begin"/>
      </w:r>
      <w:r w:rsidR="00302D8D">
        <w:instrText xml:space="preserve"> SEQ EqChapter \c \* arabic \* MERGEFORMAT </w:instrText>
      </w:r>
      <w:r w:rsidR="00302D8D">
        <w:fldChar w:fldCharType="separate"/>
      </w:r>
      <w:r>
        <w:rPr>
          <w:noProof/>
        </w:rPr>
        <w:instrText>0</w:instrText>
      </w:r>
      <w:r w:rsidR="00302D8D">
        <w:rPr>
          <w:noProof/>
        </w:rPr>
        <w:fldChar w:fldCharType="end"/>
      </w:r>
      <w:r>
        <w:instrText>."</w:instrText>
      </w:r>
      <w:r>
        <w:fldChar w:fldCharType="end"/>
      </w:r>
      <w:r>
        <w:fldChar w:fldCharType="begin"/>
      </w:r>
      <w:r>
        <w:instrText xml:space="preserve"> IF 0 = </w:instrText>
      </w:r>
      <w:fldSimple w:instr=" SEQ EqSection \c \* arabic ">
        <w:r w:rsidR="0084026D">
          <w:rPr>
            <w:noProof/>
          </w:rPr>
          <w:instrText>0</w:instrText>
        </w:r>
      </w:fldSimple>
      <w:r>
        <w:instrText xml:space="preserve"> "" "</w:instrText>
      </w:r>
      <w:r w:rsidR="00302D8D">
        <w:fldChar w:fldCharType="begin"/>
      </w:r>
      <w:r w:rsidR="00302D8D">
        <w:instrText xml:space="preserve"> SEQ EqSection \c \* arabic \* MERGEFORMAT </w:instrText>
      </w:r>
      <w:r w:rsidR="00302D8D">
        <w:fldChar w:fldCharType="separate"/>
      </w:r>
      <w:r>
        <w:rPr>
          <w:noProof/>
        </w:rPr>
        <w:instrText>0</w:instrText>
      </w:r>
      <w:r w:rsidR="00302D8D">
        <w:rPr>
          <w:noProof/>
        </w:rPr>
        <w:fldChar w:fldCharType="end"/>
      </w:r>
      <w:r>
        <w:instrText>."</w:instrText>
      </w:r>
      <w:r>
        <w:fldChar w:fldCharType="end"/>
      </w:r>
      <w:r w:rsidR="00302D8D">
        <w:fldChar w:fldCharType="begin"/>
      </w:r>
      <w:r w:rsidR="00302D8D">
        <w:instrText xml:space="preserve"> SEQ Eq \* arabic \* MERGEFORMAT </w:instrText>
      </w:r>
      <w:r w:rsidR="00302D8D">
        <w:fldChar w:fldCharType="separate"/>
      </w:r>
      <w:r w:rsidR="0084026D">
        <w:rPr>
          <w:noProof/>
        </w:rPr>
        <w:instrText>6</w:instrText>
      </w:r>
      <w:r w:rsidR="00302D8D">
        <w:rPr>
          <w:noProof/>
        </w:rPr>
        <w:fldChar w:fldCharType="end"/>
      </w:r>
      <w:r>
        <w:instrText>)</w:instrText>
      </w:r>
      <w:r>
        <w:fldChar w:fldCharType="begin">
          <w:fldData xml:space="preserve">YQB1AHIAbwByAGEALQBlAHEAdQBhAHQAaQBvAG4ALQBuAHUAbQBiAGUAcgA6ACwAKAA/AFsAIwBD
ADEALgBdAD8AWwAjAFMAMQAuAF0AIwBFADEAKQA=
</w:fldData>
        </w:fldChar>
      </w:r>
      <w:r>
        <w:instrText xml:space="preserve"> ADDIN </w:instrText>
      </w:r>
      <w:r>
        <w:fldChar w:fldCharType="end"/>
      </w:r>
      <w:r>
        <w:fldChar w:fldCharType="end"/>
      </w:r>
    </w:p>
    <w:p w:rsidR="000D0F3C" w:rsidRDefault="00FB06F6" w:rsidP="00FB06F6">
      <w:pPr>
        <w:pStyle w:val="DisplayEquationAurora"/>
      </w:pPr>
      <w:r>
        <w:rPr>
          <w:rFonts w:hint="eastAsia"/>
        </w:rPr>
        <w:t>其中：</w:t>
      </w:r>
    </w:p>
    <w:p w:rsidR="000D0F3C" w:rsidRDefault="000D0F3C" w:rsidP="00FB06F6">
      <w:pPr>
        <w:pStyle w:val="DisplayEquationAurora"/>
      </w:pPr>
      <w:r>
        <w:rPr>
          <w:rFonts w:hint="eastAsia"/>
        </w:rPr>
        <w:t>假定</w:t>
      </w:r>
      <w:r>
        <w:rPr>
          <w:rFonts w:hint="eastAsia"/>
        </w:rPr>
        <w:t>K2&gt;K1</w:t>
      </w:r>
    </w:p>
    <w:p w:rsidR="00FB06F6" w:rsidRDefault="00FB06F6" w:rsidP="00FB06F6">
      <w:r w:rsidRPr="00A263EB">
        <w:rPr>
          <w:position w:val="-6"/>
        </w:rPr>
        <w:object w:dxaOrig="238" w:dyaOrig="236">
          <v:shape id="_x0000_i1096" type="#_x0000_t75" style="width:12.1pt;height:11.5pt" o:ole="">
            <v:imagedata r:id="rId107" o:title=""/>
          </v:shape>
          <o:OLEObject Type="Embed" ProgID="Equation.Ribbit" ShapeID="_x0000_i1096" DrawAspect="Content" ObjectID="_1481115568" r:id="rId122"/>
        </w:object>
      </w:r>
      <w:r>
        <w:rPr>
          <w:rFonts w:hint="eastAsia"/>
        </w:rPr>
        <w:t>是</w:t>
      </w:r>
      <w:r w:rsidRPr="00FB06F6">
        <w:rPr>
          <w:position w:val="-6"/>
        </w:rPr>
        <w:object w:dxaOrig="270" w:dyaOrig="230">
          <v:shape id="_x0000_i1097" type="#_x0000_t75" style="width:13.25pt;height:11.5pt" o:ole="">
            <v:imagedata r:id="rId123" o:title=""/>
          </v:shape>
          <o:OLEObject Type="Embed" ProgID="Equation.Ribbit" ShapeID="_x0000_i1097" DrawAspect="Content" ObjectID="_1481115569" r:id="rId124"/>
        </w:object>
      </w:r>
      <w:r>
        <w:rPr>
          <w:rFonts w:hint="eastAsia"/>
        </w:rPr>
        <w:t xml:space="preserve"> </w:t>
      </w:r>
      <w:r>
        <w:rPr>
          <w:rFonts w:hint="eastAsia"/>
        </w:rPr>
        <w:t>行权价</w:t>
      </w:r>
      <w:r>
        <w:rPr>
          <w:rFonts w:hint="eastAsia"/>
        </w:rPr>
        <w:t>1412</w:t>
      </w:r>
      <w:r>
        <w:rPr>
          <w:rFonts w:hint="eastAsia"/>
        </w:rPr>
        <w:t>到期</w:t>
      </w:r>
      <w:r w:rsidR="00346076">
        <w:rPr>
          <w:rFonts w:hint="eastAsia"/>
        </w:rPr>
        <w:t>的</w:t>
      </w:r>
      <w:r>
        <w:rPr>
          <w:rFonts w:hint="eastAsia"/>
        </w:rPr>
        <w:t>认购期权的卖一价，</w:t>
      </w:r>
    </w:p>
    <w:p w:rsidR="00FB06F6" w:rsidRDefault="00FB06F6" w:rsidP="00FB06F6">
      <w:r w:rsidRPr="00A263EB">
        <w:rPr>
          <w:position w:val="-6"/>
        </w:rPr>
        <w:object w:dxaOrig="225" w:dyaOrig="230">
          <v:shape id="_x0000_i1098" type="#_x0000_t75" style="width:11.5pt;height:11.5pt" o:ole="">
            <v:imagedata r:id="rId109" o:title=""/>
          </v:shape>
          <o:OLEObject Type="Embed" ProgID="Equation.Ribbit" ShapeID="_x0000_i1098" DrawAspect="Content" ObjectID="_1481115570" r:id="rId125"/>
        </w:object>
      </w:r>
      <w:r>
        <w:rPr>
          <w:rFonts w:hint="eastAsia"/>
        </w:rPr>
        <w:t>是</w:t>
      </w:r>
      <w:r w:rsidRPr="00FB06F6">
        <w:rPr>
          <w:position w:val="-6"/>
        </w:rPr>
        <w:object w:dxaOrig="270" w:dyaOrig="230">
          <v:shape id="_x0000_i1099" type="#_x0000_t75" style="width:13.25pt;height:11.5pt" o:ole="">
            <v:imagedata r:id="rId123" o:title=""/>
          </v:shape>
          <o:OLEObject Type="Embed" ProgID="Equation.Ribbit" ShapeID="_x0000_i1099" DrawAspect="Content" ObjectID="_1481115571" r:id="rId126"/>
        </w:object>
      </w:r>
      <w:r>
        <w:rPr>
          <w:rFonts w:hint="eastAsia"/>
        </w:rPr>
        <w:t>行权价</w:t>
      </w:r>
      <w:r>
        <w:rPr>
          <w:rFonts w:hint="eastAsia"/>
        </w:rPr>
        <w:t>1412</w:t>
      </w:r>
      <w:r>
        <w:rPr>
          <w:rFonts w:hint="eastAsia"/>
        </w:rPr>
        <w:t>到期</w:t>
      </w:r>
      <w:r w:rsidR="00346076">
        <w:rPr>
          <w:rFonts w:hint="eastAsia"/>
        </w:rPr>
        <w:t>的</w:t>
      </w:r>
      <w:r>
        <w:rPr>
          <w:rFonts w:hint="eastAsia"/>
        </w:rPr>
        <w:t>认购期权的买一价，</w:t>
      </w:r>
    </w:p>
    <w:p w:rsidR="00FB06F6" w:rsidRDefault="00FB06F6" w:rsidP="00FB06F6">
      <w:r w:rsidRPr="00A263EB">
        <w:rPr>
          <w:position w:val="-6"/>
        </w:rPr>
        <w:object w:dxaOrig="244" w:dyaOrig="234">
          <v:shape id="_x0000_i1100" type="#_x0000_t75" style="width:12.1pt;height:11.5pt" o:ole="">
            <v:imagedata r:id="rId113" o:title=""/>
          </v:shape>
          <o:OLEObject Type="Embed" ProgID="Equation.Ribbit" ShapeID="_x0000_i1100" DrawAspect="Content" ObjectID="_1481115572" r:id="rId127"/>
        </w:object>
      </w:r>
      <w:r>
        <w:rPr>
          <w:rFonts w:hint="eastAsia"/>
        </w:rPr>
        <w:t>是</w:t>
      </w:r>
      <w:r w:rsidRPr="00FB06F6">
        <w:rPr>
          <w:position w:val="-6"/>
        </w:rPr>
        <w:object w:dxaOrig="276" w:dyaOrig="228">
          <v:shape id="_x0000_i1101" type="#_x0000_t75" style="width:13.8pt;height:11.5pt" o:ole="">
            <v:imagedata r:id="rId128" o:title=""/>
          </v:shape>
          <o:OLEObject Type="Embed" ProgID="Equation.Ribbit" ShapeID="_x0000_i1101" DrawAspect="Content" ObjectID="_1481115573" r:id="rId129"/>
        </w:object>
      </w:r>
      <w:r>
        <w:rPr>
          <w:rFonts w:hint="eastAsia"/>
        </w:rPr>
        <w:t>行权价</w:t>
      </w:r>
      <w:r>
        <w:rPr>
          <w:rFonts w:hint="eastAsia"/>
        </w:rPr>
        <w:t>1412</w:t>
      </w:r>
      <w:r>
        <w:rPr>
          <w:rFonts w:hint="eastAsia"/>
        </w:rPr>
        <w:t>到期</w:t>
      </w:r>
      <w:r w:rsidR="00346076">
        <w:rPr>
          <w:rFonts w:hint="eastAsia"/>
        </w:rPr>
        <w:t>的</w:t>
      </w:r>
      <w:r>
        <w:rPr>
          <w:rFonts w:hint="eastAsia"/>
        </w:rPr>
        <w:t>认购期权的卖一价，</w:t>
      </w:r>
    </w:p>
    <w:p w:rsidR="00FB06F6" w:rsidRDefault="00FB06F6" w:rsidP="00FB06F6">
      <w:r w:rsidRPr="00A263EB">
        <w:rPr>
          <w:position w:val="-6"/>
        </w:rPr>
        <w:object w:dxaOrig="230" w:dyaOrig="228">
          <v:shape id="_x0000_i1102" type="#_x0000_t75" style="width:11.5pt;height:11.5pt" o:ole="">
            <v:imagedata r:id="rId115" o:title=""/>
          </v:shape>
          <o:OLEObject Type="Embed" ProgID="Equation.Ribbit" ShapeID="_x0000_i1102" DrawAspect="Content" ObjectID="_1481115574" r:id="rId130"/>
        </w:object>
      </w:r>
      <w:r>
        <w:rPr>
          <w:rFonts w:hint="eastAsia"/>
        </w:rPr>
        <w:t>是</w:t>
      </w:r>
      <w:r w:rsidRPr="00FB06F6">
        <w:rPr>
          <w:position w:val="-6"/>
        </w:rPr>
        <w:object w:dxaOrig="276" w:dyaOrig="228">
          <v:shape id="_x0000_i1103" type="#_x0000_t75" style="width:13.8pt;height:11.5pt" o:ole="">
            <v:imagedata r:id="rId128" o:title=""/>
          </v:shape>
          <o:OLEObject Type="Embed" ProgID="Equation.Ribbit" ShapeID="_x0000_i1103" DrawAspect="Content" ObjectID="_1481115575" r:id="rId131"/>
        </w:object>
      </w:r>
      <w:r>
        <w:rPr>
          <w:rFonts w:hint="eastAsia"/>
        </w:rPr>
        <w:t>行权价</w:t>
      </w:r>
      <w:r>
        <w:rPr>
          <w:rFonts w:hint="eastAsia"/>
        </w:rPr>
        <w:t>1412</w:t>
      </w:r>
      <w:r>
        <w:rPr>
          <w:rFonts w:hint="eastAsia"/>
        </w:rPr>
        <w:t>到期</w:t>
      </w:r>
      <w:r w:rsidR="00346076">
        <w:rPr>
          <w:rFonts w:hint="eastAsia"/>
        </w:rPr>
        <w:t>的</w:t>
      </w:r>
      <w:r>
        <w:rPr>
          <w:rFonts w:hint="eastAsia"/>
        </w:rPr>
        <w:t>认购期权的买一价，</w:t>
      </w:r>
    </w:p>
    <w:p w:rsidR="00FB06F6" w:rsidRDefault="00FB06F6" w:rsidP="00FB06F6">
      <w:r w:rsidRPr="007F32AE">
        <w:rPr>
          <w:position w:val="-10"/>
        </w:rPr>
        <w:object w:dxaOrig="1090" w:dyaOrig="318">
          <v:shape id="_x0000_i1104" type="#_x0000_t75" style="width:54.7pt;height:16.15pt" o:ole="">
            <v:imagedata r:id="rId57" o:title=""/>
          </v:shape>
          <o:OLEObject Type="Embed" ProgID="Equation.Ribbit" ShapeID="_x0000_i1104" DrawAspect="Content" ObjectID="_1481115576" r:id="rId132"/>
        </w:object>
      </w:r>
      <w:r>
        <w:rPr>
          <w:rFonts w:hint="eastAsia"/>
        </w:rPr>
        <w:t>。</w:t>
      </w:r>
    </w:p>
    <w:p w:rsidR="00456AFD" w:rsidRDefault="000D0F3C" w:rsidP="00E83FC1">
      <w:r>
        <w:rPr>
          <w:rFonts w:hint="eastAsia"/>
        </w:rPr>
        <w:t>基差</w:t>
      </w:r>
      <w:r>
        <w:rPr>
          <w:rFonts w:hint="eastAsia"/>
        </w:rPr>
        <w:t>=</w:t>
      </w:r>
    </w:p>
    <w:p w:rsidR="0084026D" w:rsidRDefault="0084026D" w:rsidP="0084026D">
      <w:pPr>
        <w:pStyle w:val="DisplayEquationAurora"/>
      </w:pPr>
      <w:r>
        <w:tab/>
      </w:r>
      <w:r w:rsidRPr="0084026D">
        <w:rPr>
          <w:position w:val="-8"/>
        </w:rPr>
        <w:object w:dxaOrig="3184" w:dyaOrig="266">
          <v:shape id="_x0000_i1105" type="#_x0000_t75" style="width:159pt;height:13.25pt" o:ole="">
            <v:imagedata r:id="rId133" o:title=""/>
          </v:shape>
          <o:OLEObject Type="Embed" ProgID="Equation.Ribbit" ShapeID="_x0000_i1105" DrawAspect="Content" ObjectID="_1481115577" r:id="rId134"/>
        </w:object>
      </w:r>
      <w:r>
        <w:tab/>
      </w:r>
      <w:r>
        <w:fldChar w:fldCharType="begin"/>
      </w:r>
      <w:r>
        <w:instrText xml:space="preserve"> MACROBUTTON AuroraSupport.PasteReferenceOrEditStyle (</w:instrText>
      </w:r>
      <w:r>
        <w:fldChar w:fldCharType="begin"/>
      </w:r>
      <w:r>
        <w:instrText xml:space="preserve"> IF 0 = </w:instrText>
      </w:r>
      <w:fldSimple w:instr=" SEQ EqChapter \c \* arabic ">
        <w:r>
          <w:rPr>
            <w:noProof/>
          </w:rPr>
          <w:instrText>0</w:instrText>
        </w:r>
      </w:fldSimple>
      <w:r>
        <w:instrText xml:space="preserve"> "" "</w:instrText>
      </w:r>
      <w:r w:rsidR="00302D8D">
        <w:fldChar w:fldCharType="begin"/>
      </w:r>
      <w:r w:rsidR="00302D8D">
        <w:instrText xml:space="preserve"> SEQ EqChapter \c \* arabic \* MERGEFORMAT </w:instrText>
      </w:r>
      <w:r w:rsidR="00302D8D">
        <w:fldChar w:fldCharType="separate"/>
      </w:r>
      <w:r>
        <w:rPr>
          <w:noProof/>
        </w:rPr>
        <w:instrText>0</w:instrText>
      </w:r>
      <w:r w:rsidR="00302D8D">
        <w:rPr>
          <w:noProof/>
        </w:rPr>
        <w:fldChar w:fldCharType="end"/>
      </w:r>
      <w:r>
        <w:instrText>."</w:instrText>
      </w:r>
      <w:r>
        <w:fldChar w:fldCharType="end"/>
      </w:r>
      <w:r>
        <w:fldChar w:fldCharType="begin"/>
      </w:r>
      <w:r>
        <w:instrText xml:space="preserve"> IF 0 = </w:instrText>
      </w:r>
      <w:fldSimple w:instr=" SEQ EqSection \c \* arabic ">
        <w:r>
          <w:rPr>
            <w:noProof/>
          </w:rPr>
          <w:instrText>0</w:instrText>
        </w:r>
      </w:fldSimple>
      <w:r>
        <w:instrText xml:space="preserve"> "" "</w:instrText>
      </w:r>
      <w:r w:rsidR="00302D8D">
        <w:fldChar w:fldCharType="begin"/>
      </w:r>
      <w:r w:rsidR="00302D8D">
        <w:instrText xml:space="preserve"> SEQ EqSection \c \* arabic \* MERGEFORMAT </w:instrText>
      </w:r>
      <w:r w:rsidR="00302D8D">
        <w:fldChar w:fldCharType="separate"/>
      </w:r>
      <w:r>
        <w:rPr>
          <w:noProof/>
        </w:rPr>
        <w:instrText>0</w:instrText>
      </w:r>
      <w:r w:rsidR="00302D8D">
        <w:rPr>
          <w:noProof/>
        </w:rPr>
        <w:fldChar w:fldCharType="end"/>
      </w:r>
      <w:r>
        <w:instrText>."</w:instrText>
      </w:r>
      <w:r>
        <w:fldChar w:fldCharType="end"/>
      </w:r>
      <w:r w:rsidR="00302D8D">
        <w:fldChar w:fldCharType="begin"/>
      </w:r>
      <w:r w:rsidR="00302D8D">
        <w:instrText xml:space="preserve"> SEQ E</w:instrText>
      </w:r>
      <w:r w:rsidR="00302D8D">
        <w:instrText xml:space="preserve">q \* arabic \* MERGEFORMAT </w:instrText>
      </w:r>
      <w:r w:rsidR="00302D8D">
        <w:fldChar w:fldCharType="separate"/>
      </w:r>
      <w:r>
        <w:rPr>
          <w:noProof/>
        </w:rPr>
        <w:instrText>7</w:instrText>
      </w:r>
      <w:r w:rsidR="00302D8D">
        <w:rPr>
          <w:noProof/>
        </w:rPr>
        <w:fldChar w:fldCharType="end"/>
      </w:r>
      <w:r>
        <w:instrText>)</w:instrText>
      </w:r>
      <w:r>
        <w:fldChar w:fldCharType="begin">
          <w:fldData xml:space="preserve">YQB1AHIAbwByAGEALQBlAHEAdQBhAHQAaQBvAG4ALQBuAHUAbQBiAGUAcgA6ACwAKAA/AFsAIwBD
ADEALgBdAD8AWwAjAFMAMQAuAF0AIwBFADEAKQA=
</w:fldData>
        </w:fldChar>
      </w:r>
      <w:r>
        <w:instrText xml:space="preserve"> ADDIN </w:instrText>
      </w:r>
      <w:r>
        <w:fldChar w:fldCharType="end"/>
      </w:r>
      <w:r>
        <w:fldChar w:fldCharType="end"/>
      </w:r>
    </w:p>
    <w:p w:rsidR="0044152C" w:rsidRDefault="0044152C" w:rsidP="0044152C">
      <w:pPr>
        <w:rPr>
          <w:b/>
        </w:rPr>
      </w:pPr>
      <w:r>
        <w:rPr>
          <w:rFonts w:hint="eastAsia"/>
        </w:rPr>
        <w:t>由公式</w:t>
      </w:r>
      <w:r>
        <w:rPr>
          <w:rFonts w:hint="eastAsia"/>
        </w:rPr>
        <w:t>(6),(7)</w:t>
      </w:r>
      <w:r>
        <w:rPr>
          <w:rFonts w:hint="eastAsia"/>
        </w:rPr>
        <w:t>可以计算出</w:t>
      </w:r>
      <w:r>
        <w:rPr>
          <w:rFonts w:hint="eastAsia"/>
          <w:b/>
        </w:rPr>
        <w:t>期权</w:t>
      </w:r>
      <w:r w:rsidRPr="00F82507">
        <w:rPr>
          <w:rFonts w:hint="eastAsia"/>
          <w:b/>
        </w:rPr>
        <w:t>盒式套利</w:t>
      </w:r>
      <w:r>
        <w:rPr>
          <w:rFonts w:hint="eastAsia"/>
          <w:b/>
        </w:rPr>
        <w:t>（正向）的无风险利率和基差表如下：</w:t>
      </w:r>
    </w:p>
    <w:p w:rsidR="00990A33" w:rsidRDefault="00990A33" w:rsidP="0044152C">
      <w:pPr>
        <w:rPr>
          <w:b/>
        </w:rPr>
      </w:pPr>
    </w:p>
    <w:p w:rsidR="00990A33" w:rsidRPr="00990A33" w:rsidRDefault="00990A33" w:rsidP="00990A33">
      <w:pPr>
        <w:jc w:val="center"/>
      </w:pPr>
      <w:r w:rsidRPr="00990A33">
        <w:rPr>
          <w:rFonts w:hint="eastAsia"/>
        </w:rPr>
        <w:t>（图</w:t>
      </w:r>
      <w:r w:rsidRPr="00990A33">
        <w:rPr>
          <w:rFonts w:hint="eastAsia"/>
        </w:rPr>
        <w:t>4.1</w:t>
      </w:r>
      <w:r w:rsidRPr="00990A33">
        <w:rPr>
          <w:rFonts w:hint="eastAsia"/>
        </w:rPr>
        <w:t>）</w:t>
      </w:r>
    </w:p>
    <w:p w:rsidR="0084026D" w:rsidRDefault="0005228F" w:rsidP="00E83FC1">
      <w:r>
        <w:rPr>
          <w:noProof/>
        </w:rPr>
        <w:drawing>
          <wp:inline distT="0" distB="0" distL="0" distR="0">
            <wp:extent cx="5924550" cy="2133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FCE119.tmp"/>
                    <pic:cNvPicPr/>
                  </pic:nvPicPr>
                  <pic:blipFill>
                    <a:blip r:embed="rId135">
                      <a:extLst>
                        <a:ext uri="{28A0092B-C50C-407E-A947-70E740481C1C}">
                          <a14:useLocalDpi xmlns:a14="http://schemas.microsoft.com/office/drawing/2010/main" val="0"/>
                        </a:ext>
                      </a:extLst>
                    </a:blip>
                    <a:stretch>
                      <a:fillRect/>
                    </a:stretch>
                  </pic:blipFill>
                  <pic:spPr>
                    <a:xfrm>
                      <a:off x="0" y="0"/>
                      <a:ext cx="5947589" cy="2141897"/>
                    </a:xfrm>
                    <a:prstGeom prst="rect">
                      <a:avLst/>
                    </a:prstGeom>
                  </pic:spPr>
                </pic:pic>
              </a:graphicData>
            </a:graphic>
          </wp:inline>
        </w:drawing>
      </w:r>
    </w:p>
    <w:p w:rsidR="003732E1" w:rsidRDefault="003732E1" w:rsidP="00E83FC1"/>
    <w:p w:rsidR="003732E1" w:rsidRDefault="003732E1" w:rsidP="00E83FC1"/>
    <w:p w:rsidR="003732E1" w:rsidRPr="00656783" w:rsidRDefault="00656783" w:rsidP="00E83FC1">
      <w:pPr>
        <w:rPr>
          <w:b/>
        </w:rPr>
      </w:pPr>
      <w:r w:rsidRPr="00656783">
        <w:rPr>
          <w:rFonts w:hint="eastAsia"/>
          <w:b/>
        </w:rPr>
        <w:t>五、隐含波动率</w:t>
      </w:r>
      <w:r w:rsidR="00081672">
        <w:rPr>
          <w:rFonts w:hint="eastAsia"/>
          <w:b/>
        </w:rPr>
        <w:t>，无</w:t>
      </w:r>
      <w:r w:rsidR="00EB2FC0">
        <w:rPr>
          <w:rFonts w:hint="eastAsia"/>
          <w:b/>
        </w:rPr>
        <w:t>风险利率</w:t>
      </w:r>
      <w:r w:rsidRPr="00656783">
        <w:rPr>
          <w:rFonts w:hint="eastAsia"/>
          <w:b/>
        </w:rPr>
        <w:t>的</w:t>
      </w:r>
      <w:r w:rsidR="00A73FE4">
        <w:rPr>
          <w:rFonts w:hint="eastAsia"/>
          <w:b/>
        </w:rPr>
        <w:t>走势图</w:t>
      </w:r>
    </w:p>
    <w:p w:rsidR="00656783" w:rsidRDefault="00656783" w:rsidP="00E83FC1">
      <w:r>
        <w:rPr>
          <w:rFonts w:hint="eastAsia"/>
        </w:rPr>
        <w:t>对每一个行权价格，每一个行权日例如</w:t>
      </w:r>
      <w:r>
        <w:rPr>
          <w:rFonts w:hint="eastAsia"/>
        </w:rPr>
        <w:t>1412</w:t>
      </w:r>
      <w:r>
        <w:rPr>
          <w:rFonts w:hint="eastAsia"/>
        </w:rPr>
        <w:t>，使用公式（</w:t>
      </w:r>
      <w:r>
        <w:rPr>
          <w:rFonts w:hint="eastAsia"/>
        </w:rPr>
        <w:t>1</w:t>
      </w:r>
      <w:r>
        <w:rPr>
          <w:rFonts w:hint="eastAsia"/>
        </w:rPr>
        <w:t>）中的无风险利率，用二分法和牛顿法（</w:t>
      </w:r>
      <w:r w:rsidR="00A7391F">
        <w:rPr>
          <w:rFonts w:hint="eastAsia"/>
        </w:rPr>
        <w:t>曾哥和我都</w:t>
      </w:r>
      <w:r>
        <w:rPr>
          <w:rFonts w:hint="eastAsia"/>
        </w:rPr>
        <w:t>已经实现提交了</w:t>
      </w:r>
      <w:r>
        <w:rPr>
          <w:rFonts w:hint="eastAsia"/>
        </w:rPr>
        <w:t>python</w:t>
      </w:r>
      <w:r>
        <w:rPr>
          <w:rFonts w:hint="eastAsia"/>
        </w:rPr>
        <w:t>代码）可以反解出隐含波动率</w:t>
      </w:r>
      <w:r w:rsidR="00EF183C">
        <w:rPr>
          <w:rFonts w:hint="eastAsia"/>
        </w:rPr>
        <w:t>，经过目前我的一些测试发现</w:t>
      </w:r>
      <w:r w:rsidR="007A7480">
        <w:rPr>
          <w:rFonts w:hint="eastAsia"/>
        </w:rPr>
        <w:t>用公式（</w:t>
      </w:r>
      <w:r w:rsidR="007A7480">
        <w:rPr>
          <w:rFonts w:hint="eastAsia"/>
        </w:rPr>
        <w:t>1</w:t>
      </w:r>
      <w:r w:rsidR="007A7480">
        <w:rPr>
          <w:rFonts w:hint="eastAsia"/>
        </w:rPr>
        <w:t>）得出的无风险利率去反</w:t>
      </w:r>
      <w:r w:rsidR="00EF183C">
        <w:rPr>
          <w:rFonts w:hint="eastAsia"/>
        </w:rPr>
        <w:t>解出的隐含波动率已经和市场商业软件比较</w:t>
      </w:r>
      <w:r w:rsidR="004048EB">
        <w:rPr>
          <w:rFonts w:hint="eastAsia"/>
        </w:rPr>
        <w:t>发现</w:t>
      </w:r>
      <w:r w:rsidR="00EF183C">
        <w:rPr>
          <w:rFonts w:hint="eastAsia"/>
        </w:rPr>
        <w:t>相当接近，说明算法应该是正确的</w:t>
      </w:r>
      <w:r w:rsidR="00716F60">
        <w:rPr>
          <w:rFonts w:hint="eastAsia"/>
        </w:rPr>
        <w:t>。</w:t>
      </w:r>
      <w:r w:rsidR="004048EB">
        <w:rPr>
          <w:rFonts w:hint="eastAsia"/>
        </w:rPr>
        <w:t>问题在</w:t>
      </w:r>
      <w:r w:rsidR="00EF183C">
        <w:rPr>
          <w:rFonts w:hint="eastAsia"/>
        </w:rPr>
        <w:t>可能计算无风险利率的时候公式（</w:t>
      </w:r>
      <w:r w:rsidR="00EF183C">
        <w:rPr>
          <w:rFonts w:hint="eastAsia"/>
        </w:rPr>
        <w:t>1</w:t>
      </w:r>
      <w:r w:rsidR="00EF183C">
        <w:rPr>
          <w:rFonts w:hint="eastAsia"/>
        </w:rPr>
        <w:t>）</w:t>
      </w:r>
      <w:r w:rsidR="004048EB">
        <w:rPr>
          <w:rFonts w:hint="eastAsia"/>
        </w:rPr>
        <w:t>，</w:t>
      </w:r>
      <w:r w:rsidR="00706B66">
        <w:rPr>
          <w:rFonts w:hint="eastAsia"/>
        </w:rPr>
        <w:t>是使用对手盘价格还是用最新价来计算目前还存在疑问。</w:t>
      </w:r>
      <w:r w:rsidR="00EF183C">
        <w:rPr>
          <w:rFonts w:hint="eastAsia"/>
        </w:rPr>
        <w:t>不妨我们先</w:t>
      </w:r>
      <w:r w:rsidR="00434BCD">
        <w:rPr>
          <w:rFonts w:hint="eastAsia"/>
        </w:rPr>
        <w:t>假设使用砸</w:t>
      </w:r>
      <w:r w:rsidR="00706B66">
        <w:rPr>
          <w:rFonts w:hint="eastAsia"/>
        </w:rPr>
        <w:t>对手盘的</w:t>
      </w:r>
      <w:r w:rsidR="00EF183C">
        <w:rPr>
          <w:rFonts w:hint="eastAsia"/>
        </w:rPr>
        <w:t>成本</w:t>
      </w:r>
      <w:r w:rsidR="0086380F">
        <w:rPr>
          <w:rFonts w:hint="eastAsia"/>
        </w:rPr>
        <w:t>（公式</w:t>
      </w:r>
      <w:r w:rsidR="0086380F">
        <w:rPr>
          <w:rFonts w:hint="eastAsia"/>
        </w:rPr>
        <w:t>1</w:t>
      </w:r>
      <w:r w:rsidR="0086380F">
        <w:rPr>
          <w:rFonts w:hint="eastAsia"/>
        </w:rPr>
        <w:t>）算出的无风险利率</w:t>
      </w:r>
      <w:r w:rsidR="00434BCD">
        <w:rPr>
          <w:rFonts w:hint="eastAsia"/>
        </w:rPr>
        <w:t>从而再去推隐含波动率</w:t>
      </w:r>
      <w:r w:rsidR="00706B66">
        <w:rPr>
          <w:rFonts w:hint="eastAsia"/>
        </w:rPr>
        <w:t>，</w:t>
      </w:r>
      <w:r w:rsidR="00434BCD">
        <w:rPr>
          <w:rFonts w:hint="eastAsia"/>
        </w:rPr>
        <w:t>估计</w:t>
      </w:r>
      <w:r w:rsidR="004B0151">
        <w:rPr>
          <w:rFonts w:hint="eastAsia"/>
        </w:rPr>
        <w:t>两者差异本来也不大</w:t>
      </w:r>
      <w:r w:rsidR="00691617">
        <w:rPr>
          <w:rFonts w:hint="eastAsia"/>
        </w:rPr>
        <w:t>，这样造成与商业软件计算出的隐含波动率的误差</w:t>
      </w:r>
      <w:r w:rsidR="008A0533">
        <w:rPr>
          <w:rFonts w:hint="eastAsia"/>
        </w:rPr>
        <w:t>我</w:t>
      </w:r>
      <w:r w:rsidR="00691617">
        <w:rPr>
          <w:rFonts w:hint="eastAsia"/>
        </w:rPr>
        <w:t>估计</w:t>
      </w:r>
      <w:r w:rsidR="00017262">
        <w:rPr>
          <w:rFonts w:hint="eastAsia"/>
        </w:rPr>
        <w:t>在</w:t>
      </w:r>
      <w:r w:rsidR="00691617">
        <w:rPr>
          <w:rFonts w:hint="eastAsia"/>
        </w:rPr>
        <w:t>1%</w:t>
      </w:r>
      <w:r w:rsidR="00691617">
        <w:rPr>
          <w:rFonts w:hint="eastAsia"/>
        </w:rPr>
        <w:t>以内</w:t>
      </w:r>
      <w:r w:rsidR="00EF183C">
        <w:rPr>
          <w:rFonts w:hint="eastAsia"/>
        </w:rPr>
        <w:t>。</w:t>
      </w:r>
    </w:p>
    <w:p w:rsidR="000A4A89" w:rsidRDefault="000A4A89" w:rsidP="00E83FC1">
      <w:r>
        <w:rPr>
          <w:rFonts w:hint="eastAsia"/>
        </w:rPr>
        <w:t>由于期权合约一共</w:t>
      </w:r>
      <w:r>
        <w:rPr>
          <w:rFonts w:hint="eastAsia"/>
        </w:rPr>
        <w:t>80</w:t>
      </w:r>
      <w:r>
        <w:rPr>
          <w:rFonts w:hint="eastAsia"/>
        </w:rPr>
        <w:t>张，实在太多，</w:t>
      </w:r>
      <w:r w:rsidR="00BF7DD1">
        <w:rPr>
          <w:rFonts w:hint="eastAsia"/>
        </w:rPr>
        <w:t>希望</w:t>
      </w:r>
      <w:r>
        <w:rPr>
          <w:rFonts w:hint="eastAsia"/>
        </w:rPr>
        <w:t>开发能够设计出一张图像</w:t>
      </w:r>
      <w:r w:rsidR="00A65200">
        <w:rPr>
          <w:rFonts w:hint="eastAsia"/>
        </w:rPr>
        <w:t>界面</w:t>
      </w:r>
      <w:r>
        <w:rPr>
          <w:rFonts w:hint="eastAsia"/>
        </w:rPr>
        <w:t>提供可选</w:t>
      </w:r>
      <w:r w:rsidR="002C0A24">
        <w:rPr>
          <w:rFonts w:hint="eastAsia"/>
        </w:rPr>
        <w:t>的</w:t>
      </w:r>
      <w:r>
        <w:rPr>
          <w:rFonts w:hint="eastAsia"/>
        </w:rPr>
        <w:t>功能，可选择显示最多比如</w:t>
      </w:r>
      <w:r w:rsidR="00710A17">
        <w:rPr>
          <w:rFonts w:hint="eastAsia"/>
        </w:rPr>
        <w:t>5</w:t>
      </w:r>
      <w:r w:rsidR="00A002FB">
        <w:rPr>
          <w:rFonts w:hint="eastAsia"/>
        </w:rPr>
        <w:t>个</w:t>
      </w:r>
      <w:r w:rsidR="00EE5817">
        <w:rPr>
          <w:rFonts w:hint="eastAsia"/>
        </w:rPr>
        <w:t>行权</w:t>
      </w:r>
      <w:r w:rsidR="00A002FB">
        <w:rPr>
          <w:rFonts w:hint="eastAsia"/>
        </w:rPr>
        <w:t>价位</w:t>
      </w:r>
      <w:r w:rsidR="00EE5817">
        <w:rPr>
          <w:rFonts w:hint="eastAsia"/>
        </w:rPr>
        <w:t>的</w:t>
      </w:r>
      <w:r>
        <w:rPr>
          <w:rFonts w:hint="eastAsia"/>
        </w:rPr>
        <w:t>期权合约</w:t>
      </w:r>
      <w:r w:rsidR="00EE5817">
        <w:rPr>
          <w:rFonts w:hint="eastAsia"/>
        </w:rPr>
        <w:t>的</w:t>
      </w:r>
      <w:r>
        <w:rPr>
          <w:rFonts w:hint="eastAsia"/>
        </w:rPr>
        <w:t>日</w:t>
      </w:r>
      <w:r w:rsidR="002C0A24">
        <w:rPr>
          <w:rFonts w:hint="eastAsia"/>
        </w:rPr>
        <w:t>内</w:t>
      </w:r>
      <w:r>
        <w:rPr>
          <w:rFonts w:hint="eastAsia"/>
        </w:rPr>
        <w:t>隐含波动率走势图</w:t>
      </w:r>
      <w:r w:rsidR="001742AC">
        <w:rPr>
          <w:rFonts w:hint="eastAsia"/>
        </w:rPr>
        <w:t>显示</w:t>
      </w:r>
      <w:r w:rsidR="00710A17">
        <w:rPr>
          <w:rFonts w:hint="eastAsia"/>
        </w:rPr>
        <w:t>在一张图像中</w:t>
      </w:r>
      <w:r>
        <w:rPr>
          <w:rFonts w:hint="eastAsia"/>
        </w:rPr>
        <w:t>，以及柱状</w:t>
      </w:r>
      <w:r w:rsidR="00EB2FC0">
        <w:rPr>
          <w:rFonts w:hint="eastAsia"/>
        </w:rPr>
        <w:t>分布图。（</w:t>
      </w:r>
      <w:r w:rsidR="00F2704B">
        <w:rPr>
          <w:rFonts w:hint="eastAsia"/>
        </w:rPr>
        <w:t>后面我会提到，</w:t>
      </w:r>
      <w:r w:rsidR="00EB2FC0">
        <w:rPr>
          <w:rFonts w:hint="eastAsia"/>
        </w:rPr>
        <w:t>这部分工作</w:t>
      </w:r>
      <w:r w:rsidR="009918C9">
        <w:rPr>
          <w:rFonts w:hint="eastAsia"/>
        </w:rPr>
        <w:t>是为了估值</w:t>
      </w:r>
      <w:r w:rsidR="00EB2FC0">
        <w:rPr>
          <w:rFonts w:hint="eastAsia"/>
        </w:rPr>
        <w:t>我倒反而觉得不算最紧急）</w:t>
      </w:r>
    </w:p>
    <w:p w:rsidR="00EB2FC0" w:rsidRDefault="00EB2FC0" w:rsidP="00E83FC1">
      <w:r>
        <w:rPr>
          <w:rFonts w:hint="eastAsia"/>
        </w:rPr>
        <w:t>而更重要的</w:t>
      </w:r>
      <w:r w:rsidR="00A002FB">
        <w:rPr>
          <w:rFonts w:hint="eastAsia"/>
        </w:rPr>
        <w:t>是</w:t>
      </w:r>
      <w:r>
        <w:rPr>
          <w:rFonts w:hint="eastAsia"/>
        </w:rPr>
        <w:t>需要的是把图</w:t>
      </w:r>
      <w:r w:rsidR="00A73FE4">
        <w:rPr>
          <w:rFonts w:hint="eastAsia"/>
        </w:rPr>
        <w:t>2.1</w:t>
      </w:r>
      <w:r>
        <w:rPr>
          <w:rFonts w:hint="eastAsia"/>
        </w:rPr>
        <w:t>中</w:t>
      </w:r>
      <w:r w:rsidR="00CC4FB2">
        <w:rPr>
          <w:rFonts w:hint="eastAsia"/>
        </w:rPr>
        <w:t>无风险利率的日内走势图做到一个</w:t>
      </w:r>
      <w:r w:rsidR="00A01754">
        <w:rPr>
          <w:rFonts w:hint="eastAsia"/>
        </w:rPr>
        <w:t>图像</w:t>
      </w:r>
      <w:r w:rsidR="00CC4FB2">
        <w:rPr>
          <w:rFonts w:hint="eastAsia"/>
        </w:rPr>
        <w:t>界面中</w:t>
      </w:r>
      <w:r w:rsidR="00F2704B">
        <w:rPr>
          <w:rFonts w:hint="eastAsia"/>
        </w:rPr>
        <w:t>，也因为由于期权合约非常多</w:t>
      </w:r>
      <w:r w:rsidR="00986BC9">
        <w:rPr>
          <w:rFonts w:hint="eastAsia"/>
        </w:rPr>
        <w:t>，最好是界面上能</w:t>
      </w:r>
      <w:r w:rsidR="004101AB">
        <w:rPr>
          <w:rFonts w:hint="eastAsia"/>
        </w:rPr>
        <w:t>提供可</w:t>
      </w:r>
      <w:r w:rsidR="00E43CC7">
        <w:rPr>
          <w:rFonts w:hint="eastAsia"/>
        </w:rPr>
        <w:t>供选择，</w:t>
      </w:r>
      <w:r w:rsidR="004101AB">
        <w:rPr>
          <w:rFonts w:hint="eastAsia"/>
        </w:rPr>
        <w:t>从而</w:t>
      </w:r>
      <w:r w:rsidR="00986BC9">
        <w:rPr>
          <w:rFonts w:hint="eastAsia"/>
        </w:rPr>
        <w:t>选择性的显示一些图</w:t>
      </w:r>
      <w:r w:rsidR="00986BC9">
        <w:rPr>
          <w:rFonts w:hint="eastAsia"/>
        </w:rPr>
        <w:t>2.1</w:t>
      </w:r>
      <w:r w:rsidR="00986BC9">
        <w:rPr>
          <w:rFonts w:hint="eastAsia"/>
        </w:rPr>
        <w:t>中的</w:t>
      </w:r>
      <w:r w:rsidR="00AB251A">
        <w:rPr>
          <w:rFonts w:hint="eastAsia"/>
        </w:rPr>
        <w:t>正向期权</w:t>
      </w:r>
      <w:r w:rsidR="00986BC9">
        <w:rPr>
          <w:rFonts w:hint="eastAsia"/>
        </w:rPr>
        <w:t>基差无风险值的走势图</w:t>
      </w:r>
      <w:r w:rsidR="00691617">
        <w:rPr>
          <w:rFonts w:hint="eastAsia"/>
        </w:rPr>
        <w:t>，柱状分布图</w:t>
      </w:r>
      <w:r w:rsidR="00CC4FB2">
        <w:rPr>
          <w:rFonts w:hint="eastAsia"/>
        </w:rPr>
        <w:t>。</w:t>
      </w:r>
      <w:r w:rsidR="001C3FE0">
        <w:rPr>
          <w:rFonts w:hint="eastAsia"/>
        </w:rPr>
        <w:t>无风险利率对套利的交易有比较直接的指导意义。</w:t>
      </w:r>
    </w:p>
    <w:p w:rsidR="00EB2FC0" w:rsidRDefault="00576228" w:rsidP="00E83FC1">
      <w:pPr>
        <w:rPr>
          <w:b/>
        </w:rPr>
      </w:pPr>
      <w:r w:rsidRPr="00576228">
        <w:rPr>
          <w:rFonts w:hint="eastAsia"/>
          <w:b/>
        </w:rPr>
        <w:t>六、隐含波动率的</w:t>
      </w:r>
      <w:r w:rsidR="00C343D7">
        <w:rPr>
          <w:rFonts w:hint="eastAsia"/>
          <w:b/>
        </w:rPr>
        <w:t>意义，估</w:t>
      </w:r>
      <w:r w:rsidRPr="00576228">
        <w:rPr>
          <w:rFonts w:hint="eastAsia"/>
          <w:b/>
        </w:rPr>
        <w:t>值研究的意义</w:t>
      </w:r>
      <w:r w:rsidR="00A56AC1">
        <w:rPr>
          <w:rFonts w:hint="eastAsia"/>
          <w:b/>
        </w:rPr>
        <w:t>，</w:t>
      </w:r>
      <w:r w:rsidR="00A002FB">
        <w:rPr>
          <w:rFonts w:hint="eastAsia"/>
          <w:b/>
        </w:rPr>
        <w:t>研发</w:t>
      </w:r>
      <w:r w:rsidR="00A56AC1">
        <w:rPr>
          <w:rFonts w:hint="eastAsia"/>
          <w:b/>
        </w:rPr>
        <w:t>的</w:t>
      </w:r>
      <w:r w:rsidR="00631159">
        <w:rPr>
          <w:rFonts w:hint="eastAsia"/>
          <w:b/>
        </w:rPr>
        <w:t>需求</w:t>
      </w:r>
      <w:r w:rsidR="00A56AC1">
        <w:rPr>
          <w:rFonts w:hint="eastAsia"/>
          <w:b/>
        </w:rPr>
        <w:t>总结和展望</w:t>
      </w:r>
    </w:p>
    <w:p w:rsidR="00D01999" w:rsidRDefault="00D01999" w:rsidP="00FD0293"/>
    <w:p w:rsidR="00D01999" w:rsidRDefault="00D01999" w:rsidP="00FD0293"/>
    <w:p w:rsidR="00A23635" w:rsidRDefault="00FD0293" w:rsidP="00FD0293">
      <w:r>
        <w:rPr>
          <w:rFonts w:hint="eastAsia"/>
        </w:rPr>
        <w:lastRenderedPageBreak/>
        <w:t>B-S</w:t>
      </w:r>
      <w:r>
        <w:rPr>
          <w:rFonts w:hint="eastAsia"/>
        </w:rPr>
        <w:t>公式伟大成功之处在于它是满足</w:t>
      </w:r>
      <w:r>
        <w:rPr>
          <w:rFonts w:hint="eastAsia"/>
        </w:rPr>
        <w:t>put-call parity</w:t>
      </w:r>
      <w:r>
        <w:rPr>
          <w:rFonts w:hint="eastAsia"/>
        </w:rPr>
        <w:t>买权卖权等价理论，也就是公式（</w:t>
      </w:r>
      <w:r>
        <w:rPr>
          <w:rFonts w:hint="eastAsia"/>
        </w:rPr>
        <w:t>1</w:t>
      </w:r>
      <w:r>
        <w:rPr>
          <w:rFonts w:hint="eastAsia"/>
        </w:rPr>
        <w:t>），这个</w:t>
      </w:r>
      <w:r w:rsidR="00A23635">
        <w:rPr>
          <w:rFonts w:hint="eastAsia"/>
        </w:rPr>
        <w:t>反推出来的无风险利率</w:t>
      </w:r>
      <w:r>
        <w:rPr>
          <w:rFonts w:hint="eastAsia"/>
        </w:rPr>
        <w:t>直接和有效市场假说理论中市场上的无风险利率挂钩</w:t>
      </w:r>
      <w:r w:rsidR="00A23635">
        <w:rPr>
          <w:rFonts w:hint="eastAsia"/>
        </w:rPr>
        <w:t>,</w:t>
      </w:r>
      <w:r w:rsidR="0091573D">
        <w:rPr>
          <w:rFonts w:hint="eastAsia"/>
        </w:rPr>
        <w:t xml:space="preserve"> </w:t>
      </w:r>
      <w:r w:rsidR="00A23635">
        <w:rPr>
          <w:rFonts w:hint="eastAsia"/>
        </w:rPr>
        <w:t>和实际的套利交易挂钩</w:t>
      </w:r>
      <w:r>
        <w:rPr>
          <w:rFonts w:hint="eastAsia"/>
        </w:rPr>
        <w:t>。</w:t>
      </w:r>
    </w:p>
    <w:p w:rsidR="00A01754" w:rsidRDefault="00FD0293" w:rsidP="00E83FC1">
      <w:r>
        <w:rPr>
          <w:rFonts w:hint="eastAsia"/>
        </w:rPr>
        <w:t>但是在某一些部分</w:t>
      </w:r>
      <w:r w:rsidR="00C47AE0">
        <w:rPr>
          <w:rFonts w:hint="eastAsia"/>
        </w:rPr>
        <w:t>B-S</w:t>
      </w:r>
      <w:r>
        <w:rPr>
          <w:rFonts w:hint="eastAsia"/>
        </w:rPr>
        <w:t>模型的假定也包含错误。</w:t>
      </w:r>
      <w:r w:rsidR="004048EB">
        <w:rPr>
          <w:rFonts w:hint="eastAsia"/>
        </w:rPr>
        <w:t>B-S</w:t>
      </w:r>
      <w:r w:rsidR="004048EB">
        <w:rPr>
          <w:rFonts w:hint="eastAsia"/>
        </w:rPr>
        <w:t>模型</w:t>
      </w:r>
      <w:r>
        <w:rPr>
          <w:rFonts w:hint="eastAsia"/>
        </w:rPr>
        <w:t>假定</w:t>
      </w:r>
      <w:r w:rsidR="004048EB">
        <w:rPr>
          <w:rFonts w:hint="eastAsia"/>
        </w:rPr>
        <w:t>价格标的物</w:t>
      </w:r>
      <w:r w:rsidR="00C94EE2">
        <w:rPr>
          <w:rFonts w:hint="eastAsia"/>
        </w:rPr>
        <w:t>的波动率是一个常数</w:t>
      </w:r>
      <w:r>
        <w:rPr>
          <w:rFonts w:hint="eastAsia"/>
        </w:rPr>
        <w:t>与行权价格到期日无关</w:t>
      </w:r>
      <w:r w:rsidR="00C94EE2">
        <w:rPr>
          <w:rFonts w:hint="eastAsia"/>
        </w:rPr>
        <w:t>，但是实际市场上不同</w:t>
      </w:r>
      <w:r w:rsidR="00A364B4">
        <w:rPr>
          <w:rFonts w:hint="eastAsia"/>
        </w:rPr>
        <w:t>期权合约反解出来的隐含波动率确实各不相同，</w:t>
      </w:r>
      <w:r>
        <w:rPr>
          <w:rFonts w:hint="eastAsia"/>
        </w:rPr>
        <w:t>所以</w:t>
      </w:r>
      <w:r w:rsidR="00A364B4">
        <w:rPr>
          <w:rFonts w:hint="eastAsia"/>
        </w:rPr>
        <w:t>B-S</w:t>
      </w:r>
      <w:r w:rsidR="00A364B4">
        <w:rPr>
          <w:rFonts w:hint="eastAsia"/>
        </w:rPr>
        <w:t>公式的常数波动率的假设是错误的</w:t>
      </w:r>
      <w:r>
        <w:rPr>
          <w:rFonts w:hint="eastAsia"/>
        </w:rPr>
        <w:t>。为了纠正这一错误，人们就用隐含波动率</w:t>
      </w:r>
      <w:r w:rsidR="00D012EC">
        <w:rPr>
          <w:rFonts w:hint="eastAsia"/>
        </w:rPr>
        <w:t>想要</w:t>
      </w:r>
      <w:r>
        <w:rPr>
          <w:rFonts w:hint="eastAsia"/>
        </w:rPr>
        <w:t>纠正</w:t>
      </w:r>
      <w:r>
        <w:rPr>
          <w:rFonts w:hint="eastAsia"/>
        </w:rPr>
        <w:t>B-S</w:t>
      </w:r>
      <w:r>
        <w:rPr>
          <w:rFonts w:hint="eastAsia"/>
        </w:rPr>
        <w:t>模型的错误</w:t>
      </w:r>
      <w:r w:rsidR="00C47AE0">
        <w:rPr>
          <w:rFonts w:hint="eastAsia"/>
        </w:rPr>
        <w:t>，常用的手法是建立</w:t>
      </w:r>
      <w:r w:rsidR="00C47AE0">
        <w:rPr>
          <w:rFonts w:hint="eastAsia"/>
        </w:rPr>
        <w:t>volatility surface</w:t>
      </w:r>
      <w:r w:rsidR="00BB794A">
        <w:rPr>
          <w:rFonts w:hint="eastAsia"/>
        </w:rPr>
        <w:t>。高盛的</w:t>
      </w:r>
      <w:r w:rsidR="00BB794A">
        <w:rPr>
          <w:rFonts w:hint="eastAsia"/>
        </w:rPr>
        <w:t>Derman</w:t>
      </w:r>
      <w:r w:rsidR="00BB794A">
        <w:rPr>
          <w:rFonts w:hint="eastAsia"/>
        </w:rPr>
        <w:t>有这方面的论文</w:t>
      </w:r>
      <w:r w:rsidR="00786D76">
        <w:rPr>
          <w:rFonts w:hint="eastAsia"/>
        </w:rPr>
        <w:t>：</w:t>
      </w:r>
      <w:r w:rsidR="00786D76" w:rsidRPr="00786D76">
        <w:t>The Local Volatility Surface</w:t>
      </w:r>
      <w:r w:rsidR="00BB794A">
        <w:rPr>
          <w:rFonts w:hint="eastAsia"/>
        </w:rPr>
        <w:t>。</w:t>
      </w:r>
      <w:r w:rsidR="00921901">
        <w:rPr>
          <w:rFonts w:hint="eastAsia"/>
        </w:rPr>
        <w:t>我把论文发给各为领导，我觉得</w:t>
      </w:r>
      <w:r w:rsidR="00B70B67">
        <w:rPr>
          <w:rFonts w:hint="eastAsia"/>
        </w:rPr>
        <w:t>真正隐含波动率要画的</w:t>
      </w:r>
      <w:r w:rsidR="00921901">
        <w:rPr>
          <w:rFonts w:hint="eastAsia"/>
        </w:rPr>
        <w:t>是三维中的曲面模型，不仅仅是趋势图了。</w:t>
      </w:r>
    </w:p>
    <w:p w:rsidR="0091573D" w:rsidRDefault="0091573D" w:rsidP="00A62129">
      <w:pPr>
        <w:autoSpaceDE w:val="0"/>
        <w:autoSpaceDN w:val="0"/>
        <w:adjustRightInd w:val="0"/>
        <w:spacing w:after="0" w:line="240" w:lineRule="auto"/>
      </w:pPr>
      <w:r>
        <w:rPr>
          <w:rFonts w:hint="eastAsia"/>
        </w:rPr>
        <w:t>而建立隐含波动率模型的目的是为了对未知权证进行定价预估，</w:t>
      </w:r>
      <w:r w:rsidR="00A62129">
        <w:rPr>
          <w:rFonts w:hint="eastAsia"/>
        </w:rPr>
        <w:t>高盛</w:t>
      </w:r>
      <w:r w:rsidR="000B4904">
        <w:rPr>
          <w:rFonts w:hint="eastAsia"/>
        </w:rPr>
        <w:t>的</w:t>
      </w:r>
      <w:r w:rsidR="000B4904">
        <w:rPr>
          <w:rFonts w:hint="eastAsia"/>
        </w:rPr>
        <w:t>D</w:t>
      </w:r>
      <w:r w:rsidR="00A62129">
        <w:rPr>
          <w:rFonts w:hint="eastAsia"/>
        </w:rPr>
        <w:t>erman</w:t>
      </w:r>
      <w:r w:rsidR="00A62129">
        <w:rPr>
          <w:rFonts w:hint="eastAsia"/>
        </w:rPr>
        <w:t>也有这方面的论文：</w:t>
      </w:r>
      <w:r w:rsidR="00A62129">
        <w:t>The Volatility Smile</w:t>
      </w:r>
      <w:r w:rsidR="00A62129">
        <w:rPr>
          <w:rFonts w:hint="eastAsia"/>
        </w:rPr>
        <w:t xml:space="preserve"> </w:t>
      </w:r>
      <w:r w:rsidR="00A62129" w:rsidRPr="00A62129">
        <w:t>and Its Implied Tree</w:t>
      </w:r>
      <w:r w:rsidR="00222717">
        <w:rPr>
          <w:rFonts w:hint="eastAsia"/>
        </w:rPr>
        <w:t>，用同一标的物比如指数的所有不同行权价格已知的欧式期权的价格反推出市场认为标的物的未来分布</w:t>
      </w:r>
      <w:r w:rsidR="00E650BA">
        <w:rPr>
          <w:rFonts w:hint="eastAsia"/>
        </w:rPr>
        <w:t>。</w:t>
      </w:r>
      <w:r w:rsidR="00996E56">
        <w:rPr>
          <w:rFonts w:hint="eastAsia"/>
        </w:rPr>
        <w:t>而如何由定价</w:t>
      </w:r>
      <w:r w:rsidR="00F65382">
        <w:rPr>
          <w:rFonts w:hint="eastAsia"/>
        </w:rPr>
        <w:t>目的是为了对未来的新产品价格进行预测，交易所甚至也在做这件事</w:t>
      </w:r>
      <w:r w:rsidR="00A8160F">
        <w:rPr>
          <w:rFonts w:hint="eastAsia"/>
        </w:rPr>
        <w:t>，在交易所的期权交易指南：</w:t>
      </w:r>
      <w:hyperlink r:id="rId136" w:history="1">
        <w:r w:rsidR="00A8160F" w:rsidRPr="00623906">
          <w:rPr>
            <w:rStyle w:val="a4"/>
          </w:rPr>
          <w:t>http://www.sse.com.cn/assortment/derivatives/option/guide/c/3756391.pdf</w:t>
        </w:r>
      </w:hyperlink>
      <w:r w:rsidR="00A8160F">
        <w:rPr>
          <w:rFonts w:hint="eastAsia"/>
        </w:rPr>
        <w:t>就能看到这么段话：</w:t>
      </w:r>
      <w:r w:rsidR="00A8160F">
        <w:rPr>
          <w:noProof/>
        </w:rPr>
        <w:drawing>
          <wp:inline distT="0" distB="0" distL="0" distR="0">
            <wp:extent cx="5288890" cy="2428595"/>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FCB6D1.tmp"/>
                    <pic:cNvPicPr/>
                  </pic:nvPicPr>
                  <pic:blipFill>
                    <a:blip r:embed="rId137">
                      <a:extLst>
                        <a:ext uri="{28A0092B-C50C-407E-A947-70E740481C1C}">
                          <a14:useLocalDpi xmlns:a14="http://schemas.microsoft.com/office/drawing/2010/main" val="0"/>
                        </a:ext>
                      </a:extLst>
                    </a:blip>
                    <a:stretch>
                      <a:fillRect/>
                    </a:stretch>
                  </pic:blipFill>
                  <pic:spPr>
                    <a:xfrm>
                      <a:off x="0" y="0"/>
                      <a:ext cx="5290171" cy="2429183"/>
                    </a:xfrm>
                    <a:prstGeom prst="rect">
                      <a:avLst/>
                    </a:prstGeom>
                  </pic:spPr>
                </pic:pic>
              </a:graphicData>
            </a:graphic>
          </wp:inline>
        </w:drawing>
      </w:r>
    </w:p>
    <w:p w:rsidR="00A8160F" w:rsidRDefault="00A8160F" w:rsidP="00A62129">
      <w:pPr>
        <w:autoSpaceDE w:val="0"/>
        <w:autoSpaceDN w:val="0"/>
        <w:adjustRightInd w:val="0"/>
        <w:spacing w:after="0" w:line="240" w:lineRule="auto"/>
      </w:pPr>
      <w:r>
        <w:rPr>
          <w:rFonts w:hint="eastAsia"/>
        </w:rPr>
        <w:t>如何结合估值与套利交易是研究的重点，交易所这番表示</w:t>
      </w:r>
      <w:r w:rsidR="000B4904">
        <w:rPr>
          <w:rFonts w:hint="eastAsia"/>
        </w:rPr>
        <w:t>可能我们的估值研究能否在期权上市首日的交易派上用</w:t>
      </w:r>
      <w:r w:rsidR="00921901">
        <w:rPr>
          <w:rFonts w:hint="eastAsia"/>
        </w:rPr>
        <w:t>处。</w:t>
      </w:r>
      <w:r w:rsidR="00921901">
        <w:rPr>
          <w:rFonts w:hint="eastAsia"/>
        </w:rPr>
        <w:t xml:space="preserve"> </w:t>
      </w:r>
    </w:p>
    <w:p w:rsidR="00D01999" w:rsidRDefault="00D01999" w:rsidP="00A62129">
      <w:pPr>
        <w:autoSpaceDE w:val="0"/>
        <w:autoSpaceDN w:val="0"/>
        <w:adjustRightInd w:val="0"/>
        <w:spacing w:after="0" w:line="240" w:lineRule="auto"/>
      </w:pPr>
    </w:p>
    <w:p w:rsidR="00D01999" w:rsidRPr="00687492" w:rsidRDefault="00D01999" w:rsidP="00A62129">
      <w:pPr>
        <w:autoSpaceDE w:val="0"/>
        <w:autoSpaceDN w:val="0"/>
        <w:adjustRightInd w:val="0"/>
        <w:spacing w:after="0" w:line="240" w:lineRule="auto"/>
      </w:pPr>
      <w:r>
        <w:rPr>
          <w:rFonts w:hint="eastAsia"/>
        </w:rPr>
        <w:t>而对</w:t>
      </w:r>
      <w:r w:rsidR="00523EBC">
        <w:rPr>
          <w:rFonts w:hint="eastAsia"/>
        </w:rPr>
        <w:t>50</w:t>
      </w:r>
      <w:r>
        <w:rPr>
          <w:rFonts w:hint="eastAsia"/>
        </w:rPr>
        <w:t>ETF</w:t>
      </w:r>
      <w:r>
        <w:rPr>
          <w:rFonts w:hint="eastAsia"/>
        </w:rPr>
        <w:t>期权下一步研究重点，我认为在行权指令，</w:t>
      </w:r>
      <w:r w:rsidR="004A04CA">
        <w:rPr>
          <w:rFonts w:hint="eastAsia"/>
        </w:rPr>
        <w:t>行权日</w:t>
      </w:r>
      <w:r>
        <w:rPr>
          <w:rFonts w:hint="eastAsia"/>
        </w:rPr>
        <w:t>交割细节上还需进一步学习研究，因为它是</w:t>
      </w:r>
      <w:r w:rsidR="00523EBC">
        <w:rPr>
          <w:rFonts w:hint="eastAsia"/>
        </w:rPr>
        <w:t>实</w:t>
      </w:r>
      <w:r>
        <w:rPr>
          <w:rFonts w:hint="eastAsia"/>
        </w:rPr>
        <w:t>物交割，可能在交割时会有不方便。</w:t>
      </w:r>
      <w:r w:rsidR="009706CE">
        <w:rPr>
          <w:rFonts w:hint="eastAsia"/>
        </w:rPr>
        <w:t>80</w:t>
      </w:r>
      <w:r w:rsidR="009706CE">
        <w:rPr>
          <w:rFonts w:hint="eastAsia"/>
        </w:rPr>
        <w:t>个期权合约的流动性也可能各不相同，交易策略随时需要调整。</w:t>
      </w:r>
    </w:p>
    <w:sectPr w:rsidR="00D01999" w:rsidRPr="006874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aurora:used-aurora" w:val="i:1"/>
  </w:docVars>
  <w:rsids>
    <w:rsidRoot w:val="00E83FC1"/>
    <w:rsid w:val="0000221E"/>
    <w:rsid w:val="00007B94"/>
    <w:rsid w:val="00010AD4"/>
    <w:rsid w:val="00017262"/>
    <w:rsid w:val="000241B0"/>
    <w:rsid w:val="000249F8"/>
    <w:rsid w:val="00024EFB"/>
    <w:rsid w:val="00024FD4"/>
    <w:rsid w:val="00034042"/>
    <w:rsid w:val="00035DCB"/>
    <w:rsid w:val="00037761"/>
    <w:rsid w:val="0004166D"/>
    <w:rsid w:val="0005228F"/>
    <w:rsid w:val="00081672"/>
    <w:rsid w:val="000A4A89"/>
    <w:rsid w:val="000B4904"/>
    <w:rsid w:val="000B6A4F"/>
    <w:rsid w:val="000B79D3"/>
    <w:rsid w:val="000C5CA8"/>
    <w:rsid w:val="000D0F3C"/>
    <w:rsid w:val="000F58A9"/>
    <w:rsid w:val="00151309"/>
    <w:rsid w:val="00165083"/>
    <w:rsid w:val="00166BC0"/>
    <w:rsid w:val="001742AC"/>
    <w:rsid w:val="0018586F"/>
    <w:rsid w:val="001C0387"/>
    <w:rsid w:val="001C3FE0"/>
    <w:rsid w:val="001E2AC2"/>
    <w:rsid w:val="001E39B7"/>
    <w:rsid w:val="00203048"/>
    <w:rsid w:val="002072BA"/>
    <w:rsid w:val="00212F6A"/>
    <w:rsid w:val="00213632"/>
    <w:rsid w:val="00222717"/>
    <w:rsid w:val="00246E63"/>
    <w:rsid w:val="00267006"/>
    <w:rsid w:val="002725D6"/>
    <w:rsid w:val="00283B51"/>
    <w:rsid w:val="002849AE"/>
    <w:rsid w:val="00293602"/>
    <w:rsid w:val="002A5148"/>
    <w:rsid w:val="002B21A4"/>
    <w:rsid w:val="002C06B7"/>
    <w:rsid w:val="002C0A24"/>
    <w:rsid w:val="002D11AC"/>
    <w:rsid w:val="00302D8D"/>
    <w:rsid w:val="0031580B"/>
    <w:rsid w:val="00316A23"/>
    <w:rsid w:val="00334775"/>
    <w:rsid w:val="00344AE2"/>
    <w:rsid w:val="00346076"/>
    <w:rsid w:val="0035045F"/>
    <w:rsid w:val="00351F2D"/>
    <w:rsid w:val="00370EF5"/>
    <w:rsid w:val="003732E1"/>
    <w:rsid w:val="003B099A"/>
    <w:rsid w:val="003B3013"/>
    <w:rsid w:val="003E103F"/>
    <w:rsid w:val="003E1432"/>
    <w:rsid w:val="003F529A"/>
    <w:rsid w:val="004048EB"/>
    <w:rsid w:val="004101AB"/>
    <w:rsid w:val="004130AA"/>
    <w:rsid w:val="00434BCD"/>
    <w:rsid w:val="0044152C"/>
    <w:rsid w:val="00456AFD"/>
    <w:rsid w:val="004704C6"/>
    <w:rsid w:val="004736D8"/>
    <w:rsid w:val="00482548"/>
    <w:rsid w:val="00482870"/>
    <w:rsid w:val="004A04CA"/>
    <w:rsid w:val="004B0151"/>
    <w:rsid w:val="004C2899"/>
    <w:rsid w:val="004E31A7"/>
    <w:rsid w:val="004F4695"/>
    <w:rsid w:val="00500606"/>
    <w:rsid w:val="005041CA"/>
    <w:rsid w:val="00507A80"/>
    <w:rsid w:val="00517F38"/>
    <w:rsid w:val="00523EBC"/>
    <w:rsid w:val="00526F29"/>
    <w:rsid w:val="005601A8"/>
    <w:rsid w:val="00576228"/>
    <w:rsid w:val="00595378"/>
    <w:rsid w:val="005C11CD"/>
    <w:rsid w:val="005D263F"/>
    <w:rsid w:val="005E7918"/>
    <w:rsid w:val="00623906"/>
    <w:rsid w:val="00625BE7"/>
    <w:rsid w:val="00631159"/>
    <w:rsid w:val="00631A43"/>
    <w:rsid w:val="00640E2E"/>
    <w:rsid w:val="00656783"/>
    <w:rsid w:val="00660C74"/>
    <w:rsid w:val="00681A1A"/>
    <w:rsid w:val="00687492"/>
    <w:rsid w:val="00691617"/>
    <w:rsid w:val="006C2860"/>
    <w:rsid w:val="006E2AA4"/>
    <w:rsid w:val="006E3679"/>
    <w:rsid w:val="006F1849"/>
    <w:rsid w:val="006F4676"/>
    <w:rsid w:val="00706B66"/>
    <w:rsid w:val="00710A17"/>
    <w:rsid w:val="00716F60"/>
    <w:rsid w:val="007240E6"/>
    <w:rsid w:val="007261F2"/>
    <w:rsid w:val="007276D3"/>
    <w:rsid w:val="0075199D"/>
    <w:rsid w:val="0075385D"/>
    <w:rsid w:val="00763BC2"/>
    <w:rsid w:val="0077483A"/>
    <w:rsid w:val="00783968"/>
    <w:rsid w:val="00786D76"/>
    <w:rsid w:val="007933D1"/>
    <w:rsid w:val="007977EF"/>
    <w:rsid w:val="007A2EE2"/>
    <w:rsid w:val="007A3758"/>
    <w:rsid w:val="007A6080"/>
    <w:rsid w:val="007A7480"/>
    <w:rsid w:val="007B7E99"/>
    <w:rsid w:val="007D691D"/>
    <w:rsid w:val="007E07DA"/>
    <w:rsid w:val="007F32AE"/>
    <w:rsid w:val="00825802"/>
    <w:rsid w:val="00836B81"/>
    <w:rsid w:val="0084026D"/>
    <w:rsid w:val="008477CD"/>
    <w:rsid w:val="00854920"/>
    <w:rsid w:val="00857B91"/>
    <w:rsid w:val="0086380F"/>
    <w:rsid w:val="00867E13"/>
    <w:rsid w:val="00873966"/>
    <w:rsid w:val="008770F4"/>
    <w:rsid w:val="008A0533"/>
    <w:rsid w:val="008A2458"/>
    <w:rsid w:val="008C3485"/>
    <w:rsid w:val="008D7191"/>
    <w:rsid w:val="008E0686"/>
    <w:rsid w:val="008F5DC5"/>
    <w:rsid w:val="00902715"/>
    <w:rsid w:val="00914C8B"/>
    <w:rsid w:val="0091573D"/>
    <w:rsid w:val="0092003A"/>
    <w:rsid w:val="00921901"/>
    <w:rsid w:val="00932E6B"/>
    <w:rsid w:val="00933A87"/>
    <w:rsid w:val="0094575A"/>
    <w:rsid w:val="00962317"/>
    <w:rsid w:val="009706CE"/>
    <w:rsid w:val="00986488"/>
    <w:rsid w:val="00986BC9"/>
    <w:rsid w:val="00990A33"/>
    <w:rsid w:val="009918C9"/>
    <w:rsid w:val="009942BA"/>
    <w:rsid w:val="00996E56"/>
    <w:rsid w:val="009974FB"/>
    <w:rsid w:val="009C24DA"/>
    <w:rsid w:val="009C7DE2"/>
    <w:rsid w:val="009D041B"/>
    <w:rsid w:val="009D435E"/>
    <w:rsid w:val="009E29F6"/>
    <w:rsid w:val="009E77BE"/>
    <w:rsid w:val="009F106D"/>
    <w:rsid w:val="009F28ED"/>
    <w:rsid w:val="00A002FB"/>
    <w:rsid w:val="00A01754"/>
    <w:rsid w:val="00A03115"/>
    <w:rsid w:val="00A0347C"/>
    <w:rsid w:val="00A03AAF"/>
    <w:rsid w:val="00A03E2A"/>
    <w:rsid w:val="00A0497B"/>
    <w:rsid w:val="00A219DD"/>
    <w:rsid w:val="00A23635"/>
    <w:rsid w:val="00A263EB"/>
    <w:rsid w:val="00A364B4"/>
    <w:rsid w:val="00A51278"/>
    <w:rsid w:val="00A537DB"/>
    <w:rsid w:val="00A56AC1"/>
    <w:rsid w:val="00A60D7E"/>
    <w:rsid w:val="00A62129"/>
    <w:rsid w:val="00A65200"/>
    <w:rsid w:val="00A665B3"/>
    <w:rsid w:val="00A7391F"/>
    <w:rsid w:val="00A73FE4"/>
    <w:rsid w:val="00A8160F"/>
    <w:rsid w:val="00A87A59"/>
    <w:rsid w:val="00A94CEC"/>
    <w:rsid w:val="00AB251A"/>
    <w:rsid w:val="00AC5600"/>
    <w:rsid w:val="00AD341D"/>
    <w:rsid w:val="00AD3549"/>
    <w:rsid w:val="00AD379D"/>
    <w:rsid w:val="00AE45A2"/>
    <w:rsid w:val="00B0176E"/>
    <w:rsid w:val="00B43306"/>
    <w:rsid w:val="00B6107B"/>
    <w:rsid w:val="00B70B67"/>
    <w:rsid w:val="00B7105A"/>
    <w:rsid w:val="00B84A67"/>
    <w:rsid w:val="00BB2CA0"/>
    <w:rsid w:val="00BB794A"/>
    <w:rsid w:val="00BD3673"/>
    <w:rsid w:val="00BD3E8B"/>
    <w:rsid w:val="00BF7DD1"/>
    <w:rsid w:val="00C03A13"/>
    <w:rsid w:val="00C05A0B"/>
    <w:rsid w:val="00C216EE"/>
    <w:rsid w:val="00C343D7"/>
    <w:rsid w:val="00C43BF8"/>
    <w:rsid w:val="00C44B89"/>
    <w:rsid w:val="00C47AE0"/>
    <w:rsid w:val="00C76B8E"/>
    <w:rsid w:val="00C80639"/>
    <w:rsid w:val="00C94EE2"/>
    <w:rsid w:val="00CA794C"/>
    <w:rsid w:val="00CC4FB2"/>
    <w:rsid w:val="00CD70C2"/>
    <w:rsid w:val="00CE26EA"/>
    <w:rsid w:val="00CE476A"/>
    <w:rsid w:val="00CF787D"/>
    <w:rsid w:val="00D012EC"/>
    <w:rsid w:val="00D01999"/>
    <w:rsid w:val="00D33F19"/>
    <w:rsid w:val="00D514D6"/>
    <w:rsid w:val="00D6389F"/>
    <w:rsid w:val="00D76AD5"/>
    <w:rsid w:val="00D81D8E"/>
    <w:rsid w:val="00DC18D4"/>
    <w:rsid w:val="00E26B62"/>
    <w:rsid w:val="00E26D20"/>
    <w:rsid w:val="00E304D0"/>
    <w:rsid w:val="00E4338D"/>
    <w:rsid w:val="00E43CC7"/>
    <w:rsid w:val="00E46C74"/>
    <w:rsid w:val="00E50E79"/>
    <w:rsid w:val="00E60C3F"/>
    <w:rsid w:val="00E650BA"/>
    <w:rsid w:val="00E83FC1"/>
    <w:rsid w:val="00E91077"/>
    <w:rsid w:val="00EA4AC2"/>
    <w:rsid w:val="00EB1F03"/>
    <w:rsid w:val="00EB2FC0"/>
    <w:rsid w:val="00EB4121"/>
    <w:rsid w:val="00EB4FD2"/>
    <w:rsid w:val="00EB51A4"/>
    <w:rsid w:val="00EE4074"/>
    <w:rsid w:val="00EE5817"/>
    <w:rsid w:val="00EF183C"/>
    <w:rsid w:val="00EF3A71"/>
    <w:rsid w:val="00EF6880"/>
    <w:rsid w:val="00F15004"/>
    <w:rsid w:val="00F256C0"/>
    <w:rsid w:val="00F26002"/>
    <w:rsid w:val="00F2704B"/>
    <w:rsid w:val="00F3496D"/>
    <w:rsid w:val="00F62B81"/>
    <w:rsid w:val="00F64126"/>
    <w:rsid w:val="00F65382"/>
    <w:rsid w:val="00F82507"/>
    <w:rsid w:val="00FA51CD"/>
    <w:rsid w:val="00FB06F6"/>
    <w:rsid w:val="00FC2B2F"/>
    <w:rsid w:val="00FD0293"/>
    <w:rsid w:val="00FD7EE4"/>
    <w:rsid w:val="00FF1A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18586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4704C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E83FC1"/>
    <w:pPr>
      <w:spacing w:after="0" w:line="240" w:lineRule="auto"/>
    </w:pPr>
    <w:rPr>
      <w:rFonts w:ascii="Tahoma" w:hAnsi="Tahoma" w:cs="Tahoma"/>
      <w:sz w:val="16"/>
      <w:szCs w:val="16"/>
    </w:rPr>
  </w:style>
  <w:style w:type="character" w:customStyle="1" w:styleId="Char">
    <w:name w:val="批注框文本 Char"/>
    <w:basedOn w:val="a0"/>
    <w:link w:val="a3"/>
    <w:uiPriority w:val="99"/>
    <w:semiHidden/>
    <w:rsid w:val="00E83FC1"/>
    <w:rPr>
      <w:rFonts w:ascii="Tahoma" w:hAnsi="Tahoma" w:cs="Tahoma"/>
      <w:sz w:val="16"/>
      <w:szCs w:val="16"/>
    </w:rPr>
  </w:style>
  <w:style w:type="character" w:customStyle="1" w:styleId="2Char">
    <w:name w:val="标题 2 Char"/>
    <w:basedOn w:val="a0"/>
    <w:link w:val="2"/>
    <w:uiPriority w:val="9"/>
    <w:rsid w:val="004704C6"/>
    <w:rPr>
      <w:rFonts w:asciiTheme="majorHAnsi" w:eastAsiaTheme="majorEastAsia" w:hAnsiTheme="majorHAnsi" w:cstheme="majorBidi"/>
      <w:b/>
      <w:bCs/>
      <w:color w:val="4F81BD" w:themeColor="accent1"/>
      <w:sz w:val="26"/>
      <w:szCs w:val="26"/>
    </w:rPr>
  </w:style>
  <w:style w:type="character" w:styleId="a4">
    <w:name w:val="Hyperlink"/>
    <w:basedOn w:val="a0"/>
    <w:uiPriority w:val="99"/>
    <w:unhideWhenUsed/>
    <w:rsid w:val="00962317"/>
    <w:rPr>
      <w:color w:val="0000FF" w:themeColor="hyperlink"/>
      <w:u w:val="single"/>
    </w:rPr>
  </w:style>
  <w:style w:type="paragraph" w:customStyle="1" w:styleId="DisplayEquationAurora">
    <w:name w:val="Display Equation (Aurora)"/>
    <w:basedOn w:val="a"/>
    <w:link w:val="DisplayEquationAuroraChar"/>
    <w:rsid w:val="004E31A7"/>
    <w:pPr>
      <w:tabs>
        <w:tab w:val="center" w:pos="4680"/>
        <w:tab w:val="right" w:pos="9360"/>
      </w:tabs>
    </w:pPr>
  </w:style>
  <w:style w:type="character" w:customStyle="1" w:styleId="DisplayEquationAuroraChar">
    <w:name w:val="Display Equation (Aurora) Char"/>
    <w:basedOn w:val="a0"/>
    <w:link w:val="DisplayEquationAurora"/>
    <w:rsid w:val="004E31A7"/>
  </w:style>
  <w:style w:type="character" w:customStyle="1" w:styleId="SectionBreakAurora">
    <w:name w:val="Section Break (Aurora)"/>
    <w:basedOn w:val="a0"/>
    <w:rsid w:val="004E31A7"/>
    <w:rPr>
      <w:vanish/>
      <w:color w:val="800080"/>
    </w:rPr>
  </w:style>
  <w:style w:type="character" w:customStyle="1" w:styleId="1Char">
    <w:name w:val="标题 1 Char"/>
    <w:basedOn w:val="a0"/>
    <w:link w:val="1"/>
    <w:uiPriority w:val="9"/>
    <w:rsid w:val="0018586F"/>
    <w:rPr>
      <w:rFonts w:asciiTheme="majorHAnsi" w:eastAsiaTheme="majorEastAsia" w:hAnsiTheme="majorHAnsi" w:cstheme="majorBidi"/>
      <w:b/>
      <w:bCs/>
      <w:color w:val="365F91" w:themeColor="accent1" w:themeShade="BF"/>
      <w:sz w:val="28"/>
      <w:szCs w:val="28"/>
    </w:rPr>
  </w:style>
  <w:style w:type="paragraph" w:styleId="a5">
    <w:name w:val="Body Text"/>
    <w:basedOn w:val="a"/>
    <w:link w:val="Char0"/>
    <w:uiPriority w:val="99"/>
    <w:semiHidden/>
    <w:unhideWhenUsed/>
    <w:rsid w:val="0018586F"/>
    <w:pPr>
      <w:spacing w:after="120"/>
    </w:pPr>
  </w:style>
  <w:style w:type="character" w:customStyle="1" w:styleId="Char0">
    <w:name w:val="正文文本 Char"/>
    <w:basedOn w:val="a0"/>
    <w:link w:val="a5"/>
    <w:uiPriority w:val="99"/>
    <w:semiHidden/>
    <w:rsid w:val="0018586F"/>
  </w:style>
  <w:style w:type="paragraph" w:styleId="10">
    <w:name w:val="toc 1"/>
    <w:basedOn w:val="a"/>
    <w:next w:val="a"/>
    <w:autoRedefine/>
    <w:uiPriority w:val="39"/>
    <w:unhideWhenUsed/>
    <w:qFormat/>
    <w:rsid w:val="00151309"/>
    <w:pPr>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18586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4704C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E83FC1"/>
    <w:pPr>
      <w:spacing w:after="0" w:line="240" w:lineRule="auto"/>
    </w:pPr>
    <w:rPr>
      <w:rFonts w:ascii="Tahoma" w:hAnsi="Tahoma" w:cs="Tahoma"/>
      <w:sz w:val="16"/>
      <w:szCs w:val="16"/>
    </w:rPr>
  </w:style>
  <w:style w:type="character" w:customStyle="1" w:styleId="Char">
    <w:name w:val="批注框文本 Char"/>
    <w:basedOn w:val="a0"/>
    <w:link w:val="a3"/>
    <w:uiPriority w:val="99"/>
    <w:semiHidden/>
    <w:rsid w:val="00E83FC1"/>
    <w:rPr>
      <w:rFonts w:ascii="Tahoma" w:hAnsi="Tahoma" w:cs="Tahoma"/>
      <w:sz w:val="16"/>
      <w:szCs w:val="16"/>
    </w:rPr>
  </w:style>
  <w:style w:type="character" w:customStyle="1" w:styleId="2Char">
    <w:name w:val="标题 2 Char"/>
    <w:basedOn w:val="a0"/>
    <w:link w:val="2"/>
    <w:uiPriority w:val="9"/>
    <w:rsid w:val="004704C6"/>
    <w:rPr>
      <w:rFonts w:asciiTheme="majorHAnsi" w:eastAsiaTheme="majorEastAsia" w:hAnsiTheme="majorHAnsi" w:cstheme="majorBidi"/>
      <w:b/>
      <w:bCs/>
      <w:color w:val="4F81BD" w:themeColor="accent1"/>
      <w:sz w:val="26"/>
      <w:szCs w:val="26"/>
    </w:rPr>
  </w:style>
  <w:style w:type="character" w:styleId="a4">
    <w:name w:val="Hyperlink"/>
    <w:basedOn w:val="a0"/>
    <w:uiPriority w:val="99"/>
    <w:unhideWhenUsed/>
    <w:rsid w:val="00962317"/>
    <w:rPr>
      <w:color w:val="0000FF" w:themeColor="hyperlink"/>
      <w:u w:val="single"/>
    </w:rPr>
  </w:style>
  <w:style w:type="paragraph" w:customStyle="1" w:styleId="DisplayEquationAurora">
    <w:name w:val="Display Equation (Aurora)"/>
    <w:basedOn w:val="a"/>
    <w:link w:val="DisplayEquationAuroraChar"/>
    <w:rsid w:val="004E31A7"/>
    <w:pPr>
      <w:tabs>
        <w:tab w:val="center" w:pos="4680"/>
        <w:tab w:val="right" w:pos="9360"/>
      </w:tabs>
    </w:pPr>
  </w:style>
  <w:style w:type="character" w:customStyle="1" w:styleId="DisplayEquationAuroraChar">
    <w:name w:val="Display Equation (Aurora) Char"/>
    <w:basedOn w:val="a0"/>
    <w:link w:val="DisplayEquationAurora"/>
    <w:rsid w:val="004E31A7"/>
  </w:style>
  <w:style w:type="character" w:customStyle="1" w:styleId="SectionBreakAurora">
    <w:name w:val="Section Break (Aurora)"/>
    <w:basedOn w:val="a0"/>
    <w:rsid w:val="004E31A7"/>
    <w:rPr>
      <w:vanish/>
      <w:color w:val="800080"/>
    </w:rPr>
  </w:style>
  <w:style w:type="character" w:customStyle="1" w:styleId="1Char">
    <w:name w:val="标题 1 Char"/>
    <w:basedOn w:val="a0"/>
    <w:link w:val="1"/>
    <w:uiPriority w:val="9"/>
    <w:rsid w:val="0018586F"/>
    <w:rPr>
      <w:rFonts w:asciiTheme="majorHAnsi" w:eastAsiaTheme="majorEastAsia" w:hAnsiTheme="majorHAnsi" w:cstheme="majorBidi"/>
      <w:b/>
      <w:bCs/>
      <w:color w:val="365F91" w:themeColor="accent1" w:themeShade="BF"/>
      <w:sz w:val="28"/>
      <w:szCs w:val="28"/>
    </w:rPr>
  </w:style>
  <w:style w:type="paragraph" w:styleId="a5">
    <w:name w:val="Body Text"/>
    <w:basedOn w:val="a"/>
    <w:link w:val="Char0"/>
    <w:uiPriority w:val="99"/>
    <w:semiHidden/>
    <w:unhideWhenUsed/>
    <w:rsid w:val="0018586F"/>
    <w:pPr>
      <w:spacing w:after="120"/>
    </w:pPr>
  </w:style>
  <w:style w:type="character" w:customStyle="1" w:styleId="Char0">
    <w:name w:val="正文文本 Char"/>
    <w:basedOn w:val="a0"/>
    <w:link w:val="a5"/>
    <w:uiPriority w:val="99"/>
    <w:semiHidden/>
    <w:rsid w:val="0018586F"/>
  </w:style>
  <w:style w:type="paragraph" w:styleId="10">
    <w:name w:val="toc 1"/>
    <w:basedOn w:val="a"/>
    <w:next w:val="a"/>
    <w:autoRedefine/>
    <w:uiPriority w:val="39"/>
    <w:unhideWhenUsed/>
    <w:qFormat/>
    <w:rsid w:val="00151309"/>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7826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3.wmf"/><Relationship Id="rId117" Type="http://schemas.openxmlformats.org/officeDocument/2006/relationships/oleObject" Target="embeddings/oleObject69.bin"/><Relationship Id="rId21" Type="http://schemas.openxmlformats.org/officeDocument/2006/relationships/oleObject" Target="embeddings/oleObject5.bin"/><Relationship Id="rId42" Type="http://schemas.openxmlformats.org/officeDocument/2006/relationships/oleObject" Target="embeddings/oleObject16.bin"/><Relationship Id="rId47" Type="http://schemas.openxmlformats.org/officeDocument/2006/relationships/oleObject" Target="embeddings/oleObject21.bin"/><Relationship Id="rId63" Type="http://schemas.openxmlformats.org/officeDocument/2006/relationships/image" Target="media/image25.wmf"/><Relationship Id="rId68" Type="http://schemas.openxmlformats.org/officeDocument/2006/relationships/oleObject" Target="embeddings/oleObject35.bin"/><Relationship Id="rId84" Type="http://schemas.openxmlformats.org/officeDocument/2006/relationships/oleObject" Target="embeddings/oleObject47.bin"/><Relationship Id="rId89" Type="http://schemas.openxmlformats.org/officeDocument/2006/relationships/image" Target="media/image33.wmf"/><Relationship Id="rId112" Type="http://schemas.openxmlformats.org/officeDocument/2006/relationships/oleObject" Target="embeddings/oleObject66.bin"/><Relationship Id="rId133" Type="http://schemas.openxmlformats.org/officeDocument/2006/relationships/image" Target="media/image46.wmf"/><Relationship Id="rId138" Type="http://schemas.openxmlformats.org/officeDocument/2006/relationships/fontTable" Target="fontTable.xml"/><Relationship Id="rId16" Type="http://schemas.openxmlformats.org/officeDocument/2006/relationships/image" Target="media/image8.wmf"/><Relationship Id="rId107" Type="http://schemas.openxmlformats.org/officeDocument/2006/relationships/image" Target="media/image37.wmf"/><Relationship Id="rId11" Type="http://schemas.openxmlformats.org/officeDocument/2006/relationships/hyperlink" Target="http://en.wikipedia.org/wiki/Black%E2%80%93Scholes_model" TargetMode="External"/><Relationship Id="rId32" Type="http://schemas.openxmlformats.org/officeDocument/2006/relationships/image" Target="media/image16.wmf"/><Relationship Id="rId37" Type="http://schemas.openxmlformats.org/officeDocument/2006/relationships/image" Target="media/image18.wmf"/><Relationship Id="rId53" Type="http://schemas.openxmlformats.org/officeDocument/2006/relationships/oleObject" Target="embeddings/oleObject27.bin"/><Relationship Id="rId58" Type="http://schemas.openxmlformats.org/officeDocument/2006/relationships/oleObject" Target="embeddings/oleObject30.bin"/><Relationship Id="rId74" Type="http://schemas.openxmlformats.org/officeDocument/2006/relationships/oleObject" Target="embeddings/oleObject40.bin"/><Relationship Id="rId79" Type="http://schemas.openxmlformats.org/officeDocument/2006/relationships/oleObject" Target="embeddings/oleObject43.bin"/><Relationship Id="rId102" Type="http://schemas.openxmlformats.org/officeDocument/2006/relationships/image" Target="media/image34.tmp"/><Relationship Id="rId123" Type="http://schemas.openxmlformats.org/officeDocument/2006/relationships/image" Target="media/image44.wmf"/><Relationship Id="rId128" Type="http://schemas.openxmlformats.org/officeDocument/2006/relationships/image" Target="media/image45.wmf"/><Relationship Id="rId5" Type="http://schemas.openxmlformats.org/officeDocument/2006/relationships/webSettings" Target="webSettings.xml"/><Relationship Id="rId90" Type="http://schemas.openxmlformats.org/officeDocument/2006/relationships/oleObject" Target="embeddings/oleObject50.bin"/><Relationship Id="rId95" Type="http://schemas.openxmlformats.org/officeDocument/2006/relationships/oleObject" Target="embeddings/oleObject55.bin"/><Relationship Id="rId22" Type="http://schemas.openxmlformats.org/officeDocument/2006/relationships/image" Target="media/image11.wmf"/><Relationship Id="rId27" Type="http://schemas.openxmlformats.org/officeDocument/2006/relationships/oleObject" Target="embeddings/oleObject8.bin"/><Relationship Id="rId43" Type="http://schemas.openxmlformats.org/officeDocument/2006/relationships/oleObject" Target="embeddings/oleObject17.bin"/><Relationship Id="rId48" Type="http://schemas.openxmlformats.org/officeDocument/2006/relationships/oleObject" Target="embeddings/oleObject22.bin"/><Relationship Id="rId64" Type="http://schemas.openxmlformats.org/officeDocument/2006/relationships/oleObject" Target="embeddings/oleObject33.bin"/><Relationship Id="rId69" Type="http://schemas.openxmlformats.org/officeDocument/2006/relationships/oleObject" Target="embeddings/oleObject36.bin"/><Relationship Id="rId113" Type="http://schemas.openxmlformats.org/officeDocument/2006/relationships/image" Target="media/image40.wmf"/><Relationship Id="rId118" Type="http://schemas.openxmlformats.org/officeDocument/2006/relationships/image" Target="media/image42.wmf"/><Relationship Id="rId134" Type="http://schemas.openxmlformats.org/officeDocument/2006/relationships/oleObject" Target="embeddings/oleObject81.bin"/><Relationship Id="rId139" Type="http://schemas.openxmlformats.org/officeDocument/2006/relationships/theme" Target="theme/theme1.xml"/><Relationship Id="rId8" Type="http://schemas.openxmlformats.org/officeDocument/2006/relationships/image" Target="media/image3.tmp"/><Relationship Id="rId51" Type="http://schemas.openxmlformats.org/officeDocument/2006/relationships/oleObject" Target="embeddings/oleObject25.bin"/><Relationship Id="rId72" Type="http://schemas.openxmlformats.org/officeDocument/2006/relationships/oleObject" Target="embeddings/oleObject39.bin"/><Relationship Id="rId80" Type="http://schemas.openxmlformats.org/officeDocument/2006/relationships/oleObject" Target="embeddings/oleObject44.bin"/><Relationship Id="rId85" Type="http://schemas.openxmlformats.org/officeDocument/2006/relationships/hyperlink" Target="http://www.sse.com.cn/assortment/derivatives/option/guide/c/3756391.pdf" TargetMode="External"/><Relationship Id="rId93" Type="http://schemas.openxmlformats.org/officeDocument/2006/relationships/oleObject" Target="embeddings/oleObject53.bin"/><Relationship Id="rId98" Type="http://schemas.openxmlformats.org/officeDocument/2006/relationships/oleObject" Target="embeddings/oleObject58.bin"/><Relationship Id="rId121" Type="http://schemas.openxmlformats.org/officeDocument/2006/relationships/oleObject" Target="embeddings/oleObject71.bin"/><Relationship Id="rId3" Type="http://schemas.microsoft.com/office/2007/relationships/stylesWithEffects" Target="stylesWithEffects.xml"/><Relationship Id="rId12" Type="http://schemas.openxmlformats.org/officeDocument/2006/relationships/image" Target="media/image6.wmf"/><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oleObject" Target="embeddings/oleObject11.bin"/><Relationship Id="rId38" Type="http://schemas.openxmlformats.org/officeDocument/2006/relationships/oleObject" Target="embeddings/oleObject14.bin"/><Relationship Id="rId46" Type="http://schemas.openxmlformats.org/officeDocument/2006/relationships/oleObject" Target="embeddings/oleObject20.bin"/><Relationship Id="rId59" Type="http://schemas.openxmlformats.org/officeDocument/2006/relationships/image" Target="media/image23.wmf"/><Relationship Id="rId67" Type="http://schemas.openxmlformats.org/officeDocument/2006/relationships/image" Target="media/image27.wmf"/><Relationship Id="rId103" Type="http://schemas.openxmlformats.org/officeDocument/2006/relationships/image" Target="media/image35.wmf"/><Relationship Id="rId108" Type="http://schemas.openxmlformats.org/officeDocument/2006/relationships/oleObject" Target="embeddings/oleObject64.bin"/><Relationship Id="rId116" Type="http://schemas.openxmlformats.org/officeDocument/2006/relationships/oleObject" Target="embeddings/oleObject68.bin"/><Relationship Id="rId124" Type="http://schemas.openxmlformats.org/officeDocument/2006/relationships/oleObject" Target="embeddings/oleObject73.bin"/><Relationship Id="rId129" Type="http://schemas.openxmlformats.org/officeDocument/2006/relationships/oleObject" Target="embeddings/oleObject77.bin"/><Relationship Id="rId137" Type="http://schemas.openxmlformats.org/officeDocument/2006/relationships/image" Target="media/image48.tmp"/><Relationship Id="rId20" Type="http://schemas.openxmlformats.org/officeDocument/2006/relationships/image" Target="media/image10.wmf"/><Relationship Id="rId41" Type="http://schemas.openxmlformats.org/officeDocument/2006/relationships/image" Target="media/image20.wmf"/><Relationship Id="rId54" Type="http://schemas.openxmlformats.org/officeDocument/2006/relationships/oleObject" Target="embeddings/oleObject28.bin"/><Relationship Id="rId62" Type="http://schemas.openxmlformats.org/officeDocument/2006/relationships/oleObject" Target="embeddings/oleObject32.bin"/><Relationship Id="rId70" Type="http://schemas.openxmlformats.org/officeDocument/2006/relationships/oleObject" Target="embeddings/oleObject37.bin"/><Relationship Id="rId75" Type="http://schemas.openxmlformats.org/officeDocument/2006/relationships/image" Target="media/image29.wmf"/><Relationship Id="rId83" Type="http://schemas.openxmlformats.org/officeDocument/2006/relationships/image" Target="media/image31.wmf"/><Relationship Id="rId88" Type="http://schemas.openxmlformats.org/officeDocument/2006/relationships/oleObject" Target="embeddings/oleObject49.bin"/><Relationship Id="rId91" Type="http://schemas.openxmlformats.org/officeDocument/2006/relationships/oleObject" Target="embeddings/oleObject51.bin"/><Relationship Id="rId96" Type="http://schemas.openxmlformats.org/officeDocument/2006/relationships/oleObject" Target="embeddings/oleObject56.bin"/><Relationship Id="rId111" Type="http://schemas.openxmlformats.org/officeDocument/2006/relationships/image" Target="media/image39.wmf"/><Relationship Id="rId132" Type="http://schemas.openxmlformats.org/officeDocument/2006/relationships/oleObject" Target="embeddings/oleObject80.bin"/><Relationship Id="rId1" Type="http://schemas.openxmlformats.org/officeDocument/2006/relationships/customXml" Target="../customXml/item1.xml"/><Relationship Id="rId6" Type="http://schemas.openxmlformats.org/officeDocument/2006/relationships/image" Target="media/image1.tmp"/><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image" Target="media/image14.wmf"/><Relationship Id="rId36" Type="http://schemas.openxmlformats.org/officeDocument/2006/relationships/oleObject" Target="embeddings/oleObject13.bin"/><Relationship Id="rId49" Type="http://schemas.openxmlformats.org/officeDocument/2006/relationships/oleObject" Target="embeddings/oleObject23.bin"/><Relationship Id="rId57" Type="http://schemas.openxmlformats.org/officeDocument/2006/relationships/image" Target="media/image22.wmf"/><Relationship Id="rId106" Type="http://schemas.openxmlformats.org/officeDocument/2006/relationships/oleObject" Target="embeddings/oleObject63.bin"/><Relationship Id="rId114" Type="http://schemas.openxmlformats.org/officeDocument/2006/relationships/oleObject" Target="embeddings/oleObject67.bin"/><Relationship Id="rId119" Type="http://schemas.openxmlformats.org/officeDocument/2006/relationships/oleObject" Target="embeddings/oleObject70.bin"/><Relationship Id="rId127" Type="http://schemas.openxmlformats.org/officeDocument/2006/relationships/oleObject" Target="embeddings/oleObject76.bin"/><Relationship Id="rId10" Type="http://schemas.openxmlformats.org/officeDocument/2006/relationships/image" Target="media/image5.tmp"/><Relationship Id="rId31" Type="http://schemas.openxmlformats.org/officeDocument/2006/relationships/oleObject" Target="embeddings/oleObject10.bin"/><Relationship Id="rId44" Type="http://schemas.openxmlformats.org/officeDocument/2006/relationships/oleObject" Target="embeddings/oleObject18.bin"/><Relationship Id="rId52" Type="http://schemas.openxmlformats.org/officeDocument/2006/relationships/oleObject" Target="embeddings/oleObject26.bin"/><Relationship Id="rId60" Type="http://schemas.openxmlformats.org/officeDocument/2006/relationships/oleObject" Target="embeddings/oleObject31.bin"/><Relationship Id="rId65" Type="http://schemas.openxmlformats.org/officeDocument/2006/relationships/image" Target="media/image26.wmf"/><Relationship Id="rId73" Type="http://schemas.openxmlformats.org/officeDocument/2006/relationships/image" Target="media/image28.wmf"/><Relationship Id="rId78" Type="http://schemas.openxmlformats.org/officeDocument/2006/relationships/oleObject" Target="embeddings/oleObject42.bin"/><Relationship Id="rId81" Type="http://schemas.openxmlformats.org/officeDocument/2006/relationships/oleObject" Target="embeddings/oleObject45.bin"/><Relationship Id="rId86" Type="http://schemas.openxmlformats.org/officeDocument/2006/relationships/image" Target="media/image32.tmp"/><Relationship Id="rId94" Type="http://schemas.openxmlformats.org/officeDocument/2006/relationships/oleObject" Target="embeddings/oleObject54.bin"/><Relationship Id="rId99" Type="http://schemas.openxmlformats.org/officeDocument/2006/relationships/oleObject" Target="embeddings/oleObject59.bin"/><Relationship Id="rId101" Type="http://schemas.openxmlformats.org/officeDocument/2006/relationships/oleObject" Target="embeddings/oleObject61.bin"/><Relationship Id="rId122" Type="http://schemas.openxmlformats.org/officeDocument/2006/relationships/oleObject" Target="embeddings/oleObject72.bin"/><Relationship Id="rId130" Type="http://schemas.openxmlformats.org/officeDocument/2006/relationships/oleObject" Target="embeddings/oleObject78.bin"/><Relationship Id="rId135" Type="http://schemas.openxmlformats.org/officeDocument/2006/relationships/image" Target="media/image47.tmp"/><Relationship Id="rId4" Type="http://schemas.openxmlformats.org/officeDocument/2006/relationships/settings" Target="settings.xml"/><Relationship Id="rId9" Type="http://schemas.openxmlformats.org/officeDocument/2006/relationships/image" Target="media/image4.tmp"/><Relationship Id="rId13" Type="http://schemas.openxmlformats.org/officeDocument/2006/relationships/oleObject" Target="embeddings/oleObject1.bin"/><Relationship Id="rId18" Type="http://schemas.openxmlformats.org/officeDocument/2006/relationships/image" Target="media/image9.wmf"/><Relationship Id="rId39" Type="http://schemas.openxmlformats.org/officeDocument/2006/relationships/image" Target="media/image19.wmf"/><Relationship Id="rId109" Type="http://schemas.openxmlformats.org/officeDocument/2006/relationships/image" Target="media/image38.wmf"/><Relationship Id="rId34" Type="http://schemas.openxmlformats.org/officeDocument/2006/relationships/image" Target="media/image17.wmf"/><Relationship Id="rId50" Type="http://schemas.openxmlformats.org/officeDocument/2006/relationships/oleObject" Target="embeddings/oleObject24.bin"/><Relationship Id="rId55" Type="http://schemas.openxmlformats.org/officeDocument/2006/relationships/oleObject" Target="embeddings/oleObject29.bin"/><Relationship Id="rId76" Type="http://schemas.openxmlformats.org/officeDocument/2006/relationships/oleObject" Target="embeddings/oleObject41.bin"/><Relationship Id="rId97" Type="http://schemas.openxmlformats.org/officeDocument/2006/relationships/oleObject" Target="embeddings/oleObject57.bin"/><Relationship Id="rId104" Type="http://schemas.openxmlformats.org/officeDocument/2006/relationships/oleObject" Target="embeddings/oleObject62.bin"/><Relationship Id="rId120" Type="http://schemas.openxmlformats.org/officeDocument/2006/relationships/image" Target="media/image43.wmf"/><Relationship Id="rId125" Type="http://schemas.openxmlformats.org/officeDocument/2006/relationships/oleObject" Target="embeddings/oleObject74.bin"/><Relationship Id="rId7" Type="http://schemas.openxmlformats.org/officeDocument/2006/relationships/image" Target="media/image2.tmp"/><Relationship Id="rId71" Type="http://schemas.openxmlformats.org/officeDocument/2006/relationships/oleObject" Target="embeddings/oleObject38.bin"/><Relationship Id="rId92" Type="http://schemas.openxmlformats.org/officeDocument/2006/relationships/oleObject" Target="embeddings/oleObject52.bin"/><Relationship Id="rId2" Type="http://schemas.openxmlformats.org/officeDocument/2006/relationships/styles" Target="styles.xml"/><Relationship Id="rId29" Type="http://schemas.openxmlformats.org/officeDocument/2006/relationships/oleObject" Target="embeddings/oleObject9.bin"/><Relationship Id="rId24" Type="http://schemas.openxmlformats.org/officeDocument/2006/relationships/image" Target="media/image12.wmf"/><Relationship Id="rId40" Type="http://schemas.openxmlformats.org/officeDocument/2006/relationships/oleObject" Target="embeddings/oleObject15.bin"/><Relationship Id="rId45" Type="http://schemas.openxmlformats.org/officeDocument/2006/relationships/oleObject" Target="embeddings/oleObject19.bin"/><Relationship Id="rId66" Type="http://schemas.openxmlformats.org/officeDocument/2006/relationships/oleObject" Target="embeddings/oleObject34.bin"/><Relationship Id="rId87" Type="http://schemas.openxmlformats.org/officeDocument/2006/relationships/oleObject" Target="embeddings/oleObject48.bin"/><Relationship Id="rId110" Type="http://schemas.openxmlformats.org/officeDocument/2006/relationships/oleObject" Target="embeddings/oleObject65.bin"/><Relationship Id="rId115" Type="http://schemas.openxmlformats.org/officeDocument/2006/relationships/image" Target="media/image41.wmf"/><Relationship Id="rId131" Type="http://schemas.openxmlformats.org/officeDocument/2006/relationships/oleObject" Target="embeddings/oleObject79.bin"/><Relationship Id="rId136" Type="http://schemas.openxmlformats.org/officeDocument/2006/relationships/hyperlink" Target="http://www.sse.com.cn/assortment/derivatives/option/guide/c/3756391.pdf" TargetMode="External"/><Relationship Id="rId61" Type="http://schemas.openxmlformats.org/officeDocument/2006/relationships/image" Target="media/image24.wmf"/><Relationship Id="rId82" Type="http://schemas.openxmlformats.org/officeDocument/2006/relationships/oleObject" Target="embeddings/oleObject46.bin"/><Relationship Id="rId19" Type="http://schemas.openxmlformats.org/officeDocument/2006/relationships/oleObject" Target="embeddings/oleObject4.bin"/><Relationship Id="rId14" Type="http://schemas.openxmlformats.org/officeDocument/2006/relationships/image" Target="media/image7.wmf"/><Relationship Id="rId30" Type="http://schemas.openxmlformats.org/officeDocument/2006/relationships/image" Target="media/image15.wmf"/><Relationship Id="rId35" Type="http://schemas.openxmlformats.org/officeDocument/2006/relationships/oleObject" Target="embeddings/oleObject12.bin"/><Relationship Id="rId56" Type="http://schemas.openxmlformats.org/officeDocument/2006/relationships/image" Target="media/image21.tmp"/><Relationship Id="rId77" Type="http://schemas.openxmlformats.org/officeDocument/2006/relationships/image" Target="media/image30.wmf"/><Relationship Id="rId100" Type="http://schemas.openxmlformats.org/officeDocument/2006/relationships/oleObject" Target="embeddings/oleObject60.bin"/><Relationship Id="rId105" Type="http://schemas.openxmlformats.org/officeDocument/2006/relationships/image" Target="media/image36.wmf"/><Relationship Id="rId126" Type="http://schemas.openxmlformats.org/officeDocument/2006/relationships/oleObject" Target="embeddings/oleObject7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5816E8-A986-438E-BA90-1F226B7C0D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4294747858</TotalTime>
  <Pages>12</Pages>
  <Words>1445</Words>
  <Characters>8238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Wentao</dc:creator>
  <cp:lastModifiedBy>Wentao</cp:lastModifiedBy>
  <cp:revision>264</cp:revision>
  <dcterms:created xsi:type="dcterms:W3CDTF">2014-12-08T00:48:00Z</dcterms:created>
  <dcterms:modified xsi:type="dcterms:W3CDTF">2014-12-26T08:11:00Z</dcterms:modified>
</cp:coreProperties>
</file>