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机电工程与自动化学院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葛旭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190320517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自动化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3-16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利用单向链表实现对学生体温，班级，姓名等数据的录入，合并，排序，插入，查找，打印显示，等功能。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用</w:t>
      </w:r>
      <w:r>
        <w:rPr>
          <w:rFonts w:hint="eastAsia" w:ascii="微软雅黑" w:hAnsi="微软雅黑" w:eastAsia="微软雅黑" w:cs="微软雅黑"/>
          <w:lang w:val="en-US" w:eastAsia="zh-CN"/>
        </w:rPr>
        <w:t>1，2，3，4，5分别代表做的选项。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插入功能。此功能实现对数据的录入和从大到小的顺序进行存储。核心思想是链表的节点数据大小的比较和节点的插入操作。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Search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查询功能。此功能是为了实现寻找特定学生。即遍历列表，将同一班级内所有姓名相同的学生查找出来，输出他们的体温。核心思想是姓名的比较即strcmp功能。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Merge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合并功能。此功能是为了实现两个班级学生的归并排序。核心思想是新建一个链表，按顺序比较两个班级指针对应位置的体温大小。为了不干扰原来的指针，选择复制一个新的节点插入到第三个链表后。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Check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查阅功能。输出阈值以上体温的学生。即在遍历输出的函数基础上加一个体温判断。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输出所有的学生信息。按照班级序号进行索引，分别输出每个班级所有学生的体温。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存储结构为结构体构成的单向链表。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node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student_id;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body_temperature;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] 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} StudentLinkedListNode;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打印单个节点,isLastNode=1时,代表该节点是本链表最后一个节点.=0代表不是最后一个节点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printLinkedListNode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node)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输出该班级的体温情况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ouputStudentLinkedList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依次调用ouputStudentLinkedList 函数输出两个班级的情况,此函数用于方便同学们debug查看当前链表情况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ouputOneByOne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heads[])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新建一个链表node并返回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StudentLinkedListNode*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studentLinkedListCreate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student_id,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body_temperature,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* name)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/*copy一个已有的node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StudentLinkedListNode*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studentLinkedListCopy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src)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按照降序插入学生的体温情况,并返回链表头指针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StudentLinkedListNode*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studentLinkedListAdd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head, StudentLinkedListNode* node)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根据姓名查询某个学生的体温情况,如果没有,请 printf("the linklist has no such node as name=%s",name)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searchByName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* name)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合并两个班级的体温情况,并按降序打印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StudentLinkedListNode*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mergeLinkedLists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heads[])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8"/>
          <w:szCs w:val="18"/>
          <w:shd w:val="clear" w:fill="F8F8F8"/>
        </w:rPr>
        <w:t>/* 合并两个班级的体温情况,并打印高于体温阈值的同学的信息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8"/>
          <w:szCs w:val="18"/>
          <w:shd w:val="clear" w:fill="FFFFFF"/>
        </w:rPr>
        <w:t>checkLinkedLists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(StudentLinkedListNode* heads[],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  <w:t> threshold)</w:t>
      </w: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45225" cy="49657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微软雅黑" w:hAnsi="微软雅黑" w:eastAsia="微软雅黑" w:cs="微软雅黑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(1)输入数据的方式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输入数据会有相应的格式提示，均用逗号隔开。</w:t>
      </w:r>
    </w:p>
    <w:p>
      <w:pPr>
        <w:numPr>
          <w:ilvl w:val="0"/>
          <w:numId w:val="5"/>
        </w:numPr>
        <w:ind w:left="0" w:leftChars="0" w:firstLine="24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实现插入功能</w:t>
      </w:r>
    </w:p>
    <w:p>
      <w:pPr>
        <w:numPr>
          <w:ilvl w:val="0"/>
          <w:numId w:val="0"/>
        </w:numPr>
        <w:ind w:leftChars="1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按class_id,studentid,body temperature,name的格式输入数据，即可按照降序插入数据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实现归并排序功能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按3即可归并排序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实现查找功能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按2即可实现查找功能，根据班级和姓名查找学生信息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实现输出阈值以上学生体温的功能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按4并输入阈值，即可输出阈值以上学生的信息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实现输出所有学生的信息的功能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按5即刻按班级号输出学生信息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</w:pPr>
      <w:r>
        <w:drawing>
          <wp:inline distT="0" distB="0" distL="114300" distR="114300">
            <wp:extent cx="5274945" cy="51428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下面是输入错误的检查：</w:t>
      </w:r>
    </w:p>
    <w:p>
      <w:pPr>
        <w:ind w:firstLine="420" w:firstLineChars="0"/>
      </w:pPr>
      <w:r>
        <w:drawing>
          <wp:inline distT="0" distB="0" distL="114300" distR="114300">
            <wp:extent cx="5274310" cy="446405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几乎在所有的用户输入项加了错误检查，通过有效值判断实现程序的健壮性。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结构为单向链表，用到的算法有插入，排序，查找，遍历输出，复制，归并等算法。在输入检测方面根据scanf返回值和有效值范围判断输入是否合法，并结合fflush（stdin）实现清除缓冲区，防止影响下次输入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《数据结构与算法》实验报告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AF3BB"/>
    <w:multiLevelType w:val="singleLevel"/>
    <w:tmpl w:val="884AF3BB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1E8E700A"/>
    <w:multiLevelType w:val="singleLevel"/>
    <w:tmpl w:val="1E8E7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35212A"/>
    <w:multiLevelType w:val="multilevel"/>
    <w:tmpl w:val="233521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A8E7BB"/>
    <w:multiLevelType w:val="multilevel"/>
    <w:tmpl w:val="63A8E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7F7FF9C"/>
    <w:multiLevelType w:val="singleLevel"/>
    <w:tmpl w:val="77F7FF9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028CA"/>
    <w:rsid w:val="003F5B67"/>
    <w:rsid w:val="004066ED"/>
    <w:rsid w:val="0044796F"/>
    <w:rsid w:val="004A61E5"/>
    <w:rsid w:val="00500B52"/>
    <w:rsid w:val="005501F8"/>
    <w:rsid w:val="00575F34"/>
    <w:rsid w:val="00700429"/>
    <w:rsid w:val="00731617"/>
    <w:rsid w:val="007B783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B35068F"/>
    <w:rsid w:val="1B7C1B7E"/>
    <w:rsid w:val="1B915454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DF615B4"/>
    <w:rsid w:val="535D15FC"/>
    <w:rsid w:val="53750D19"/>
    <w:rsid w:val="594B2AAB"/>
    <w:rsid w:val="5E920971"/>
    <w:rsid w:val="5F740493"/>
    <w:rsid w:val="612131D8"/>
    <w:rsid w:val="61645DB8"/>
    <w:rsid w:val="618E7EE1"/>
    <w:rsid w:val="628D736A"/>
    <w:rsid w:val="638877E8"/>
    <w:rsid w:val="678214EA"/>
    <w:rsid w:val="6C51097F"/>
    <w:rsid w:val="6EE86951"/>
    <w:rsid w:val="6F825720"/>
    <w:rsid w:val="70E96BFA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D1E33"/>
    <w:rsid w:val="00346508"/>
    <w:rsid w:val="0048165D"/>
    <w:rsid w:val="0048697E"/>
    <w:rsid w:val="00645997"/>
    <w:rsid w:val="00795B54"/>
    <w:rsid w:val="007E0195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C7EB5-ED63-4ADB-81AF-4E390000D08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1</Pages>
  <Words>72</Words>
  <Characters>415</Characters>
  <Lines>3</Lines>
  <Paragraphs>1</Paragraphs>
  <TotalTime>20</TotalTime>
  <ScaleCrop>false</ScaleCrop>
  <LinksUpToDate>false</LinksUpToDate>
  <CharactersWithSpaces>486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Administrator</cp:lastModifiedBy>
  <dcterms:modified xsi:type="dcterms:W3CDTF">2021-03-17T02:38:39Z</dcterms:modified>
  <dc:subject>线性结构及其应用</dc:subject>
  <dc:title>数据结构实验报告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