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ind w:firstLine="420" w:firstLineChars="200"/>
        <w:jc w:val="center"/>
        <w:textAlignment w:val="auto"/>
        <w:rPr>
          <w:rFonts w:hint="eastAsia"/>
          <w:lang w:val="en-US" w:eastAsia="zh-CN"/>
        </w:rPr>
      </w:pPr>
      <w:r>
        <w:rPr>
          <w:rFonts w:hint="eastAsia"/>
          <w:lang w:val="en-US" w:eastAsia="zh-CN"/>
        </w:rPr>
        <w:t>读</w:t>
      </w:r>
      <w:r>
        <w:t>《青年在选择职业时的考虑》</w:t>
      </w:r>
      <w:r>
        <w:rPr>
          <w:rFonts w:hint="eastAsia"/>
          <w:lang w:val="en-US" w:eastAsia="zh-CN"/>
        </w:rPr>
        <w:t>有感</w:t>
      </w:r>
    </w:p>
    <w:p>
      <w:pPr>
        <w:keepNext w:val="0"/>
        <w:keepLines w:val="0"/>
        <w:pageBreakBefore w:val="0"/>
        <w:kinsoku/>
        <w:wordWrap/>
        <w:overflowPunct/>
        <w:topLinePunct w:val="0"/>
        <w:autoSpaceDE/>
        <w:autoSpaceDN/>
        <w:bidi w:val="0"/>
        <w:adjustRightInd/>
        <w:snapToGrid/>
        <w:ind w:firstLine="420" w:firstLineChars="200"/>
        <w:jc w:val="center"/>
        <w:textAlignment w:val="auto"/>
      </w:pPr>
      <w:r>
        <w:br w:type="textWrapping"/>
      </w:r>
      <w:r>
        <w:t>        “人是你选的，路是我挑的，我们每个人都要为自己的选择负责”这是《长安十二时辰》中我印象最深刻也是感触最深的一句话，当读到马克思《青年在选择职业时的考虑》时</w:t>
      </w:r>
      <w:r>
        <w:rPr>
          <w:rFonts w:hint="eastAsia"/>
          <w:lang w:val="en-US" w:eastAsia="zh-CN"/>
        </w:rPr>
        <w:t>对</w:t>
      </w:r>
      <w:r>
        <w:t>一份选择有了更深的认识，这份选择庄重而富有价值感——职业选择。               </w:t>
      </w:r>
    </w:p>
    <w:p>
      <w:pPr>
        <w:keepNext w:val="0"/>
        <w:keepLines w:val="0"/>
        <w:pageBreakBefore w:val="0"/>
        <w:kinsoku/>
        <w:wordWrap/>
        <w:overflowPunct/>
        <w:topLinePunct w:val="0"/>
        <w:autoSpaceDE/>
        <w:autoSpaceDN/>
        <w:bidi w:val="0"/>
        <w:adjustRightInd/>
        <w:snapToGrid/>
        <w:ind w:firstLine="420" w:firstLineChars="200"/>
        <w:jc w:val="both"/>
        <w:textAlignment w:val="auto"/>
      </w:pPr>
      <w:r>
        <w:t>马克思在《青年人在职业选择时的考虑》中谈及选择的重要价值，如何进行职业选择，怎样的职业选择是有真正价值和意义的，职业选择与人类社会的关联这些重要命题。每一个青年人都应当认真权衡职业选择，倾听并坚定自己内心的想法和诉求，接受恰当理性的鼓舞，认真考虑我们是否对选择的职业怀有足够的热忱，并认清我们选择某种职业的情感诉求本身。理性看待职业选择本身，不被一种虚荣感牵着走，冷静研究职业本身，认清职业的全部份量。我们选择的职业是能给我们带来足够的成长空间的，但这种成长空间并不意味着过于高估自己承受工作状态的能力。我们应当怀有崇高的责任感对待我们选择的每一份工作，让工作成为我们珍视而又丰富的生活本身。尽管工作的种类形式是多样的斑斓的，但我们同行下有着共同的目标，寄希望我们的工作能给整个社会，为他人带来幸福与美好。             </w:t>
      </w:r>
    </w:p>
    <w:p>
      <w:pPr>
        <w:keepNext w:val="0"/>
        <w:keepLines w:val="0"/>
        <w:pageBreakBefore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马克思说的对，即使我们能够超越体质的限制，我们也会在后面垮得更快，我们不能把大厦建筑在松软的废墟上，不能陷入到精神原则和肉体原则之间不幸的斗争中去。如今996盛行，程序员也被打上了“秃头”的标签，一些学生也无故猝死，“卷”字贯穿整个社会，似乎不努力就会被别人远远抛下，一骑绝尘。在这种有些浮躁的社会背景下，许多人开始迷茫，失去了努力的方向，不知道自己努力究竟是为了什么，为了有命赚没命花吗？努力不一定有好的结果，但是不努力一定不会有好的结果。无论外界怎么变化，我们始终需要坚定自己的内心，清楚地知道自己努力的方向，这样才不会在无数的选择中迷失自我。</w:t>
      </w:r>
    </w:p>
    <w:p>
      <w:pPr>
        <w:keepNext w:val="0"/>
        <w:keepLines w:val="0"/>
        <w:pageBreakBefore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许多人对996或许有着极大的偏见，认为这是一种对人的压迫，压榨着人的生命和劳动力，是资本对人的压榨和剥削。他们声称自己辛辛苦苦上学多年，到头来还是要饱受工作的摧残。但是其实996对我而言并不算特别难以忍受，起码我觉得要比现在的大学生活要轻松很多。无论是每天从早上5点半到晚上11点半的三点一线高中生活，还是各种竞赛各种考试各种选择压力下的大学生活，我都觉得要比996累很多。工作的一个好处就是有了相对的自由，有了资金的自由，可以去买自己想买的东西（不考虑买房之流的社会压力），做自己喜欢的事；有了人身的相对自由就可以不再受学生身份的束缚去很多地方闯荡。996带给我们的不只是他表面上的压力而更是一种通往更大的自由的通道。</w:t>
      </w:r>
    </w:p>
    <w:p>
      <w:pPr>
        <w:keepNext w:val="0"/>
        <w:keepLines w:val="0"/>
        <w:pageBreakBefore w:val="0"/>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对于我个人来说，我考虑工作的因素最重要的不是辛不辛苦，而是有多大的上升空间和自由度、我在努力完成工作任务的情况下能得到多大的回报。因为我相信付出和回报在某种程度上是成正比的。如果这个工作挂着996的旗号却实质上不干实事，或者挂着清闲的旗号而让员工拼命加班，我觉得这都是不合理的。马克思从事的是伟大而艰难的思想工作，用思想来颠覆整个世界这无疑是非常伟大而光荣的。如果按工作时间来计数的话，那么马克思可能要变成007，因为他可能无时无刻不在思考。他并不把他的思想劳动当作一种艰巨的任务，而是当作一种伟大的事业，这样在个人的利弊得失上他并不在乎，而是在乎他到底做出了多少成就。对于我们也是一样，有时候利弊的得失并不能成为主导我们选择的因素，而个人的成就与价值的实现才是我们在选择职业中更应该追求的地方。</w:t>
      </w:r>
      <w:bookmarkStart w:id="0" w:name="_GoBack"/>
      <w:bookmarkEnd w:id="0"/>
    </w:p>
    <w:p>
      <w:pPr>
        <w:keepNext w:val="0"/>
        <w:keepLines w:val="0"/>
        <w:pageBreakBefore w:val="0"/>
        <w:kinsoku/>
        <w:wordWrap/>
        <w:overflowPunct/>
        <w:topLinePunct w:val="0"/>
        <w:autoSpaceDE/>
        <w:autoSpaceDN/>
        <w:bidi w:val="0"/>
        <w:adjustRightInd/>
        <w:snapToGrid/>
        <w:ind w:firstLine="420" w:firstLineChars="200"/>
        <w:jc w:val="both"/>
        <w:textAlignment w:val="auto"/>
      </w:pPr>
      <w:r>
        <w:t>   新京报《一起＋》的对话中，邓亚萍女士对陶勇医生提问的回答就有关于职业选择的问题。邓亚萍女士在二十至四十岁之间不断转换身份，转变职业选择，从国家队的乒乓球运动员，经济学博士，进入体质内从政当官员，再至现在创业。面对陶勇医生对她的人生不同节点的职业选择的提问，邓亚萍女士回答:“你说这个选择一定是百分之百，是对吗？在当时那个阶段绝对是对的，不需要纠结，做过了就做过了，选择了就选择了，只能是能给自己更好的一种人生财富。”邓亚萍女士回答的潇洒干脆，果断自如，与她选择的具体职业本身具有的价值密不可分。因为她的每一个选择都遵从内心，每一个选择都呼应时代，每个选择都带有超出个人的价值的力量。</w:t>
      </w:r>
    </w:p>
    <w:p>
      <w:pPr>
        <w:spacing w:beforeLines="0" w:afterLines="0"/>
        <w:ind w:firstLine="630" w:firstLineChars="300"/>
        <w:jc w:val="left"/>
        <w:rPr>
          <w:rFonts w:hint="eastAsia" w:asciiTheme="minorEastAsia" w:hAnsiTheme="minorEastAsia" w:eastAsiaTheme="minorEastAsia" w:cstheme="minorEastAsia"/>
          <w:sz w:val="21"/>
          <w:lang w:val="en-US" w:eastAsia="zh-CN"/>
        </w:rPr>
      </w:pPr>
      <w:r>
        <w:rPr>
          <w:rFonts w:hint="eastAsia" w:asciiTheme="minorEastAsia" w:hAnsiTheme="minorEastAsia" w:eastAsiaTheme="minorEastAsia" w:cstheme="minorEastAsia"/>
          <w:sz w:val="21"/>
          <w:lang w:val="en-US" w:eastAsia="zh-CN"/>
        </w:rPr>
        <w:t>最近的一个短片《后浪》引起了很多青年人的反响，有大部分人都表示自己并不属于视频中的“后浪”群体，视频中那些青年人玩单反，游泳，潜水，到世界各地旅游，固然很值得人向往，但我也不得不说，这并不是大多数青年人的现状，而确实是青年人中最上层的“浪”的现状。当今社会压力大，许多青年被工作、学习、房贷、车贷压的喘不过气，没有资金实力，又何谈去摄影、游玩、旅行？大多数青年人的现状是勤勤恳恳的工作，然后在手机上看那些“后浪”的生活，自己充满羡慕。当然，青年的未来充满了无限可能，只要足够努力，相信一定会得到自己满意的结果。</w:t>
      </w:r>
    </w:p>
    <w:p>
      <w:pPr>
        <w:spacing w:beforeLines="0" w:afterLines="0"/>
        <w:ind w:firstLine="630" w:firstLineChars="300"/>
        <w:jc w:val="left"/>
      </w:pPr>
      <w:r>
        <w:rPr>
          <w:rFonts w:hint="eastAsia" w:asciiTheme="minorEastAsia" w:hAnsiTheme="minorEastAsia" w:eastAsiaTheme="minorEastAsia" w:cstheme="minorEastAsia"/>
          <w:sz w:val="21"/>
          <w:lang w:val="en-US" w:eastAsia="zh-CN"/>
        </w:rPr>
        <w:t>在这次疫情中，青年人发挥了不可或缺的力量，无论是值班，做志愿者，排查疑似病人，你都能看到青年的身影。还有一些人在最底层工作，乡村支教，工地干活，有苦有泪，但只要有自己想要的收获，那就没有遗憾。</w:t>
      </w:r>
      <w:r>
        <w:rPr>
          <w:rFonts w:hint="eastAsia" w:asciiTheme="minorEastAsia" w:hAnsiTheme="minorEastAsia" w:eastAsiaTheme="minorEastAsia" w:cstheme="minorEastAsia"/>
          <w:sz w:val="21"/>
        </w:rPr>
        <w:t>习</w:t>
      </w:r>
      <w:r>
        <w:rPr>
          <w:rFonts w:hint="eastAsia" w:asciiTheme="minorEastAsia" w:hAnsiTheme="minorEastAsia" w:eastAsiaTheme="minorEastAsia" w:cstheme="minorEastAsia"/>
          <w:sz w:val="21"/>
          <w:lang w:val="en-US" w:eastAsia="zh-CN"/>
        </w:rPr>
        <w:t>总书记又</w:t>
      </w:r>
      <w:r>
        <w:rPr>
          <w:rFonts w:hint="eastAsia" w:asciiTheme="minorEastAsia" w:hAnsiTheme="minorEastAsia" w:eastAsiaTheme="minorEastAsia" w:cstheme="minorEastAsia"/>
          <w:sz w:val="21"/>
        </w:rPr>
        <w:t>指出: “新时代中国青年运动的主题，新时代中国青年运动的方向，新时代中国青年的使命，就是坚持中国共产党领导，同人民一道，为实现‘两个一百年’奋斗目标、实现中华民族伟大复兴的中国梦而奋斗。</w:t>
      </w:r>
      <w:r>
        <w:rPr>
          <w:rFonts w:hint="eastAsia" w:asciiTheme="minorEastAsia" w:hAnsiTheme="minorEastAsia" w:eastAsiaTheme="minorEastAsia" w:cstheme="minorEastAsia"/>
          <w:sz w:val="21"/>
          <w:lang w:eastAsia="zh-CN"/>
        </w:rPr>
        <w:t>”</w:t>
      </w:r>
      <w:r>
        <w:rPr>
          <w:rFonts w:hint="eastAsia" w:asciiTheme="minorEastAsia" w:hAnsiTheme="minorEastAsia" w:cstheme="minorEastAsia"/>
          <w:sz w:val="21"/>
          <w:lang w:val="en-US" w:eastAsia="zh-CN"/>
        </w:rPr>
        <w:t>没有梦想活得就像一条咸鱼，青年人有了崇高的理想才能不断坚持不断超越。共产党在中国的建设中起了决定性的作用，即使有一些错误，也得到了全面的悔改和指正，坚持共产党领导绝对是一个正确的选择。</w:t>
      </w:r>
      <w:r>
        <w:t>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eastAsiaTheme="minorEastAsia"/>
          <w:lang w:val="en-US" w:eastAsia="zh-CN"/>
        </w:rPr>
      </w:pPr>
      <w:r>
        <w:t>不在纸醉金迷中丢失自我，顺应时代又不被潮流裹挟，能在多样纷繁的世界中做出正确的选择，认清理想与现实的区别，一个正确的职业选择，无愧于自己的一片赤子之心。</w:t>
      </w:r>
      <w:r>
        <w:rPr>
          <w:lang w:val="en-US" w:eastAsia="zh-CN"/>
        </w:rPr>
        <w:t>伟大的东西是光辉的，光辉则引起虚荣心。虚荣心其实并不一定是坏东西，马原中的适度原则告诉我们，“过”和“不及”都是不对的，恰当的虚荣心刚好可以为了逼迫自己成为更厉害的人，为了获得别人的赞赏而更加努力，这是人从出身以来就有的天性。调查显示，大部分人群都是正反馈型人群。在收到正向激励后往往会做得更好，更渴望收到他人的赞赏。</w:t>
      </w:r>
      <w:r>
        <w:t>我不敢说自己能做出多么恢宏的事业，但我希望我经过审慎思考后的职业选择，是我可以珍视的，是可以给自己和他人带来幸福的。</w:t>
      </w:r>
    </w:p>
    <w:p>
      <w:pPr>
        <w:keepNext w:val="0"/>
        <w:keepLines w:val="0"/>
        <w:pageBreakBefore w:val="0"/>
        <w:kinsoku/>
        <w:wordWrap/>
        <w:overflowPunct/>
        <w:topLinePunct w:val="0"/>
        <w:autoSpaceDE/>
        <w:autoSpaceDN/>
        <w:bidi w:val="0"/>
        <w:adjustRightInd/>
        <w:snapToGrid/>
        <w:ind w:firstLine="420" w:firstLineChars="200"/>
        <w:jc w:val="both"/>
        <w:textAlignment w:val="auto"/>
        <w:rPr>
          <w:rFonts w:hint="eastAsia" w:eastAsiaTheme="minorEastAsia"/>
          <w:lang w:val="en-US" w:eastAsia="zh-CN"/>
        </w:rPr>
      </w:pPr>
      <w:r>
        <w:t> “我们的事业将悄无声息地存在下去，但是它会永远发挥作用，而面对我们的骨灰，高尚的人们将洒下热泪。”请带着马克思这份挥斥方遒的热忱，在沉稳与安静中迎接我们职业选择的成果</w:t>
      </w:r>
      <w:r>
        <w:rPr>
          <w:rFonts w:hint="eastAsia"/>
          <w:lang w:eastAsia="zh-CN"/>
        </w:rPr>
        <w:t>。</w:t>
      </w:r>
    </w:p>
    <w:p>
      <w:pPr>
        <w:keepNext w:val="0"/>
        <w:keepLines w:val="0"/>
        <w:pageBreakBefore w:val="0"/>
        <w:kinsoku/>
        <w:wordWrap/>
        <w:overflowPunct/>
        <w:topLinePunct w:val="0"/>
        <w:autoSpaceDE/>
        <w:autoSpaceDN/>
        <w:bidi w:val="0"/>
        <w:adjustRightInd/>
        <w:snapToGrid/>
        <w:jc w:val="both"/>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ingFangSC-Semibold">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PingFangSC-Regular">
    <w:altName w:val="SWAstro"/>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6D26B9"/>
    <w:rsid w:val="038E49F0"/>
    <w:rsid w:val="376D26B9"/>
    <w:rsid w:val="41C9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2020-11-26T12:11:00Z</dcterms:created>
  <dc:creator>葛旭</dc:creator>
  <cp:lastModifiedBy>葛旭</cp:lastModifiedBy>
  <dcterms:modified xsi:type="dcterms:W3CDTF">2020-11-26T13:34:05Z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