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BFF489" w14:textId="12C1FE59" w:rsidR="004B12AE" w:rsidRPr="000E57B7" w:rsidRDefault="004B12AE" w:rsidP="004B12AE">
      <w:p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14:ligatures w14:val="none"/>
        </w:rPr>
        <w:t>Feasibility Definitions</w:t>
      </w:r>
    </w:p>
    <w:p w14:paraId="48AA88E5" w14:textId="77777777" w:rsidR="004B12AE" w:rsidRPr="000E57B7" w:rsidRDefault="004B12AE" w:rsidP="004B12AE">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658C6659" w14:textId="34164D79" w:rsidR="004B12AE" w:rsidRPr="000E57B7" w:rsidRDefault="004B12AE" w:rsidP="004B12AE">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14:ligatures w14:val="none"/>
        </w:rPr>
        <w:t>What counts as a completed check-in</w:t>
      </w:r>
    </w:p>
    <w:p w14:paraId="4D8462A7" w14:textId="77777777" w:rsidR="004B12AE" w:rsidRPr="000E57B7" w:rsidRDefault="004B12AE" w:rsidP="004B12AE">
      <w:pPr>
        <w:shd w:val="clear" w:color="auto" w:fill="FFFFFF"/>
        <w:spacing w:after="0" w:line="240" w:lineRule="auto"/>
        <w:ind w:left="360"/>
        <w:textAlignment w:val="baseline"/>
        <w:rPr>
          <w:rFonts w:ascii="Times New Roman" w:eastAsia="Times New Roman" w:hAnsi="Times New Roman" w:cs="Times New Roman"/>
          <w:color w:val="000000"/>
          <w:kern w:val="0"/>
          <w14:ligatures w14:val="none"/>
        </w:rPr>
      </w:pPr>
    </w:p>
    <w:p w14:paraId="6794BA5A" w14:textId="2E3A5A8E" w:rsidR="00235A1B" w:rsidRPr="000E57B7" w:rsidRDefault="00D03C48" w:rsidP="00235A1B">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Definition:</w:t>
      </w:r>
      <w:r w:rsidRPr="000E57B7">
        <w:rPr>
          <w:rFonts w:ascii="Times New Roman" w:eastAsia="Times New Roman" w:hAnsi="Times New Roman" w:cs="Times New Roman"/>
          <w:color w:val="000000"/>
          <w:kern w:val="0"/>
          <w14:ligatures w14:val="none"/>
        </w:rPr>
        <w:t xml:space="preserve"> </w:t>
      </w:r>
      <w:r w:rsidR="004B12AE" w:rsidRPr="000E57B7">
        <w:rPr>
          <w:rFonts w:ascii="Times New Roman" w:eastAsia="Times New Roman" w:hAnsi="Times New Roman" w:cs="Times New Roman"/>
          <w:color w:val="000000"/>
          <w:kern w:val="0"/>
          <w14:ligatures w14:val="none"/>
        </w:rPr>
        <w:t xml:space="preserve">A completed check is when the scheduled </w:t>
      </w:r>
      <w:r w:rsidR="00C0685B" w:rsidRPr="000E57B7">
        <w:rPr>
          <w:rFonts w:ascii="Times New Roman" w:eastAsia="Times New Roman" w:hAnsi="Times New Roman" w:cs="Times New Roman"/>
          <w:color w:val="000000"/>
          <w:kern w:val="0"/>
          <w14:ligatures w14:val="none"/>
        </w:rPr>
        <w:t>ecological momentary assessment (EMA) is given to the participant via the app and the participant successfully submits all responses to required items on the screen</w:t>
      </w:r>
      <w:r w:rsidR="00235A1B" w:rsidRPr="000E57B7">
        <w:rPr>
          <w:rFonts w:ascii="Times New Roman" w:eastAsia="Times New Roman" w:hAnsi="Times New Roman" w:cs="Times New Roman"/>
          <w:color w:val="000000"/>
          <w:kern w:val="0"/>
          <w14:ligatures w14:val="none"/>
        </w:rPr>
        <w:t xml:space="preserve"> in the assigned response window</w:t>
      </w:r>
      <w:r w:rsidR="00C0685B" w:rsidRPr="000E57B7">
        <w:rPr>
          <w:rFonts w:ascii="Times New Roman" w:eastAsia="Times New Roman" w:hAnsi="Times New Roman" w:cs="Times New Roman"/>
          <w:color w:val="000000"/>
          <w:kern w:val="0"/>
          <w14:ligatures w14:val="none"/>
        </w:rPr>
        <w:t xml:space="preserve">. The EMA is a brief assessment that should reflect their current mood, feelings, etc.  This requires all questions to be answered as missing EMA values lead the prompt to be treated as unanswered. Five EMA prompts are given per participant per day over a fourteen-day period. This means each participant is expected to receive seventy EMA prompts over the course of the study. </w:t>
      </w:r>
      <w:r w:rsidRPr="000E57B7">
        <w:rPr>
          <w:rFonts w:ascii="Times New Roman" w:eastAsia="Times New Roman" w:hAnsi="Times New Roman" w:cs="Times New Roman"/>
          <w:color w:val="000000"/>
          <w:kern w:val="0"/>
          <w14:ligatures w14:val="none"/>
        </w:rPr>
        <w:t xml:space="preserve">The response rate is calculated by dividing the defined completed check-ins (numerator) over the successfully delivered prompts (denominator). </w:t>
      </w:r>
      <w:r w:rsidR="00C0685B" w:rsidRPr="000E57B7">
        <w:rPr>
          <w:rFonts w:ascii="Times New Roman" w:eastAsia="Times New Roman" w:hAnsi="Times New Roman" w:cs="Times New Roman"/>
          <w:color w:val="000000"/>
          <w:kern w:val="0"/>
          <w14:ligatures w14:val="none"/>
        </w:rPr>
        <w:t xml:space="preserve">Based on the sensitivity analysis, the study should aim for a response rate </w:t>
      </w:r>
      <w:r w:rsidR="00D4184B">
        <w:rPr>
          <w:rFonts w:ascii="Times New Roman" w:eastAsia="Times New Roman" w:hAnsi="Times New Roman" w:cs="Times New Roman"/>
          <w:color w:val="000000"/>
          <w:kern w:val="0"/>
          <w14:ligatures w14:val="none"/>
        </w:rPr>
        <w:t xml:space="preserve">that is at least </w:t>
      </w:r>
      <w:r w:rsidR="00C0685B" w:rsidRPr="000E57B7">
        <w:rPr>
          <w:rFonts w:ascii="Times New Roman" w:eastAsia="Times New Roman" w:hAnsi="Times New Roman" w:cs="Times New Roman"/>
          <w:color w:val="000000"/>
          <w:kern w:val="0"/>
          <w14:ligatures w14:val="none"/>
        </w:rPr>
        <w:t>seventy</w:t>
      </w:r>
      <w:r w:rsidR="00D4184B">
        <w:rPr>
          <w:rFonts w:ascii="Times New Roman" w:eastAsia="Times New Roman" w:hAnsi="Times New Roman" w:cs="Times New Roman"/>
          <w:color w:val="000000"/>
          <w:kern w:val="0"/>
          <w14:ligatures w14:val="none"/>
        </w:rPr>
        <w:t xml:space="preserve">-five </w:t>
      </w:r>
      <w:r w:rsidR="00C0685B" w:rsidRPr="000E57B7">
        <w:rPr>
          <w:rFonts w:ascii="Times New Roman" w:eastAsia="Times New Roman" w:hAnsi="Times New Roman" w:cs="Times New Roman"/>
          <w:color w:val="000000"/>
          <w:kern w:val="0"/>
          <w14:ligatures w14:val="none"/>
        </w:rPr>
        <w:t>percent</w:t>
      </w:r>
      <w:r w:rsidR="00235A1B" w:rsidRPr="000E57B7">
        <w:rPr>
          <w:rFonts w:ascii="Times New Roman" w:eastAsia="Times New Roman" w:hAnsi="Times New Roman" w:cs="Times New Roman"/>
          <w:color w:val="000000"/>
          <w:kern w:val="0"/>
          <w14:ligatures w14:val="none"/>
        </w:rPr>
        <w:t>.</w:t>
      </w:r>
      <w:r w:rsidR="00D4184B">
        <w:rPr>
          <w:rFonts w:ascii="Times New Roman" w:eastAsia="Times New Roman" w:hAnsi="Times New Roman" w:cs="Times New Roman"/>
          <w:color w:val="000000"/>
          <w:kern w:val="0"/>
          <w14:ligatures w14:val="none"/>
        </w:rPr>
        <w:t xml:space="preserve"> Therefore, a participant meeting or exceeding seventy five percent will meet the feasibility benchmark for check-in completion.</w:t>
      </w:r>
      <w:r w:rsidR="00D4184B" w:rsidRPr="000E57B7">
        <w:rPr>
          <w:rFonts w:ascii="Times New Roman" w:eastAsia="Times New Roman" w:hAnsi="Times New Roman" w:cs="Times New Roman"/>
          <w:color w:val="000000"/>
          <w:kern w:val="0"/>
          <w14:ligatures w14:val="none"/>
        </w:rPr>
        <w:t xml:space="preserve"> To</w:t>
      </w:r>
      <w:r w:rsidR="00235A1B" w:rsidRPr="000E57B7">
        <w:rPr>
          <w:rFonts w:ascii="Times New Roman" w:eastAsia="Times New Roman" w:hAnsi="Times New Roman" w:cs="Times New Roman"/>
          <w:color w:val="000000"/>
          <w:kern w:val="0"/>
          <w14:ligatures w14:val="none"/>
        </w:rPr>
        <w:t xml:space="preserve"> help assess whether participants are fully reading the prompts carefully, the survey can add additional attention check questions that instruct the participant to select a specific response to measure the attention and response quality and not whether the participants are just answering without attention.</w:t>
      </w:r>
    </w:p>
    <w:p w14:paraId="18ECB01F" w14:textId="77777777" w:rsidR="007316B2" w:rsidRPr="000E57B7" w:rsidRDefault="007316B2" w:rsidP="00235A1B">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273A5F12" w14:textId="3BE39BAE" w:rsidR="007316B2" w:rsidRPr="000E57B7" w:rsidRDefault="007316B2" w:rsidP="00235A1B">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Numerator:</w:t>
      </w:r>
      <w:r w:rsidRPr="000E57B7">
        <w:rPr>
          <w:rFonts w:ascii="Times New Roman" w:eastAsia="Times New Roman" w:hAnsi="Times New Roman" w:cs="Times New Roman"/>
          <w:color w:val="000000"/>
          <w:kern w:val="0"/>
          <w14:ligatures w14:val="none"/>
        </w:rPr>
        <w:t xml:space="preserve"> The number of EMA prompts for which the participant submitted responses to all required items. If a submission is missing one or more required items, it does not count as a completed check in and should not be added to the numerator.</w:t>
      </w:r>
    </w:p>
    <w:p w14:paraId="703A5649" w14:textId="77777777" w:rsidR="007316B2" w:rsidRPr="000E57B7" w:rsidRDefault="007316B2" w:rsidP="00235A1B">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2F73BAA8" w14:textId="4583C953" w:rsidR="006E4907" w:rsidRDefault="007316B2" w:rsidP="006E4907">
      <w:pPr>
        <w:shd w:val="clear" w:color="auto" w:fill="FFFFFF"/>
        <w:spacing w:after="0" w:line="240" w:lineRule="auto"/>
        <w:ind w:left="720"/>
        <w:textAlignment w:val="baseline"/>
        <w:rPr>
          <w:rFonts w:ascii="Times New Roman" w:hAnsi="Times New Roman" w:cs="Times New Roman"/>
        </w:rPr>
      </w:pPr>
      <w:r w:rsidRPr="000E57B7">
        <w:rPr>
          <w:rFonts w:ascii="Times New Roman" w:eastAsia="Times New Roman" w:hAnsi="Times New Roman" w:cs="Times New Roman"/>
          <w:color w:val="000000"/>
          <w:kern w:val="0"/>
          <w:u w:val="single"/>
          <w14:ligatures w14:val="none"/>
        </w:rPr>
        <w:t>Denominator:</w:t>
      </w:r>
      <w:r w:rsidRPr="000E57B7">
        <w:rPr>
          <w:rFonts w:ascii="Times New Roman" w:eastAsia="Times New Roman" w:hAnsi="Times New Roman" w:cs="Times New Roman"/>
          <w:color w:val="000000"/>
          <w:kern w:val="0"/>
          <w14:ligatures w14:val="none"/>
        </w:rPr>
        <w:t xml:space="preserve"> The total number of EMA prompts that were successfully delivered to the participant during the 14-day study. </w:t>
      </w:r>
      <w:r w:rsidR="000E57B7" w:rsidRPr="000E57B7">
        <w:rPr>
          <w:rFonts w:ascii="Times New Roman" w:hAnsi="Times New Roman" w:cs="Times New Roman"/>
        </w:rPr>
        <w:t>Prompts with a documented push-notification or app-delivery failure are excluded from the denominator because the participant did not have the opportunity to respond. While these should be recorded, they should not be recorded in the denominator.</w:t>
      </w:r>
    </w:p>
    <w:p w14:paraId="6BBECAC5" w14:textId="77777777" w:rsidR="000E57B7" w:rsidRDefault="000E57B7" w:rsidP="00D4184B">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715DB85A" w14:textId="77E453A7" w:rsidR="000E57B7" w:rsidRDefault="000E57B7" w:rsidP="006E4907">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Window</w:t>
      </w:r>
      <w:r w:rsidRPr="000E57B7">
        <w:rPr>
          <w:rFonts w:ascii="Times New Roman" w:eastAsia="Times New Roman" w:hAnsi="Times New Roman" w:cs="Times New Roman"/>
          <w:color w:val="000000"/>
          <w:kern w:val="0"/>
          <w14:ligatures w14:val="none"/>
        </w:rPr>
        <w:t>: A</w:t>
      </w:r>
      <w:r>
        <w:rPr>
          <w:rFonts w:ascii="Times New Roman" w:eastAsia="Times New Roman" w:hAnsi="Times New Roman" w:cs="Times New Roman"/>
          <w:color w:val="000000"/>
          <w:kern w:val="0"/>
          <w14:ligatures w14:val="none"/>
        </w:rPr>
        <w:t xml:space="preserve"> check-in counts as completed when all required responses are completed within 60 minutes after the recorded prompt-delivery time. If submissions are made after this window of 60 </w:t>
      </w:r>
      <w:r w:rsidR="00001AC4">
        <w:rPr>
          <w:rFonts w:ascii="Times New Roman" w:eastAsia="Times New Roman" w:hAnsi="Times New Roman" w:cs="Times New Roman"/>
          <w:color w:val="000000"/>
          <w:kern w:val="0"/>
          <w14:ligatures w14:val="none"/>
        </w:rPr>
        <w:t>minutes, they will not be considered as a completed check-in.</w:t>
      </w:r>
    </w:p>
    <w:p w14:paraId="5A3768FE" w14:textId="77777777" w:rsidR="00001AC4" w:rsidRDefault="00001AC4" w:rsidP="006E4907">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63B9AFFE" w14:textId="4BEA47B3" w:rsidR="00001AC4" w:rsidRPr="00001AC4" w:rsidRDefault="00001AC4" w:rsidP="006E4907">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01AC4">
        <w:rPr>
          <w:rFonts w:ascii="Times New Roman" w:eastAsia="Times New Roman" w:hAnsi="Times New Roman" w:cs="Times New Roman"/>
          <w:color w:val="000000"/>
          <w:kern w:val="0"/>
          <w:u w:val="single"/>
          <w14:ligatures w14:val="none"/>
        </w:rPr>
        <w:t>Data Source:</w:t>
      </w:r>
      <w:r w:rsidRPr="00001AC4">
        <w:rPr>
          <w:rFonts w:ascii="Times New Roman" w:eastAsia="Times New Roman" w:hAnsi="Times New Roman" w:cs="Times New Roman"/>
          <w:color w:val="000000"/>
          <w:kern w:val="0"/>
          <w14:ligatures w14:val="none"/>
        </w:rPr>
        <w:t xml:space="preserve"> For</w:t>
      </w:r>
      <w:r>
        <w:rPr>
          <w:rFonts w:ascii="Times New Roman" w:eastAsia="Times New Roman" w:hAnsi="Times New Roman" w:cs="Times New Roman"/>
          <w:color w:val="000000"/>
          <w:kern w:val="0"/>
          <w14:ligatures w14:val="none"/>
        </w:rPr>
        <w:t xml:space="preserve"> the completion status and submission times these can be obtained from the EMA check-in records. The delivery status and the delivery time can be seen in the prompt’s delivery log. </w:t>
      </w:r>
    </w:p>
    <w:p w14:paraId="14289F29" w14:textId="666D4E7F" w:rsidR="006E4907" w:rsidRPr="000E57B7" w:rsidRDefault="006E4907" w:rsidP="006E4907">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3B04AB32" w14:textId="77777777" w:rsidR="00235A1B" w:rsidRPr="000E57B7" w:rsidRDefault="00235A1B" w:rsidP="00235A1B">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5CF61432" w14:textId="051E9A77" w:rsidR="004B12AE" w:rsidRPr="000E57B7" w:rsidRDefault="004B12AE" w:rsidP="004B12AE">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14:ligatures w14:val="none"/>
        </w:rPr>
        <w:t>How wear time is computed</w:t>
      </w:r>
    </w:p>
    <w:p w14:paraId="65F58E85" w14:textId="77777777" w:rsidR="002A0616" w:rsidRPr="000E57B7" w:rsidRDefault="002A0616" w:rsidP="002A0616">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1EE82D6A" w14:textId="5C66EAA4" w:rsidR="00001AC4"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01AC4">
        <w:rPr>
          <w:rFonts w:ascii="Times New Roman" w:eastAsia="Times New Roman" w:hAnsi="Times New Roman" w:cs="Times New Roman"/>
          <w:color w:val="000000"/>
          <w:kern w:val="0"/>
          <w:u w:val="single"/>
          <w14:ligatures w14:val="none"/>
        </w:rPr>
        <w:t>Definition:</w:t>
      </w:r>
      <w:r>
        <w:rPr>
          <w:rFonts w:ascii="Times New Roman" w:eastAsia="Times New Roman" w:hAnsi="Times New Roman" w:cs="Times New Roman"/>
          <w:color w:val="000000"/>
          <w:kern w:val="0"/>
          <w14:ligatures w14:val="none"/>
        </w:rPr>
        <w:t xml:space="preserve"> </w:t>
      </w:r>
      <w:r w:rsidR="00030538">
        <w:rPr>
          <w:rFonts w:ascii="Times New Roman" w:eastAsia="Times New Roman" w:hAnsi="Times New Roman" w:cs="Times New Roman"/>
          <w:color w:val="000000"/>
          <w:kern w:val="0"/>
          <w14:ligatures w14:val="none"/>
        </w:rPr>
        <w:t>Wear time will be converted to a coverage percentage</w:t>
      </w:r>
      <w:r w:rsidR="00D12136">
        <w:rPr>
          <w:rFonts w:ascii="Times New Roman" w:eastAsia="Times New Roman" w:hAnsi="Times New Roman" w:cs="Times New Roman"/>
          <w:color w:val="000000"/>
          <w:kern w:val="0"/>
          <w14:ligatures w14:val="none"/>
        </w:rPr>
        <w:t xml:space="preserve"> based on waking hours. Currently, the waking hours are from 8:00am to 10:00pm. This is 14 hours per day. The gaps in device timestamps can be used to identify periods </w:t>
      </w:r>
      <w:r w:rsidR="00463FD2">
        <w:rPr>
          <w:rFonts w:ascii="Times New Roman" w:eastAsia="Times New Roman" w:hAnsi="Times New Roman" w:cs="Times New Roman"/>
          <w:color w:val="000000"/>
          <w:kern w:val="0"/>
          <w14:ligatures w14:val="none"/>
        </w:rPr>
        <w:t>when</w:t>
      </w:r>
      <w:r w:rsidR="00D12136">
        <w:rPr>
          <w:rFonts w:ascii="Times New Roman" w:eastAsia="Times New Roman" w:hAnsi="Times New Roman" w:cs="Times New Roman"/>
          <w:color w:val="000000"/>
          <w:kern w:val="0"/>
          <w14:ligatures w14:val="none"/>
        </w:rPr>
        <w:t xml:space="preserve"> the watch is missing data, specifically when data is missing for more than two consecutive hours</w:t>
      </w:r>
      <w:r w:rsidR="00B763EC" w:rsidRPr="000E57B7">
        <w:rPr>
          <w:rFonts w:ascii="Times New Roman" w:eastAsia="Times New Roman" w:hAnsi="Times New Roman" w:cs="Times New Roman"/>
          <w:color w:val="000000"/>
          <w:kern w:val="0"/>
          <w14:ligatures w14:val="none"/>
        </w:rPr>
        <w:t xml:space="preserve">. </w:t>
      </w:r>
      <w:r w:rsidR="00D12136">
        <w:rPr>
          <w:rFonts w:ascii="Times New Roman" w:eastAsia="Times New Roman" w:hAnsi="Times New Roman" w:cs="Times New Roman"/>
          <w:color w:val="000000"/>
          <w:kern w:val="0"/>
          <w14:ligatures w14:val="none"/>
        </w:rPr>
        <w:t xml:space="preserve">The wear time </w:t>
      </w:r>
      <w:r w:rsidR="00D12136">
        <w:rPr>
          <w:rFonts w:ascii="Times New Roman" w:eastAsia="Times New Roman" w:hAnsi="Times New Roman" w:cs="Times New Roman"/>
          <w:color w:val="000000"/>
          <w:kern w:val="0"/>
          <w14:ligatures w14:val="none"/>
        </w:rPr>
        <w:lastRenderedPageBreak/>
        <w:t xml:space="preserve">coverage percentage will represent the proportion of data available compared to the expected waking period (14 hours). </w:t>
      </w:r>
    </w:p>
    <w:p w14:paraId="7FF39920" w14:textId="77777777" w:rsidR="00D12136" w:rsidRDefault="00D12136"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73622947" w14:textId="67BD3D34" w:rsidR="00001AC4" w:rsidRPr="00E505AA"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Numerator:</w:t>
      </w:r>
      <w:r w:rsidR="00E505AA" w:rsidRPr="00E505AA">
        <w:rPr>
          <w:rFonts w:ascii="Times New Roman" w:eastAsia="Times New Roman" w:hAnsi="Times New Roman" w:cs="Times New Roman"/>
          <w:color w:val="000000"/>
          <w:kern w:val="0"/>
          <w14:ligatures w14:val="none"/>
        </w:rPr>
        <w:t xml:space="preserve"> The </w:t>
      </w:r>
      <w:r w:rsidR="00E505AA">
        <w:rPr>
          <w:rFonts w:ascii="Times New Roman" w:eastAsia="Times New Roman" w:hAnsi="Times New Roman" w:cs="Times New Roman"/>
          <w:color w:val="000000"/>
          <w:kern w:val="0"/>
          <w14:ligatures w14:val="none"/>
        </w:rPr>
        <w:t>total</w:t>
      </w:r>
      <w:r w:rsidR="00463FD2">
        <w:rPr>
          <w:rFonts w:ascii="Times New Roman" w:eastAsia="Times New Roman" w:hAnsi="Times New Roman" w:cs="Times New Roman"/>
          <w:color w:val="000000"/>
          <w:kern w:val="0"/>
          <w14:ligatures w14:val="none"/>
        </w:rPr>
        <w:t xml:space="preserve"> amount of time during waking hours for which the watch has data that is available. This can be calculated using the waking time (8:00am-10:00pm) minus the missing data periods that exceed the two-hour threshold. </w:t>
      </w:r>
    </w:p>
    <w:p w14:paraId="2C8C612C" w14:textId="77777777" w:rsidR="00001AC4" w:rsidRPr="00E505AA"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1EDC6413" w14:textId="0332F832" w:rsidR="00001AC4" w:rsidRPr="00D635B9"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Denominator:</w:t>
      </w:r>
      <w:r w:rsidR="00D635B9">
        <w:rPr>
          <w:rFonts w:ascii="Times New Roman" w:eastAsia="Times New Roman" w:hAnsi="Times New Roman" w:cs="Times New Roman"/>
          <w:color w:val="000000"/>
          <w:kern w:val="0"/>
          <w:u w:val="single"/>
          <w14:ligatures w14:val="none"/>
        </w:rPr>
        <w:t xml:space="preserve"> </w:t>
      </w:r>
      <w:r w:rsidR="00463FD2">
        <w:rPr>
          <w:rFonts w:ascii="Times New Roman" w:eastAsia="Times New Roman" w:hAnsi="Times New Roman" w:cs="Times New Roman"/>
          <w:color w:val="000000"/>
          <w:kern w:val="0"/>
          <w14:ligatures w14:val="none"/>
        </w:rPr>
        <w:t>The total expected waking time (8</w:t>
      </w:r>
      <w:r w:rsidR="00463FD2">
        <w:rPr>
          <w:rFonts w:ascii="Times New Roman" w:eastAsia="Times New Roman" w:hAnsi="Times New Roman" w:cs="Times New Roman"/>
          <w:color w:val="000000"/>
          <w:kern w:val="0"/>
          <w14:ligatures w14:val="none"/>
        </w:rPr>
        <w:t>:00am-10:00pm</w:t>
      </w:r>
      <w:r w:rsidR="00463FD2">
        <w:rPr>
          <w:rFonts w:ascii="Times New Roman" w:eastAsia="Times New Roman" w:hAnsi="Times New Roman" w:cs="Times New Roman"/>
          <w:color w:val="000000"/>
          <w:kern w:val="0"/>
          <w14:ligatures w14:val="none"/>
        </w:rPr>
        <w:t>). This should be 14 hours per day.</w:t>
      </w:r>
    </w:p>
    <w:p w14:paraId="4CB1A2C9" w14:textId="77777777" w:rsidR="00001AC4"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u w:val="single"/>
          <w14:ligatures w14:val="none"/>
        </w:rPr>
      </w:pPr>
    </w:p>
    <w:p w14:paraId="16CE3B06" w14:textId="3F52E49B" w:rsidR="00001AC4"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u w:val="single"/>
          <w14:ligatures w14:val="none"/>
        </w:rPr>
        <w:t>Window</w:t>
      </w:r>
      <w:r w:rsidRPr="000E57B7">
        <w:rPr>
          <w:rFonts w:ascii="Times New Roman" w:eastAsia="Times New Roman" w:hAnsi="Times New Roman" w:cs="Times New Roman"/>
          <w:color w:val="000000"/>
          <w:kern w:val="0"/>
          <w14:ligatures w14:val="none"/>
        </w:rPr>
        <w:t>:</w:t>
      </w:r>
      <w:r w:rsidR="00E505AA">
        <w:rPr>
          <w:rFonts w:ascii="Times New Roman" w:eastAsia="Times New Roman" w:hAnsi="Times New Roman" w:cs="Times New Roman"/>
          <w:color w:val="000000"/>
          <w:kern w:val="0"/>
          <w14:ligatures w14:val="none"/>
        </w:rPr>
        <w:t xml:space="preserve"> Wear-time gaps are evaluated during the defined waking hours which is from 8:00am to 10:00pm local time. An interval is counted as a gap only when it exceeds the two-hour consecutive interval. </w:t>
      </w:r>
    </w:p>
    <w:p w14:paraId="1FA3CF45" w14:textId="77777777" w:rsidR="00001AC4" w:rsidRDefault="00001AC4" w:rsidP="00001AC4">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6C220B77" w14:textId="66B61F50" w:rsidR="00E505AA" w:rsidRPr="00E505AA" w:rsidRDefault="00001AC4" w:rsidP="00E505AA">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001AC4">
        <w:rPr>
          <w:rFonts w:ascii="Times New Roman" w:eastAsia="Times New Roman" w:hAnsi="Times New Roman" w:cs="Times New Roman"/>
          <w:color w:val="000000"/>
          <w:kern w:val="0"/>
          <w:u w:val="single"/>
          <w14:ligatures w14:val="none"/>
        </w:rPr>
        <w:t>Data Source:</w:t>
      </w:r>
      <w:r w:rsidR="00E505AA">
        <w:rPr>
          <w:rFonts w:ascii="Times New Roman" w:eastAsia="Times New Roman" w:hAnsi="Times New Roman" w:cs="Times New Roman"/>
          <w:color w:val="000000"/>
          <w:kern w:val="0"/>
          <w:u w:val="single"/>
          <w14:ligatures w14:val="none"/>
        </w:rPr>
        <w:t xml:space="preserve"> </w:t>
      </w:r>
      <w:r w:rsidR="00E505AA" w:rsidRPr="00E505AA">
        <w:rPr>
          <w:rFonts w:ascii="Times New Roman" w:eastAsia="Times New Roman" w:hAnsi="Times New Roman" w:cs="Times New Roman"/>
          <w:color w:val="000000"/>
          <w:kern w:val="0"/>
          <w14:ligatures w14:val="none"/>
        </w:rPr>
        <w:t xml:space="preserve">The </w:t>
      </w:r>
      <w:r w:rsidR="00E505AA">
        <w:rPr>
          <w:rFonts w:ascii="Times New Roman" w:eastAsia="Times New Roman" w:hAnsi="Times New Roman" w:cs="Times New Roman"/>
          <w:color w:val="000000"/>
          <w:kern w:val="0"/>
          <w14:ligatures w14:val="none"/>
        </w:rPr>
        <w:t xml:space="preserve">duration of gaps can be obtained from the </w:t>
      </w:r>
      <w:r w:rsidR="00D635B9">
        <w:rPr>
          <w:rFonts w:ascii="Times New Roman" w:eastAsia="Times New Roman" w:hAnsi="Times New Roman" w:cs="Times New Roman"/>
          <w:color w:val="000000"/>
          <w:kern w:val="0"/>
          <w14:ligatures w14:val="none"/>
        </w:rPr>
        <w:t>watch.</w:t>
      </w:r>
      <w:r w:rsidR="002C0254">
        <w:rPr>
          <w:rFonts w:ascii="Times New Roman" w:eastAsia="Times New Roman" w:hAnsi="Times New Roman" w:cs="Times New Roman"/>
          <w:color w:val="000000"/>
          <w:kern w:val="0"/>
          <w14:ligatures w14:val="none"/>
        </w:rPr>
        <w:t xml:space="preserve"> This should be the primary source. The</w:t>
      </w:r>
      <w:r w:rsidR="00D635B9">
        <w:rPr>
          <w:rFonts w:ascii="Times New Roman" w:eastAsia="Times New Roman" w:hAnsi="Times New Roman" w:cs="Times New Roman"/>
          <w:color w:val="000000"/>
          <w:kern w:val="0"/>
          <w14:ligatures w14:val="none"/>
        </w:rPr>
        <w:t xml:space="preserve"> EMA records can be used as supporting evidence that the participant was active during a missing period of watch data. However, EMA responses should not be treated as proof the watch was worn, </w:t>
      </w:r>
      <w:r w:rsidR="002C0254">
        <w:rPr>
          <w:rFonts w:ascii="Times New Roman" w:eastAsia="Times New Roman" w:hAnsi="Times New Roman" w:cs="Times New Roman"/>
          <w:color w:val="000000"/>
          <w:kern w:val="0"/>
          <w14:ligatures w14:val="none"/>
        </w:rPr>
        <w:t>fallback when applicable.</w:t>
      </w:r>
    </w:p>
    <w:p w14:paraId="401E53B3" w14:textId="77777777" w:rsidR="002A0616" w:rsidRPr="000E57B7" w:rsidRDefault="002A0616" w:rsidP="002A0616">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02DA2464" w14:textId="481C5038" w:rsidR="004B12AE" w:rsidRPr="000E57B7" w:rsidRDefault="004B12AE" w:rsidP="004B12AE">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0E57B7">
        <w:rPr>
          <w:rFonts w:ascii="Times New Roman" w:eastAsia="Times New Roman" w:hAnsi="Times New Roman" w:cs="Times New Roman"/>
          <w:color w:val="000000"/>
          <w:kern w:val="0"/>
          <w14:ligatures w14:val="none"/>
        </w:rPr>
        <w:t>What counts as retained</w:t>
      </w:r>
    </w:p>
    <w:p w14:paraId="6C809E1F" w14:textId="77777777" w:rsidR="00A94F82" w:rsidRPr="000E57B7" w:rsidRDefault="00A94F82" w:rsidP="004B12AE">
      <w:pPr>
        <w:pStyle w:val="ListParagraph"/>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0BE27C3F" w14:textId="15E4EB34" w:rsidR="00B763EC" w:rsidRDefault="00265B6C" w:rsidP="004B12AE">
      <w:pPr>
        <w:pStyle w:val="ListParagraph"/>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265B6C">
        <w:rPr>
          <w:rFonts w:ascii="Times New Roman" w:eastAsia="Times New Roman" w:hAnsi="Times New Roman" w:cs="Times New Roman"/>
          <w:color w:val="000000"/>
          <w:kern w:val="0"/>
          <w:u w:val="single"/>
          <w14:ligatures w14:val="none"/>
        </w:rPr>
        <w:t>Definition:</w:t>
      </w:r>
      <w:r>
        <w:rPr>
          <w:rFonts w:ascii="Times New Roman" w:eastAsia="Times New Roman" w:hAnsi="Times New Roman" w:cs="Times New Roman"/>
          <w:color w:val="000000"/>
          <w:kern w:val="0"/>
          <w14:ligatures w14:val="none"/>
        </w:rPr>
        <w:t xml:space="preserve"> </w:t>
      </w:r>
      <w:r w:rsidR="00E31E60" w:rsidRPr="000E57B7">
        <w:rPr>
          <w:rFonts w:ascii="Times New Roman" w:eastAsia="Times New Roman" w:hAnsi="Times New Roman" w:cs="Times New Roman"/>
          <w:color w:val="000000"/>
          <w:kern w:val="0"/>
          <w14:ligatures w14:val="none"/>
        </w:rPr>
        <w:t xml:space="preserve">To have a participant count as retained it means they would have to remain in the study through the entire fourteen-day period and complete the minimum required </w:t>
      </w:r>
      <w:r w:rsidR="00380E8C" w:rsidRPr="000E57B7">
        <w:rPr>
          <w:rFonts w:ascii="Times New Roman" w:eastAsia="Times New Roman" w:hAnsi="Times New Roman" w:cs="Times New Roman"/>
          <w:color w:val="000000"/>
          <w:kern w:val="0"/>
          <w14:ligatures w14:val="none"/>
        </w:rPr>
        <w:t xml:space="preserve">processes to be considered active. </w:t>
      </w:r>
      <w:r w:rsidR="00914C92" w:rsidRPr="000E57B7">
        <w:rPr>
          <w:rFonts w:ascii="Times New Roman" w:eastAsia="Times New Roman" w:hAnsi="Times New Roman" w:cs="Times New Roman"/>
          <w:color w:val="000000"/>
          <w:kern w:val="0"/>
          <w14:ligatures w14:val="none"/>
        </w:rPr>
        <w:t xml:space="preserve">This means that the participant must continue participating until the study is completed. </w:t>
      </w:r>
      <w:r>
        <w:rPr>
          <w:rFonts w:ascii="Times New Roman" w:eastAsia="Times New Roman" w:hAnsi="Times New Roman" w:cs="Times New Roman"/>
          <w:color w:val="000000"/>
          <w:kern w:val="0"/>
          <w14:ligatures w14:val="none"/>
        </w:rPr>
        <w:t>Dropout is if they withdrawal from the study, ask to stop their participation in the study, are withdrawn from the study or have their participation ended before completing the 14-day study period. Missing EMA prompts does not mean they are withdrawn unless they formally ask to withdraw or are withdrawn.</w:t>
      </w:r>
    </w:p>
    <w:p w14:paraId="0450E741" w14:textId="77777777"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p>
    <w:p w14:paraId="7EAD5A32" w14:textId="77777777"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r w:rsidRPr="00265B6C">
        <w:rPr>
          <w:rFonts w:ascii="Times New Roman" w:eastAsia="Times New Roman" w:hAnsi="Times New Roman" w:cs="Times New Roman"/>
          <w:u w:val="single"/>
        </w:rPr>
        <w:t>Numerator:</w:t>
      </w:r>
      <w:r>
        <w:rPr>
          <w:rFonts w:ascii="Times New Roman" w:eastAsia="Times New Roman" w:hAnsi="Times New Roman" w:cs="Times New Roman"/>
        </w:rPr>
        <w:t xml:space="preserve"> The number of participants who begin the study and do not dropout, meaning they are fully enrolled till the end of their 14-day study period. </w:t>
      </w:r>
    </w:p>
    <w:p w14:paraId="16077E4B" w14:textId="77777777"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p>
    <w:p w14:paraId="3E472D71" w14:textId="18BF7AFF"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r w:rsidRPr="00265B6C">
        <w:rPr>
          <w:rFonts w:ascii="Times New Roman" w:eastAsia="Times New Roman" w:hAnsi="Times New Roman" w:cs="Times New Roman"/>
          <w:u w:val="single"/>
        </w:rPr>
        <w:t>Denominator:</w:t>
      </w:r>
      <w:r>
        <w:rPr>
          <w:rFonts w:ascii="Times New Roman" w:eastAsia="Times New Roman" w:hAnsi="Times New Roman" w:cs="Times New Roman"/>
        </w:rPr>
        <w:t xml:space="preserve"> The total number of participants who begin the study. If individuals consent but withdraw before the study begins on day one will not be included in the denominator and instead should be recorded separately. </w:t>
      </w:r>
    </w:p>
    <w:p w14:paraId="5C561A79" w14:textId="77777777"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p>
    <w:p w14:paraId="088BB97B" w14:textId="1D23C76C" w:rsidR="00265B6C" w:rsidRDefault="00265B6C" w:rsidP="004B12AE">
      <w:pPr>
        <w:pStyle w:val="ListParagraph"/>
        <w:shd w:val="clear" w:color="auto" w:fill="FFFFFF"/>
        <w:spacing w:after="0" w:line="240" w:lineRule="auto"/>
        <w:textAlignment w:val="baseline"/>
        <w:rPr>
          <w:rFonts w:ascii="Times New Roman" w:eastAsia="Times New Roman" w:hAnsi="Times New Roman" w:cs="Times New Roman"/>
        </w:rPr>
      </w:pPr>
      <w:r w:rsidRPr="00C456FF">
        <w:rPr>
          <w:rFonts w:ascii="Times New Roman" w:eastAsia="Times New Roman" w:hAnsi="Times New Roman" w:cs="Times New Roman"/>
          <w:u w:val="single"/>
        </w:rPr>
        <w:t>Window:</w:t>
      </w:r>
      <w:r>
        <w:rPr>
          <w:rFonts w:ascii="Times New Roman" w:eastAsia="Times New Roman" w:hAnsi="Times New Roman" w:cs="Times New Roman"/>
        </w:rPr>
        <w:t xml:space="preserve"> Retention is measured from the beginning of the study (Day 1) through until the end of the study (Day 14). </w:t>
      </w:r>
    </w:p>
    <w:p w14:paraId="095A3424" w14:textId="77777777" w:rsidR="00C456FF" w:rsidRDefault="00C456FF" w:rsidP="004B12AE">
      <w:pPr>
        <w:pStyle w:val="ListParagraph"/>
        <w:shd w:val="clear" w:color="auto" w:fill="FFFFFF"/>
        <w:spacing w:after="0" w:line="240" w:lineRule="auto"/>
        <w:textAlignment w:val="baseline"/>
        <w:rPr>
          <w:rFonts w:ascii="Times New Roman" w:eastAsia="Times New Roman" w:hAnsi="Times New Roman" w:cs="Times New Roman"/>
        </w:rPr>
      </w:pPr>
    </w:p>
    <w:p w14:paraId="5C8444DE" w14:textId="34D5C067" w:rsidR="00C456FF" w:rsidRPr="00C456FF" w:rsidRDefault="00C456FF" w:rsidP="004B12AE">
      <w:pPr>
        <w:pStyle w:val="ListParagraph"/>
        <w:shd w:val="clear" w:color="auto" w:fill="FFFFFF"/>
        <w:spacing w:after="0" w:line="240" w:lineRule="auto"/>
        <w:textAlignment w:val="baseline"/>
        <w:rPr>
          <w:rFonts w:ascii="Times New Roman" w:eastAsia="Times New Roman" w:hAnsi="Times New Roman" w:cs="Times New Roman"/>
          <w:u w:val="single"/>
        </w:rPr>
      </w:pPr>
      <w:r w:rsidRPr="00C456FF">
        <w:rPr>
          <w:rFonts w:ascii="Times New Roman" w:eastAsia="Times New Roman" w:hAnsi="Times New Roman" w:cs="Times New Roman"/>
          <w:u w:val="single"/>
        </w:rPr>
        <w:t>Data Source:</w:t>
      </w:r>
      <w:r>
        <w:rPr>
          <w:rFonts w:ascii="Times New Roman" w:eastAsia="Times New Roman" w:hAnsi="Times New Roman" w:cs="Times New Roman"/>
          <w:u w:val="single"/>
        </w:rPr>
        <w:t xml:space="preserve"> </w:t>
      </w:r>
      <w:r w:rsidRPr="00C456FF">
        <w:rPr>
          <w:rFonts w:ascii="Times New Roman" w:eastAsia="Times New Roman" w:hAnsi="Times New Roman" w:cs="Times New Roman"/>
        </w:rPr>
        <w:t>T</w:t>
      </w:r>
      <w:r>
        <w:rPr>
          <w:rFonts w:ascii="Times New Roman" w:eastAsia="Times New Roman" w:hAnsi="Times New Roman" w:cs="Times New Roman"/>
        </w:rPr>
        <w:t xml:space="preserve">he enrollment dates and withdrawal records can be obtained from the participant tracking or enrollment records. </w:t>
      </w:r>
    </w:p>
    <w:p w14:paraId="46689240" w14:textId="77777777" w:rsidR="00C456FF" w:rsidRDefault="00C456FF" w:rsidP="004B12AE">
      <w:pPr>
        <w:pStyle w:val="ListParagraph"/>
        <w:shd w:val="clear" w:color="auto" w:fill="FFFFFF"/>
        <w:spacing w:after="0" w:line="240" w:lineRule="auto"/>
        <w:textAlignment w:val="baseline"/>
        <w:rPr>
          <w:rFonts w:ascii="Times New Roman" w:eastAsia="Times New Roman" w:hAnsi="Times New Roman" w:cs="Times New Roman"/>
        </w:rPr>
      </w:pPr>
    </w:p>
    <w:p w14:paraId="124BB91A" w14:textId="0A20EDD7" w:rsidR="00C456FF" w:rsidRDefault="00C456FF" w:rsidP="00C456FF">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Prompt Response</w:t>
      </w:r>
    </w:p>
    <w:p w14:paraId="0E3AE582" w14:textId="77777777" w:rsidR="00C456FF" w:rsidRDefault="00C456FF" w:rsidP="00C456FF">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1D700A82" w14:textId="0A31B482" w:rsid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C456FF">
        <w:rPr>
          <w:rFonts w:ascii="Times New Roman" w:eastAsia="Times New Roman" w:hAnsi="Times New Roman" w:cs="Times New Roman"/>
          <w:color w:val="000000"/>
          <w:kern w:val="0"/>
          <w:u w:val="single"/>
          <w14:ligatures w14:val="none"/>
        </w:rPr>
        <w:lastRenderedPageBreak/>
        <w:t>Definition:</w:t>
      </w:r>
      <w:r>
        <w:rPr>
          <w:rFonts w:ascii="Times New Roman" w:eastAsia="Times New Roman" w:hAnsi="Times New Roman" w:cs="Times New Roman"/>
          <w:color w:val="000000"/>
          <w:kern w:val="0"/>
          <w14:ligatures w14:val="none"/>
        </w:rPr>
        <w:t xml:space="preserve"> A prompt is considered responded when the participant submits at least one response to an EMA prompt. A partial submission will count as a prompt response even if not all of the required items are answered. Having some unanswered items can still allow a prompt to be considered responded as long as one response is submitted. </w:t>
      </w:r>
    </w:p>
    <w:p w14:paraId="7CB57426" w14:textId="77777777" w:rsid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224C1453" w14:textId="04D45DF0" w:rsidR="00C456FF" w:rsidRP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C456FF">
        <w:rPr>
          <w:rFonts w:ascii="Times New Roman" w:eastAsia="Times New Roman" w:hAnsi="Times New Roman" w:cs="Times New Roman"/>
          <w:color w:val="000000"/>
          <w:kern w:val="0"/>
          <w:u w:val="single"/>
          <w14:ligatures w14:val="none"/>
        </w:rPr>
        <w:t>Numerator:</w:t>
      </w:r>
      <w:r>
        <w:rPr>
          <w:rFonts w:ascii="Times New Roman" w:eastAsia="Times New Roman" w:hAnsi="Times New Roman" w:cs="Times New Roman"/>
          <w:color w:val="000000"/>
          <w:kern w:val="0"/>
          <w:u w:val="single"/>
          <w14:ligatures w14:val="none"/>
        </w:rPr>
        <w:t xml:space="preserve"> </w:t>
      </w:r>
      <w:r w:rsidRPr="00C456FF">
        <w:rPr>
          <w:rFonts w:ascii="Times New Roman" w:eastAsia="Times New Roman" w:hAnsi="Times New Roman" w:cs="Times New Roman"/>
          <w:color w:val="000000"/>
          <w:kern w:val="0"/>
          <w14:ligatures w14:val="none"/>
        </w:rPr>
        <w:t>The number of EMA prompts which the participant submitted at least one response, even if not, all required responses are answered.</w:t>
      </w:r>
    </w:p>
    <w:p w14:paraId="07363904" w14:textId="77777777" w:rsidR="00C456FF" w:rsidRP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1FCFA654" w14:textId="7029A416" w:rsid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u w:val="single"/>
          <w14:ligatures w14:val="none"/>
        </w:rPr>
        <w:t xml:space="preserve">Denominator: </w:t>
      </w:r>
      <w:r w:rsidRPr="00C456FF">
        <w:rPr>
          <w:rFonts w:ascii="Times New Roman" w:eastAsia="Times New Roman" w:hAnsi="Times New Roman" w:cs="Times New Roman"/>
          <w:color w:val="000000"/>
          <w:kern w:val="0"/>
          <w14:ligatures w14:val="none"/>
        </w:rPr>
        <w:t>The total number of EMA prompts that are successfully delivered to the participant during the 14-day study. Prompts with a documented push notification or app delivery failure are excluded from the denominator, however they should be reported separately.</w:t>
      </w:r>
    </w:p>
    <w:p w14:paraId="29B8867A" w14:textId="77777777" w:rsid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0929BE7F" w14:textId="3070CADC" w:rsidR="00C456FF" w:rsidRDefault="00C456FF"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C456FF">
        <w:rPr>
          <w:rFonts w:ascii="Times New Roman" w:eastAsia="Times New Roman" w:hAnsi="Times New Roman" w:cs="Times New Roman"/>
          <w:color w:val="000000"/>
          <w:kern w:val="0"/>
          <w:u w:val="single"/>
          <w14:ligatures w14:val="none"/>
        </w:rPr>
        <w:t xml:space="preserve">Window: </w:t>
      </w:r>
      <w:r w:rsidR="004F4943" w:rsidRPr="004F4943">
        <w:rPr>
          <w:rFonts w:ascii="Times New Roman" w:eastAsia="Times New Roman" w:hAnsi="Times New Roman" w:cs="Times New Roman"/>
          <w:color w:val="000000"/>
          <w:kern w:val="0"/>
          <w14:ligatures w14:val="none"/>
        </w:rPr>
        <w:t xml:space="preserve">The current window </w:t>
      </w:r>
      <w:r w:rsidR="004F4943">
        <w:rPr>
          <w:rFonts w:ascii="Times New Roman" w:eastAsia="Times New Roman" w:hAnsi="Times New Roman" w:cs="Times New Roman"/>
          <w:color w:val="000000"/>
          <w:kern w:val="0"/>
          <w14:ligatures w14:val="none"/>
        </w:rPr>
        <w:t>is 60 minutes. The participant has this window to submit at least one response for it to count as a prompt response.</w:t>
      </w:r>
    </w:p>
    <w:p w14:paraId="488EB3A7" w14:textId="77777777" w:rsidR="004F4943" w:rsidRDefault="004F4943" w:rsidP="00C456FF">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4540A330" w14:textId="47B37768" w:rsidR="00C456FF" w:rsidRPr="00C456FF"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4F4943">
        <w:rPr>
          <w:rFonts w:ascii="Times New Roman" w:eastAsia="Times New Roman" w:hAnsi="Times New Roman" w:cs="Times New Roman"/>
          <w:color w:val="000000"/>
          <w:kern w:val="0"/>
          <w:u w:val="single"/>
          <w14:ligatures w14:val="none"/>
        </w:rPr>
        <w:t>Data Source:</w:t>
      </w:r>
      <w:r>
        <w:rPr>
          <w:rFonts w:ascii="Times New Roman" w:eastAsia="Times New Roman" w:hAnsi="Times New Roman" w:cs="Times New Roman"/>
          <w:color w:val="000000"/>
          <w:kern w:val="0"/>
          <w:u w:val="single"/>
          <w14:ligatures w14:val="none"/>
        </w:rPr>
        <w:t xml:space="preserve"> </w:t>
      </w:r>
      <w:r>
        <w:rPr>
          <w:rFonts w:ascii="Times New Roman" w:eastAsia="Times New Roman" w:hAnsi="Times New Roman" w:cs="Times New Roman"/>
          <w:color w:val="000000"/>
          <w:kern w:val="0"/>
          <w14:ligatures w14:val="none"/>
        </w:rPr>
        <w:t>T</w:t>
      </w:r>
      <w:r w:rsidRPr="004F4943">
        <w:rPr>
          <w:rFonts w:ascii="Times New Roman" w:eastAsia="Times New Roman" w:hAnsi="Times New Roman" w:cs="Times New Roman"/>
          <w:color w:val="000000"/>
          <w:kern w:val="0"/>
          <w14:ligatures w14:val="none"/>
        </w:rPr>
        <w:t>he number of prompts receiving at least one response is obtained from the EMA response records</w:t>
      </w:r>
      <w:r w:rsidR="002C0254">
        <w:rPr>
          <w:rFonts w:ascii="Times New Roman" w:eastAsia="Times New Roman" w:hAnsi="Times New Roman" w:cs="Times New Roman"/>
          <w:color w:val="000000"/>
          <w:kern w:val="0"/>
          <w14:ligatures w14:val="none"/>
        </w:rPr>
        <w:t xml:space="preserve"> (check-in records)</w:t>
      </w:r>
      <w:r>
        <w:rPr>
          <w:rFonts w:ascii="Times New Roman" w:eastAsia="Times New Roman" w:hAnsi="Times New Roman" w:cs="Times New Roman"/>
          <w:color w:val="000000"/>
          <w:kern w:val="0"/>
          <w14:ligatures w14:val="none"/>
        </w:rPr>
        <w:t>.</w:t>
      </w:r>
      <w:r w:rsidRPr="004F4943">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T</w:t>
      </w:r>
      <w:r w:rsidRPr="004F4943">
        <w:rPr>
          <w:rFonts w:ascii="Times New Roman" w:eastAsia="Times New Roman" w:hAnsi="Times New Roman" w:cs="Times New Roman"/>
          <w:color w:val="000000"/>
          <w:kern w:val="0"/>
          <w14:ligatures w14:val="none"/>
        </w:rPr>
        <w:t xml:space="preserve">he </w:t>
      </w:r>
      <w:r>
        <w:rPr>
          <w:rFonts w:ascii="Times New Roman" w:eastAsia="Times New Roman" w:hAnsi="Times New Roman" w:cs="Times New Roman"/>
          <w:color w:val="000000"/>
          <w:kern w:val="0"/>
          <w14:ligatures w14:val="none"/>
        </w:rPr>
        <w:t xml:space="preserve">successfully delivered </w:t>
      </w:r>
      <w:r w:rsidRPr="004F4943">
        <w:rPr>
          <w:rFonts w:ascii="Times New Roman" w:eastAsia="Times New Roman" w:hAnsi="Times New Roman" w:cs="Times New Roman"/>
          <w:color w:val="000000"/>
          <w:kern w:val="0"/>
          <w14:ligatures w14:val="none"/>
        </w:rPr>
        <w:t>prompts and failed push notifications can be obtained from the prompt delivery log.</w:t>
      </w:r>
    </w:p>
    <w:p w14:paraId="1FCAD2F5" w14:textId="77777777" w:rsidR="00C456FF" w:rsidRPr="00C456FF" w:rsidRDefault="00C456FF" w:rsidP="00C456FF">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35EB136F" w14:textId="3494DC31" w:rsidR="00C456FF" w:rsidRDefault="00C456FF" w:rsidP="00C456FF">
      <w:pPr>
        <w:pStyle w:val="ListParagraph"/>
        <w:numPr>
          <w:ilvl w:val="0"/>
          <w:numId w:val="1"/>
        </w:numPr>
        <w:shd w:val="clear" w:color="auto" w:fill="FFFFFF"/>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Sub-</w:t>
      </w:r>
      <w:r w:rsidR="004F4943">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tudy Sample rate</w:t>
      </w:r>
    </w:p>
    <w:p w14:paraId="40F491F2" w14:textId="77777777" w:rsidR="004F4943" w:rsidRDefault="004F4943" w:rsidP="004F4943">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605B7480" w14:textId="0894D254"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4F4943">
        <w:rPr>
          <w:rFonts w:ascii="Times New Roman" w:eastAsia="Times New Roman" w:hAnsi="Times New Roman" w:cs="Times New Roman"/>
          <w:color w:val="000000"/>
          <w:kern w:val="0"/>
          <w:u w:val="single"/>
          <w14:ligatures w14:val="none"/>
        </w:rPr>
        <w:t>Definition:</w:t>
      </w:r>
      <w:r>
        <w:rPr>
          <w:rFonts w:ascii="Times New Roman" w:eastAsia="Times New Roman" w:hAnsi="Times New Roman" w:cs="Times New Roman"/>
          <w:color w:val="000000"/>
          <w:kern w:val="0"/>
          <w14:ligatures w14:val="none"/>
        </w:rPr>
        <w:t xml:space="preserve"> A sub study sample is considered successfully collected when the participant provides the required sample and the sample meets the minimum requirements. These requirements include meeting quality standards and being able to be matched to the participant.</w:t>
      </w:r>
    </w:p>
    <w:p w14:paraId="71A289D8" w14:textId="77777777"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2172DC09" w14:textId="387C7351" w:rsidR="004F4943" w:rsidRP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4F4943">
        <w:rPr>
          <w:rFonts w:ascii="Times New Roman" w:eastAsia="Times New Roman" w:hAnsi="Times New Roman" w:cs="Times New Roman"/>
          <w:color w:val="000000"/>
          <w:kern w:val="0"/>
          <w:u w:val="single"/>
          <w14:ligatures w14:val="none"/>
        </w:rPr>
        <w:t xml:space="preserve">Numerator: </w:t>
      </w:r>
      <w:r w:rsidRPr="004F4943">
        <w:rPr>
          <w:rFonts w:ascii="Times New Roman" w:eastAsia="Times New Roman" w:hAnsi="Times New Roman" w:cs="Times New Roman"/>
          <w:color w:val="000000"/>
          <w:kern w:val="0"/>
          <w14:ligatures w14:val="none"/>
        </w:rPr>
        <w:t>The number of eligible sub study participants who provide usable data within the collection window.</w:t>
      </w:r>
    </w:p>
    <w:p w14:paraId="75ADD52C" w14:textId="77777777"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31D1A54E" w14:textId="5FB2C75A" w:rsidR="004F4943" w:rsidRP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u w:val="single"/>
          <w14:ligatures w14:val="none"/>
        </w:rPr>
      </w:pPr>
      <w:r w:rsidRPr="004F4943">
        <w:rPr>
          <w:rFonts w:ascii="Times New Roman" w:eastAsia="Times New Roman" w:hAnsi="Times New Roman" w:cs="Times New Roman"/>
          <w:color w:val="000000"/>
          <w:kern w:val="0"/>
          <w:u w:val="single"/>
          <w14:ligatures w14:val="none"/>
        </w:rPr>
        <w:t>Denominator:</w:t>
      </w:r>
      <w:r>
        <w:rPr>
          <w:rFonts w:ascii="Times New Roman" w:eastAsia="Times New Roman" w:hAnsi="Times New Roman" w:cs="Times New Roman"/>
          <w:color w:val="000000"/>
          <w:kern w:val="0"/>
          <w:u w:val="single"/>
          <w14:ligatures w14:val="none"/>
        </w:rPr>
        <w:t xml:space="preserve"> </w:t>
      </w:r>
      <w:r>
        <w:rPr>
          <w:rFonts w:ascii="Times New Roman" w:eastAsia="Times New Roman" w:hAnsi="Times New Roman" w:cs="Times New Roman"/>
          <w:color w:val="000000"/>
          <w:kern w:val="0"/>
          <w14:ligatures w14:val="none"/>
        </w:rPr>
        <w:t>T</w:t>
      </w:r>
      <w:r w:rsidRPr="004F4943">
        <w:rPr>
          <w:rFonts w:ascii="Times New Roman" w:eastAsia="Times New Roman" w:hAnsi="Times New Roman" w:cs="Times New Roman"/>
          <w:color w:val="000000"/>
          <w:kern w:val="0"/>
          <w14:ligatures w14:val="none"/>
        </w:rPr>
        <w:t>he total number of participants who were eligible for the sub study and were in the study when the sample was expected to be collected. Participants who were in eligible or decline, should not be included in this denominator.</w:t>
      </w:r>
    </w:p>
    <w:p w14:paraId="7ED04B94" w14:textId="77777777"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78B6B44C" w14:textId="5127DB73"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r w:rsidRPr="004F4943">
        <w:rPr>
          <w:rFonts w:ascii="Times New Roman" w:eastAsia="Times New Roman" w:hAnsi="Times New Roman" w:cs="Times New Roman"/>
          <w:color w:val="000000"/>
          <w:kern w:val="0"/>
          <w:u w:val="single"/>
          <w14:ligatures w14:val="none"/>
        </w:rPr>
        <w:t>Window:</w:t>
      </w:r>
      <w:r>
        <w:rPr>
          <w:rFonts w:ascii="Times New Roman" w:eastAsia="Times New Roman" w:hAnsi="Times New Roman" w:cs="Times New Roman"/>
          <w:color w:val="000000"/>
          <w:kern w:val="0"/>
          <w14:ligatures w14:val="none"/>
        </w:rPr>
        <w:t xml:space="preserve"> The window for the sub study sample rate would be from the participants enrollment in the sub study through the end of day 14.</w:t>
      </w:r>
    </w:p>
    <w:p w14:paraId="75CB3756" w14:textId="77777777" w:rsid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14:ligatures w14:val="none"/>
        </w:rPr>
      </w:pPr>
    </w:p>
    <w:p w14:paraId="55B19788" w14:textId="6524B281" w:rsidR="004F4943" w:rsidRPr="004F4943" w:rsidRDefault="004F4943" w:rsidP="004F4943">
      <w:pPr>
        <w:shd w:val="clear" w:color="auto" w:fill="FFFFFF"/>
        <w:spacing w:after="0" w:line="240" w:lineRule="auto"/>
        <w:ind w:left="720"/>
        <w:textAlignment w:val="baseline"/>
        <w:rPr>
          <w:rFonts w:ascii="Times New Roman" w:eastAsia="Times New Roman" w:hAnsi="Times New Roman" w:cs="Times New Roman"/>
          <w:color w:val="000000"/>
          <w:kern w:val="0"/>
          <w:u w:val="single"/>
          <w14:ligatures w14:val="none"/>
        </w:rPr>
      </w:pPr>
      <w:r w:rsidRPr="004F4943">
        <w:rPr>
          <w:rFonts w:ascii="Times New Roman" w:eastAsia="Times New Roman" w:hAnsi="Times New Roman" w:cs="Times New Roman"/>
          <w:color w:val="000000"/>
          <w:kern w:val="0"/>
          <w:u w:val="single"/>
          <w14:ligatures w14:val="none"/>
        </w:rPr>
        <w:t>Data Source:</w:t>
      </w:r>
      <w:r>
        <w:rPr>
          <w:rFonts w:ascii="Times New Roman" w:eastAsia="Times New Roman" w:hAnsi="Times New Roman" w:cs="Times New Roman"/>
          <w:color w:val="000000"/>
          <w:kern w:val="0"/>
          <w:u w:val="single"/>
          <w14:ligatures w14:val="none"/>
        </w:rPr>
        <w:t xml:space="preserve"> </w:t>
      </w:r>
      <w:r>
        <w:rPr>
          <w:rFonts w:ascii="Times New Roman" w:eastAsia="Times New Roman" w:hAnsi="Times New Roman" w:cs="Times New Roman"/>
          <w:color w:val="000000"/>
          <w:kern w:val="0"/>
          <w14:ligatures w14:val="none"/>
        </w:rPr>
        <w:t>P</w:t>
      </w:r>
      <w:r w:rsidRPr="004F4943">
        <w:rPr>
          <w:rFonts w:ascii="Times New Roman" w:eastAsia="Times New Roman" w:hAnsi="Times New Roman" w:cs="Times New Roman"/>
          <w:color w:val="000000"/>
          <w:kern w:val="0"/>
          <w14:ligatures w14:val="none"/>
        </w:rPr>
        <w:t>articipant eligibility and consent are obtained from the enrollment and sub study consent records.</w:t>
      </w:r>
    </w:p>
    <w:p w14:paraId="3C3D8D63" w14:textId="77777777" w:rsidR="00C456FF" w:rsidRPr="00C456FF" w:rsidRDefault="00C456FF" w:rsidP="00C456FF">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1AF70A1D" w14:textId="77777777" w:rsidR="00C456FF" w:rsidRDefault="00C456FF" w:rsidP="004B12AE">
      <w:pPr>
        <w:pStyle w:val="ListParagraph"/>
        <w:shd w:val="clear" w:color="auto" w:fill="FFFFFF"/>
        <w:spacing w:after="0" w:line="240" w:lineRule="auto"/>
        <w:textAlignment w:val="baseline"/>
        <w:rPr>
          <w:rFonts w:ascii="Times New Roman" w:eastAsia="Times New Roman" w:hAnsi="Times New Roman" w:cs="Times New Roman"/>
        </w:rPr>
      </w:pPr>
    </w:p>
    <w:p w14:paraId="2F9D21A4" w14:textId="77777777" w:rsidR="00C456FF" w:rsidRPr="000E57B7" w:rsidRDefault="00C456FF" w:rsidP="004B12AE">
      <w:pPr>
        <w:pStyle w:val="ListParagraph"/>
        <w:shd w:val="clear" w:color="auto" w:fill="FFFFFF"/>
        <w:spacing w:after="0" w:line="240" w:lineRule="auto"/>
        <w:textAlignment w:val="baseline"/>
        <w:rPr>
          <w:rFonts w:ascii="Times New Roman" w:eastAsia="Times New Roman" w:hAnsi="Times New Roman" w:cs="Times New Roman"/>
          <w:color w:val="000000"/>
          <w:kern w:val="0"/>
          <w14:ligatures w14:val="none"/>
        </w:rPr>
      </w:pPr>
    </w:p>
    <w:sectPr w:rsidR="00C456FF" w:rsidRPr="000E5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EF171" w14:textId="77777777" w:rsidR="00E57CC5" w:rsidRDefault="00E57CC5" w:rsidP="00D635B9">
      <w:pPr>
        <w:spacing w:after="0" w:line="240" w:lineRule="auto"/>
      </w:pPr>
      <w:r>
        <w:separator/>
      </w:r>
    </w:p>
  </w:endnote>
  <w:endnote w:type="continuationSeparator" w:id="0">
    <w:p w14:paraId="5CA28AAC" w14:textId="77777777" w:rsidR="00E57CC5" w:rsidRDefault="00E57CC5" w:rsidP="00D6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49385" w14:textId="77777777" w:rsidR="00E57CC5" w:rsidRDefault="00E57CC5" w:rsidP="00D635B9">
      <w:pPr>
        <w:spacing w:after="0" w:line="240" w:lineRule="auto"/>
      </w:pPr>
      <w:r>
        <w:separator/>
      </w:r>
    </w:p>
  </w:footnote>
  <w:footnote w:type="continuationSeparator" w:id="0">
    <w:p w14:paraId="20B8170C" w14:textId="77777777" w:rsidR="00E57CC5" w:rsidRDefault="00E57CC5" w:rsidP="00D63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72C79"/>
    <w:multiLevelType w:val="hybridMultilevel"/>
    <w:tmpl w:val="D104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646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AE"/>
    <w:rsid w:val="00001AC4"/>
    <w:rsid w:val="00030538"/>
    <w:rsid w:val="000E57B7"/>
    <w:rsid w:val="001047CF"/>
    <w:rsid w:val="001E289A"/>
    <w:rsid w:val="00235A1B"/>
    <w:rsid w:val="00265B6C"/>
    <w:rsid w:val="002A0616"/>
    <w:rsid w:val="002B1EDD"/>
    <w:rsid w:val="002C0254"/>
    <w:rsid w:val="00380E8C"/>
    <w:rsid w:val="00392100"/>
    <w:rsid w:val="00461FA8"/>
    <w:rsid w:val="00463FD2"/>
    <w:rsid w:val="004B12AE"/>
    <w:rsid w:val="004F4943"/>
    <w:rsid w:val="00556C38"/>
    <w:rsid w:val="006E4907"/>
    <w:rsid w:val="007316B2"/>
    <w:rsid w:val="00914C92"/>
    <w:rsid w:val="00A94F82"/>
    <w:rsid w:val="00B763EC"/>
    <w:rsid w:val="00BE0274"/>
    <w:rsid w:val="00C0685B"/>
    <w:rsid w:val="00C456FF"/>
    <w:rsid w:val="00D03C48"/>
    <w:rsid w:val="00D12136"/>
    <w:rsid w:val="00D4184B"/>
    <w:rsid w:val="00D635B9"/>
    <w:rsid w:val="00E31E60"/>
    <w:rsid w:val="00E505AA"/>
    <w:rsid w:val="00E57CC5"/>
    <w:rsid w:val="00F24724"/>
    <w:rsid w:val="00FC6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A1B11"/>
  <w15:chartTrackingRefBased/>
  <w15:docId w15:val="{869AE927-AF7F-204D-B0AB-7720A476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2AE"/>
    <w:rPr>
      <w:rFonts w:eastAsiaTheme="majorEastAsia" w:cstheme="majorBidi"/>
      <w:color w:val="272727" w:themeColor="text1" w:themeTint="D8"/>
    </w:rPr>
  </w:style>
  <w:style w:type="paragraph" w:styleId="Title">
    <w:name w:val="Title"/>
    <w:basedOn w:val="Normal"/>
    <w:next w:val="Normal"/>
    <w:link w:val="TitleChar"/>
    <w:uiPriority w:val="10"/>
    <w:qFormat/>
    <w:rsid w:val="004B1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2AE"/>
    <w:pPr>
      <w:spacing w:before="160"/>
      <w:jc w:val="center"/>
    </w:pPr>
    <w:rPr>
      <w:i/>
      <w:iCs/>
      <w:color w:val="404040" w:themeColor="text1" w:themeTint="BF"/>
    </w:rPr>
  </w:style>
  <w:style w:type="character" w:customStyle="1" w:styleId="QuoteChar">
    <w:name w:val="Quote Char"/>
    <w:basedOn w:val="DefaultParagraphFont"/>
    <w:link w:val="Quote"/>
    <w:uiPriority w:val="29"/>
    <w:rsid w:val="004B12AE"/>
    <w:rPr>
      <w:i/>
      <w:iCs/>
      <w:color w:val="404040" w:themeColor="text1" w:themeTint="BF"/>
    </w:rPr>
  </w:style>
  <w:style w:type="paragraph" w:styleId="ListParagraph">
    <w:name w:val="List Paragraph"/>
    <w:basedOn w:val="Normal"/>
    <w:uiPriority w:val="34"/>
    <w:qFormat/>
    <w:rsid w:val="004B12AE"/>
    <w:pPr>
      <w:ind w:left="720"/>
      <w:contextualSpacing/>
    </w:pPr>
  </w:style>
  <w:style w:type="character" w:styleId="IntenseEmphasis">
    <w:name w:val="Intense Emphasis"/>
    <w:basedOn w:val="DefaultParagraphFont"/>
    <w:uiPriority w:val="21"/>
    <w:qFormat/>
    <w:rsid w:val="004B12AE"/>
    <w:rPr>
      <w:i/>
      <w:iCs/>
      <w:color w:val="0F4761" w:themeColor="accent1" w:themeShade="BF"/>
    </w:rPr>
  </w:style>
  <w:style w:type="paragraph" w:styleId="IntenseQuote">
    <w:name w:val="Intense Quote"/>
    <w:basedOn w:val="Normal"/>
    <w:next w:val="Normal"/>
    <w:link w:val="IntenseQuoteChar"/>
    <w:uiPriority w:val="30"/>
    <w:qFormat/>
    <w:rsid w:val="004B1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2AE"/>
    <w:rPr>
      <w:i/>
      <w:iCs/>
      <w:color w:val="0F4761" w:themeColor="accent1" w:themeShade="BF"/>
    </w:rPr>
  </w:style>
  <w:style w:type="character" w:styleId="IntenseReference">
    <w:name w:val="Intense Reference"/>
    <w:basedOn w:val="DefaultParagraphFont"/>
    <w:uiPriority w:val="32"/>
    <w:qFormat/>
    <w:rsid w:val="004B12AE"/>
    <w:rPr>
      <w:b/>
      <w:bCs/>
      <w:smallCaps/>
      <w:color w:val="0F4761" w:themeColor="accent1" w:themeShade="BF"/>
      <w:spacing w:val="5"/>
    </w:rPr>
  </w:style>
  <w:style w:type="paragraph" w:styleId="Header">
    <w:name w:val="header"/>
    <w:basedOn w:val="Normal"/>
    <w:link w:val="HeaderChar"/>
    <w:uiPriority w:val="99"/>
    <w:unhideWhenUsed/>
    <w:rsid w:val="00D63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5B9"/>
  </w:style>
  <w:style w:type="paragraph" w:styleId="Footer">
    <w:name w:val="footer"/>
    <w:basedOn w:val="Normal"/>
    <w:link w:val="FooterChar"/>
    <w:uiPriority w:val="99"/>
    <w:unhideWhenUsed/>
    <w:rsid w:val="00D63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Haber</dc:creator>
  <cp:keywords/>
  <dc:description/>
  <cp:lastModifiedBy>Abigail Haber</cp:lastModifiedBy>
  <cp:revision>2</cp:revision>
  <dcterms:created xsi:type="dcterms:W3CDTF">2026-08-07T04:23:00Z</dcterms:created>
  <dcterms:modified xsi:type="dcterms:W3CDTF">2026-08-07T04:23:00Z</dcterms:modified>
</cp:coreProperties>
</file>