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 Nacional de Ingeniería</w:t>
      </w:r>
    </w:p>
    <w:p w:rsidR="00000000" w:rsidDel="00000000" w:rsidP="00000000" w:rsidRDefault="00000000" w:rsidRPr="00000000" w14:paraId="00000002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Facultad de Ingeniería Industrial y de Sistemas</w:t>
      </w:r>
    </w:p>
    <w:p w:rsidR="00000000" w:rsidDel="00000000" w:rsidP="00000000" w:rsidRDefault="00000000" w:rsidRPr="00000000" w14:paraId="00000003">
      <w:pPr>
        <w:spacing w:after="120"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Escuela de Ingeniería de Sistemas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1924050</wp:posOffset>
            </wp:positionH>
            <wp:positionV relativeFrom="paragraph">
              <wp:posOffset>428625</wp:posOffset>
            </wp:positionV>
            <wp:extent cx="2100263" cy="2640330"/>
            <wp:effectExtent b="0" l="0" r="0" t="0"/>
            <wp:wrapTopAndBottom distB="114300" distT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640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spacing w:after="12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 807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Sistema de Inteligencia de Negocios “U”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Practica calificada 2</w:t>
      </w:r>
    </w:p>
    <w:p w:rsidR="00000000" w:rsidDel="00000000" w:rsidP="00000000" w:rsidRDefault="00000000" w:rsidRPr="00000000" w14:paraId="00000006">
      <w:pPr>
        <w:spacing w:after="12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 de Estudio: “Herramientas de análisis para la SOT en el área de instalación y mantenimiento”</w:t>
      </w:r>
    </w:p>
    <w:p w:rsidR="00000000" w:rsidDel="00000000" w:rsidP="00000000" w:rsidRDefault="00000000" w:rsidRPr="00000000" w14:paraId="00000007">
      <w:pPr>
        <w:spacing w:after="12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12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A">
      <w:pPr>
        <w:numPr>
          <w:ilvl w:val="0"/>
          <w:numId w:val="2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Callupe Pardo Yoselyn Patricia</w:t>
        <w:tab/>
        <w:tab/>
        <w:tab/>
        <w:t xml:space="preserve">20190267H</w:t>
      </w:r>
    </w:p>
    <w:p w:rsidR="00000000" w:rsidDel="00000000" w:rsidP="00000000" w:rsidRDefault="00000000" w:rsidRPr="00000000" w14:paraId="0000000B">
      <w:pPr>
        <w:numPr>
          <w:ilvl w:val="0"/>
          <w:numId w:val="2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Garro Oré, Willian Jesús</w:t>
        <w:tab/>
        <w:tab/>
        <w:tab/>
        <w:tab/>
        <w:t xml:space="preserve">20172115E</w:t>
      </w:r>
    </w:p>
    <w:p w:rsidR="00000000" w:rsidDel="00000000" w:rsidP="00000000" w:rsidRDefault="00000000" w:rsidRPr="00000000" w14:paraId="0000000C">
      <w:pPr>
        <w:numPr>
          <w:ilvl w:val="0"/>
          <w:numId w:val="21"/>
        </w:numPr>
        <w:spacing w:after="12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Nuñez-Poma-Robert Gianpierro Jesus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20202084E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ind w:left="17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Lima – Perú</w:t>
      </w:r>
    </w:p>
    <w:p w:rsidR="00000000" w:rsidDel="00000000" w:rsidP="00000000" w:rsidRDefault="00000000" w:rsidRPr="00000000" w14:paraId="00000011">
      <w:pPr>
        <w:spacing w:after="120" w:befor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7"/>
        </w:numPr>
        <w:spacing w:after="200" w:before="200" w:line="360" w:lineRule="auto"/>
        <w:ind w:left="72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MÉTODO DE HEFESTO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7"/>
        </w:numPr>
        <w:spacing w:after="0" w:before="200" w:line="360" w:lineRule="auto"/>
        <w:ind w:left="992.125984251968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Fase 1: Análisis de requerimientos y definición del caso de negocio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2"/>
          <w:numId w:val="17"/>
        </w:numPr>
        <w:spacing w:after="200" w:before="200"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 del caso de la empresa</w:t>
      </w:r>
    </w:p>
    <w:p w:rsidR="00000000" w:rsidDel="00000000" w:rsidP="00000000" w:rsidRDefault="00000000" w:rsidRPr="00000000" w14:paraId="00000015">
      <w:pPr>
        <w:numPr>
          <w:ilvl w:val="3"/>
          <w:numId w:val="17"/>
        </w:numPr>
        <w:spacing w:after="200" w:before="0" w:line="360" w:lineRule="auto"/>
        <w:ind w:left="1559.0551181102362" w:hanging="360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Sector, tamaño, procesos clave de la empresa.</w:t>
      </w:r>
    </w:p>
    <w:p w:rsidR="00000000" w:rsidDel="00000000" w:rsidP="00000000" w:rsidRDefault="00000000" w:rsidRPr="00000000" w14:paraId="00000016">
      <w:pPr>
        <w:spacing w:after="200" w:before="0" w:line="360" w:lineRule="auto"/>
        <w:ind w:left="1559.055118110236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Claro Perú, que opera bajo la razón social América Móvil Perú S.A.C., forma parte de América Móvil, uno de los conglomerados de telecomunicaciones más grandes del mundo. Por su tamaño y alcance, Claro es un actor clave en el mercado peruano, ofreciendo un portafolio integral que incluye telefonía móvil y fija, internet de banda ancha y servicios de televisión por suscripción.</w:t>
      </w:r>
    </w:p>
    <w:p w:rsidR="00000000" w:rsidDel="00000000" w:rsidP="00000000" w:rsidRDefault="00000000" w:rsidRPr="00000000" w14:paraId="00000017">
      <w:pPr>
        <w:spacing w:after="200" w:before="0" w:line="360" w:lineRule="auto"/>
        <w:ind w:left="1559.055118110236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Nuestro caso de estudio se centra en el Área de instalación y mantenimiento residencial, un proceso operativo crítico que impacta directamente en la calidad del servicio y la satisfacción del cliente. Este proceso clave involucra una secuencia de subprocesos y actores, particularmente los contratistas externos:</w:t>
      </w:r>
    </w:p>
    <w:p w:rsidR="00000000" w:rsidDel="00000000" w:rsidP="00000000" w:rsidRDefault="00000000" w:rsidRPr="00000000" w14:paraId="00000018">
      <w:pPr>
        <w:numPr>
          <w:ilvl w:val="0"/>
          <w:numId w:val="19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Generación de la orden de servicio (SOT)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proceso inicia tras una venta exitosa o la recepción de un reclamo por falla técnica. La SOT se genera y contiene los detalles del servicio requerido (instalación o mantenimiento) y la ubicación del cliente.</w:t>
      </w:r>
    </w:p>
    <w:p w:rsidR="00000000" w:rsidDel="00000000" w:rsidP="00000000" w:rsidRDefault="00000000" w:rsidRPr="00000000" w14:paraId="00000019">
      <w:pPr>
        <w:numPr>
          <w:ilvl w:val="0"/>
          <w:numId w:val="19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Gestión y asignación de recursos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Esta etapa implica la llamada al cliente para acordar una fecha y franja horaria para la visita técnica. Posteriormente, se realiza la programación y asignación de la SOT al contratista más adecuado, considerando factores como la ubicación geográfica y la disponibilidad.</w:t>
      </w:r>
    </w:p>
    <w:p w:rsidR="00000000" w:rsidDel="00000000" w:rsidP="00000000" w:rsidRDefault="00000000" w:rsidRPr="00000000" w14:paraId="0000001A">
      <w:pPr>
        <w:numPr>
          <w:ilvl w:val="0"/>
          <w:numId w:val="19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Ejecución y cierre técnico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contratista realiza el trabajo en el domicilio del cliente. Una vez finalizado, se registra el cierre técnico de la SOT en el sistema, indicando el resultado (exitosa, pendiente o cancelada).</w:t>
      </w:r>
    </w:p>
    <w:p w:rsidR="00000000" w:rsidDel="00000000" w:rsidP="00000000" w:rsidRDefault="00000000" w:rsidRPr="00000000" w14:paraId="0000001B">
      <w:pPr>
        <w:numPr>
          <w:ilvl w:val="0"/>
          <w:numId w:val="19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Control y post-servicio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Finalmente, el área de Claro realiza el control de calidad, gestiona la liquidación con el contratista y da seguimiento a posibles reclamos posteriores.</w:t>
      </w:r>
    </w:p>
    <w:p w:rsidR="00000000" w:rsidDel="00000000" w:rsidP="00000000" w:rsidRDefault="00000000" w:rsidRPr="00000000" w14:paraId="0000001C">
      <w:pPr>
        <w:numPr>
          <w:ilvl w:val="3"/>
          <w:numId w:val="17"/>
        </w:numPr>
        <w:spacing w:after="200" w:before="0" w:line="360" w:lineRule="auto"/>
        <w:ind w:left="1559.0551181102362" w:hanging="360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Problemas identificados</w:t>
      </w:r>
    </w:p>
    <w:p w:rsidR="00000000" w:rsidDel="00000000" w:rsidP="00000000" w:rsidRDefault="00000000" w:rsidRPr="00000000" w14:paraId="0000001D">
      <w:pPr>
        <w:spacing w:after="200" w:line="360" w:lineRule="auto"/>
        <w:ind w:left="1559.055118110236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principal problema es la falta de control y visibilidad analítica en el proceso de Gestión de SOT y contratistas, esto genera ineficiencia y afecta al cliente: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spacing w:after="20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Dificultad para medir el rendimiento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empresa no tiene una forma fácil ni rápida de saber si los contratistas están cumpliendo los plazos. Esto significa que no se puede evaluar objetivamente quién trabaja bien y quién está causando demoras.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Datos sucios e inconsistentes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información que viene de los sistemas está a menudo mal escrita o incompleta. Esta "data sucia" hace que los reportes sean poco confiables e imposibilita un seguimiento histórico correcto.</w:t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spacing w:after="200" w:before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Demoras en el servicio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 no poder identificar y corregir los cuellos de botella a tiempo, las órdenes de instalación y mantenimiento se retrasan, provocando reclamos y afectando la satisfacción del cliente.</w:t>
      </w:r>
    </w:p>
    <w:p w:rsidR="00000000" w:rsidDel="00000000" w:rsidP="00000000" w:rsidRDefault="00000000" w:rsidRPr="00000000" w14:paraId="00000021">
      <w:pPr>
        <w:numPr>
          <w:ilvl w:val="3"/>
          <w:numId w:val="17"/>
        </w:numPr>
        <w:spacing w:after="200" w:before="0" w:line="360" w:lineRule="auto"/>
        <w:ind w:left="1559.0551181102362" w:hanging="360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Necesidades de información para la toma de decisiones.</w:t>
      </w:r>
    </w:p>
    <w:p w:rsidR="00000000" w:rsidDel="00000000" w:rsidP="00000000" w:rsidRDefault="00000000" w:rsidRPr="00000000" w14:paraId="00000022">
      <w:pPr>
        <w:spacing w:after="200" w:line="360" w:lineRule="auto"/>
        <w:ind w:left="1559.055118110236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abordar los problemas descritos, el área operativa requiere información analítica específica que permita una gestión proactiva: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after="0" w:after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Indicadores de Desempeño (KPIs) de Contratistas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necesita información para calcular métricas de rendimiento, tales como el tiempo promedio de cierre de SOT por contratista y la tasa de cumplimiento de órdenes completadas a tiempo.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spacing w:after="0" w:after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Monitoreo del ciclo de vida de la SOT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Es fundamental contar con datos limpios y estructurados que permitan realizar un seguimiento completo del ciclo de vida de la SOT, desde su generación hasta su cierre, identificando dónde ocurren las demoras.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spacing w:after="0" w:after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Análisis geográfico y de servicio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requiere analizar la información por dimensiones clave como el distrito de atención y el tipo de servicio para entender las variaciones en la eficiencia.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200" w:line="36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Estandarización de datos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Antes de cualquier análisis, es imperativo que las herramientas de BI permitan la limpieza, estandarización y homologación de los datos fuente, como los nombres de contratistas y los números de SOT, para asegurar la calidad de la información.</w:t>
      </w:r>
    </w:p>
    <w:p w:rsidR="00000000" w:rsidDel="00000000" w:rsidP="00000000" w:rsidRDefault="00000000" w:rsidRPr="00000000" w14:paraId="00000027">
      <w:pPr>
        <w:spacing w:after="200" w:line="360" w:lineRule="auto"/>
        <w:ind w:left="21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17"/>
        </w:numPr>
        <w:spacing w:after="0" w:before="200"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Metodología Hefesto: Análisis de requerimientos</w:t>
      </w:r>
    </w:p>
    <w:p w:rsidR="00000000" w:rsidDel="00000000" w:rsidP="00000000" w:rsidRDefault="00000000" w:rsidRPr="00000000" w14:paraId="00000029">
      <w:pPr>
        <w:numPr>
          <w:ilvl w:val="3"/>
          <w:numId w:val="17"/>
        </w:numPr>
        <w:spacing w:after="0" w:before="200" w:line="360" w:lineRule="auto"/>
        <w:ind w:left="1559.0551181102362" w:hanging="360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Identificación de preguntas clave que el sistema de BI debe responder.</w:t>
      </w:r>
    </w:p>
    <w:p w:rsidR="00000000" w:rsidDel="00000000" w:rsidP="00000000" w:rsidRDefault="00000000" w:rsidRPr="00000000" w14:paraId="0000002A">
      <w:pPr>
        <w:spacing w:after="200" w:line="360" w:lineRule="auto"/>
        <w:ind w:left="1559.055118110236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resolver las ineficiencias operativas y mejorar la satisfacción del cliente, el sistema de BI debe dar respuesta a las siguientes preguntas fundamentales, derivadas de los problemas de negocio identificados:</w:t>
      </w:r>
    </w:p>
    <w:tbl>
      <w:tblPr>
        <w:tblStyle w:val="Table1"/>
        <w:tblW w:w="7410.0" w:type="dxa"/>
        <w:jc w:val="left"/>
        <w:tblInd w:w="15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0"/>
        <w:gridCol w:w="1155"/>
        <w:gridCol w:w="2580"/>
        <w:gridCol w:w="1020"/>
        <w:gridCol w:w="1365"/>
        <w:tblGridChange w:id="0">
          <w:tblGrid>
            <w:gridCol w:w="1290"/>
            <w:gridCol w:w="1155"/>
            <w:gridCol w:w="2580"/>
            <w:gridCol w:w="1020"/>
            <w:gridCol w:w="1365"/>
          </w:tblGrid>
        </w:tblGridChange>
      </w:tblGrid>
      <w:tr>
        <w:trPr>
          <w:cantSplit w:val="0"/>
          <w:trHeight w:val="712.9101562499999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Rol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Pregunta de Negocio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Nivel de 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Fuente de Datos Actual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7.3876953124999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Eficiencia del Proceso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Jefatura de Operaciones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¿Cuál es la tasa de cancelación de SOT debido a demoras en la instalación y cómo impacta en los ingresos?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Ventas (CRM), Sistema de Gestión de SOT.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66.865234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Eficiencia del Proceso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Supervisor Zonal / Jefe de Operaciones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¿Cuáles son los principales "cuellos de botella" que prolongan los tiempos de espera entre la generación de una SOT y la instalación efectiva?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Gestión de SOT (timestamps de estados).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66.8652343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Eficiencia del Proceso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Jefatura de Operaciones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¿Cuál es la tasa de conversión de solicitudes que se convierten efectivamente en SOT completadas y cómo varía por región o tipo de servicio?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Ventas (CRM), Sistema de Gestión de SOT.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2.3876953124998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Eficiencia del Proceso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Jefe de Contratistas / Supervisor Zonal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¿Cuál es el tiempo promedio de atención (dilación) por cada tipo de servicio y por cada equipo de trabajo o contratista?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Gestión de SOT.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9.47753906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Calidad y Rechazos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Analista de Calidad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¿Cuáles son los motivos de rechazo más recurrentes en las SOT (por tipo de servicio, ubicación, condiciones técnicas, etc.)?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Gestión de SOT (logs y comentarios de técnicos).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Calidad y Rechazos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Supervisor Zonal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¿En qué zonas geográficas se concentra la mayor cantidad de rechazos de SOT?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Gestión de SOT.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Calidad y Rechazos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Analista de Calidad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¿Cuál es la tasa de resolución en primera visita y cuáles son las principales causas para requerir una segunda visita?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Gestión de SOT.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Rendimiento de Contratistas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Jefe de Contratistas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¿Qué contratistas presentan los mejores y peores tiempos de atención y tasas de rechazo?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Gestión de SOT.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Rendimiento de Contratistas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Jefe de Contratistas / Analista de Calidad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¿Cómo se correlaciona el desempeño de un contratista (tiempo, calidad) con el nivel de satisfacción del cliente final?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Gestión de SOT, Sistema de Encuestas (NPS).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Rendimiento de Contratistas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Jefatura de Operaciones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¿Es posible predecir la efectividad futura de las contratas y la probabilidad de rechazo en ciertas zonas basándose en datos históricos?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Sistema de Gestión de SOT (históricos).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spacing w:after="200" w:line="360" w:lineRule="auto"/>
        <w:ind w:left="1559.055118110236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3"/>
          <w:numId w:val="17"/>
        </w:numPr>
        <w:spacing w:after="0" w:before="200" w:line="360" w:lineRule="auto"/>
        <w:ind w:left="1559.0551181102362" w:hanging="360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Identificación de KPI's clave.</w:t>
      </w:r>
    </w:p>
    <w:p w:rsidR="00000000" w:rsidDel="00000000" w:rsidP="00000000" w:rsidRDefault="00000000" w:rsidRPr="00000000" w14:paraId="00000064">
      <w:pPr>
        <w:spacing w:after="200" w:line="360" w:lineRule="auto"/>
        <w:ind w:left="1559.055118110236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medir el desempeño del proceso y responder a las preguntas clave, se han identificado los siguientes Indicadores Clave de Desempeño (KPIs), basados en los KPIs iniciales propuestos:</w:t>
      </w:r>
    </w:p>
    <w:tbl>
      <w:tblPr>
        <w:tblStyle w:val="Table2"/>
        <w:tblW w:w="7515.0" w:type="dxa"/>
        <w:jc w:val="left"/>
        <w:tblInd w:w="15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35"/>
        <w:gridCol w:w="1770"/>
        <w:gridCol w:w="1545"/>
        <w:gridCol w:w="1035"/>
        <w:gridCol w:w="1095"/>
        <w:gridCol w:w="1035"/>
        <w:tblGridChange w:id="0">
          <w:tblGrid>
            <w:gridCol w:w="1035"/>
            <w:gridCol w:w="1770"/>
            <w:gridCol w:w="1545"/>
            <w:gridCol w:w="1035"/>
            <w:gridCol w:w="1095"/>
            <w:gridCol w:w="103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Nombre del KPI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Fórmula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Unidad de medida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Frecuencia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Nivel de decisión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Tasa de conversión de SOT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Mide el porcentaje de órdenes de trabajo completadas exitosamente respecto al total de generadas.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(Nº de SOT completadas / Nº total de SOT generadas) *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Porcentaje (%)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Mensual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Tasa de cancelación de SOT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Indica el porcentaje de SOT que son canceladas por el cliente antes de la instalación.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(Nº de SOT canceladas / Nº total de SOT generadas) *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Porcentaje (%)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Mensual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Estratégico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Tasa de rechazo de SOT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Mide el porcentaje de SOT que son rechazadas por motivos técnicos o de otra índole.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(Nº de SOT rechazadas / Nº total de SOT generadas) *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Porcentaje (%)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Semanal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Táctico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Tiempo promedio de Atención (Dilación)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Calcula el tiempo promedio desde la generación de la SOT hasta su cierre exitoso.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Suma de (Fecha Cierre - Fecha Creación) / Nº total de SOT completadas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Días / Horas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Semanal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Táctico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Índice de resolución en Primera Visita (First Visit Resolution)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Porcentaje de SOT que se completan con éxito en la primera visita del técnico.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(Nº de SOT resueltas en 1ra visita / Nº total de SOT completadas) * 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Porcentaje (%)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Mensual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Operativo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200" w:line="360" w:lineRule="auto"/>
        <w:ind w:left="1559.055118110236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3"/>
          <w:numId w:val="17"/>
        </w:numPr>
        <w:spacing w:after="0" w:before="200" w:line="360" w:lineRule="auto"/>
        <w:ind w:left="1559.0551181102362" w:hanging="360.000000000000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Perspectivas de análisis.</w:t>
      </w:r>
    </w:p>
    <w:p w:rsidR="00000000" w:rsidDel="00000000" w:rsidP="00000000" w:rsidRDefault="00000000" w:rsidRPr="00000000" w14:paraId="0000008B">
      <w:pPr>
        <w:spacing w:after="200" w:line="360" w:lineRule="auto"/>
        <w:ind w:left="1559.055118110236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 BI deberá proporcionar vistas y dashboards adaptados a las necesidades de los diferentes roles dentro de la organización, permitiendo una toma de decisiones informada y ágil.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line="360" w:lineRule="auto"/>
        <w:ind w:left="1984.25196850393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Nivel Estratégico (Jefatura de Operaciones):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spacing w:after="0" w:afterAutospacing="0" w:line="360" w:lineRule="auto"/>
        <w:ind w:left="2267.716535433071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Necesidad de información: Analizar el costo asociado a las demoras y cancelaciones por tipo de servicio y región para evaluar la viabilidad de nuevos servicios y reestructurar procesos operativos.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spacing w:after="0" w:afterAutospacing="0" w:line="360" w:lineRule="auto"/>
        <w:ind w:left="2267.716535433071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Vista en el Dashboard: Visualizará KPIs como la Tasa de Conversión de SOT y la Tasa de Cancelación. Podrá comparar el rendimiento histórico entre regiones y contratistas para tomar decisiones a largo plazo sobre la asignación de recursos y la estrategia de expansión.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afterAutospacing="0" w:line="360" w:lineRule="auto"/>
        <w:ind w:left="1984.25196850393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Nivel Táctico (Jefe de Contratistas / Supervisor Zonal):</w:t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spacing w:after="0" w:afterAutospacing="0" w:line="360" w:lineRule="auto"/>
        <w:ind w:left="2267.716535433071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Necesidad de información: Conocer la dilación promedio por equipo de trabajo e identificar los rechazos más comunes y su ubicación geográfica para mejorar la programación de técnicos y la asignación de SOT.</w:t>
      </w:r>
    </w:p>
    <w:p w:rsidR="00000000" w:rsidDel="00000000" w:rsidP="00000000" w:rsidRDefault="00000000" w:rsidRPr="00000000" w14:paraId="00000091">
      <w:pPr>
        <w:numPr>
          <w:ilvl w:val="1"/>
          <w:numId w:val="6"/>
        </w:numPr>
        <w:spacing w:after="0" w:afterAutospacing="0" w:line="360" w:lineRule="auto"/>
        <w:ind w:left="2267.716535433071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Vista en el Dashboard: Se enfocará en la Tasa de Rechazo y el Tiempo Promedio de Atención. Utilizará filtros por zona, contratista y motivo de rechazo para identificar patrones y optimizar la asignación de SOT, así como para implementar planes de capacitación específicos.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spacing w:after="0" w:afterAutospacing="0" w:line="360" w:lineRule="auto"/>
        <w:ind w:left="1984.251968503937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Nivel Operativo (Analista de Monitoreo / Programador):</w:t>
      </w:r>
    </w:p>
    <w:p w:rsidR="00000000" w:rsidDel="00000000" w:rsidP="00000000" w:rsidRDefault="00000000" w:rsidRPr="00000000" w14:paraId="00000093">
      <w:pPr>
        <w:numPr>
          <w:ilvl w:val="1"/>
          <w:numId w:val="9"/>
        </w:numPr>
        <w:spacing w:after="0" w:afterAutospacing="0" w:line="360" w:lineRule="auto"/>
        <w:ind w:left="2409.448818897637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Necesidad de información: Consultar en tiempo real el estado de las SOT, la disponibilidad de los técnicos y acceder a un listado de los motivos de cancelación más frecuentes para priorizar órdenes críticas y reasignar recursos ante imprevistos.</w:t>
      </w:r>
    </w:p>
    <w:p w:rsidR="00000000" w:rsidDel="00000000" w:rsidP="00000000" w:rsidRDefault="00000000" w:rsidRPr="00000000" w14:paraId="00000094">
      <w:pPr>
        <w:numPr>
          <w:ilvl w:val="1"/>
          <w:numId w:val="9"/>
        </w:numPr>
        <w:spacing w:after="200" w:line="360" w:lineRule="auto"/>
        <w:ind w:left="2409.448818897637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Vista en el Dashboard: Tendrá una vista en tiempo real del flujo de SOT, con alertas sobre órdenes que exceden el tiempo promedio de atención. Accederá a reportes detallados del Índice de Resolución en Primera Visita para tomar acciones correctivas inmediatas.</w:t>
      </w:r>
    </w:p>
    <w:p w:rsidR="00000000" w:rsidDel="00000000" w:rsidP="00000000" w:rsidRDefault="00000000" w:rsidRPr="00000000" w14:paraId="00000095">
      <w:pPr>
        <w:numPr>
          <w:ilvl w:val="1"/>
          <w:numId w:val="17"/>
        </w:numPr>
        <w:spacing w:after="200" w:before="200" w:line="360" w:lineRule="auto"/>
        <w:ind w:left="992.1259842519685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Fase 2: Análisis de Sistemas OLTP y Fuentes de Datos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spacing w:after="200" w:before="200"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Determinación de indicadores relevantes:</w:t>
      </w:r>
    </w:p>
    <w:p w:rsidR="00000000" w:rsidDel="00000000" w:rsidP="00000000" w:rsidRDefault="00000000" w:rsidRPr="00000000" w14:paraId="00000097">
      <w:pPr>
        <w:numPr>
          <w:ilvl w:val="0"/>
          <w:numId w:val="5"/>
        </w:numPr>
        <w:spacing w:after="20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Sot: SOT generadas, conversión de sot, sot rechazadas, dilación de la sot.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20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contrata: Cantidad contrata total, asignación contrata promedio, dilación promedio de la contrata.</w:t>
      </w:r>
    </w:p>
    <w:p w:rsidR="00000000" w:rsidDel="00000000" w:rsidP="00000000" w:rsidRDefault="00000000" w:rsidRPr="00000000" w14:paraId="00000099">
      <w:pPr>
        <w:numPr>
          <w:ilvl w:val="0"/>
          <w:numId w:val="15"/>
        </w:numPr>
        <w:spacing w:after="200" w:before="200"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Establecimiento de correspondencia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spacing w:after="20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 ventas de la fija se vincula con los KPI’s de las sot</w:t>
      </w:r>
    </w:p>
    <w:p w:rsidR="00000000" w:rsidDel="00000000" w:rsidP="00000000" w:rsidRDefault="00000000" w:rsidRPr="00000000" w14:paraId="0000009B">
      <w:pPr>
        <w:numPr>
          <w:ilvl w:val="0"/>
          <w:numId w:val="20"/>
        </w:numPr>
        <w:spacing w:after="20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Catálogo de contrata se cruza con el sistema de venta de la fija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spacing w:after="200" w:before="200"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Definición de nivel de granularidad</w:t>
      </w:r>
    </w:p>
    <w:p w:rsidR="00000000" w:rsidDel="00000000" w:rsidP="00000000" w:rsidRDefault="00000000" w:rsidRPr="00000000" w14:paraId="0000009D">
      <w:pPr>
        <w:spacing w:after="200" w:before="200"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nivel de granularidad de los datos es clave para garantizar que los análisis sean útiles y accionables.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SOT: Análisis diario para identificar tendencias y patrones de trabajo de la SOT, reporte mensuales para evaluar el desempeño comercial y planificar estrategias.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200" w:before="0" w:beforeAutospacing="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Contrata: Análisis mensual para la toma de decisiones frente a las contratas, reporte mensual para el desempeño de trabajo de las contratas.</w:t>
      </w:r>
    </w:p>
    <w:p w:rsidR="00000000" w:rsidDel="00000000" w:rsidP="00000000" w:rsidRDefault="00000000" w:rsidRPr="00000000" w14:paraId="000000A0">
      <w:pPr>
        <w:numPr>
          <w:ilvl w:val="0"/>
          <w:numId w:val="15"/>
        </w:numPr>
        <w:spacing w:after="200" w:before="200" w:line="360" w:lineRule="auto"/>
        <w:ind w:left="1275.5905511811022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Modelo conceptual ampliado</w:t>
      </w:r>
    </w:p>
    <w:p w:rsidR="00000000" w:rsidDel="00000000" w:rsidP="00000000" w:rsidRDefault="00000000" w:rsidRPr="00000000" w14:paraId="000000A1">
      <w:pPr>
        <w:spacing w:after="200" w:before="200" w:line="360" w:lineRule="auto"/>
        <w:ind w:left="1275.590551181102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DataMart de Instalaciones de Claro se estructura en torno a un modelo conceptual que integra todas las fuentes de datos y los KPI’s clave.</w:t>
      </w:r>
    </w:p>
    <w:p w:rsidR="00000000" w:rsidDel="00000000" w:rsidP="00000000" w:rsidRDefault="00000000" w:rsidRPr="00000000" w14:paraId="000000A2">
      <w:pPr>
        <w:numPr>
          <w:ilvl w:val="0"/>
          <w:numId w:val="18"/>
        </w:numPr>
        <w:spacing w:after="20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DataMart de Instalaciones</w:t>
      </w:r>
    </w:p>
    <w:p w:rsidR="00000000" w:rsidDel="00000000" w:rsidP="00000000" w:rsidRDefault="00000000" w:rsidRPr="00000000" w14:paraId="000000A3">
      <w:pPr>
        <w:spacing w:after="200" w:before="200" w:line="360" w:lineRule="auto"/>
        <w:ind w:left="1700.787401574803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Centraliza la venta de la SOT, trabajos y el ERP, incluye la información de las transacciones de la SOT, niveles trabajo y dimensiones (tipo atención, dilación, tipo rechazo)</w:t>
      </w:r>
    </w:p>
    <w:p w:rsidR="00000000" w:rsidDel="00000000" w:rsidP="00000000" w:rsidRDefault="00000000" w:rsidRPr="00000000" w14:paraId="000000A4">
      <w:pPr>
        <w:numPr>
          <w:ilvl w:val="0"/>
          <w:numId w:val="18"/>
        </w:numPr>
        <w:spacing w:after="20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Dashboard Interactivo</w:t>
      </w:r>
    </w:p>
    <w:p w:rsidR="00000000" w:rsidDel="00000000" w:rsidP="00000000" w:rsidRDefault="00000000" w:rsidRPr="00000000" w14:paraId="000000A5">
      <w:pPr>
        <w:spacing w:after="200" w:before="200" w:line="360" w:lineRule="auto"/>
        <w:ind w:left="1700.787401574803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Visualizar KPI’s clave como SOT generada en todas las regiones, cantidad de sot rechazadas, promedio de dilación por SOT, Clusterización de las SOT atendidas; esto permite a los usuarios explorar los datos en tiempo real y generar insigths accionables.</w:t>
      </w:r>
    </w:p>
    <w:p w:rsidR="00000000" w:rsidDel="00000000" w:rsidP="00000000" w:rsidRDefault="00000000" w:rsidRPr="00000000" w14:paraId="000000A6">
      <w:pPr>
        <w:numPr>
          <w:ilvl w:val="0"/>
          <w:numId w:val="18"/>
        </w:numPr>
        <w:spacing w:after="20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 Predictivo</w:t>
      </w:r>
    </w:p>
    <w:p w:rsidR="00000000" w:rsidDel="00000000" w:rsidP="00000000" w:rsidRDefault="00000000" w:rsidRPr="00000000" w14:paraId="000000A7">
      <w:pPr>
        <w:spacing w:after="200" w:before="200" w:line="360" w:lineRule="auto"/>
        <w:ind w:left="1700.787401574803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 machine learning para predecir patrones de conversión, efectividad de trabajo, efectividad predictiva de contratas, rechazos futuros en ciertas zonas.</w:t>
      </w:r>
    </w:p>
    <w:p w:rsidR="00000000" w:rsidDel="00000000" w:rsidP="00000000" w:rsidRDefault="00000000" w:rsidRPr="00000000" w14:paraId="000000A8">
      <w:pPr>
        <w:numPr>
          <w:ilvl w:val="0"/>
          <w:numId w:val="18"/>
        </w:numPr>
        <w:spacing w:after="200" w:before="200" w:line="360" w:lineRule="auto"/>
        <w:ind w:left="1700.7874015748032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Automatización de reportes</w:t>
      </w:r>
    </w:p>
    <w:p w:rsidR="00000000" w:rsidDel="00000000" w:rsidP="00000000" w:rsidRDefault="00000000" w:rsidRPr="00000000" w14:paraId="000000A9">
      <w:pPr>
        <w:spacing w:after="200" w:before="200" w:line="360" w:lineRule="auto"/>
        <w:ind w:left="1700.7874015748032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Generación de reportes diarios, semanales y mensuales de forma automática; adición de en tiempo real para indicadores críticos.</w:t>
      </w:r>
    </w:p>
    <w:p w:rsidR="00000000" w:rsidDel="00000000" w:rsidP="00000000" w:rsidRDefault="00000000" w:rsidRPr="00000000" w14:paraId="000000AA">
      <w:pPr>
        <w:spacing w:after="200"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spacing w:after="200" w:before="200" w:line="360" w:lineRule="auto"/>
        <w:ind w:left="141.73228346456688" w:hanging="15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Definición de Fuentes de Datos para el Dashboard</w:t>
      </w:r>
    </w:p>
    <w:p w:rsidR="00000000" w:rsidDel="00000000" w:rsidP="00000000" w:rsidRDefault="00000000" w:rsidRPr="00000000" w14:paraId="000000AC">
      <w:pPr>
        <w:spacing w:after="200" w:before="200" w:line="360" w:lineRule="auto"/>
        <w:ind w:left="141.73228346456688" w:hanging="15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5.1. </w:t>
        <w:tab/>
        <w:t xml:space="preserve">Conexión de las fuentes de datos  (OLTP) al DataMart y su uso en el Dashboard</w:t>
      </w:r>
    </w:p>
    <w:p w:rsidR="00000000" w:rsidDel="00000000" w:rsidP="00000000" w:rsidRDefault="00000000" w:rsidRPr="00000000" w14:paraId="000000AD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integración de sistemas de procesamiento de transacciones en línea (OLTP) al Data Mart (DM) es esencial para consolidar datos que faciliten el análisis y la toma de decisiones. Este proceso se lleva a cabo mediante procedimientos de Extracción, Transformación y Carga (ETL), que garantizan la calidad y disponibilidad de la información en el DW.</w:t>
      </w:r>
    </w:p>
    <w:p w:rsidR="00000000" w:rsidDel="00000000" w:rsidP="00000000" w:rsidRDefault="00000000" w:rsidRPr="00000000" w14:paraId="000000AE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Identificación de las Fuentes de Datos OLTP</w:t>
      </w:r>
    </w:p>
    <w:p w:rsidR="00000000" w:rsidDel="00000000" w:rsidP="00000000" w:rsidRDefault="00000000" w:rsidRPr="00000000" w14:paraId="000000A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el caso de Claro, se han identificado las siguientes fuentes de datos clave:</w:t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xacnv8hcgai7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Sistema de Gestión de SOT (OSS/BSS)</w:t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Naturaleza de la fuente: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Sistema transaccional (OLTP) que administra las órdenes de servicio (instalación y mantenimiento) del negocio Fija.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Datos disponibles: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Código de SOT, estado de la orden (generada, en atención, cerrada, rechazada, cancelada), timestamps de cambios de estado, detalle del servicio (instalación / mantenimiento), dirección del cliente, contratista asignado.</w:t>
        <w:br w:type="textWrapping"/>
      </w:r>
    </w:p>
    <w:p w:rsidR="00000000" w:rsidDel="00000000" w:rsidP="00000000" w:rsidRDefault="00000000" w:rsidRPr="00000000" w14:paraId="000000B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Periodicidad de actualización: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línea (transaccional) con cargas batch al D-1 hacia ODS/DataMart.</w:t>
        <w:br w:type="textWrapping"/>
      </w:r>
    </w:p>
    <w:p w:rsidR="00000000" w:rsidDel="00000000" w:rsidP="00000000" w:rsidRDefault="00000000" w:rsidRPr="00000000" w14:paraId="000000B4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Uso en el Dashboard: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Medir KPIs operativos (SOT generadas, tasa de conversión, tasa de rechazo, dilación promedio, resolución en primera visita).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76613" cy="3709234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709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    2. Sistema de impacto financiero del SOT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afterAutospacing="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Naturaleza de la fuente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Datos derivados del Sistema de Gestión de Órdenes de Servicio (SOT) y parámetros de costo fijos definidos por la gerencia.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Datos disponibles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COD SOT, Tiempo Total de Dilación (Horas), Número de Reprocesos (Medida), Costo por Hora Estándar (S/), Costo Fijo de Traslado por Visita (S/), Costo Total de Dilación Estimado (S/), Costo de Reproceso Estimado (S/), Costo Total de Ineficiencia (S/).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Periodicidad de actualización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Carga Batch al D-1 o Diaria, después de que la SOT ha alcanzado un estado de cierre.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20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Uso en el Dashboard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Medir KPIs Financieros de Ineficiencia (Costo Total de Ineficiencia) para evaluar el impacto económico de la dilación y el reproceso por contratista, ubicación y tipo de rechazo.</w:t>
      </w:r>
    </w:p>
    <w:p w:rsidR="00000000" w:rsidDel="00000000" w:rsidP="00000000" w:rsidRDefault="00000000" w:rsidRPr="00000000" w14:paraId="000000BC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3286125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before="20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Sistema de Gestión de SOT (OSS/BSS)</w:t>
      </w:r>
    </w:p>
    <w:p w:rsidR="00000000" w:rsidDel="00000000" w:rsidP="00000000" w:rsidRDefault="00000000" w:rsidRPr="00000000" w14:paraId="000000BE">
      <w:pPr>
        <w:numPr>
          <w:ilvl w:val="0"/>
          <w:numId w:val="1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Naturaleza de la fuente: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Sistema transaccional (OLTP) que administra las órdenes de servicio (instalación y mantenimiento) del negocio Fija. Es la fuente principal de donde se originan los datos para medir la eficiencia en campo.</w:t>
      </w:r>
    </w:p>
    <w:p w:rsidR="00000000" w:rsidDel="00000000" w:rsidP="00000000" w:rsidRDefault="00000000" w:rsidRPr="00000000" w14:paraId="000000BF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Datos disponibles: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Código de SOT, Timestamps de cambios de estado, Detalle del servicio, Dirección del cliente, Contratista y cuadrilla asignados, Logs de visitas técnicas, Datos de costos asociados, Costo Operativo Total.</w:t>
      </w:r>
    </w:p>
    <w:p w:rsidR="00000000" w:rsidDel="00000000" w:rsidP="00000000" w:rsidRDefault="00000000" w:rsidRPr="00000000" w14:paraId="000000C0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Periodicidad de actualización: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línea (transaccional) con cargas batch programadas (D-1) hacia el ODS (Operational Data Store) y posteriormente al Data Mart de Eficiencia Operativa.</w:t>
      </w:r>
    </w:p>
    <w:p w:rsidR="00000000" w:rsidDel="00000000" w:rsidP="00000000" w:rsidRDefault="00000000" w:rsidRPr="00000000" w14:paraId="000000C1">
      <w:pPr>
        <w:numPr>
          <w:ilvl w:val="0"/>
          <w:numId w:val="1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Uso en el Dashboard: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Medir KPIs de eficiencia operativa y calidad del servicio para la toma de decisiones táctica y estratégica. </w:t>
      </w:r>
    </w:p>
    <w:p w:rsidR="00000000" w:rsidDel="00000000" w:rsidP="00000000" w:rsidRDefault="00000000" w:rsidRPr="00000000" w14:paraId="000000C2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800" cy="36766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before="20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5.2. Proceso de Integración al DataMart</w:t>
      </w:r>
    </w:p>
    <w:p w:rsidR="00000000" w:rsidDel="00000000" w:rsidP="00000000" w:rsidRDefault="00000000" w:rsidRPr="00000000" w14:paraId="000000C4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integración de estas fuentes de datos al DW se realiza mediante procesos ETL, que constan de las siguientes etapas: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Extracción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Recolección de datos desde los sistemas OLTP, asegurando conexiones seguras y eficientes para minimizar el impacto en los sistemas operacionales.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Transformación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Limpieza y transformación de los datos extraídos para asegurar su calidad e integridad. Esto incluye estandarización de formatos, eliminación de duplicados, manejo de valores nulos y aplicación de reglas de negocio específicas.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48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Carga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datos transformados se cargan en el DM, donde se organizan en esquemas adecuados para el análisis, como el esquema estrella o copo de nieve.</w:t>
      </w:r>
    </w:p>
    <w:p w:rsidR="00000000" w:rsidDel="00000000" w:rsidP="00000000" w:rsidRDefault="00000000" w:rsidRPr="00000000" w14:paraId="000000C8">
      <w:pPr>
        <w:spacing w:after="240" w:before="2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Frecuencia de Actualización</w:t>
      </w:r>
    </w:p>
    <w:p w:rsidR="00000000" w:rsidDel="00000000" w:rsidP="00000000" w:rsidRDefault="00000000" w:rsidRPr="00000000" w14:paraId="000000C9">
      <w:pPr>
        <w:spacing w:after="200"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frecuencia de actualización de los datos en el dashboard depende de las necesidades de la organización y de la naturaleza de los datos:</w:t>
      </w:r>
    </w:p>
    <w:p w:rsidR="00000000" w:rsidDel="00000000" w:rsidP="00000000" w:rsidRDefault="00000000" w:rsidRPr="00000000" w14:paraId="000000CA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Naturaleza de los procesos operativos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área de instalaciones y mantenimiento maneja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alto volumen de transacciones diarias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(miles de SOT generadas, atendidas, rechazadas, pendientes o fraude).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es crítico analizarlas en tiempo real, sino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disponer de la foto consolidada del día anterior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evaluar desempeño, cumplimiento de SLA y detectar cuellos de botella.</w:t>
        <w:br w:type="textWrapping"/>
      </w:r>
    </w:p>
    <w:p w:rsidR="00000000" w:rsidDel="00000000" w:rsidP="00000000" w:rsidRDefault="00000000" w:rsidRPr="00000000" w14:paraId="000000CD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Balance entre costo y beneficio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14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Mantener la información en tiempo real implicaría replicar todo 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OLTP (OSS/BSS, CRM, ERP)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DW streaming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(Kafka, Spark Streaming, etc.), lo cual genera un alto costo de infraestructura y complejidad de gobierno de datos.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14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actualización al D-1 permite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controlar costos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manteniendo suficiente frescura de datos para la toma de decisiones tácticas y operativas.</w:t>
        <w:br w:type="textWrapping"/>
      </w:r>
    </w:p>
    <w:p w:rsidR="00000000" w:rsidDel="00000000" w:rsidP="00000000" w:rsidRDefault="00000000" w:rsidRPr="00000000" w14:paraId="000000D0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Integridad y consistencia de datos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Muchos registros de SOT pasan por varios estados (atendido, pendiente, fraude, rechazada).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 se extraen en línea, se corre el riesgo de capturar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información incompleta o en transición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corte al cierre del día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asegura que cada SOT tenga un estado final válido, facilitando la limpieza y homologación de la información en los procesos ETL.</w:t>
        <w:br w:type="textWrapping"/>
      </w:r>
    </w:p>
    <w:p w:rsidR="00000000" w:rsidDel="00000000" w:rsidP="00000000" w:rsidRDefault="00000000" w:rsidRPr="00000000" w14:paraId="000000D4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Volumen de datos</w:t>
        <w:br w:type="textWrapping"/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estima que Claro puede generar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~1 millón de registros por día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este proceso.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Procesarlos al D-1 mediante cargas batch es más manejable que mantener un pipeline en tiempo real, donde los volúmenes podrían saturar la arquitectura de ingestión.</w:t>
        <w:br w:type="textWrapping"/>
      </w:r>
    </w:p>
    <w:p w:rsidR="00000000" w:rsidDel="00000000" w:rsidP="00000000" w:rsidRDefault="00000000" w:rsidRPr="00000000" w14:paraId="000000D7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Uso analítico esperado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7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indicadores identificados (tasa de conversión, rechazo, dilación, resolución en primera visita)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requieren decisiones en segundos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sino monitoreo diario, semanal y mensual.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17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vista al D-1 permite suficiente capacidad de reacción para reprogramar contratistas, detectar contratistas con bajo rendimiento y anticipar fallas operativas.</w:t>
      </w:r>
    </w:p>
    <w:p w:rsidR="00000000" w:rsidDel="00000000" w:rsidP="00000000" w:rsidRDefault="00000000" w:rsidRPr="00000000" w14:paraId="000000DA">
      <w:pPr>
        <w:spacing w:after="200"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17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EVIDENCIA TÉCNICA</w:t>
      </w:r>
    </w:p>
    <w:p w:rsidR="00000000" w:rsidDel="00000000" w:rsidP="00000000" w:rsidRDefault="00000000" w:rsidRPr="00000000" w14:paraId="000000DC">
      <w:pPr>
        <w:numPr>
          <w:ilvl w:val="1"/>
          <w:numId w:val="17"/>
        </w:numPr>
        <w:spacing w:after="0" w:before="0" w:line="360" w:lineRule="auto"/>
        <w:ind w:left="992.1259842519685" w:hanging="36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Explorando HDFS</w:t>
      </w:r>
    </w:p>
    <w:p w:rsidR="00000000" w:rsidDel="00000000" w:rsidP="00000000" w:rsidRDefault="00000000" w:rsidRPr="00000000" w14:paraId="000000DD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HDFS es el sistema de archivos distribuido de Hadoop, diseñado para almacenar grandes volúmenes de datos de forma fiable y eficiente en clusters de nodos.  Su ventaja respecto a otros sistemas de almacenamiento tradicionales es su capacidad para dividir archivos grandes en bloques, los cuales se distribuyen a través de múltiples nodos en el clúster.</w:t>
      </w:r>
    </w:p>
    <w:p w:rsidR="00000000" w:rsidDel="00000000" w:rsidP="00000000" w:rsidRDefault="00000000" w:rsidRPr="00000000" w14:paraId="000000DE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731200" cy="1168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1962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1"/>
          <w:numId w:val="17"/>
        </w:numPr>
        <w:spacing w:after="0" w:before="0" w:line="360" w:lineRule="auto"/>
        <w:ind w:left="992.125984251968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Conexión Hive con HDFS</w:t>
      </w:r>
    </w:p>
    <w:p w:rsidR="00000000" w:rsidDel="00000000" w:rsidP="00000000" w:rsidRDefault="00000000" w:rsidRPr="00000000" w14:paraId="000000E1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configuración por defecto tiene límites que permiten que el sandbox funcione correctamente con recursos limitados, y cambiar estos parámetros puede desbalancear el sistema y hacer que el sandbox deje de funcionar adecuadamente.</w:t>
      </w:r>
    </w:p>
    <w:p w:rsidR="00000000" w:rsidDel="00000000" w:rsidP="00000000" w:rsidRDefault="00000000" w:rsidRPr="00000000" w14:paraId="000000E3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4902000" cy="40345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25428" l="10062" r="158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000" cy="403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3724150" cy="3625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0835" l="0" r="631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150" cy="362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1"/>
          <w:numId w:val="17"/>
        </w:numPr>
        <w:spacing w:after="0" w:before="0" w:line="360" w:lineRule="auto"/>
        <w:ind w:left="992.1259842519685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Conectar a Datos en Hive</w:t>
      </w:r>
    </w:p>
    <w:p w:rsidR="00000000" w:rsidDel="00000000" w:rsidP="00000000" w:rsidRDefault="00000000" w:rsidRPr="00000000" w14:paraId="000000E9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También podemos conectarnos con hive gracias una tabla externa. Para ello utilizamos este script.</w:t>
      </w:r>
    </w:p>
    <w:p w:rsidR="00000000" w:rsidDel="00000000" w:rsidP="00000000" w:rsidRDefault="00000000" w:rsidRPr="00000000" w14:paraId="000000EA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327936" cy="33310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89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7936" cy="333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código proporcionado puede ser ejecutado directamente desde Apache Zeppelin usando el intérprete de PySpark (%spark2.pyspark) para interactuar con los datos en Hive.</w:t>
      </w:r>
    </w:p>
    <w:p w:rsidR="00000000" w:rsidDel="00000000" w:rsidP="00000000" w:rsidRDefault="00000000" w:rsidRPr="00000000" w14:paraId="000000ED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4883800" cy="5099976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292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800" cy="509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before="0" w:line="360" w:lineRule="auto"/>
        <w:ind w:left="992.1259842519685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9050" distT="19050" distL="19050" distR="19050">
            <wp:extent cx="5731200" cy="4343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700.78740157480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700.78740157480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275.590551181102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992.1259842519685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700.78740157480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700.787401574803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