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gif" ContentType="image/gif"/>
  <Override PartName="/word/media/rId26.gif" ContentType="image/gif"/>
  <Override PartName="/word/media/rId35.gif" ContentType="image/gif"/>
  <Override PartName="/word/media/rId3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第-3-课了解同质化非同质化代币"/>
    <w:p>
      <w:pPr>
        <w:pStyle w:val="Heading2"/>
      </w:pPr>
      <w:r>
        <w:t xml:space="preserve">第 3 课：了解同质化/非同质化代币</w:t>
      </w:r>
    </w:p>
    <w:bookmarkStart w:id="20" w:name="课程总结"/>
    <w:p>
      <w:pPr>
        <w:pStyle w:val="Heading3"/>
      </w:pPr>
      <w:r>
        <w:t xml:space="preserve">课程总结</w:t>
      </w:r>
    </w:p>
    <w:p>
      <w:pPr>
        <w:numPr>
          <w:ilvl w:val="0"/>
          <w:numId w:val="1001"/>
        </w:numPr>
      </w:pPr>
      <w:r>
        <w:t xml:space="preserve">本课介绍加密代币的概念</w:t>
      </w:r>
    </w:p>
    <w:p>
      <w:pPr>
        <w:numPr>
          <w:ilvl w:val="0"/>
          <w:numId w:val="1001"/>
        </w:numPr>
      </w:pPr>
      <w:r>
        <w:t xml:space="preserve">我们解释了同质化和非同质化代币 (NFT) 及其主要功能</w:t>
      </w:r>
    </w:p>
    <w:p>
      <w:pPr>
        <w:numPr>
          <w:ilvl w:val="0"/>
          <w:numId w:val="1001"/>
        </w:numPr>
      </w:pPr>
      <w:r>
        <w:t xml:space="preserve">我们还解释了同质化和非同质化代币 (NFT) 之间的区别</w:t>
      </w:r>
    </w:p>
    <w:p>
      <w:pPr>
        <w:numPr>
          <w:ilvl w:val="0"/>
          <w:numId w:val="1001"/>
        </w:numPr>
      </w:pPr>
      <w:r>
        <w:t xml:space="preserve">强调了理解这些密码学概念的重要性，尤其是在创建程序方面</w:t>
      </w:r>
    </w:p>
    <w:bookmarkEnd w:id="20"/>
    <w:bookmarkStart w:id="21" w:name="课程目标"/>
    <w:p>
      <w:pPr>
        <w:pStyle w:val="Heading3"/>
      </w:pPr>
      <w:r>
        <w:t xml:space="preserve">课程目标</w:t>
      </w:r>
    </w:p>
    <w:p>
      <w:pPr>
        <w:pStyle w:val="FirstParagraph"/>
      </w:pPr>
      <w:r>
        <w:t xml:space="preserve">在课程结束时，你将收获：</w:t>
      </w:r>
    </w:p>
    <w:p>
      <w:pPr>
        <w:numPr>
          <w:ilvl w:val="0"/>
          <w:numId w:val="1002"/>
        </w:numPr>
      </w:pPr>
      <w:r>
        <w:t xml:space="preserve">定义加密代币并将它们与其他类型的代币区分开来</w:t>
      </w:r>
    </w:p>
    <w:p>
      <w:pPr>
        <w:numPr>
          <w:ilvl w:val="0"/>
          <w:numId w:val="1002"/>
        </w:numPr>
      </w:pPr>
      <w:r>
        <w:t xml:space="preserve">区分同质化和非同质化代币并解释它们各自的用例</w:t>
      </w:r>
    </w:p>
    <w:p>
      <w:pPr>
        <w:numPr>
          <w:ilvl w:val="0"/>
          <w:numId w:val="1002"/>
        </w:numPr>
      </w:pPr>
      <w:r>
        <w:t xml:space="preserve">应用加密代币知识，使用同质化和非同质化代币创建程序</w:t>
      </w:r>
    </w:p>
    <w:p>
      <w:pPr>
        <w:numPr>
          <w:ilvl w:val="0"/>
          <w:numId w:val="1002"/>
        </w:numPr>
      </w:pPr>
      <w:r>
        <w:t xml:space="preserve">了解如何在 Gear Protocol 中实现同质化和非同质化代币</w:t>
      </w:r>
    </w:p>
    <w:bookmarkEnd w:id="21"/>
    <w:bookmarkStart w:id="22" w:name="让我们开始吧"/>
    <w:p>
      <w:pPr>
        <w:pStyle w:val="Heading3"/>
      </w:pPr>
      <w:r>
        <w:t xml:space="preserve">让我们开始吧！</w:t>
      </w:r>
    </w:p>
    <w:bookmarkEnd w:id="22"/>
    <w:bookmarkStart w:id="23" w:name="同质化代币及其属性"/>
    <w:p>
      <w:pPr>
        <w:pStyle w:val="Heading3"/>
      </w:pPr>
      <w:r>
        <w:t xml:space="preserve">同质化代币及其属性</w:t>
      </w:r>
    </w:p>
    <w:p>
      <w:pPr>
        <w:pStyle w:val="FirstParagraph"/>
      </w:pPr>
      <w:r>
        <w:t xml:space="preserve">同质化代币提供与法定货币相同的价值和可兑换性。就像将一张纸币换成另一张纸币一样，这些数字智能合约允许用户在账户之间交易等值的代币化资产。然而，在基础技术层面上，同质化代币只是存储账户地址和代币数量之间映射的智能合约。</w:t>
      </w:r>
    </w:p>
    <w:p>
      <w:pPr>
        <w:pStyle w:val="BodyText"/>
      </w:pPr>
      <w:r>
        <w:t xml:space="preserve">аddress -&gt; amount</w:t>
      </w:r>
    </w:p>
    <w:p>
      <w:pPr>
        <w:pStyle w:val="BodyText"/>
      </w:pPr>
      <w:r>
        <w:t xml:space="preserve">此类智能合约的主要功能是：</w:t>
      </w:r>
    </w:p>
    <w:p>
      <w:pPr>
        <w:numPr>
          <w:ilvl w:val="0"/>
          <w:numId w:val="1003"/>
        </w:numPr>
      </w:pPr>
      <w:r>
        <w:t xml:space="preserve">Transfer(from, to, amount)：此功能允许你将代币数量（金额）从一个地址（from）转移到另一个地址（to）。它检查“from”账户是否拥有代币，从其余额中减去必要的金额，并将指定的代币数量添加到“to”账户。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Approve(spender, amount)</w:t>
      </w:r>
      <w:r>
        <w:t xml:space="preserve"> </w:t>
      </w:r>
      <w:r>
        <w:t xml:space="preserve">是一个函数，它允许你授权指定的 spender 账户处置调用此函数的账户的代币（在目前的场景中，它将是 msg::source()）。换句话说，spender 账户可以调用 transfer() 函数，所以它可以将 token 从 msg::source() 账户转移到指定地址。此功能在任何合约中发生代币转移时非常有用。</w:t>
      </w:r>
    </w:p>
    <w:p>
      <w:pPr>
        <w:pStyle w:val="FirstParagraph"/>
      </w:pPr>
      <w:r>
        <w:t xml:space="preserve">我们以 escrow 智能合约为例。</w:t>
      </w:r>
    </w:p>
    <w:p>
      <w:pPr>
        <w:pStyle w:val="BodyText"/>
      </w:pPr>
      <w:r>
        <w:t xml:space="preserve">在这个例子中，货物是使用代币支付的，而不是 msg::value()。买方发送 deposit() 消息，escorw 智能合约访问代币合约并发送代币转移消息。在此特定消息中，发件人地址是买家地址。</w:t>
      </w:r>
    </w:p>
    <w:p>
      <w:pPr>
        <w:pStyle w:val="BodyText"/>
      </w:pPr>
      <w:r>
        <w:t xml:space="preserve">如果 escrow 合约无权处置买方的代币，那么代币合约就会 panic 并阻止代币转移。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Mint(to,amount)</w:t>
      </w:r>
      <w:r>
        <w:t xml:space="preserve">：这个函数增加了合约中的代币数量。通常，此函数可以由允许创建新代币的某些帐户调用。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Burn(from, amount)</w:t>
      </w:r>
      <w:r>
        <w:t xml:space="preserve">：是一个减少合约中代币数量的函数。就像 mint() 函数一样，并非所有帐户都可以销毁代币。</w:t>
      </w:r>
    </w:p>
    <w:bookmarkEnd w:id="23"/>
    <w:bookmarkStart w:id="24" w:name="非同质化代币"/>
    <w:p>
      <w:pPr>
        <w:pStyle w:val="Heading3"/>
      </w:pPr>
      <w:r>
        <w:t xml:space="preserve">非同质化代币</w:t>
      </w:r>
    </w:p>
    <w:p>
      <w:pPr>
        <w:pStyle w:val="FirstParagraph"/>
      </w:pPr>
      <w:r>
        <w:t xml:space="preserve">非同质化代币或者说 NFT 提供了一种独特的方式来证明数字资产的所有权。虽然传统的同质化代币可以互换并存储价值，NFT 带有加密凭证，证明所有者对数字艺术或游戏资产等资产的所有权。</w:t>
      </w:r>
    </w:p>
    <w:p>
      <w:pPr>
        <w:pStyle w:val="BodyText"/>
      </w:pPr>
      <w:r>
        <w:t xml:space="preserve">аddress -&gt; token_id</w:t>
      </w:r>
    </w:p>
    <w:p>
      <w:pPr>
        <w:pStyle w:val="BodyText"/>
      </w:pPr>
      <w:r>
        <w:t xml:space="preserve">此类代币合约的主要功能类似于同质化代币：</w:t>
      </w:r>
    </w:p>
    <w:p>
      <w:pPr>
        <w:numPr>
          <w:ilvl w:val="0"/>
          <w:numId w:val="1005"/>
        </w:numPr>
      </w:pPr>
      <w:r>
        <w:t xml:space="preserve">Transfer(to, token_id) 是一个函数，允许你将带有 token_id 编号的代币转移到 to 帐户。与同质化代币合约不同，该合约不需要来自该账户，因为每个代币都有自己的所有者。</w:t>
      </w:r>
    </w:p>
    <w:p>
      <w:pPr>
        <w:numPr>
          <w:ilvl w:val="0"/>
          <w:numId w:val="1005"/>
        </w:numPr>
      </w:pPr>
      <w:r>
        <w:t xml:space="preserve">Approve(approved_account, token_id) 是一个函数，允许你将处理代币的权利授予指定的 approved_account。此功能可用于市场拍卖。当所有者想要出售他的代币时，他们可以将其放在 marketplace/auction 中，因此合约会将此代币发送给新的所有者。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Mint(to, token_id, metadata)</w:t>
      </w:r>
      <w:r>
        <w:t xml:space="preserve">：是一个创建新 token 的函数。元数据可以包括关于 token 的任何信息：它可以是特定资源的链接、代币的描述等。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Burn(from, token_id)</w:t>
      </w:r>
      <w:r>
        <w:t xml:space="preserve">：此函数从合约中删除具有上述 token_id 的代币。</w:t>
      </w:r>
    </w:p>
    <w:bookmarkEnd w:id="24"/>
    <w:bookmarkStart w:id="25" w:name="程序间的异步通信"/>
    <w:p>
      <w:pPr>
        <w:pStyle w:val="Heading3"/>
      </w:pPr>
      <w:r>
        <w:t xml:space="preserve">程序间的异步通信</w:t>
      </w:r>
    </w:p>
    <w:p>
      <w:pPr>
        <w:pStyle w:val="FirstParagraph"/>
      </w:pPr>
      <w:r>
        <w:t xml:space="preserve">Gear Protocol 的核心特性是用于消息传递通信的 Actor 模型。Gear Protocol 利用 Actor 模型进行消息传递通信，允许并行计算和异步消息传递以确保更快的处理时间。此开发结构为开发人员在构建复杂的 dApp 时提供了巨大的灵活性。</w:t>
      </w:r>
    </w:p>
    <w:p>
      <w:pPr>
        <w:pStyle w:val="BodyText"/>
      </w:pPr>
      <w:r>
        <w:t xml:space="preserve">如果一个程序向另一个程序发送异步消息，它需要等待那个程序的回复才能进行下一个操作。</w:t>
      </w:r>
    </w:p>
    <w:p>
      <w:pPr>
        <w:pStyle w:val="BodyText"/>
      </w:pPr>
      <w:r>
        <w:t xml:space="preserve">要向 Gear 程序发送消息，我们使用</w:t>
      </w:r>
      <w:r>
        <w:t xml:space="preserve"> </w:t>
      </w:r>
      <w:r>
        <w:rPr>
          <w:rStyle w:val="VerbatimChar"/>
        </w:rPr>
        <w:t xml:space="preserve">send_for_reply(program, payload, value)</w:t>
      </w:r>
      <w:r>
        <w:t xml:space="preserve"> </w:t>
      </w:r>
      <w:r>
        <w:t xml:space="preserve">函数。在这个函数中：</w:t>
      </w:r>
    </w:p>
    <w:p>
      <w:pPr>
        <w:numPr>
          <w:ilvl w:val="0"/>
          <w:numId w:val="1006"/>
        </w:numPr>
      </w:pPr>
      <w:r>
        <w:t xml:space="preserve">program - 要为其发送消息的程序的地址；</w:t>
      </w:r>
    </w:p>
    <w:p>
      <w:pPr>
        <w:numPr>
          <w:ilvl w:val="0"/>
          <w:numId w:val="1006"/>
        </w:numPr>
      </w:pPr>
      <w:r>
        <w:t xml:space="preserve">payload - 给程序的消息；</w:t>
      </w:r>
    </w:p>
    <w:p>
      <w:pPr>
        <w:numPr>
          <w:ilvl w:val="0"/>
          <w:numId w:val="1006"/>
        </w:numPr>
      </w:pPr>
      <w:r>
        <w:t xml:space="preserve">value - 附加到消息的资金。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send_for_reply_as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Decode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program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CodecMessageFuture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&gt;&gt;</w:t>
      </w:r>
    </w:p>
    <w:bookmarkEnd w:id="25"/>
    <w:bookmarkStart w:id="29" w:name="分布式交易"/>
    <w:p>
      <w:pPr>
        <w:pStyle w:val="Heading3"/>
      </w:pPr>
      <w:r>
        <w:t xml:space="preserve">分布式交易</w:t>
      </w:r>
    </w:p>
    <w:p>
      <w:pPr>
        <w:pStyle w:val="FirstParagraph"/>
      </w:pPr>
      <w:r>
        <w:t xml:space="preserve">Gear Protocol 中程序之间的交互创建分布式交易，涉及具有各自状态的参与者之间的操作。在我们的例子中，操作是在具有状态的参与者之间执行的。分布式交易必须具备以下特性：</w:t>
      </w:r>
    </w:p>
    <w:p>
      <w:pPr>
        <w:numPr>
          <w:ilvl w:val="0"/>
          <w:numId w:val="1007"/>
        </w:numPr>
      </w:pPr>
      <w:r>
        <w:t xml:space="preserve">原子性：所有数据更改都被视为单个操作。也就是说，要么进行所有修改，要么不进行任何修改。</w:t>
      </w:r>
    </w:p>
    <w:p>
      <w:pPr>
        <w:numPr>
          <w:ilvl w:val="0"/>
          <w:numId w:val="1007"/>
        </w:numPr>
      </w:pPr>
      <w:r>
        <w:t xml:space="preserve">一致性：这个属性意味着当一个交易开始和结束时，数据的状态是一致的。</w:t>
      </w:r>
    </w:p>
    <w:p>
      <w:pPr>
        <w:pStyle w:val="FirstParagraph"/>
      </w:pPr>
      <w:r>
        <w:t xml:space="preserve">例如，在以太坊交易中，全局状态更改仅在所有执行成功完成时发生。如果在执行期间发生错误，对状态的所有更改都将“回滚”，就好像交易从未运行过一样。</w:t>
      </w:r>
    </w:p>
    <w:p>
      <w:pPr>
        <w:pStyle w:val="BodyText"/>
      </w:pPr>
      <w:r>
        <w:t xml:space="preserve">让我们看看下面的代码：</w:t>
      </w:r>
    </w:p>
    <w:p>
      <w:pPr>
        <w:pStyle w:val="SourceCode"/>
      </w:pP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unsafe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non_atomic()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send_for_reply(</w:t>
      </w:r>
      <w:r>
        <w:rPr>
          <w:rStyle w:val="PreprocessorTok"/>
        </w:rPr>
        <w:t xml:space="preserve">msg::</w:t>
      </w:r>
      <w:r>
        <w:rPr>
          <w:rStyle w:val="NormalTok"/>
        </w:rPr>
        <w:t xml:space="preserve">source()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during sending message"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await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expect(</w:t>
      </w:r>
      <w:r>
        <w:rPr>
          <w:rStyle w:val="StringTok"/>
        </w:rPr>
        <w:t xml:space="preserve">"Error during message execution"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在提供的示例代码中，全局变量 COUNTER 在调用 send_for_reply 函数之前设置为 10。如果交易在 .await 之前失败，则状态回滚，COUNTER 归 0。如果交易在 .await 之后失败，COUNTER 的值保持为 10。</w:t>
      </w:r>
    </w:p>
    <w:p>
      <w:pPr>
        <w:pStyle w:val="BodyText"/>
      </w:pPr>
      <w:r>
        <w:t xml:space="preserve">让我们考虑一个简单的 marketplace 示例，其中代币被转移给卖家，然后将 NFT 转移给买家。</w:t>
      </w:r>
      <w:r>
        <w:br/>
      </w:r>
      <w:r>
        <w:drawing>
          <wp:inline>
            <wp:extent cx="5334000" cy="3863661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github.com/GearFans/gear-academy-cn/assets/100750671/5b07e4d0-8f58-4166-85ec-76dde4c91275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图片显示了以下情况：</w:t>
      </w:r>
    </w:p>
    <w:p>
      <w:pPr>
        <w:numPr>
          <w:ilvl w:val="0"/>
          <w:numId w:val="1008"/>
        </w:numPr>
      </w:pPr>
      <w:r>
        <w:t xml:space="preserve">Marketplace 成功将代币转移给卖家；</w:t>
      </w:r>
    </w:p>
    <w:p>
      <w:pPr>
        <w:numPr>
          <w:ilvl w:val="0"/>
          <w:numId w:val="1008"/>
        </w:numPr>
      </w:pPr>
      <w:r>
        <w:t xml:space="preserve">NFT 转给买方过程中，交易失败。</w:t>
      </w:r>
    </w:p>
    <w:p>
      <w:pPr>
        <w:pStyle w:val="FirstParagraph"/>
      </w:pPr>
      <w:r>
        <w:t xml:space="preserve">代币转移成功后，NFT 从卖方转移到买方的过程中的交易失败将导致不一致的状态，即卖方收到付款但买方没有收到 NFT。因此，在开发应用程序和不同标准时，我们必须考虑导致状态不一致的潜在故障。</w:t>
      </w:r>
    </w:p>
    <w:bookmarkEnd w:id="29"/>
    <w:bookmarkStart w:id="33" w:name="在-gear-上实现同质化代币"/>
    <w:p>
      <w:pPr>
        <w:pStyle w:val="Heading3"/>
      </w:pPr>
      <w:r>
        <w:t xml:space="preserve">在 Gear 上实现同质化代币</w:t>
      </w:r>
    </w:p>
    <w:p>
      <w:pPr>
        <w:pStyle w:val="FirstParagraph"/>
      </w:pPr>
      <w:r>
        <w:t xml:space="preserve">我们建议将同质化代币拆分为三个合约：</w:t>
      </w:r>
    </w:p>
    <w:p>
      <w:pPr>
        <w:numPr>
          <w:ilvl w:val="0"/>
          <w:numId w:val="1009"/>
        </w:numPr>
      </w:pPr>
      <w:r>
        <w:t xml:space="preserve">作为代理程序的主同质代币，将消息重定向到逻辑合约。</w:t>
      </w:r>
    </w:p>
    <w:p>
      <w:pPr>
        <w:numPr>
          <w:ilvl w:val="0"/>
          <w:numId w:val="1009"/>
        </w:numPr>
      </w:pPr>
      <w:r>
        <w:t xml:space="preserve">代币逻辑合约 —— 负责实现主要的标准代币功能。我们将逻辑放在一个单独的合约中，以在不丢失同质化代币地址和合约状态的情况下添加更多功能。</w:t>
      </w:r>
    </w:p>
    <w:p>
      <w:pPr>
        <w:numPr>
          <w:ilvl w:val="0"/>
          <w:numId w:val="1009"/>
        </w:numPr>
      </w:pPr>
      <w:r>
        <w:t xml:space="preserve">存储合约：这些合约存储用户的余额。</w:t>
      </w:r>
      <w:r>
        <w:br/>
      </w:r>
      <w:r>
        <w:drawing>
          <wp:inline>
            <wp:extent cx="5334000" cy="4300649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https://github.com/GearFans/gear-academy-cn/assets/100750671/721a5ea7-3d92-4e35-bfb8-be5462173f1c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代币标准有一个防止重复交易（保持幂等性）的特性：发送交易时有两种可能的风险：</w:t>
      </w:r>
    </w:p>
    <w:p>
      <w:pPr>
        <w:numPr>
          <w:ilvl w:val="0"/>
          <w:numId w:val="1010"/>
        </w:numPr>
      </w:pPr>
      <w:r>
        <w:t xml:space="preserve">发送重复交易</w:t>
      </w:r>
    </w:p>
    <w:p>
      <w:pPr>
        <w:numPr>
          <w:ilvl w:val="0"/>
          <w:numId w:val="1010"/>
        </w:numPr>
      </w:pPr>
      <w:r>
        <w:t xml:space="preserve">由于网络故障而不知道交易状态。</w:t>
      </w:r>
    </w:p>
    <w:p>
      <w:pPr>
        <w:pStyle w:val="FirstParagraph"/>
      </w:pPr>
      <w:r>
        <w:t xml:space="preserve">发送方可以放心，交易只会执行一次（幂等性）。</w:t>
      </w:r>
    </w:p>
    <w:bookmarkEnd w:id="33"/>
    <w:bookmarkStart w:id="34" w:name="存储合约架构"/>
    <w:p>
      <w:pPr>
        <w:pStyle w:val="Heading3"/>
      </w:pPr>
      <w:r>
        <w:t xml:space="preserve">存储合约架构</w:t>
      </w:r>
    </w:p>
    <w:p>
      <w:pPr>
        <w:pStyle w:val="FirstParagraph"/>
      </w:pPr>
      <w:r>
        <w:t xml:space="preserve">存储合同状态有以下字段：</w:t>
      </w:r>
    </w:p>
    <w:p>
      <w:pPr>
        <w:numPr>
          <w:ilvl w:val="0"/>
          <w:numId w:val="1011"/>
        </w:numPr>
      </w:pPr>
      <w:r>
        <w:t xml:space="preserve">逻辑合约的地址。存储合约必须执行仅从该地址接收的消息；</w:t>
      </w:r>
    </w:p>
    <w:p>
      <w:pPr>
        <w:pStyle w:val="SourceCode"/>
      </w:pPr>
      <w:r>
        <w:rPr>
          <w:rStyle w:val="NormalTok"/>
        </w:rPr>
        <w:t xml:space="preserve">ft_logic_id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</w:p>
    <w:p>
      <w:pPr>
        <w:numPr>
          <w:ilvl w:val="0"/>
          <w:numId w:val="1012"/>
        </w:numPr>
      </w:pPr>
      <w:r>
        <w:t xml:space="preserve">已执行的交易。在每条消息中，存储合约接收正在执行的交易的哈希值，并将其执行结果存储在字段 Executed 中。如果 Executed 为 true，则消息执行成功，否则 Executed 等于 false。</w:t>
      </w:r>
    </w:p>
    <w:p>
      <w:pPr>
        <w:pStyle w:val="SourceCode"/>
      </w:pPr>
      <w:r>
        <w:rPr>
          <w:rStyle w:val="NormalTok"/>
        </w:rPr>
        <w:t xml:space="preserve">transaction_status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(Executed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Locked)</w:t>
      </w:r>
      <w:r>
        <w:rPr>
          <w:rStyle w:val="OperatorTok"/>
        </w:rPr>
        <w:t xml:space="preserve">&gt;</w:t>
      </w:r>
    </w:p>
    <w:p>
      <w:pPr>
        <w:numPr>
          <w:ilvl w:val="0"/>
          <w:numId w:val="1013"/>
        </w:numPr>
      </w:pPr>
      <w:r>
        <w:t xml:space="preserve">账户余额</w:t>
      </w:r>
    </w:p>
    <w:p>
      <w:pPr>
        <w:pStyle w:val="SourceCode"/>
      </w:pPr>
      <w:r>
        <w:rPr>
          <w:rStyle w:val="NormalTok"/>
        </w:rPr>
        <w:t xml:space="preserve">balances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ActorId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&gt;</w:t>
      </w:r>
    </w:p>
    <w:p>
      <w:pPr>
        <w:numPr>
          <w:ilvl w:val="0"/>
          <w:numId w:val="1014"/>
        </w:numPr>
      </w:pPr>
      <w:r>
        <w:t xml:space="preserve">核准帐目</w:t>
      </w:r>
    </w:p>
    <w:p>
      <w:pPr>
        <w:pStyle w:val="SourceCode"/>
      </w:pPr>
      <w:r>
        <w:rPr>
          <w:rStyle w:val="NormalTok"/>
        </w:rPr>
        <w:t xml:space="preserve">approvals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ActorId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ActorId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&gt;&gt;</w:t>
      </w:r>
    </w:p>
    <w:p>
      <w:pPr>
        <w:pStyle w:val="FirstParagraph"/>
      </w:pPr>
      <w:r>
        <w:t xml:space="preserve">存储接受的消息：</w:t>
      </w:r>
    </w:p>
    <w:p>
      <w:pPr>
        <w:numPr>
          <w:ilvl w:val="0"/>
          <w:numId w:val="1015"/>
        </w:numPr>
      </w:pPr>
      <w:r>
        <w:t xml:space="preserve">增加余额：存储增加指定账户的余额；</w:t>
      </w:r>
    </w:p>
    <w:p>
      <w:pPr>
        <w:numPr>
          <w:ilvl w:val="0"/>
          <w:numId w:val="1015"/>
        </w:numPr>
      </w:pPr>
      <w:r>
        <w:t xml:space="preserve">减少余额：存储减少指定账户的余额；</w:t>
      </w:r>
    </w:p>
    <w:p>
      <w:pPr>
        <w:numPr>
          <w:ilvl w:val="0"/>
          <w:numId w:val="1015"/>
        </w:numPr>
      </w:pPr>
      <w:r>
        <w:t xml:space="preserve">批准：存储允许账户授予另一个账户转移其代币的权限；</w:t>
      </w:r>
    </w:p>
    <w:p>
      <w:pPr>
        <w:numPr>
          <w:ilvl w:val="0"/>
          <w:numId w:val="1015"/>
        </w:numPr>
      </w:pPr>
      <w:r>
        <w:t xml:space="preserve">转账：将代币从一个账户转移到另一个账户。当代币转移发生在一个存储中时，将从逻辑合约调用消息。</w:t>
      </w:r>
    </w:p>
    <w:p>
      <w:pPr>
        <w:numPr>
          <w:ilvl w:val="0"/>
          <w:numId w:val="1015"/>
        </w:numPr>
      </w:pPr>
      <w:r>
        <w:t xml:space="preserve">清除：删除已执行交易的哈希。</w:t>
      </w:r>
    </w:p>
    <w:p>
      <w:pPr>
        <w:pStyle w:val="FirstParagraph"/>
      </w:pPr>
      <w:r>
        <w:t xml:space="preserve">该存储合约不进行任何异步调用，因此它的执行是原子性的。</w:t>
      </w:r>
    </w:p>
    <w:bookmarkEnd w:id="34"/>
    <w:bookmarkStart w:id="38" w:name="逻辑合约架构"/>
    <w:p>
      <w:pPr>
        <w:pStyle w:val="Heading3"/>
      </w:pPr>
      <w:r>
        <w:t xml:space="preserve">逻辑合约架构</w:t>
      </w:r>
    </w:p>
    <w:p>
      <w:pPr>
        <w:pStyle w:val="FirstParagraph"/>
      </w:pPr>
      <w:r>
        <w:t xml:space="preserve">逻辑合约的状态由以下字段组成：</w:t>
      </w:r>
    </w:p>
    <w:p>
      <w:pPr>
        <w:numPr>
          <w:ilvl w:val="0"/>
          <w:numId w:val="1016"/>
        </w:numPr>
      </w:pPr>
      <w:r>
        <w:t xml:space="preserve">主代币合约地址。逻辑合约必须只执行来自该地址的消息：</w:t>
      </w:r>
    </w:p>
    <w:p>
      <w:pPr>
        <w:pStyle w:val="SourceCode"/>
      </w:pPr>
      <w:r>
        <w:rPr>
          <w:rStyle w:val="NormalTok"/>
        </w:rPr>
        <w:t xml:space="preserve">ftoken_id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</w:p>
    <w:p>
      <w:pPr>
        <w:numPr>
          <w:ilvl w:val="0"/>
          <w:numId w:val="1017"/>
        </w:numPr>
      </w:pPr>
      <w:r>
        <w:t xml:space="preserve">交易。与存储合约一样，逻辑合约接收正在执行的交易的哈希值并存储其执行结果。但与消息执行是原子的存储合约不同，逻辑合约必须跟踪正在执行的消息及其阶段。</w:t>
      </w:r>
    </w:p>
    <w:p>
      <w:pPr>
        <w:pStyle w:val="SourceCode"/>
      </w:pPr>
      <w:r>
        <w:rPr>
          <w:rStyle w:val="NormalTok"/>
        </w:rPr>
        <w:t xml:space="preserve">transactions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Transaction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交易结构如下：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Transaction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msg_source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operation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TransactionStatus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其中 msg_source 是一个向主合约发送消息的账户。Operation 是逻辑合约应该处理的动作，status 是交易状态。它是以下枚举。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TransactionStatus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InProgress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ConstantTok"/>
        </w:rPr>
        <w:t xml:space="preserve">Success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ConstantTok"/>
        </w:rPr>
        <w:t xml:space="preserve">Failure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8"/>
        </w:numPr>
      </w:pPr>
      <w:r>
        <w:t xml:space="preserve">InProgress - 交易执行开始；</w:t>
      </w:r>
    </w:p>
    <w:p>
      <w:pPr>
        <w:numPr>
          <w:ilvl w:val="0"/>
          <w:numId w:val="1018"/>
        </w:numPr>
      </w:pPr>
      <w:r>
        <w:t xml:space="preserve">成功或失败 - 交易已完成（成功或失败）。在这种情况下，逻辑合约只发送一个响应，表明这个哈希值的交易已经完成。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存储合约的代码哈希</w:t>
      </w:r>
      <w:r>
        <w:t xml:space="preserve">。逻辑合约能够在必要时创建新的存储合约。存储创建实现如下：</w:t>
      </w:r>
    </w:p>
    <w:p>
      <w:pPr>
        <w:numPr>
          <w:ilvl w:val="1"/>
          <w:numId w:val="1019"/>
        </w:numPr>
      </w:pPr>
      <w:r>
        <w:t xml:space="preserve">逻辑合约取账户地址的首字母。如果创建了这个存储合约，那么它将这个账户的余额存储在这个合约中。如果不是，它会创建一个新的存储合约</w:t>
      </w:r>
    </w:p>
    <w:p>
      <w:pPr>
        <w:pStyle w:val="SourceCode"/>
      </w:pPr>
      <w:r>
        <w:rPr>
          <w:rStyle w:val="NormalTok"/>
        </w:rPr>
        <w:t xml:space="preserve">storage_code_hash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H256</w:t>
      </w:r>
    </w:p>
    <w:p>
      <w:pPr>
        <w:numPr>
          <w:ilvl w:val="0"/>
          <w:numId w:val="1020"/>
        </w:numPr>
      </w:pPr>
      <w:r>
        <w:t xml:space="preserve">从字母到存储地址的映射。</w:t>
      </w:r>
    </w:p>
    <w:p>
      <w:pPr>
        <w:pStyle w:val="SourceCode"/>
      </w:pPr>
      <w:r>
        <w:rPr>
          <w:rStyle w:val="NormalTok"/>
        </w:rPr>
        <w:t xml:space="preserve">   id_to_storage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逻辑合约从主合约接收到以下消息：</w:t>
      </w:r>
    </w:p>
    <w:p>
      <w:pPr>
        <w:pStyle w:val="SourceCode"/>
      </w:pPr>
      <w:r>
        <w:rPr>
          <w:rStyle w:val="NormalTok"/>
        </w:rPr>
        <w:t xml:space="preserve">Message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transaction_hash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H256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account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u8</w:t>
      </w:r>
      <w:r>
        <w:rPr>
          <w:rStyle w:val="OperatorTok"/>
        </w:rPr>
        <w:t xml:space="preserve">&gt;,</w:t>
      </w:r>
      <w:r>
        <w:br/>
      </w:r>
      <w:r>
        <w:rPr>
          <w:rStyle w:val="OperatorTok"/>
        </w:rPr>
        <w:t xml:space="preserve">},</w:t>
      </w:r>
    </w:p>
    <w:p>
      <w:pPr>
        <w:pStyle w:val="FirstParagraph"/>
      </w:pPr>
      <w:r>
        <w:t xml:space="preserve">该帐户是向主合约发送消息的参与者。</w:t>
      </w:r>
    </w:p>
    <w:p>
      <w:pPr>
        <w:pStyle w:val="BodyText"/>
      </w:pPr>
      <w:r>
        <w:t xml:space="preserve">有效负载是逻辑合约必须处理的编码操作：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Operation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Mint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recipient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Burn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Transfer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recipient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Approve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approved_account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u128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升级逻辑合约时，枚举操作可能会发生变化，这意味着负载结构也可能会发生变化。因此，主合约不知道负载结构的具体类型，而是将其作为字节数组发送（Vec</w:t>
      </w:r>
      <w:r>
        <w:t xml:space="preserve">).</w:t>
      </w:r>
    </w:p>
    <w:p>
      <w:pPr>
        <w:pStyle w:val="BodyText"/>
      </w:pPr>
      <w:r>
        <w:t xml:space="preserve">消息期间只向存储合约发送一条消息。收到消息后，逻辑合约将有效负载从字节数组解码为预期的枚举操作。这允许逻辑合约根据特定操作类型（Mint、Burn 或 Transfer）处理消息</w:t>
      </w:r>
      <w:r>
        <w:br/>
      </w:r>
      <w:r>
        <w:drawing>
          <wp:inline>
            <wp:extent cx="5334000" cy="1929407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https://github.com/GearFans/gear-academy-cn/assets/100750671/659e04ec-5170-485b-948d-3472f957e82f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当传输发生在 2 个不同的存储之间时，合约的行为如下：</w:t>
      </w:r>
    </w:p>
    <w:p>
      <w:pPr>
        <w:numPr>
          <w:ilvl w:val="0"/>
          <w:numId w:val="1021"/>
        </w:numPr>
      </w:pPr>
      <w:r>
        <w:t xml:space="preserve">逻辑合约将 DecreaseBalance 消息发送到存储合约。</w:t>
      </w:r>
    </w:p>
    <w:p>
      <w:pPr>
        <w:numPr>
          <w:ilvl w:val="0"/>
          <w:numId w:val="1021"/>
        </w:numPr>
      </w:pPr>
      <w:r>
        <w:t xml:space="preserve">如果消息执行成功，则逻辑合约将消息 IncreaseBalance 发送到另一个存储合约。否则，逻辑合约保存失败状态并回复主合约。</w:t>
      </w:r>
    </w:p>
    <w:p>
      <w:pPr>
        <w:numPr>
          <w:ilvl w:val="0"/>
          <w:numId w:val="1021"/>
        </w:numPr>
      </w:pPr>
      <w:r>
        <w:t xml:space="preserve">如果消息 IncreaseBalance 执行成功，则逻辑合约保存状态并回复主合约。如果在存储合约中执行 IncreaseBalance 期间 gas 用完，则逻辑合约将状态保存为 DecreaseSuccess。这个状态在 handle_signal 函数中是不可追踪的。</w:t>
      </w:r>
    </w:p>
    <w:p>
      <w:pPr>
        <w:pStyle w:val="FirstParagraph"/>
      </w:pPr>
      <w:r>
        <w:t xml:space="preserve">如果交易执行不成功，则可能是由于合约内存出现问题。逻辑合约必须跟踪存储合约并重新运行任何失败的交易以防止失败。如果错误仍然存在，则应退还余额。</w:t>
      </w:r>
    </w:p>
    <w:bookmarkEnd w:id="38"/>
    <w:bookmarkStart w:id="42" w:name="主合约架构"/>
    <w:p>
      <w:pPr>
        <w:pStyle w:val="Heading3"/>
      </w:pPr>
      <w:r>
        <w:t xml:space="preserve">主合约架构</w:t>
      </w:r>
    </w:p>
    <w:p>
      <w:pPr>
        <w:pStyle w:val="FirstParagraph"/>
      </w:pPr>
      <w:r>
        <w:t xml:space="preserve">主合约的状态包括以下字段：</w:t>
      </w:r>
    </w:p>
    <w:p>
      <w:pPr>
        <w:numPr>
          <w:ilvl w:val="0"/>
          <w:numId w:val="1022"/>
        </w:numPr>
      </w:pPr>
      <w:r>
        <w:t xml:space="preserve">合约管理员的地址。他有升级逻辑合约的权利。</w:t>
      </w:r>
    </w:p>
    <w:p>
      <w:pPr>
        <w:pStyle w:val="SourceCode"/>
      </w:pPr>
      <w:r>
        <w:rPr>
          <w:rStyle w:val="NormalTok"/>
        </w:rPr>
        <w:t xml:space="preserve">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</w:p>
    <w:p>
      <w:pPr>
        <w:numPr>
          <w:ilvl w:val="0"/>
          <w:numId w:val="1023"/>
        </w:numPr>
      </w:pPr>
      <w:r>
        <w:t xml:space="preserve">逻辑合约的地址</w:t>
      </w:r>
    </w:p>
    <w:p>
      <w:pPr>
        <w:pStyle w:val="SourceCode"/>
      </w:pPr>
      <w:r>
        <w:rPr>
          <w:rStyle w:val="NormalTok"/>
        </w:rPr>
        <w:t xml:space="preserve">ft_logic_id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</w:p>
    <w:p>
      <w:pPr>
        <w:numPr>
          <w:ilvl w:val="0"/>
          <w:numId w:val="1024"/>
        </w:numPr>
      </w:pPr>
      <w:r>
        <w:t xml:space="preserve">交易历史。</w:t>
      </w:r>
    </w:p>
    <w:p>
      <w:pPr>
        <w:pStyle w:val="SourceCode"/>
      </w:pPr>
      <w:r>
        <w:rPr>
          <w:rStyle w:val="NormalTok"/>
        </w:rPr>
        <w:t xml:space="preserve">transactions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TransactionStatus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drawing>
          <wp:inline>
            <wp:extent cx="5334000" cy="1712714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https://github.com/GearFans/gear-academy-cn/assets/100750671/4b93f94e-c36c-4ef5-bdb4-4b6fcd2d61a6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其中 TransactionStatus: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TransactionStatus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InProgress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ConstantTok"/>
        </w:rPr>
        <w:t xml:space="preserve">Success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ConstantTok"/>
        </w:rPr>
        <w:t xml:space="preserve">Failure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合约从具有特定随机数的帐户接收消息，该随机数用于计算交易哈希以及帐户地址。用户有责任跟踪他们的随机数并在每次后续交易中增加它。但是，可以以自动跟踪用户随机数的方式设计合约，使随机数字段成为可选的。</w:t>
      </w:r>
    </w:p>
    <w:p>
      <w:pPr>
        <w:pStyle w:val="BodyText"/>
      </w:pPr>
      <w:r>
        <w:t xml:space="preserve">主合约只是将该消息重定向到逻辑合约，指示向其发送消息的帐户。</w:t>
      </w:r>
    </w:p>
    <w:p>
      <w:pPr>
        <w:pStyle w:val="BodyText"/>
      </w:pPr>
      <w:r>
        <w:rPr>
          <w:bCs/>
          <w:b/>
        </w:rPr>
        <w:t xml:space="preserve">任务</w:t>
      </w:r>
    </w:p>
    <w:p>
      <w:pPr>
        <w:pStyle w:val="BodyText"/>
      </w:pPr>
      <w:r>
        <w:t xml:space="preserve">在此作业中，你将向你的 Tamagotchi 智能合约添加功能，以允许更改所有权并授权其他帐户更改所有权。这将涉及实现以下功能：</w:t>
      </w:r>
    </w:p>
    <w:p>
      <w:pPr>
        <w:numPr>
          <w:ilvl w:val="0"/>
          <w:numId w:val="1025"/>
        </w:numPr>
      </w:pPr>
      <w:r>
        <w:t xml:space="preserve">Transfer(new_owner) - 该操作必须将字段所有者更改为指定的帐户；</w:t>
      </w:r>
    </w:p>
    <w:p>
      <w:pPr>
        <w:numPr>
          <w:ilvl w:val="0"/>
          <w:numId w:val="1025"/>
        </w:numPr>
      </w:pPr>
      <w:r>
        <w:t xml:space="preserve">Approve(allowed_account) - 该操作必须填写指定帐户的 approved_account 字段；</w:t>
      </w:r>
    </w:p>
    <w:p>
      <w:pPr>
        <w:numPr>
          <w:ilvl w:val="0"/>
          <w:numId w:val="1025"/>
        </w:numPr>
      </w:pPr>
      <w:r>
        <w:t xml:space="preserve">RevokeApproval - 该操作删除当前的 approved_account。</w:t>
      </w:r>
    </w:p>
    <w:p>
      <w:pPr>
        <w:pStyle w:val="FirstParagraph"/>
      </w:pPr>
      <w:r>
        <w:t xml:space="preserve">将你的合约上传到区块链，运行前端应用程序并选择第三课。</w:t>
      </w:r>
    </w:p>
    <w:p>
      <w:pPr>
        <w:pStyle w:val="BodyText"/>
      </w:pPr>
      <w:r>
        <w:t xml:space="preserve">为确保你的合约与前端应用程序兼容，请确保将元数据设置为以下内容：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ProgramMetadata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impl</w:t>
      </w:r>
      <w:r>
        <w:rPr>
          <w:rStyle w:val="NormalTok"/>
        </w:rPr>
        <w:t xml:space="preserve"> Metadata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ProgramMetadata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InOut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Reply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InOut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Others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InOut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Signal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InOut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TmgAction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TmgEvent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Tamagotchi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TypeInfo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TmgAction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Feed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Play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Sleep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Transfer(ActorId)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Approve(ActorId)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RevokeApproval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TypeInfo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TmgEvent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Name(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Age(</w:t>
      </w:r>
      <w:r>
        <w:rPr>
          <w:rStyle w:val="DataTypeTok"/>
        </w:rPr>
        <w:t xml:space="preserve">u64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Fed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Entertained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Slept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Transfer(ActorId)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Approve(ActorId)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RevokeApproval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derive</w:t>
      </w:r>
      <w:r>
        <w:rPr>
          <w:rStyle w:val="AttributeTok"/>
        </w:rPr>
        <w:t xml:space="preserve">(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TypeInfo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Tamagotchi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date_of_birth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owner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ActorId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fed_block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entertained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entertained_block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rested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rested_block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</w:t>
      </w:r>
      <w:r>
        <w:rPr>
          <w:rStyle w:val="NormalTok"/>
        </w:rPr>
        <w:t xml:space="preserve"> allowed_account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ActorId</w:t>
      </w:r>
      <w:r>
        <w:rPr>
          <w:rStyle w:val="OperatorTok"/>
        </w:rPr>
        <w:t xml:space="preserve">&gt;,</w:t>
      </w:r>
      <w:r>
        <w:br/>
      </w:r>
      <w:r>
        <w:rPr>
          <w:rStyle w:val="OperatorTok"/>
        </w:rPr>
        <w:t xml:space="preserve">}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gif" /><Relationship Type="http://schemas.openxmlformats.org/officeDocument/2006/relationships/image" Id="rId26" Target="media/rId26.gif" /><Relationship Type="http://schemas.openxmlformats.org/officeDocument/2006/relationships/image" Id="rId35" Target="media/rId35.gif" /><Relationship Type="http://schemas.openxmlformats.org/officeDocument/2006/relationships/image" Id="rId30" Target="media/rId30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2023-05-28T17:13:39Z</dcterms:created>
  <dcterms:modified xsi:type="dcterms:W3CDTF">2023-05-28T17:13:39Z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