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40" w:rsidRDefault="00E50240" w:rsidP="00E50240">
      <w:r w:rsidRPr="00F061B7">
        <w:rPr>
          <w:noProof/>
        </w:rPr>
        <w:drawing>
          <wp:anchor distT="0" distB="0" distL="114300" distR="114300" simplePos="0" relativeHeight="251659264" behindDoc="0" locked="0" layoutInCell="1" allowOverlap="1" wp14:anchorId="365B636B" wp14:editId="6B01C0D5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3962400" cy="1238250"/>
            <wp:effectExtent l="0" t="0" r="0" b="0"/>
            <wp:wrapNone/>
            <wp:docPr id="1" name="Imagen 1" descr="C:\Users\FAMILIA\Desktop\2016-02-16-09-52-03-172376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\Desktop\2016-02-16-09-52-03-17237653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240" w:rsidRDefault="00E50240" w:rsidP="00E50240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50240" w:rsidRPr="005E20EF" w:rsidRDefault="00E50240" w:rsidP="00E50240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50240" w:rsidRPr="005E20EF" w:rsidRDefault="00E50240" w:rsidP="00E50240">
      <w:pPr>
        <w:rPr>
          <w:rFonts w:ascii="Times New Roman" w:hAnsi="Times New Roman" w:cs="Times New Roman"/>
          <w:b/>
          <w:color w:val="0070C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50240" w:rsidRDefault="00E50240" w:rsidP="00E50240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0F33D7" w:rsidRDefault="00E50240" w:rsidP="00E50240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FACULTAD:</w:t>
      </w:r>
      <w:r w:rsidRPr="00F46B0F">
        <w:rPr>
          <w:rFonts w:ascii="Times New Roman" w:hAnsi="Times New Roman" w:cs="Times New Roman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3D7">
        <w:rPr>
          <w:b/>
          <w:sz w:val="28"/>
        </w:rPr>
        <w:t>CIENCIAS Y TECNOLOGIA.</w:t>
      </w:r>
    </w:p>
    <w:p w:rsidR="00E50240" w:rsidRPr="000F33D7" w:rsidRDefault="00E50240" w:rsidP="00E50240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0F33D7" w:rsidRDefault="00E50240" w:rsidP="00E50240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CARRERA:</w:t>
      </w:r>
      <w:r w:rsidRPr="00F46B0F">
        <w:rPr>
          <w:rFonts w:ascii="Times New Roman" w:hAnsi="Times New Roman" w:cs="Times New Roman"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3D7">
        <w:rPr>
          <w:b/>
          <w:sz w:val="28"/>
        </w:rPr>
        <w:t>ING. EN SISTEMAS Y REDES INFORMATICAS.</w:t>
      </w:r>
    </w:p>
    <w:p w:rsidR="00E50240" w:rsidRPr="000F33D7" w:rsidRDefault="00E50240" w:rsidP="00E50240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0F33D7" w:rsidRDefault="00E50240" w:rsidP="00E50240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  <w:r w:rsidRPr="000F33D7"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sz w:val="28"/>
        </w:rPr>
        <w:t>LIC. GABRIEL OCTAVIO GOMEZ</w:t>
      </w:r>
    </w:p>
    <w:p w:rsidR="00E50240" w:rsidRPr="000F33D7" w:rsidRDefault="00E50240" w:rsidP="00E50240">
      <w:pPr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0F33D7" w:rsidRDefault="00E50240" w:rsidP="00E50240">
      <w:pPr>
        <w:rPr>
          <w:b/>
          <w:sz w:val="28"/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ASIGNATURA:</w:t>
      </w:r>
      <w:r w:rsidRPr="000F33D7"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sz w:val="28"/>
        </w:rPr>
        <w:t>COMPILADORES E INTERPRETES</w:t>
      </w:r>
    </w:p>
    <w:p w:rsidR="00E50240" w:rsidRPr="000F33D7" w:rsidRDefault="00E50240" w:rsidP="00E50240">
      <w:pPr>
        <w:rPr>
          <w:b/>
          <w:sz w:val="28"/>
        </w:rPr>
      </w:pPr>
    </w:p>
    <w:p w:rsidR="00E50240" w:rsidRPr="000F33D7" w:rsidRDefault="00E50240" w:rsidP="00E50240">
      <w:pPr>
        <w:tabs>
          <w:tab w:val="left" w:pos="426"/>
        </w:tabs>
        <w:rPr>
          <w:rFonts w:ascii="Times New Roman" w:hAnsi="Times New Roman" w:cs="Times New Roman"/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 DEL ALUMNO:              </w:t>
      </w:r>
      <w:r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:rsidR="00E50240" w:rsidRDefault="00E50240" w:rsidP="00E50240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YANETH ISAMAR AVILES SORIANO</w:t>
      </w:r>
      <w:r>
        <w:rPr>
          <w:b/>
          <w:sz w:val="28"/>
        </w:rPr>
        <w:tab/>
      </w:r>
    </w:p>
    <w:p w:rsidR="00E50240" w:rsidRDefault="00E50240" w:rsidP="00E50240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GILSON DIRCEO CARANZA AYALA</w:t>
      </w:r>
      <w:r>
        <w:rPr>
          <w:b/>
          <w:sz w:val="28"/>
        </w:rPr>
        <w:tab/>
      </w:r>
    </w:p>
    <w:p w:rsidR="00E50240" w:rsidRDefault="00E50240" w:rsidP="00E50240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KERIN ERNESTO APARICIO LOZANO</w:t>
      </w:r>
      <w:r>
        <w:rPr>
          <w:b/>
          <w:sz w:val="28"/>
        </w:rPr>
        <w:tab/>
      </w:r>
    </w:p>
    <w:p w:rsidR="00E50240" w:rsidRPr="00356126" w:rsidRDefault="00E50240" w:rsidP="00E50240">
      <w:pPr>
        <w:tabs>
          <w:tab w:val="left" w:pos="6237"/>
        </w:tabs>
        <w:rPr>
          <w:b/>
          <w:sz w:val="28"/>
        </w:rPr>
      </w:pPr>
      <w:r>
        <w:rPr>
          <w:b/>
          <w:sz w:val="28"/>
        </w:rPr>
        <w:t>JOSE LUIS RODRIGUEZ PALACIOS</w:t>
      </w:r>
      <w:r>
        <w:rPr>
          <w:b/>
          <w:sz w:val="28"/>
        </w:rPr>
        <w:tab/>
      </w:r>
    </w:p>
    <w:p w:rsidR="00E50240" w:rsidRPr="00F46B0F" w:rsidRDefault="00E50240" w:rsidP="00E50240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F46B0F" w:rsidRDefault="00E50240" w:rsidP="00E50240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0240" w:rsidRPr="00F46B0F" w:rsidRDefault="00E50240" w:rsidP="00E50240">
      <w:pPr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F46B0F">
        <w:rPr>
          <w:rFonts w:ascii="Times New Roman" w:hAnsi="Times New Roman" w:cs="Times New Roman"/>
          <w:b/>
          <w:color w:val="0070C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  <w:r w:rsidRPr="00F46B0F">
        <w:rPr>
          <w:rFonts w:ascii="Times New Roman" w:hAnsi="Times New Roman" w:cs="Times New Roman"/>
          <w:b/>
          <w:sz w:val="2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>
        <w:rPr>
          <w:b/>
          <w:sz w:val="28"/>
          <w:lang w:val="en-US"/>
        </w:rPr>
        <w:t>-2018</w:t>
      </w:r>
    </w:p>
    <w:p w:rsidR="00E50240" w:rsidRDefault="00E502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8B456A" w:rsidRDefault="008B456A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Símbolo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Significado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+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Suma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-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Resta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*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proofErr w:type="spellStart"/>
            <w:r>
              <w:t>Multiplicacion</w:t>
            </w:r>
            <w:proofErr w:type="spellEnd"/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/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…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%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Modulo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&amp;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proofErr w:type="spellStart"/>
            <w:r>
              <w:t>Concatenacion</w:t>
            </w:r>
            <w:proofErr w:type="spellEnd"/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proofErr w:type="spellStart"/>
            <w:r>
              <w:t>Negacion</w:t>
            </w:r>
            <w:proofErr w:type="spellEnd"/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=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Relacional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Igual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&lt;&gt;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Diferente a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&lt;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Menor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&gt;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Mayor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&lt;=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Menor o igual que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&gt;=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Mayor o igual que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Tipo de Datos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Entero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proofErr w:type="spellStart"/>
            <w:r>
              <w:t>If</w:t>
            </w:r>
            <w:proofErr w:type="spellEnd"/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Si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proofErr w:type="spellStart"/>
            <w:r>
              <w:t>Else</w:t>
            </w:r>
            <w:proofErr w:type="spellEnd"/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Sino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Nulo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,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-------------</w:t>
            </w: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Coma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.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Punto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´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Comilla Simple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“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Comillas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-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Guion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_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Guion bajo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;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Punto y coma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//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Plecas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[]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Corchetes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{}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Llaves</w:t>
            </w:r>
          </w:p>
        </w:tc>
      </w:tr>
      <w:tr w:rsidR="008B456A">
        <w:tc>
          <w:tcPr>
            <w:tcW w:w="2942" w:type="dxa"/>
          </w:tcPr>
          <w:p w:rsidR="008B456A" w:rsidRDefault="00E50240">
            <w:pPr>
              <w:jc w:val="center"/>
            </w:pPr>
            <w:r>
              <w:t>¡!</w:t>
            </w: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E50240">
            <w:pPr>
              <w:jc w:val="center"/>
            </w:pPr>
            <w:r>
              <w:t>Admiración</w:t>
            </w:r>
          </w:p>
        </w:tc>
      </w:tr>
      <w:tr w:rsidR="008B456A">
        <w:tc>
          <w:tcPr>
            <w:tcW w:w="2942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</w:tr>
      <w:tr w:rsidR="008B456A">
        <w:tc>
          <w:tcPr>
            <w:tcW w:w="2942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  <w:tc>
          <w:tcPr>
            <w:tcW w:w="2943" w:type="dxa"/>
          </w:tcPr>
          <w:p w:rsidR="008B456A" w:rsidRDefault="008B456A">
            <w:pPr>
              <w:jc w:val="center"/>
            </w:pPr>
          </w:p>
        </w:tc>
      </w:tr>
    </w:tbl>
    <w:p w:rsidR="008B456A" w:rsidRDefault="008B456A"/>
    <w:p w:rsidR="008B456A" w:rsidRDefault="00E50240">
      <w:r>
        <w:br w:type="page"/>
      </w:r>
    </w:p>
    <w:p w:rsidR="008B456A" w:rsidRDefault="00E50240">
      <w:r>
        <w:lastRenderedPageBreak/>
        <w:t>Palabras Reservadas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922"/>
        <w:gridCol w:w="1998"/>
        <w:gridCol w:w="1509"/>
        <w:gridCol w:w="1509"/>
      </w:tblGrid>
      <w:tr w:rsidR="008B456A">
        <w:tc>
          <w:tcPr>
            <w:tcW w:w="1890" w:type="dxa"/>
          </w:tcPr>
          <w:p w:rsidR="008B456A" w:rsidRDefault="00E50240">
            <w:proofErr w:type="spellStart"/>
            <w:r>
              <w:t>boolean</w:t>
            </w:r>
            <w:proofErr w:type="spellEnd"/>
          </w:p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continue</w:t>
            </w:r>
            <w:proofErr w:type="spellEnd"/>
          </w:p>
        </w:tc>
        <w:tc>
          <w:tcPr>
            <w:tcW w:w="1998" w:type="dxa"/>
          </w:tcPr>
          <w:p w:rsidR="008B456A" w:rsidRDefault="00E50240">
            <w:r>
              <w:t xml:space="preserve"> </w:t>
            </w:r>
            <w:proofErr w:type="spellStart"/>
            <w:r>
              <w:t>for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new</w:t>
            </w:r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switch</w:t>
            </w:r>
            <w:proofErr w:type="spellEnd"/>
          </w:p>
        </w:tc>
      </w:tr>
      <w:tr w:rsidR="008B456A">
        <w:tc>
          <w:tcPr>
            <w:tcW w:w="1890" w:type="dxa"/>
          </w:tcPr>
          <w:p w:rsidR="008B456A" w:rsidRDefault="00E50240">
            <w:r>
              <w:t xml:space="preserve">    byte</w:t>
            </w:r>
          </w:p>
        </w:tc>
        <w:tc>
          <w:tcPr>
            <w:tcW w:w="1922" w:type="dxa"/>
          </w:tcPr>
          <w:p w:rsidR="008B456A" w:rsidRDefault="00E50240">
            <w:r>
              <w:t xml:space="preserve">    default</w:t>
            </w:r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goto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package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</w:t>
            </w:r>
            <w:proofErr w:type="spellStart"/>
            <w:r>
              <w:t>synchronized</w:t>
            </w:r>
            <w:proofErr w:type="spellEnd"/>
          </w:p>
        </w:tc>
      </w:tr>
      <w:tr w:rsidR="008B456A">
        <w:tc>
          <w:tcPr>
            <w:tcW w:w="1890" w:type="dxa"/>
          </w:tcPr>
          <w:p w:rsidR="008B456A" w:rsidRDefault="00E50240">
            <w:r>
              <w:t xml:space="preserve">    case</w:t>
            </w:r>
          </w:p>
        </w:tc>
        <w:tc>
          <w:tcPr>
            <w:tcW w:w="1922" w:type="dxa"/>
          </w:tcPr>
          <w:p w:rsidR="008B456A" w:rsidRDefault="00E50240">
            <w:r>
              <w:t xml:space="preserve">    do</w:t>
            </w:r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if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private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void</w:t>
            </w:r>
            <w:proofErr w:type="spellEnd"/>
          </w:p>
        </w:tc>
      </w:tr>
      <w:tr w:rsidR="008B456A">
        <w:tc>
          <w:tcPr>
            <w:tcW w:w="1890" w:type="dxa"/>
          </w:tcPr>
          <w:p w:rsidR="008B456A" w:rsidRDefault="00E50240">
            <w:r>
              <w:t xml:space="preserve">    catch</w:t>
            </w:r>
          </w:p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double</w:t>
            </w:r>
            <w:proofErr w:type="spellEnd"/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import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protected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volatile</w:t>
            </w:r>
            <w:proofErr w:type="spellEnd"/>
          </w:p>
        </w:tc>
      </w:tr>
      <w:tr w:rsidR="008B456A">
        <w:tc>
          <w:tcPr>
            <w:tcW w:w="1890" w:type="dxa"/>
          </w:tcPr>
          <w:p w:rsidR="008B456A" w:rsidRDefault="00E50240">
            <w:r>
              <w:t xml:space="preserve">    </w:t>
            </w:r>
            <w:proofErr w:type="spellStart"/>
            <w:r>
              <w:t>class</w:t>
            </w:r>
            <w:proofErr w:type="spellEnd"/>
          </w:p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else</w:t>
            </w:r>
            <w:proofErr w:type="spellEnd"/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instanceof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public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while</w:t>
            </w:r>
            <w:proofErr w:type="spellEnd"/>
          </w:p>
        </w:tc>
      </w:tr>
      <w:tr w:rsidR="008B456A">
        <w:tc>
          <w:tcPr>
            <w:tcW w:w="1890" w:type="dxa"/>
          </w:tcPr>
          <w:p w:rsidR="008B456A" w:rsidRDefault="00E50240">
            <w:r>
              <w:t xml:space="preserve">    </w:t>
            </w:r>
            <w:proofErr w:type="spellStart"/>
            <w:r>
              <w:t>const</w:t>
            </w:r>
            <w:proofErr w:type="spellEnd"/>
          </w:p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enum</w:t>
            </w:r>
            <w:proofErr w:type="spellEnd"/>
          </w:p>
        </w:tc>
        <w:tc>
          <w:tcPr>
            <w:tcW w:w="1998" w:type="dxa"/>
          </w:tcPr>
          <w:p w:rsidR="008B456A" w:rsidRDefault="00E50240">
            <w:r>
              <w:t xml:space="preserve">    interface</w:t>
            </w:r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return</w:t>
            </w:r>
            <w:proofErr w:type="spellEnd"/>
          </w:p>
        </w:tc>
        <w:tc>
          <w:tcPr>
            <w:tcW w:w="1509" w:type="dxa"/>
          </w:tcPr>
          <w:p w:rsidR="008B456A" w:rsidRDefault="008B456A"/>
        </w:tc>
      </w:tr>
      <w:tr w:rsidR="008B456A">
        <w:tc>
          <w:tcPr>
            <w:tcW w:w="1890" w:type="dxa"/>
          </w:tcPr>
          <w:p w:rsidR="008B456A" w:rsidRDefault="008B456A"/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extends</w:t>
            </w:r>
            <w:proofErr w:type="spellEnd"/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long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short</w:t>
            </w:r>
          </w:p>
        </w:tc>
        <w:tc>
          <w:tcPr>
            <w:tcW w:w="1509" w:type="dxa"/>
          </w:tcPr>
          <w:p w:rsidR="008B456A" w:rsidRDefault="008B456A"/>
        </w:tc>
      </w:tr>
      <w:tr w:rsidR="008B456A">
        <w:tc>
          <w:tcPr>
            <w:tcW w:w="1890" w:type="dxa"/>
          </w:tcPr>
          <w:p w:rsidR="008B456A" w:rsidRDefault="008B456A"/>
        </w:tc>
        <w:tc>
          <w:tcPr>
            <w:tcW w:w="1922" w:type="dxa"/>
          </w:tcPr>
          <w:p w:rsidR="008B456A" w:rsidRDefault="00E50240">
            <w:r>
              <w:t xml:space="preserve">    final</w:t>
            </w:r>
          </w:p>
        </w:tc>
        <w:tc>
          <w:tcPr>
            <w:tcW w:w="1998" w:type="dxa"/>
          </w:tcPr>
          <w:p w:rsidR="008B456A" w:rsidRDefault="00E50240">
            <w:r>
              <w:t xml:space="preserve">    </w:t>
            </w:r>
            <w:proofErr w:type="spellStart"/>
            <w:r>
              <w:t>native</w:t>
            </w:r>
            <w:proofErr w:type="spellEnd"/>
          </w:p>
        </w:tc>
        <w:tc>
          <w:tcPr>
            <w:tcW w:w="1509" w:type="dxa"/>
          </w:tcPr>
          <w:p w:rsidR="008B456A" w:rsidRDefault="00E50240">
            <w:r>
              <w:t xml:space="preserve">    </w:t>
            </w:r>
            <w:proofErr w:type="spellStart"/>
            <w:r>
              <w:t>static</w:t>
            </w:r>
            <w:proofErr w:type="spellEnd"/>
          </w:p>
        </w:tc>
        <w:tc>
          <w:tcPr>
            <w:tcW w:w="1509" w:type="dxa"/>
          </w:tcPr>
          <w:p w:rsidR="008B456A" w:rsidRDefault="008B456A"/>
        </w:tc>
      </w:tr>
      <w:tr w:rsidR="008B456A">
        <w:tc>
          <w:tcPr>
            <w:tcW w:w="1890" w:type="dxa"/>
          </w:tcPr>
          <w:p w:rsidR="008B456A" w:rsidRDefault="008B456A"/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finally</w:t>
            </w:r>
            <w:proofErr w:type="spellEnd"/>
          </w:p>
        </w:tc>
        <w:tc>
          <w:tcPr>
            <w:tcW w:w="1998" w:type="dxa"/>
          </w:tcPr>
          <w:p w:rsidR="008B456A" w:rsidRDefault="008B456A"/>
        </w:tc>
        <w:tc>
          <w:tcPr>
            <w:tcW w:w="1509" w:type="dxa"/>
          </w:tcPr>
          <w:p w:rsidR="008B456A" w:rsidRDefault="008B456A"/>
        </w:tc>
        <w:tc>
          <w:tcPr>
            <w:tcW w:w="1509" w:type="dxa"/>
          </w:tcPr>
          <w:p w:rsidR="008B456A" w:rsidRDefault="008B456A">
            <w:pPr>
              <w:rPr>
                <w:u w:val="single"/>
              </w:rPr>
            </w:pPr>
          </w:p>
        </w:tc>
      </w:tr>
      <w:tr w:rsidR="008B456A">
        <w:tc>
          <w:tcPr>
            <w:tcW w:w="1890" w:type="dxa"/>
          </w:tcPr>
          <w:p w:rsidR="008B456A" w:rsidRDefault="008B456A"/>
        </w:tc>
        <w:tc>
          <w:tcPr>
            <w:tcW w:w="1922" w:type="dxa"/>
          </w:tcPr>
          <w:p w:rsidR="008B456A" w:rsidRDefault="00E50240">
            <w:r>
              <w:t xml:space="preserve">    </w:t>
            </w:r>
            <w:proofErr w:type="spellStart"/>
            <w:r>
              <w:t>float</w:t>
            </w:r>
            <w:proofErr w:type="spellEnd"/>
          </w:p>
        </w:tc>
        <w:tc>
          <w:tcPr>
            <w:tcW w:w="1998" w:type="dxa"/>
          </w:tcPr>
          <w:p w:rsidR="008B456A" w:rsidRDefault="008B456A"/>
        </w:tc>
        <w:tc>
          <w:tcPr>
            <w:tcW w:w="1509" w:type="dxa"/>
          </w:tcPr>
          <w:p w:rsidR="008B456A" w:rsidRDefault="008B456A"/>
        </w:tc>
        <w:tc>
          <w:tcPr>
            <w:tcW w:w="1509" w:type="dxa"/>
          </w:tcPr>
          <w:p w:rsidR="008B456A" w:rsidRDefault="008B456A"/>
        </w:tc>
      </w:tr>
    </w:tbl>
    <w:p w:rsidR="008B456A" w:rsidRDefault="008B456A"/>
    <w:p w:rsidR="008B456A" w:rsidRDefault="00E50240">
      <w:r>
        <w:tab/>
        <w:t xml:space="preserve">  </w:t>
      </w:r>
      <w:r>
        <w:tab/>
      </w:r>
    </w:p>
    <w:p w:rsidR="008B456A" w:rsidRDefault="008B456A"/>
    <w:p w:rsidR="008B456A" w:rsidRDefault="00E50240">
      <w:r>
        <w:tab/>
        <w:t xml:space="preserve">  </w:t>
      </w:r>
      <w:r>
        <w:tab/>
      </w:r>
    </w:p>
    <w:p w:rsidR="008B456A" w:rsidRDefault="00E50240">
      <w:r>
        <w:t>Programa [</w:t>
      </w:r>
      <w:proofErr w:type="spellStart"/>
      <w:r>
        <w:rPr>
          <w:b/>
        </w:rPr>
        <w:t>nombreprograma</w:t>
      </w:r>
      <w:proofErr w:type="spellEnd"/>
      <w:proofErr w:type="gramStart"/>
      <w:r>
        <w:t>]{</w:t>
      </w:r>
      <w:proofErr w:type="gramEnd"/>
    </w:p>
    <w:p w:rsidR="008B456A" w:rsidRDefault="00E50240">
      <w:r>
        <w:rPr>
          <w:b/>
        </w:rPr>
        <w:t>[</w:t>
      </w:r>
      <w:proofErr w:type="spellStart"/>
      <w:r>
        <w:rPr>
          <w:b/>
        </w:rPr>
        <w:t>ambito</w:t>
      </w:r>
      <w:proofErr w:type="spellEnd"/>
      <w:r>
        <w:rPr>
          <w:b/>
        </w:rPr>
        <w:t>]</w:t>
      </w:r>
      <w:r>
        <w:t xml:space="preserve"> </w:t>
      </w:r>
      <w:proofErr w:type="gramStart"/>
      <w:r>
        <w:t>Clase[</w:t>
      </w:r>
      <w:proofErr w:type="gramEnd"/>
      <w:r>
        <w:rPr>
          <w:b/>
        </w:rPr>
        <w:t>Nombre clase</w:t>
      </w:r>
      <w:r>
        <w:t>]{</w:t>
      </w:r>
    </w:p>
    <w:p w:rsidR="008B456A" w:rsidRDefault="00E50240">
      <w:pPr>
        <w:rPr>
          <w:b/>
        </w:rPr>
      </w:pPr>
      <w:r>
        <w:rPr>
          <w:b/>
        </w:rPr>
        <w:t>[Bloque de Instrucciones]</w:t>
      </w:r>
    </w:p>
    <w:p w:rsidR="008B456A" w:rsidRDefault="00E50240">
      <w:r>
        <w:t>}</w:t>
      </w:r>
    </w:p>
    <w:p w:rsidR="008B456A" w:rsidRDefault="00E50240">
      <w:r>
        <w:t>}</w:t>
      </w:r>
    </w:p>
    <w:p w:rsidR="008B456A" w:rsidRDefault="00E50240">
      <w:r>
        <w:t xml:space="preserve">   </w:t>
      </w:r>
    </w:p>
    <w:p w:rsidR="008B456A" w:rsidRDefault="008B456A"/>
    <w:p w:rsidR="008B456A" w:rsidRDefault="008B456A"/>
    <w:p w:rsidR="008B456A" w:rsidRDefault="00E50240">
      <w:r>
        <w:t>Programa [</w:t>
      </w:r>
      <w:r>
        <w:rPr>
          <w:b/>
        </w:rPr>
        <w:t>ejemplo</w:t>
      </w:r>
      <w:proofErr w:type="gramStart"/>
      <w:r>
        <w:t>]{</w:t>
      </w:r>
      <w:proofErr w:type="gramEnd"/>
    </w:p>
    <w:p w:rsidR="008B456A" w:rsidRDefault="00E50240">
      <w:proofErr w:type="spellStart"/>
      <w:r>
        <w:rPr>
          <w:b/>
        </w:rPr>
        <w:t>Public</w:t>
      </w:r>
      <w:proofErr w:type="spellEnd"/>
      <w:r>
        <w:t xml:space="preserve"> Clase[</w:t>
      </w:r>
      <w:proofErr w:type="spellStart"/>
      <w:r>
        <w:rPr>
          <w:b/>
        </w:rPr>
        <w:t>miclase</w:t>
      </w:r>
      <w:proofErr w:type="spellEnd"/>
      <w:proofErr w:type="gramStart"/>
      <w:r>
        <w:t>]{</w:t>
      </w:r>
      <w:proofErr w:type="gramEnd"/>
    </w:p>
    <w:p w:rsidR="008B456A" w:rsidRDefault="00E50240">
      <w:pPr>
        <w:rPr>
          <w:b/>
        </w:rPr>
      </w:pPr>
      <w:r>
        <w:rPr>
          <w:b/>
        </w:rPr>
        <w:t xml:space="preserve">Var </w:t>
      </w:r>
      <w:proofErr w:type="spellStart"/>
      <w:r>
        <w:rPr>
          <w:b/>
        </w:rPr>
        <w:t>mivariable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:rsidR="008B456A" w:rsidRDefault="00E50240">
      <w:pPr>
        <w:rPr>
          <w:b/>
        </w:rPr>
      </w:pPr>
      <w:bookmarkStart w:id="1" w:name="_gjdgxs" w:colFirst="0" w:colLast="0"/>
      <w:bookmarkEnd w:id="1"/>
      <w:proofErr w:type="spellStart"/>
      <w:r>
        <w:rPr>
          <w:b/>
        </w:rPr>
        <w:t>If</w:t>
      </w:r>
      <w:proofErr w:type="spellEnd"/>
      <w:r>
        <w:rPr>
          <w:b/>
        </w:rPr>
        <w:t xml:space="preserve"> ():</w:t>
      </w:r>
    </w:p>
    <w:p w:rsidR="008B456A" w:rsidRDefault="00E50240">
      <w:pPr>
        <w:rPr>
          <w:b/>
        </w:rPr>
      </w:pPr>
      <w:r>
        <w:rPr>
          <w:b/>
        </w:rPr>
        <w:t>;</w:t>
      </w:r>
    </w:p>
    <w:p w:rsidR="008B456A" w:rsidRDefault="00E50240">
      <w:p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>:</w:t>
      </w:r>
    </w:p>
    <w:p w:rsidR="008B456A" w:rsidRDefault="00E50240">
      <w:pPr>
        <w:rPr>
          <w:b/>
        </w:rPr>
      </w:pPr>
      <w:r>
        <w:rPr>
          <w:b/>
        </w:rPr>
        <w:t>;</w:t>
      </w:r>
    </w:p>
    <w:p w:rsidR="008B456A" w:rsidRDefault="00E50240">
      <w:r>
        <w:t>}</w:t>
      </w:r>
    </w:p>
    <w:p w:rsidR="008B456A" w:rsidRDefault="00E50240">
      <w:r>
        <w:t>}</w:t>
      </w:r>
    </w:p>
    <w:p w:rsidR="008B456A" w:rsidRDefault="008B456A"/>
    <w:p w:rsidR="008B456A" w:rsidRDefault="00E50240">
      <w:r>
        <w:lastRenderedPageBreak/>
        <w:t>Programa [</w:t>
      </w:r>
      <w:r>
        <w:rPr>
          <w:b/>
        </w:rPr>
        <w:t>ejemplo1</w:t>
      </w:r>
      <w:proofErr w:type="gramStart"/>
      <w:r>
        <w:t>]{</w:t>
      </w:r>
      <w:proofErr w:type="gramEnd"/>
    </w:p>
    <w:p w:rsidR="008B456A" w:rsidRDefault="00E50240">
      <w:proofErr w:type="spellStart"/>
      <w:r>
        <w:rPr>
          <w:b/>
        </w:rPr>
        <w:t>Public</w:t>
      </w:r>
      <w:proofErr w:type="spellEnd"/>
      <w:r>
        <w:t xml:space="preserve"> Clase[</w:t>
      </w:r>
      <w:r>
        <w:rPr>
          <w:b/>
        </w:rPr>
        <w:t>miclase1</w:t>
      </w:r>
      <w:proofErr w:type="gramStart"/>
      <w:r>
        <w:t>]{</w:t>
      </w:r>
      <w:proofErr w:type="gramEnd"/>
    </w:p>
    <w:p w:rsidR="008B456A" w:rsidRDefault="00E50240">
      <w:r>
        <w:t xml:space="preserve">Caso </w:t>
      </w:r>
      <w:proofErr w:type="spellStart"/>
      <w:r>
        <w:t>VariableName</w:t>
      </w:r>
      <w:proofErr w:type="spellEnd"/>
      <w:r>
        <w:t xml:space="preserve"> </w:t>
      </w:r>
    </w:p>
    <w:p w:rsidR="008B456A" w:rsidRDefault="00E50240">
      <w:r>
        <w:t xml:space="preserve">Caso 1 </w:t>
      </w:r>
    </w:p>
    <w:p w:rsidR="008B456A" w:rsidRDefault="00E50240">
      <w:r>
        <w:t xml:space="preserve">Caso 2 </w:t>
      </w:r>
    </w:p>
    <w:p w:rsidR="008B456A" w:rsidRDefault="00E50240">
      <w:r>
        <w:t xml:space="preserve">Caso </w:t>
      </w:r>
      <w:proofErr w:type="spellStart"/>
      <w:r>
        <w:t>Else</w:t>
      </w:r>
      <w:proofErr w:type="spellEnd"/>
    </w:p>
    <w:p w:rsidR="008B456A" w:rsidRDefault="00E50240">
      <w:proofErr w:type="spellStart"/>
      <w:r>
        <w:t>End</w:t>
      </w:r>
      <w:proofErr w:type="spellEnd"/>
      <w:r>
        <w:br/>
        <w:t>}</w:t>
      </w:r>
      <w:r>
        <w:br/>
        <w:t xml:space="preserve"> }</w:t>
      </w:r>
      <w:r>
        <w:tab/>
      </w:r>
    </w:p>
    <w:p w:rsidR="008B456A" w:rsidRDefault="008B456A"/>
    <w:p w:rsidR="008B456A" w:rsidRDefault="008B456A"/>
    <w:p w:rsidR="008B456A" w:rsidRDefault="00E50240">
      <w:r>
        <w:t>Programa [</w:t>
      </w:r>
      <w:r>
        <w:rPr>
          <w:b/>
        </w:rPr>
        <w:t>ejemplo2</w:t>
      </w:r>
      <w:proofErr w:type="gramStart"/>
      <w:r>
        <w:t>]{</w:t>
      </w:r>
      <w:proofErr w:type="gramEnd"/>
    </w:p>
    <w:p w:rsidR="008B456A" w:rsidRDefault="00E50240">
      <w:proofErr w:type="spellStart"/>
      <w:r>
        <w:rPr>
          <w:b/>
        </w:rPr>
        <w:t>Public</w:t>
      </w:r>
      <w:proofErr w:type="spellEnd"/>
      <w:r>
        <w:t xml:space="preserve"> Clase[</w:t>
      </w:r>
      <w:r>
        <w:rPr>
          <w:b/>
        </w:rPr>
        <w:t>miclase2</w:t>
      </w:r>
      <w:proofErr w:type="gramStart"/>
      <w:r>
        <w:t>]{</w:t>
      </w:r>
      <w:proofErr w:type="gramEnd"/>
    </w:p>
    <w:p w:rsidR="008B456A" w:rsidRDefault="00E50240">
      <w:proofErr w:type="spellStart"/>
      <w:r>
        <w:t>While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 </w:t>
      </w:r>
    </w:p>
    <w:p w:rsidR="008B456A" w:rsidRDefault="00E50240">
      <w:r>
        <w:t>[declaración]</w:t>
      </w:r>
    </w:p>
    <w:p w:rsidR="008B456A" w:rsidRDefault="00E50240">
      <w:r>
        <w:t xml:space="preserve">[Continuar </w:t>
      </w:r>
      <w:proofErr w:type="spellStart"/>
      <w:r>
        <w:t>while</w:t>
      </w:r>
      <w:proofErr w:type="spellEnd"/>
      <w:r>
        <w:t>]</w:t>
      </w:r>
    </w:p>
    <w:p w:rsidR="008B456A" w:rsidRDefault="00E50240">
      <w:r>
        <w:t>[</w:t>
      </w:r>
      <w:proofErr w:type="spellStart"/>
      <w:r>
        <w:t>declaracion</w:t>
      </w:r>
      <w:proofErr w:type="spellEnd"/>
      <w:r>
        <w:t>]</w:t>
      </w:r>
    </w:p>
    <w:p w:rsidR="008B456A" w:rsidRDefault="00E50240">
      <w:r>
        <w:t xml:space="preserve">[Salir </w:t>
      </w:r>
      <w:proofErr w:type="spellStart"/>
      <w:r>
        <w:t>while</w:t>
      </w:r>
      <w:proofErr w:type="spellEnd"/>
      <w:r>
        <w:t>]</w:t>
      </w:r>
    </w:p>
    <w:p w:rsidR="008B456A" w:rsidRDefault="00E50240">
      <w:r>
        <w:t>[</w:t>
      </w:r>
      <w:proofErr w:type="spellStart"/>
      <w:r>
        <w:t>declaracion</w:t>
      </w:r>
      <w:proofErr w:type="spellEnd"/>
      <w:r>
        <w:t>]</w:t>
      </w:r>
    </w:p>
    <w:p w:rsidR="008B456A" w:rsidRDefault="00E50240"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:rsidR="008B456A" w:rsidRDefault="00E50240">
      <w:r>
        <w:t>}</w:t>
      </w:r>
    </w:p>
    <w:p w:rsidR="008B456A" w:rsidRDefault="00E50240">
      <w:r>
        <w:t>}</w:t>
      </w:r>
    </w:p>
    <w:p w:rsidR="008B456A" w:rsidRDefault="008B456A"/>
    <w:p w:rsidR="008B456A" w:rsidRDefault="00E50240">
      <w:r>
        <w:t>Programa [</w:t>
      </w:r>
      <w:r>
        <w:rPr>
          <w:b/>
        </w:rPr>
        <w:t>ejemplo3</w:t>
      </w:r>
      <w:proofErr w:type="gramStart"/>
      <w:r>
        <w:t>]{</w:t>
      </w:r>
      <w:proofErr w:type="gramEnd"/>
    </w:p>
    <w:p w:rsidR="008B456A" w:rsidRDefault="00E50240">
      <w:proofErr w:type="spellStart"/>
      <w:r>
        <w:rPr>
          <w:b/>
        </w:rPr>
        <w:t>Public</w:t>
      </w:r>
      <w:proofErr w:type="spellEnd"/>
      <w:r>
        <w:t xml:space="preserve"> Clase[</w:t>
      </w:r>
      <w:r>
        <w:rPr>
          <w:b/>
        </w:rPr>
        <w:t>miclase3</w:t>
      </w:r>
      <w:proofErr w:type="gramStart"/>
      <w:r>
        <w:t>]{</w:t>
      </w:r>
      <w:proofErr w:type="gramEnd"/>
    </w:p>
    <w:p w:rsidR="008B456A" w:rsidRDefault="00E50240">
      <w:proofErr w:type="spellStart"/>
      <w:r>
        <w:t>If</w:t>
      </w:r>
      <w:proofErr w:type="spellEnd"/>
      <w:r>
        <w:t xml:space="preserve"> [condición] </w:t>
      </w:r>
      <w:proofErr w:type="spellStart"/>
      <w:r>
        <w:t>Then</w:t>
      </w:r>
      <w:proofErr w:type="spellEnd"/>
    </w:p>
    <w:p w:rsidR="008B456A" w:rsidRDefault="00E50240">
      <w:r>
        <w:t>;</w:t>
      </w:r>
      <w:r>
        <w:br/>
        <w:t>Instrucción 1(“ “)</w:t>
      </w:r>
      <w:r>
        <w:br/>
        <w:t>Instrucción n(“ “)</w:t>
      </w:r>
      <w:r>
        <w:br/>
      </w:r>
      <w:r>
        <w:br/>
      </w:r>
      <w:proofErr w:type="spellStart"/>
      <w:r>
        <w:t>Else</w:t>
      </w:r>
      <w:proofErr w:type="spellEnd"/>
      <w:r>
        <w:t>:</w:t>
      </w:r>
    </w:p>
    <w:p w:rsidR="008B456A" w:rsidRDefault="00E50240">
      <w:r>
        <w:lastRenderedPageBreak/>
        <w:t>;</w:t>
      </w:r>
      <w:r>
        <w:br/>
        <w:t>Instrucción A(“ “)</w:t>
      </w:r>
      <w:r>
        <w:br/>
        <w:t>Instrucción B(“ “)</w:t>
      </w:r>
      <w:r>
        <w:br/>
      </w:r>
      <w:proofErr w:type="spellStart"/>
      <w:r>
        <w:t>InstrucciónZ</w:t>
      </w:r>
      <w:proofErr w:type="spellEnd"/>
      <w:r>
        <w:t>(“ “)</w:t>
      </w:r>
      <w:r>
        <w:br/>
      </w:r>
      <w:r>
        <w:br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8B456A" w:rsidRDefault="00E50240">
      <w:r>
        <w:t>}</w:t>
      </w:r>
    </w:p>
    <w:p w:rsidR="008B456A" w:rsidRDefault="00E50240">
      <w:r>
        <w:t>}</w:t>
      </w:r>
    </w:p>
    <w:p w:rsidR="008B456A" w:rsidRDefault="008B456A"/>
    <w:p w:rsidR="008B456A" w:rsidRDefault="008B456A"/>
    <w:sectPr w:rsidR="008B456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456A"/>
    <w:rsid w:val="008B456A"/>
    <w:rsid w:val="00E5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1E53BB-D4C3-4C2A-B33A-8176179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SV" w:eastAsia="es-SV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D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2018-02-14T15:15:00Z</dcterms:created>
  <dcterms:modified xsi:type="dcterms:W3CDTF">2018-02-14T15:18:00Z</dcterms:modified>
</cp:coreProperties>
</file>