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Buoy </w:t>
      </w: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Salish Sea Water Weather Station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40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Created by R. Lingg, S. VanZwol, M. Grappo, and K. Stewart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Advised by Dr. Erik Fretheim</w:t>
      </w:r>
    </w:p>
    <w:p w:rsidR="00000000" w:rsidDel="00000000" w:rsidP="00000000" w:rsidRDefault="00000000" w:rsidRPr="00000000" w14:paraId="00000007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Western Washington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2019-10-</w:t>
      </w:r>
      <w:r w:rsidDel="00000000" w:rsidR="00000000" w:rsidRPr="00000000">
        <w:rPr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Roboto" w:cs="Roboto" w:eastAsia="Roboto" w:hAnsi="Roboto"/>
        </w:rPr>
      </w:pPr>
      <w:bookmarkStart w:colFirst="0" w:colLast="0" w:name="_mslvh2y1d8hf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slvh2y1d8hf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_mslvh2y1d8hf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27nldm1k7i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_6j27nldm1k7i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fx75kue2mz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Hardware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_smfx75kue2mz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kc85cac3w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Parts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_wakc85cac3wu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5pfqj8nmyk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Physical Components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_ci5pfqj8nmyk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0tszafone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_xd0tszafoneh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uo67t7nd6l5">
            <w:r w:rsidDel="00000000" w:rsidR="00000000" w:rsidRPr="00000000">
              <w:rPr>
                <w:rtl w:val="0"/>
              </w:rPr>
              <w:t xml:space="preserve">Temperature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_uo67t7nd6l5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riwlad4djx3p">
            <w:r w:rsidDel="00000000" w:rsidR="00000000" w:rsidRPr="00000000">
              <w:rPr>
                <w:rtl w:val="0"/>
              </w:rPr>
              <w:t xml:space="preserve">Turbidity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_riwlad4djx3p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g7fhrd9kt0u3">
            <w:r w:rsidDel="00000000" w:rsidR="00000000" w:rsidRPr="00000000">
              <w:rPr>
                <w:rtl w:val="0"/>
              </w:rPr>
              <w:t xml:space="preserve">Salinity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_g7fhrd9kt0u3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gs48ornsxsnc">
            <w:r w:rsidDel="00000000" w:rsidR="00000000" w:rsidRPr="00000000">
              <w:rPr>
                <w:rtl w:val="0"/>
              </w:rPr>
              <w:t xml:space="preserve">Light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_gs48ornsxsnc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mzvtojoj1eg">
            <w:r w:rsidDel="00000000" w:rsidR="00000000" w:rsidRPr="00000000">
              <w:rPr>
                <w:rtl w:val="0"/>
              </w:rPr>
              <w:t xml:space="preserve">Possible Additions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_mzvtojoj1eg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tze1eo5ngh7">
            <w:r w:rsidDel="00000000" w:rsidR="00000000" w:rsidRPr="00000000">
              <w:rPr>
                <w:rtl w:val="0"/>
              </w:rPr>
              <w:t xml:space="preserve">1.2 Cost Breakdown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_ktze1eo5ngh7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m2gzmd4i5y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Wiring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_p2m2gzmd4i5y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aaaexpfndp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Development Environment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_h4aaaexpfndp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u64ww17ki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_hnu64ww17kiu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86vtjkpbt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Source Code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_3f86vtjkpbt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1x7frw0wi2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_yd1x7frw0wi2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k12so7q65p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Communication Protocol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_9uk12so7q65p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bfpuy9tup5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Procedure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_fgbfpuy9tup5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4tcjtemf0716">
            <w:r w:rsidDel="00000000" w:rsidR="00000000" w:rsidRPr="00000000">
              <w:rPr>
                <w:rtl w:val="0"/>
              </w:rPr>
              <w:t xml:space="preserve">Retrieve Collected 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_4tcjtemf0716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ktof2yipwxoa">
            <w:r w:rsidDel="00000000" w:rsidR="00000000" w:rsidRPr="00000000">
              <w:rPr>
                <w:rtl w:val="0"/>
              </w:rPr>
              <w:t xml:space="preserve">Start Data Collection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_ktof2yipwxoa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axddms1lou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Roboto" w:cs="Roboto" w:eastAsia="Roboto" w:hAnsi="Roboto"/>
        </w:rPr>
      </w:pPr>
      <w:bookmarkStart w:colFirst="0" w:colLast="0" w:name="_hzh0vppzdjcv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Roboto" w:cs="Roboto" w:eastAsia="Roboto" w:hAnsi="Roboto"/>
        </w:rPr>
      </w:pPr>
      <w:bookmarkStart w:colFirst="0" w:colLast="0" w:name="_6j27nldm1k7i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Revision History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Version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KS, 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2019-10-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Document Created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rPr>
          <w:rFonts w:ascii="Roboto" w:cs="Roboto" w:eastAsia="Roboto" w:hAnsi="Roboto"/>
        </w:rPr>
      </w:pPr>
      <w:bookmarkStart w:colFirst="0" w:colLast="0" w:name="_s688t6puc5sx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smfx75kue2mz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1 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left="0" w:firstLine="0"/>
        <w:rPr/>
      </w:pPr>
      <w:bookmarkStart w:colFirst="0" w:colLast="0" w:name="_wakc85cac3wu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1.1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ci5pfqj8nmyk" w:id="7"/>
      <w:bookmarkEnd w:id="7"/>
      <w:r w:rsidDel="00000000" w:rsidR="00000000" w:rsidRPr="00000000">
        <w:rPr>
          <w:rtl w:val="0"/>
        </w:rPr>
        <w:t xml:space="preserve">Physical Components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from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parts list</w:t>
        </w:r>
      </w:hyperlink>
      <w:r w:rsidDel="00000000" w:rsidR="00000000" w:rsidRPr="00000000">
        <w:rPr>
          <w:sz w:val="24"/>
          <w:szCs w:val="24"/>
          <w:rtl w:val="0"/>
        </w:rPr>
        <w:t xml:space="preserve"> provided by the previous project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2727272727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620"/>
        <w:gridCol w:w="2520"/>
        <w:gridCol w:w="1665"/>
        <w:gridCol w:w="1815.2727272727273"/>
        <w:tblGridChange w:id="0">
          <w:tblGrid>
            <w:gridCol w:w="1725"/>
            <w:gridCol w:w="1620"/>
            <w:gridCol w:w="2520"/>
            <w:gridCol w:w="1665"/>
            <w:gridCol w:w="1815.272727272727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Approx. Cost ($/unit)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Nalgene bottle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and protects electrical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&lt;capacity&gt;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SparkFun ESP32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controller of the data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$21.95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Wifi- and BLE-compatible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Turbidity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Detects water transparency (quality)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Currently not available (10/30/19)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Capacitor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Photoresistor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Detects light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Accessory resistor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Salinity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Detects water salinity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Temperature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Detects ambient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xd0tszafoneh" w:id="8"/>
      <w:bookmarkEnd w:id="8"/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uo67t7nd6l5" w:id="9"/>
      <w:bookmarkEnd w:id="9"/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riwlad4djx3p" w:id="10"/>
      <w:bookmarkEnd w:id="10"/>
      <w:r w:rsidDel="00000000" w:rsidR="00000000" w:rsidRPr="00000000">
        <w:rPr>
          <w:rtl w:val="0"/>
        </w:rPr>
        <w:t xml:space="preserve">Turbidity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g7fhrd9kt0u3" w:id="11"/>
      <w:bookmarkEnd w:id="11"/>
      <w:r w:rsidDel="00000000" w:rsidR="00000000" w:rsidRPr="00000000">
        <w:rPr>
          <w:rtl w:val="0"/>
        </w:rPr>
        <w:t xml:space="preserve">Salinity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gs48ornsxsnc" w:id="12"/>
      <w:bookmarkEnd w:id="12"/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mzvtojoj1eg" w:id="13"/>
      <w:bookmarkEnd w:id="13"/>
      <w:r w:rsidDel="00000000" w:rsidR="00000000" w:rsidRPr="00000000">
        <w:rPr>
          <w:rtl w:val="0"/>
        </w:rPr>
        <w:t xml:space="preserve">Possible Additions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ktze1eo5ngh7" w:id="14"/>
      <w:bookmarkEnd w:id="14"/>
      <w:r w:rsidDel="00000000" w:rsidR="00000000" w:rsidRPr="00000000">
        <w:rPr>
          <w:rtl w:val="0"/>
        </w:rPr>
        <w:t xml:space="preserve">1.2 Cost Breakdown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Per the project’s validation criteria, the overall cost of the buoy’s components must not exceed the defined project budget. To that end,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p2m2gzmd4i5y" w:id="15"/>
      <w:bookmarkEnd w:id="15"/>
      <w:r w:rsidDel="00000000" w:rsidR="00000000" w:rsidRPr="00000000">
        <w:rPr>
          <w:rtl w:val="0"/>
        </w:rPr>
        <w:t xml:space="preserve">1.3 Wiring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Sample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https://docs.google.com/spreadsheets/d/19lzxTWsdkvWb_E3hUEWOfWlRzDsdCcBoqYzUNvuqZds/edit#gid=0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https://docs.google.com/spreadsheets/d/16PBMx9uLK1qTHvzmdbG0xfXh4A7sZzKRRO699uiOjMA/edit#gid=0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https://docs.google.com/document/d/1-gs1rVHc8KxXtjsdJf3wkLoyhVF1pIcRGSdBsArTynY/edit#heading=h.dqx40nea668p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H2O sensor repo has a file called Board_Schematic.fzz that could contain a wiring schematic. It requires the program Fritzing to open which appears to be behind a paywall? Not 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Roboto" w:cs="Roboto" w:eastAsia="Roboto" w:hAnsi="Roboto"/>
        </w:rPr>
      </w:pPr>
      <w:bookmarkStart w:colFirst="0" w:colLast="0" w:name="_h4aaaexpfndp" w:id="16"/>
      <w:bookmarkEnd w:id="16"/>
      <w:r w:rsidDel="00000000" w:rsidR="00000000" w:rsidRPr="00000000">
        <w:rPr>
          <w:rFonts w:ascii="Roboto" w:cs="Roboto" w:eastAsia="Roboto" w:hAnsi="Roboto"/>
          <w:rtl w:val="0"/>
        </w:rPr>
        <w:t xml:space="preserve">2 </w:t>
      </w:r>
      <w:r w:rsidDel="00000000" w:rsidR="00000000" w:rsidRPr="00000000">
        <w:rPr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nu64ww17kiu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2.1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The board software is compiled using the ESP-IDF library version 3.3.</w:t>
      </w:r>
    </w:p>
    <w:p w:rsidR="00000000" w:rsidDel="00000000" w:rsidP="00000000" w:rsidRDefault="00000000" w:rsidRPr="00000000" w14:paraId="00000087">
      <w:pPr>
        <w:ind w:firstLine="72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https://github.com/espressif/esp-idf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left="0" w:firstLine="0"/>
        <w:rPr>
          <w:rFonts w:ascii="Roboto" w:cs="Roboto" w:eastAsia="Roboto" w:hAnsi="Roboto"/>
        </w:rPr>
      </w:pPr>
      <w:bookmarkStart w:colFirst="0" w:colLast="0" w:name="_3f86vtjkpbt" w:id="18"/>
      <w:bookmarkEnd w:id="18"/>
      <w:r w:rsidDel="00000000" w:rsidR="00000000" w:rsidRPr="00000000">
        <w:rPr>
          <w:rFonts w:ascii="Roboto" w:cs="Roboto" w:eastAsia="Roboto" w:hAnsi="Roboto"/>
          <w:rtl w:val="0"/>
        </w:rPr>
        <w:t xml:space="preserve">3 </w:t>
      </w:r>
      <w:r w:rsidDel="00000000" w:rsidR="00000000" w:rsidRPr="00000000">
        <w:rPr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Roboto" w:cs="Roboto" w:eastAsia="Roboto" w:hAnsi="Roboto"/>
        </w:rPr>
      </w:pPr>
      <w:bookmarkStart w:colFirst="0" w:colLast="0" w:name="_yd1x7frw0wi2" w:id="19"/>
      <w:bookmarkEnd w:id="19"/>
      <w:r w:rsidDel="00000000" w:rsidR="00000000" w:rsidRPr="00000000">
        <w:rPr>
          <w:rFonts w:ascii="Roboto" w:cs="Roboto" w:eastAsia="Roboto" w:hAnsi="Roboto"/>
          <w:rtl w:val="0"/>
        </w:rPr>
        <w:t xml:space="preserve">3.1 Initialization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The board initializes in ssds_main.c, in the function app_main().  This function calls the initialization functions of the storage, bluetooth, gpio, and timer code.  As part of the bluetooth init, it registers some of ssds_main.c’s functions as callbacks.  Once it finishes all the initialization, this thread is killed.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Currently, app_main will re-initialize if the cause for wakeup is undefined; we will likely need to review this behavior in future.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aheqqa6t32z" w:id="20"/>
      <w:bookmarkEnd w:id="20"/>
      <w:r w:rsidDel="00000000" w:rsidR="00000000" w:rsidRPr="00000000">
        <w:rPr>
          <w:rtl w:val="0"/>
        </w:rPr>
        <w:t xml:space="preserve">3.2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When initializing, ssds_timer.c creates a data collection worker, and registers it to a timer provided by the rtos library.  Each time the timer expires, the data collection worker will proceed to gather a data point via ssds_gpio.c.  It will then suspend again, waiting for the next timer interval.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9uk12so7q65p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4 </w:t>
      </w:r>
      <w:r w:rsidDel="00000000" w:rsidR="00000000" w:rsidRPr="00000000">
        <w:rPr>
          <w:rtl w:val="0"/>
        </w:rPr>
        <w:t xml:space="preserve">Communication Protocol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Adapted from the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communication protocol document</w:t>
        </w:r>
      </w:hyperlink>
      <w:r w:rsidDel="00000000" w:rsidR="00000000" w:rsidRPr="00000000">
        <w:rPr>
          <w:sz w:val="24"/>
          <w:szCs w:val="24"/>
          <w:rtl w:val="0"/>
        </w:rPr>
        <w:t xml:space="preserve"> created by the previous project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sz w:val="24"/>
          <w:szCs w:val="24"/>
        </w:rPr>
      </w:pPr>
      <w:bookmarkStart w:colFirst="0" w:colLast="0" w:name="_fgbfpuy9tup5" w:id="22"/>
      <w:bookmarkEnd w:id="22"/>
      <w:r w:rsidDel="00000000" w:rsidR="00000000" w:rsidRPr="00000000">
        <w:rPr>
          <w:rFonts w:ascii="Roboto" w:cs="Roboto" w:eastAsia="Roboto" w:hAnsi="Roboto"/>
          <w:rtl w:val="0"/>
        </w:rPr>
        <w:t xml:space="preserve">4.1</w:t>
      </w:r>
      <w:r w:rsidDel="00000000" w:rsidR="00000000" w:rsidRPr="00000000">
        <w:rPr>
          <w:rtl w:val="0"/>
        </w:rPr>
        <w:t xml:space="preserve">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various functions of the buoy are initiated primarily by commands transmitted over BLE by a connected device using the mobile app. Under normal circumstances, the buoy collects and stores data at regular intervals autonomously. Upon receiving a command, the buoy triggers the associated event.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4tcjtemf0716" w:id="23"/>
      <w:bookmarkEnd w:id="23"/>
      <w:r w:rsidDel="00000000" w:rsidR="00000000" w:rsidRPr="00000000">
        <w:rPr>
          <w:rtl w:val="0"/>
        </w:rPr>
        <w:t xml:space="preserve">Retrieve Collected Data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96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ktof2yipwxoa" w:id="24"/>
      <w:bookmarkEnd w:id="24"/>
      <w:r w:rsidDel="00000000" w:rsidR="00000000" w:rsidRPr="00000000">
        <w:rPr>
          <w:rtl w:val="0"/>
        </w:rPr>
        <w:t xml:space="preserve">Start Data Collection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38775" cy="227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user.com/ProductDetail/Analog-Devices/TMP36GT9Z?qs=sGAEpiMZZMv9Q1JI0Mo%2FtZYNPIqRJ81F" TargetMode="External"/><Relationship Id="rId18" Type="http://schemas.openxmlformats.org/officeDocument/2006/relationships/hyperlink" Target="https://docs.google.com/document/d/14OYbrfvJ1-p8RKao8xCEPFe26fBFQeSXh2ftQ0SG2Ak/edit" TargetMode="External"/><Relationship Id="rId8" Type="http://schemas.openxmlformats.org/officeDocument/2006/relationships/hyperlink" Target="https://www.mouser.com/ProductDetail/Amphenol-Advanced-Sensors/TSD-10?qs=%2Fha2pyFaduhMb4Myu85WEoa%2FWkLiDTVQ8z7k2VF6ZtfHbZGZqD6ltA%3D%3D" TargetMode="External"/><Relationship Id="rId21" Type="http://schemas.openxmlformats.org/officeDocument/2006/relationships/footer" Target="footer1.xml"/><Relationship Id="rId3" Type="http://schemas.openxmlformats.org/officeDocument/2006/relationships/fontTable" Target="fontTable.xml"/><Relationship Id="rId12" Type="http://schemas.openxmlformats.org/officeDocument/2006/relationships/hyperlink" Target="https://www.ebay.com/itm/10pcs-Rain-Water-Liquid-Level-Sensor-Module-Depth-of-Detection-for-Arduino-UNO/152046028517?_trkparms=aid%3D555018%26algo%3DPL.SIM%26ao%3D1%26asc%3D20131003132420%26meid%3D7e4eed2caebc4ac6a3e35eb33995ba4f%26pid%3D100005%26rk%3D1%26rkt%3D11%26sd%3D232051955183%26itm%3D152046028517&amp;_trksid=p2047675.c100005.m1851" TargetMode="External"/><Relationship Id="rId17" Type="http://schemas.openxmlformats.org/officeDocument/2006/relationships/hyperlink" Target="https://github.com/espressif/esp-idf" TargetMode="External"/><Relationship Id="rId7" Type="http://schemas.openxmlformats.org/officeDocument/2006/relationships/hyperlink" Target="https://www.sparkfun.com/products/13907" TargetMode="External"/><Relationship Id="rId25" Type="http://schemas.openxmlformats.org/officeDocument/2006/relationships/customXml" Target="../customXml/item3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-gs1rVHc8KxXtjsdJf3wkLoyhVF1pIcRGSdBsArTynY/edit#heading=h.dqx40nea668p" TargetMode="External"/><Relationship Id="rId11" Type="http://schemas.openxmlformats.org/officeDocument/2006/relationships/hyperlink" Target="https://www.mouser.com/ProductDetail/Vishay-Dale/CCF075K10GKE36?qs=sGAEpiMZZMtlubZbdhIBICS9vICa6AcHvyYUz9mXcs4%3D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docs.google.com/spreadsheets/d/1D3wp2_h2FYYPjg3HTSsOnKXNpVOY5yYXva5ze-UkAWs/edit#gid=0" TargetMode="External"/><Relationship Id="rId24" Type="http://schemas.openxmlformats.org/officeDocument/2006/relationships/customXml" Target="../customXml/item2.xml"/><Relationship Id="rId15" Type="http://schemas.openxmlformats.org/officeDocument/2006/relationships/hyperlink" Target="https://docs.google.com/spreadsheets/d/16PBMx9uLK1qTHvzmdbG0xfXh4A7sZzKRRO699uiOjMA/edit#gid=0" TargetMode="External"/><Relationship Id="rId5" Type="http://schemas.openxmlformats.org/officeDocument/2006/relationships/styles" Target="styles.xml"/><Relationship Id="rId23" Type="http://schemas.openxmlformats.org/officeDocument/2006/relationships/customXml" Target="../customXml/item1.xml"/><Relationship Id="rId10" Type="http://schemas.openxmlformats.org/officeDocument/2006/relationships/hyperlink" Target="https://www.amazon.com/goeasybuy-Sensitive-Resistor-Photoresistor-Optoresistor/dp/B01CGCNO34" TargetMode="External"/><Relationship Id="rId19" Type="http://schemas.openxmlformats.org/officeDocument/2006/relationships/image" Target="media/image2.png"/><Relationship Id="rId22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hyperlink" Target="https://www.mouser.com/ProductDetail/KEMET/C320C104M5U5TA?qs=sGAEpiMZZMt3KoXD5rJ2N%252BwgBl1a522xiJqI7eJgzUw%3D" TargetMode="External"/><Relationship Id="rId14" Type="http://schemas.openxmlformats.org/officeDocument/2006/relationships/hyperlink" Target="https://docs.google.com/spreadsheets/d/19lzxTWsdkvWb_E3hUEWOfWlRzDsdCcBoqYzUNvuqZds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C5F34-49CD-4222-8F64-BBFA46E47692}"/>
</file>

<file path=customXml/itemProps2.xml><?xml version="1.0" encoding="utf-8"?>
<ds:datastoreItem xmlns:ds="http://schemas.openxmlformats.org/officeDocument/2006/customXml" ds:itemID="{E3661934-5D15-4E82-8BB3-34FE9D655230}"/>
</file>

<file path=customXml/itemProps3.xml><?xml version="1.0" encoding="utf-8"?>
<ds:datastoreItem xmlns:ds="http://schemas.openxmlformats.org/officeDocument/2006/customXml" ds:itemID="{88F36111-EB6F-4256-80F6-79FB75E3FF1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