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4B5"/>
          <w:sz w:val="56"/>
        </w:rPr>
        <w:t>GUIDE D'IMPORT</w:t>
      </w:r>
    </w:p>
    <w:p>
      <w:pPr>
        <w:jc w:val="center"/>
      </w:pPr>
      <w:r>
        <w:rPr>
          <w:color w:val="595959"/>
          <w:sz w:val="32"/>
        </w:rPr>
        <w:t>Import des événements Infolocale</w:t>
        <w:br/>
        <w:t>dans GEDEON Admin</w:t>
      </w:r>
    </w:p>
    <w:p/>
    <w:p>
      <w:pPr>
        <w:jc w:val="center"/>
      </w:pPr>
      <w:r>
        <w:rPr>
          <w:color w:val="7F7F7F"/>
          <w:sz w:val="22"/>
        </w:rPr>
        <w:t>Fichier source : infolocale_20260315_8.csv</w:t>
        <w:br/>
        <w:t>Date : 16/03/2026</w:t>
        <w:br/>
        <w:t>Destination : GEDEON Admin (admin-pwa)</w:t>
      </w:r>
    </w:p>
    <w:p>
      <w:r>
        <w:br w:type="page"/>
      </w:r>
    </w:p>
    <w:p>
      <w:pPr>
        <w:pStyle w:val="Heading1"/>
      </w:pPr>
      <w:r>
        <w:t>Table des matières</w:t>
      </w:r>
    </w:p>
    <w:p>
      <w:pPr>
        <w:spacing w:after="40"/>
      </w:pPr>
      <w:r>
        <w:t>1. Vue d'ensemble</w:t>
      </w:r>
    </w:p>
    <w:p>
      <w:pPr>
        <w:spacing w:after="40"/>
      </w:pPr>
      <w:r>
        <w:t>2. Analyse du fichier CSV source</w:t>
      </w:r>
    </w:p>
    <w:p>
      <w:pPr>
        <w:spacing w:after="40"/>
      </w:pPr>
      <w:r>
        <w:t>3. Champs attendus par GEDEON Admin</w:t>
      </w:r>
    </w:p>
    <w:p>
      <w:pPr>
        <w:spacing w:after="40"/>
      </w:pPr>
      <w:r>
        <w:t>4. Correspondance des champs (mapping)</w:t>
      </w:r>
    </w:p>
    <w:p>
      <w:pPr>
        <w:spacing w:after="40"/>
      </w:pPr>
      <w:r>
        <w:t>5. Transformations de données nécessaires</w:t>
      </w:r>
    </w:p>
    <w:p>
      <w:pPr>
        <w:spacing w:after="40"/>
      </w:pPr>
      <w:r>
        <w:t>6. Procédure d'import pas à pas</w:t>
      </w:r>
    </w:p>
    <w:p>
      <w:pPr>
        <w:spacing w:after="40"/>
      </w:pPr>
      <w:r>
        <w:t>7. Utilisation du mapping IA</w:t>
      </w:r>
    </w:p>
    <w:p>
      <w:pPr>
        <w:spacing w:after="40"/>
      </w:pPr>
      <w:r>
        <w:t>8. Champs non importables</w:t>
      </w:r>
    </w:p>
    <w:p>
      <w:pPr>
        <w:spacing w:after="40"/>
      </w:pPr>
      <w:r>
        <w:t>9. Points d'attention</w:t>
      </w:r>
    </w:p>
    <w:p>
      <w:r>
        <w:br w:type="page"/>
      </w:r>
    </w:p>
    <w:p>
      <w:pPr>
        <w:pStyle w:val="Heading1"/>
      </w:pPr>
      <w:r>
        <w:t>1. Vue d'ensemble</w:t>
      </w:r>
    </w:p>
    <w:p>
      <w:r>
        <w:t>Ce document décrit la procédure pour importer les événements extraits d'Infolocale (via l'API Algolia) dans l'application GEDEON Admin. Le fichier CSV généré par le script export_events.py contient 5 000 événements avec 22 colonnes de données.</w:t>
      </w:r>
    </w:p>
    <w:p>
      <w:pPr>
        <w:pStyle w:val="Heading2"/>
      </w:pPr>
      <w:r>
        <w:t>1.1 Fichier source</w:t>
      </w:r>
    </w:p>
    <w:tbl>
      <w:tblPr>
        <w:tblStyle w:val="TableGrid"/>
        <w:tblW w:type="auto" w:w="0"/>
        <w:jc w:val="center"/>
        <w:tblLook w:firstColumn="1" w:firstRow="1" w:lastColumn="0" w:lastRow="0" w:noHBand="0" w:noVBand="1" w:val="04A0"/>
      </w:tblPr>
      <w:tblGrid>
        <w:gridCol w:w="4320"/>
        <w:gridCol w:w="4320"/>
      </w:tblGrid>
      <w:tr>
        <w:tc>
          <w:tcPr>
            <w:tcW w:type="dxa" w:w="2835"/>
            <w:shd w:fill="2E74B5" w:val="clear"/>
          </w:tcPr>
          <w:p>
            <w:pPr>
              <w:jc w:val="center"/>
            </w:pPr>
            <w:r>
              <w:rPr>
                <w:b/>
                <w:color w:val="FFFFFF"/>
                <w:sz w:val="18"/>
              </w:rPr>
              <w:t>Propriété</w:t>
            </w:r>
          </w:p>
        </w:tc>
        <w:tc>
          <w:tcPr>
            <w:tcW w:type="dxa" w:w="5102"/>
            <w:shd w:fill="2E74B5" w:val="clear"/>
          </w:tcPr>
          <w:p>
            <w:pPr>
              <w:jc w:val="center"/>
            </w:pPr>
            <w:r>
              <w:rPr>
                <w:b/>
                <w:color w:val="FFFFFF"/>
                <w:sz w:val="18"/>
              </w:rPr>
              <w:t>Valeur</w:t>
            </w:r>
          </w:p>
        </w:tc>
      </w:tr>
      <w:tr>
        <w:tc>
          <w:tcPr>
            <w:tcW w:type="dxa" w:w="2835"/>
          </w:tcPr>
          <w:p>
            <w:r>
              <w:rPr>
                <w:sz w:val="18"/>
              </w:rPr>
              <w:t>Nom du fichier</w:t>
            </w:r>
          </w:p>
        </w:tc>
        <w:tc>
          <w:tcPr>
            <w:tcW w:type="dxa" w:w="5102"/>
          </w:tcPr>
          <w:p>
            <w:r>
              <w:rPr>
                <w:sz w:val="18"/>
              </w:rPr>
              <w:t>infolocale_20260315_8.csv</w:t>
            </w:r>
          </w:p>
        </w:tc>
      </w:tr>
      <w:tr>
        <w:tc>
          <w:tcPr>
            <w:tcW w:type="dxa" w:w="2835"/>
            <w:shd w:fill="D6E4F0" w:val="clear"/>
          </w:tcPr>
          <w:p>
            <w:r>
              <w:rPr>
                <w:sz w:val="18"/>
              </w:rPr>
              <w:t>Emplacement</w:t>
            </w:r>
          </w:p>
        </w:tc>
        <w:tc>
          <w:tcPr>
            <w:tcW w:type="dxa" w:w="5102"/>
            <w:shd w:fill="D6E4F0" w:val="clear"/>
          </w:tcPr>
          <w:p>
            <w:r>
              <w:rPr>
                <w:sz w:val="18"/>
              </w:rPr>
              <w:t>backend/data/exports/</w:t>
            </w:r>
          </w:p>
        </w:tc>
      </w:tr>
      <w:tr>
        <w:tc>
          <w:tcPr>
            <w:tcW w:type="dxa" w:w="2835"/>
          </w:tcPr>
          <w:p>
            <w:r>
              <w:rPr>
                <w:sz w:val="18"/>
              </w:rPr>
              <w:t>Nombre de lignes</w:t>
            </w:r>
          </w:p>
        </w:tc>
        <w:tc>
          <w:tcPr>
            <w:tcW w:type="dxa" w:w="5102"/>
          </w:tcPr>
          <w:p>
            <w:r>
              <w:rPr>
                <w:sz w:val="18"/>
              </w:rPr>
              <w:t>5 000 événements</w:t>
            </w:r>
          </w:p>
        </w:tc>
      </w:tr>
      <w:tr>
        <w:tc>
          <w:tcPr>
            <w:tcW w:type="dxa" w:w="2835"/>
            <w:shd w:fill="D6E4F0" w:val="clear"/>
          </w:tcPr>
          <w:p>
            <w:r>
              <w:rPr>
                <w:sz w:val="18"/>
              </w:rPr>
              <w:t>Nombre de colonnes</w:t>
            </w:r>
          </w:p>
        </w:tc>
        <w:tc>
          <w:tcPr>
            <w:tcW w:type="dxa" w:w="5102"/>
            <w:shd w:fill="D6E4F0" w:val="clear"/>
          </w:tcPr>
          <w:p>
            <w:r>
              <w:rPr>
                <w:sz w:val="18"/>
              </w:rPr>
              <w:t>22</w:t>
            </w:r>
          </w:p>
        </w:tc>
      </w:tr>
      <w:tr>
        <w:tc>
          <w:tcPr>
            <w:tcW w:type="dxa" w:w="2835"/>
          </w:tcPr>
          <w:p>
            <w:r>
              <w:rPr>
                <w:sz w:val="18"/>
              </w:rPr>
              <w:t>Encodage</w:t>
            </w:r>
          </w:p>
        </w:tc>
        <w:tc>
          <w:tcPr>
            <w:tcW w:type="dxa" w:w="5102"/>
          </w:tcPr>
          <w:p>
            <w:r>
              <w:rPr>
                <w:sz w:val="18"/>
              </w:rPr>
              <w:t>UTF-8</w:t>
            </w:r>
          </w:p>
        </w:tc>
      </w:tr>
      <w:tr>
        <w:tc>
          <w:tcPr>
            <w:tcW w:type="dxa" w:w="2835"/>
            <w:shd w:fill="D6E4F0" w:val="clear"/>
          </w:tcPr>
          <w:p>
            <w:r>
              <w:rPr>
                <w:sz w:val="18"/>
              </w:rPr>
              <w:t>Séparateur</w:t>
            </w:r>
          </w:p>
        </w:tc>
        <w:tc>
          <w:tcPr>
            <w:tcW w:type="dxa" w:w="5102"/>
            <w:shd w:fill="D6E4F0" w:val="clear"/>
          </w:tcPr>
          <w:p>
            <w:r>
              <w:rPr>
                <w:sz w:val="18"/>
              </w:rPr>
              <w:t>Virgule (,)</w:t>
            </w:r>
          </w:p>
        </w:tc>
      </w:tr>
      <w:tr>
        <w:tc>
          <w:tcPr>
            <w:tcW w:type="dxa" w:w="2835"/>
          </w:tcPr>
          <w:p>
            <w:r>
              <w:rPr>
                <w:sz w:val="18"/>
              </w:rPr>
              <w:t>Format des dates</w:t>
            </w:r>
          </w:p>
        </w:tc>
        <w:tc>
          <w:tcPr>
            <w:tcW w:type="dxa" w:w="5102"/>
          </w:tcPr>
          <w:p>
            <w:r>
              <w:rPr>
                <w:sz w:val="18"/>
              </w:rPr>
              <w:t>JJ/MM/AAAA HH:MM:SS</w:t>
            </w:r>
          </w:p>
        </w:tc>
      </w:tr>
    </w:tbl>
    <w:p/>
    <w:p>
      <w:pPr>
        <w:pStyle w:val="Heading2"/>
      </w:pPr>
      <w:r>
        <w:t>1.2 Destination</w:t>
      </w:r>
    </w:p>
    <w:tbl>
      <w:tblPr>
        <w:tblStyle w:val="TableGrid"/>
        <w:tblW w:type="auto" w:w="0"/>
        <w:jc w:val="center"/>
        <w:tblLook w:firstColumn="1" w:firstRow="1" w:lastColumn="0" w:lastRow="0" w:noHBand="0" w:noVBand="1" w:val="04A0"/>
      </w:tblPr>
      <w:tblGrid>
        <w:gridCol w:w="4320"/>
        <w:gridCol w:w="4320"/>
      </w:tblGrid>
      <w:tr>
        <w:tc>
          <w:tcPr>
            <w:tcW w:type="dxa" w:w="2835"/>
            <w:shd w:fill="2E74B5" w:val="clear"/>
          </w:tcPr>
          <w:p>
            <w:pPr>
              <w:jc w:val="center"/>
            </w:pPr>
            <w:r>
              <w:rPr>
                <w:b/>
                <w:color w:val="FFFFFF"/>
                <w:sz w:val="18"/>
              </w:rPr>
              <w:t>Propriété</w:t>
            </w:r>
          </w:p>
        </w:tc>
        <w:tc>
          <w:tcPr>
            <w:tcW w:type="dxa" w:w="5102"/>
            <w:shd w:fill="2E74B5" w:val="clear"/>
          </w:tcPr>
          <w:p>
            <w:pPr>
              <w:jc w:val="center"/>
            </w:pPr>
            <w:r>
              <w:rPr>
                <w:b/>
                <w:color w:val="FFFFFF"/>
                <w:sz w:val="18"/>
              </w:rPr>
              <w:t>Valeur</w:t>
            </w:r>
          </w:p>
        </w:tc>
      </w:tr>
      <w:tr>
        <w:tc>
          <w:tcPr>
            <w:tcW w:type="dxa" w:w="2835"/>
          </w:tcPr>
          <w:p>
            <w:r>
              <w:rPr>
                <w:sz w:val="18"/>
              </w:rPr>
              <w:t>Application</w:t>
            </w:r>
          </w:p>
        </w:tc>
        <w:tc>
          <w:tcPr>
            <w:tcW w:type="dxa" w:w="5102"/>
          </w:tcPr>
          <w:p>
            <w:r>
              <w:rPr>
                <w:sz w:val="18"/>
              </w:rPr>
              <w:t>GEDEON Admin (admin-pwa)</w:t>
            </w:r>
          </w:p>
        </w:tc>
      </w:tr>
      <w:tr>
        <w:tc>
          <w:tcPr>
            <w:tcW w:type="dxa" w:w="2835"/>
            <w:shd w:fill="D6E4F0" w:val="clear"/>
          </w:tcPr>
          <w:p>
            <w:r>
              <w:rPr>
                <w:sz w:val="18"/>
              </w:rPr>
              <w:t>URL</w:t>
            </w:r>
          </w:p>
        </w:tc>
        <w:tc>
          <w:tcPr>
            <w:tcW w:type="dxa" w:w="5102"/>
            <w:shd w:fill="D6E4F0" w:val="clear"/>
          </w:tcPr>
          <w:p>
            <w:r>
              <w:rPr>
                <w:sz w:val="18"/>
              </w:rPr>
              <w:t>https://gedeon-admin.onrender.com</w:t>
            </w:r>
          </w:p>
        </w:tc>
      </w:tr>
      <w:tr>
        <w:tc>
          <w:tcPr>
            <w:tcW w:type="dxa" w:w="2835"/>
          </w:tcPr>
          <w:p>
            <w:r>
              <w:rPr>
                <w:sz w:val="18"/>
              </w:rPr>
              <w:t>Méthode d'import</w:t>
            </w:r>
          </w:p>
        </w:tc>
        <w:tc>
          <w:tcPr>
            <w:tcW w:type="dxa" w:w="5102"/>
          </w:tcPr>
          <w:p>
            <w:r>
              <w:rPr>
                <w:sz w:val="18"/>
              </w:rPr>
              <w:t>Interface web (3 étapes)</w:t>
            </w:r>
          </w:p>
        </w:tc>
      </w:tr>
      <w:tr>
        <w:tc>
          <w:tcPr>
            <w:tcW w:type="dxa" w:w="2835"/>
            <w:shd w:fill="D6E4F0" w:val="clear"/>
          </w:tcPr>
          <w:p>
            <w:r>
              <w:rPr>
                <w:sz w:val="18"/>
              </w:rPr>
              <w:t>Formats acceptés</w:t>
            </w:r>
          </w:p>
        </w:tc>
        <w:tc>
          <w:tcPr>
            <w:tcW w:type="dxa" w:w="5102"/>
            <w:shd w:fill="D6E4F0" w:val="clear"/>
          </w:tcPr>
          <w:p>
            <w:r>
              <w:rPr>
                <w:sz w:val="18"/>
              </w:rPr>
              <w:t>CSV, Excel (.xlsx/.xls), JSON</w:t>
            </w:r>
          </w:p>
        </w:tc>
      </w:tr>
      <w:tr>
        <w:tc>
          <w:tcPr>
            <w:tcW w:type="dxa" w:w="2835"/>
          </w:tcPr>
          <w:p>
            <w:r>
              <w:rPr>
                <w:sz w:val="18"/>
              </w:rPr>
              <w:t>API backend</w:t>
            </w:r>
          </w:p>
        </w:tc>
        <w:tc>
          <w:tcPr>
            <w:tcW w:type="dxa" w:w="5102"/>
          </w:tcPr>
          <w:p>
            <w:r>
              <w:rPr>
                <w:sz w:val="18"/>
              </w:rPr>
              <w:t>POST /api/admin/import-full (SSE streaming)</w:t>
            </w:r>
          </w:p>
        </w:tc>
      </w:tr>
      <w:tr>
        <w:tc>
          <w:tcPr>
            <w:tcW w:type="dxa" w:w="2835"/>
            <w:shd w:fill="D6E4F0" w:val="clear"/>
          </w:tcPr>
          <w:p>
            <w:r>
              <w:rPr>
                <w:sz w:val="18"/>
              </w:rPr>
              <w:t>Mapping</w:t>
            </w:r>
          </w:p>
        </w:tc>
        <w:tc>
          <w:tcPr>
            <w:tcW w:type="dxa" w:w="5102"/>
            <w:shd w:fill="D6E4F0" w:val="clear"/>
          </w:tcPr>
          <w:p>
            <w:r>
              <w:rPr>
                <w:sz w:val="18"/>
              </w:rPr>
              <w:t>Manuel ou assisté par IA</w:t>
            </w:r>
          </w:p>
        </w:tc>
      </w:tr>
    </w:tbl>
    <w:p>
      <w:r>
        <w:br w:type="page"/>
      </w:r>
    </w:p>
    <w:p>
      <w:pPr>
        <w:pStyle w:val="Heading1"/>
      </w:pPr>
      <w:r>
        <w:t>2. Analyse du fichier CSV source</w:t>
      </w:r>
    </w:p>
    <w:p>
      <w:r>
        <w:t>Le fichier CSV exporté depuis Algolia contient les 22 colonnes suivantes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2E74B5" w:val="clear"/>
          </w:tcPr>
          <w:p>
            <w:pPr>
              <w:jc w:val="center"/>
            </w:pPr>
            <w:r>
              <w:rPr>
                <w:b/>
                <w:color w:val="FFFFFF"/>
                <w:sz w:val="18"/>
              </w:rPr>
              <w:t>#</w:t>
            </w:r>
          </w:p>
        </w:tc>
        <w:tc>
          <w:tcPr>
            <w:tcW w:type="dxa" w:w="1984"/>
            <w:shd w:fill="2E74B5" w:val="clear"/>
          </w:tcPr>
          <w:p>
            <w:pPr>
              <w:jc w:val="center"/>
            </w:pPr>
            <w:r>
              <w:rPr>
                <w:b/>
                <w:color w:val="FFFFFF"/>
                <w:sz w:val="18"/>
              </w:rPr>
              <w:t>Colonne CSV</w:t>
            </w:r>
          </w:p>
        </w:tc>
        <w:tc>
          <w:tcPr>
            <w:tcW w:type="dxa" w:w="1701"/>
            <w:shd w:fill="2E74B5" w:val="clear"/>
          </w:tcPr>
          <w:p>
            <w:pPr>
              <w:jc w:val="center"/>
            </w:pPr>
            <w:r>
              <w:rPr>
                <w:b/>
                <w:color w:val="FFFFFF"/>
                <w:sz w:val="18"/>
              </w:rPr>
              <w:t>Type</w:t>
            </w:r>
          </w:p>
        </w:tc>
        <w:tc>
          <w:tcPr>
            <w:tcW w:type="dxa" w:w="3685"/>
            <w:shd w:fill="2E74B5" w:val="clear"/>
          </w:tcPr>
          <w:p>
            <w:pPr>
              <w:jc w:val="center"/>
            </w:pPr>
            <w:r>
              <w:rPr>
                <w:b/>
                <w:color w:val="FFFFFF"/>
                <w:sz w:val="18"/>
              </w:rPr>
              <w:t>Exemple</w:t>
            </w:r>
          </w:p>
        </w:tc>
      </w:tr>
      <w:tr>
        <w:tc>
          <w:tcPr>
            <w:tcW w:type="dxa" w:w="567"/>
          </w:tcPr>
          <w:p>
            <w:r>
              <w:rPr>
                <w:sz w:val="18"/>
              </w:rPr>
              <w:t>1</w:t>
            </w:r>
          </w:p>
        </w:tc>
        <w:tc>
          <w:tcPr>
            <w:tcW w:type="dxa" w:w="1984"/>
          </w:tcPr>
          <w:p>
            <w:r>
              <w:rPr>
                <w:sz w:val="18"/>
              </w:rPr>
              <w:t>objectID</w:t>
            </w:r>
          </w:p>
        </w:tc>
        <w:tc>
          <w:tcPr>
            <w:tcW w:type="dxa" w:w="1701"/>
          </w:tcPr>
          <w:p>
            <w:r>
              <w:rPr>
                <w:sz w:val="18"/>
              </w:rPr>
              <w:t>UUID</w:t>
            </w:r>
          </w:p>
        </w:tc>
        <w:tc>
          <w:tcPr>
            <w:tcW w:type="dxa" w:w="3685"/>
          </w:tcPr>
          <w:p>
            <w:r>
              <w:rPr>
                <w:sz w:val="18"/>
              </w:rPr>
              <w:t>e036a342-dffa-3e2a-87e1-...</w:t>
            </w:r>
          </w:p>
        </w:tc>
      </w:tr>
      <w:tr>
        <w:tc>
          <w:tcPr>
            <w:tcW w:type="dxa" w:w="567"/>
            <w:shd w:fill="D6E4F0" w:val="clear"/>
          </w:tcPr>
          <w:p>
            <w:r>
              <w:rPr>
                <w:sz w:val="18"/>
              </w:rPr>
              <w:t>2</w:t>
            </w:r>
          </w:p>
        </w:tc>
        <w:tc>
          <w:tcPr>
            <w:tcW w:type="dxa" w:w="1984"/>
            <w:shd w:fill="D6E4F0" w:val="clear"/>
          </w:tcPr>
          <w:p>
            <w:r>
              <w:rPr>
                <w:sz w:val="18"/>
              </w:rPr>
              <w:t>titre</w:t>
            </w:r>
          </w:p>
        </w:tc>
        <w:tc>
          <w:tcPr>
            <w:tcW w:type="dxa" w:w="1701"/>
            <w:shd w:fill="D6E4F0" w:val="clear"/>
          </w:tcPr>
          <w:p>
            <w:r>
              <w:rPr>
                <w:sz w:val="18"/>
              </w:rPr>
              <w:t>Texte</w:t>
            </w:r>
          </w:p>
        </w:tc>
        <w:tc>
          <w:tcPr>
            <w:tcW w:type="dxa" w:w="3685"/>
            <w:shd w:fill="D6E4F0" w:val="clear"/>
          </w:tcPr>
          <w:p>
            <w:r>
              <w:rPr>
                <w:sz w:val="18"/>
              </w:rPr>
              <w:t>Swin'Gum au Relax</w:t>
            </w:r>
          </w:p>
        </w:tc>
      </w:tr>
      <w:tr>
        <w:tc>
          <w:tcPr>
            <w:tcW w:type="dxa" w:w="567"/>
          </w:tcPr>
          <w:p>
            <w:r>
              <w:rPr>
                <w:sz w:val="18"/>
              </w:rPr>
              <w:t>3</w:t>
            </w:r>
          </w:p>
        </w:tc>
        <w:tc>
          <w:tcPr>
            <w:tcW w:type="dxa" w:w="1984"/>
          </w:tcPr>
          <w:p>
            <w:r>
              <w:rPr>
                <w:sz w:val="18"/>
              </w:rPr>
              <w:t>texte</w:t>
            </w:r>
          </w:p>
        </w:tc>
        <w:tc>
          <w:tcPr>
            <w:tcW w:type="dxa" w:w="1701"/>
          </w:tcPr>
          <w:p>
            <w:r>
              <w:rPr>
                <w:sz w:val="18"/>
              </w:rPr>
              <w:t>Texte long</w:t>
            </w:r>
          </w:p>
        </w:tc>
        <w:tc>
          <w:tcPr>
            <w:tcW w:type="dxa" w:w="3685"/>
          </w:tcPr>
          <w:p>
            <w:r>
              <w:rPr>
                <w:sz w:val="18"/>
              </w:rPr>
              <w:t>Dans la famille Gîte et Cover...</w:t>
            </w:r>
          </w:p>
        </w:tc>
      </w:tr>
      <w:tr>
        <w:tc>
          <w:tcPr>
            <w:tcW w:type="dxa" w:w="567"/>
            <w:shd w:fill="D6E4F0" w:val="clear"/>
          </w:tcPr>
          <w:p>
            <w:r>
              <w:rPr>
                <w:sz w:val="18"/>
              </w:rPr>
              <w:t>4</w:t>
            </w:r>
          </w:p>
        </w:tc>
        <w:tc>
          <w:tcPr>
            <w:tcW w:type="dxa" w:w="1984"/>
            <w:shd w:fill="D6E4F0" w:val="clear"/>
          </w:tcPr>
          <w:p>
            <w:r>
              <w:rPr>
                <w:sz w:val="18"/>
              </w:rPr>
              <w:t>categorie</w:t>
            </w:r>
          </w:p>
        </w:tc>
        <w:tc>
          <w:tcPr>
            <w:tcW w:type="dxa" w:w="1701"/>
            <w:shd w:fill="D6E4F0" w:val="clear"/>
          </w:tcPr>
          <w:p>
            <w:r>
              <w:rPr>
                <w:sz w:val="18"/>
              </w:rPr>
              <w:t>Texte</w:t>
            </w:r>
          </w:p>
        </w:tc>
        <w:tc>
          <w:tcPr>
            <w:tcW w:type="dxa" w:w="3685"/>
            <w:shd w:fill="D6E4F0" w:val="clear"/>
          </w:tcPr>
          <w:p>
            <w:r>
              <w:rPr>
                <w:sz w:val="18"/>
              </w:rPr>
              <w:t>Concert, spectacle musical</w:t>
            </w:r>
          </w:p>
        </w:tc>
      </w:tr>
      <w:tr>
        <w:tc>
          <w:tcPr>
            <w:tcW w:type="dxa" w:w="567"/>
          </w:tcPr>
          <w:p>
            <w:r>
              <w:rPr>
                <w:sz w:val="18"/>
              </w:rPr>
              <w:t>5</w:t>
            </w:r>
          </w:p>
        </w:tc>
        <w:tc>
          <w:tcPr>
            <w:tcW w:type="dxa" w:w="1984"/>
          </w:tcPr>
          <w:p>
            <w:r>
              <w:rPr>
                <w:sz w:val="18"/>
              </w:rPr>
              <w:t>genre</w:t>
            </w:r>
          </w:p>
        </w:tc>
        <w:tc>
          <w:tcPr>
            <w:tcW w:type="dxa" w:w="1701"/>
          </w:tcPr>
          <w:p>
            <w:r>
              <w:rPr>
                <w:sz w:val="18"/>
              </w:rPr>
              <w:t>Texte</w:t>
            </w:r>
          </w:p>
        </w:tc>
        <w:tc>
          <w:tcPr>
            <w:tcW w:type="dxa" w:w="3685"/>
          </w:tcPr>
          <w:p>
            <w:r>
              <w:rPr>
                <w:sz w:val="18"/>
              </w:rPr>
              <w:t>Chanson</w:t>
            </w:r>
          </w:p>
        </w:tc>
      </w:tr>
      <w:tr>
        <w:tc>
          <w:tcPr>
            <w:tcW w:type="dxa" w:w="567"/>
            <w:shd w:fill="D6E4F0" w:val="clear"/>
          </w:tcPr>
          <w:p>
            <w:r>
              <w:rPr>
                <w:sz w:val="18"/>
              </w:rPr>
              <w:t>6</w:t>
            </w:r>
          </w:p>
        </w:tc>
        <w:tc>
          <w:tcPr>
            <w:tcW w:type="dxa" w:w="1984"/>
            <w:shd w:fill="D6E4F0" w:val="clear"/>
          </w:tcPr>
          <w:p>
            <w:r>
              <w:rPr>
                <w:sz w:val="18"/>
              </w:rPr>
              <w:t>rubrique_lvl0</w:t>
            </w:r>
          </w:p>
        </w:tc>
        <w:tc>
          <w:tcPr>
            <w:tcW w:type="dxa" w:w="1701"/>
            <w:shd w:fill="D6E4F0" w:val="clear"/>
          </w:tcPr>
          <w:p>
            <w:r>
              <w:rPr>
                <w:sz w:val="18"/>
              </w:rPr>
              <w:t>Texte</w:t>
            </w:r>
          </w:p>
        </w:tc>
        <w:tc>
          <w:tcPr>
            <w:tcW w:type="dxa" w:w="3685"/>
            <w:shd w:fill="D6E4F0" w:val="clear"/>
          </w:tcPr>
          <w:p>
            <w:r>
              <w:rPr>
                <w:sz w:val="18"/>
              </w:rPr>
              <w:t>Concerts, spectacles</w:t>
            </w:r>
          </w:p>
        </w:tc>
      </w:tr>
      <w:tr>
        <w:tc>
          <w:tcPr>
            <w:tcW w:type="dxa" w:w="567"/>
          </w:tcPr>
          <w:p>
            <w:r>
              <w:rPr>
                <w:sz w:val="18"/>
              </w:rPr>
              <w:t>7</w:t>
            </w:r>
          </w:p>
        </w:tc>
        <w:tc>
          <w:tcPr>
            <w:tcW w:type="dxa" w:w="1984"/>
          </w:tcPr>
          <w:p>
            <w:r>
              <w:rPr>
                <w:sz w:val="18"/>
              </w:rPr>
              <w:t>rubrique_lvl1</w:t>
            </w:r>
          </w:p>
        </w:tc>
        <w:tc>
          <w:tcPr>
            <w:tcW w:type="dxa" w:w="1701"/>
          </w:tcPr>
          <w:p>
            <w:r>
              <w:rPr>
                <w:sz w:val="18"/>
              </w:rPr>
              <w:t>Texte</w:t>
            </w:r>
          </w:p>
        </w:tc>
        <w:tc>
          <w:tcPr>
            <w:tcW w:type="dxa" w:w="3685"/>
          </w:tcPr>
          <w:p>
            <w:r>
              <w:rPr>
                <w:sz w:val="18"/>
              </w:rPr>
              <w:t>Concerts, spectacles &gt; Concert...</w:t>
            </w:r>
          </w:p>
        </w:tc>
      </w:tr>
      <w:tr>
        <w:tc>
          <w:tcPr>
            <w:tcW w:type="dxa" w:w="567"/>
            <w:shd w:fill="D6E4F0" w:val="clear"/>
          </w:tcPr>
          <w:p>
            <w:r>
              <w:rPr>
                <w:sz w:val="18"/>
              </w:rPr>
              <w:t>8</w:t>
            </w:r>
          </w:p>
        </w:tc>
        <w:tc>
          <w:tcPr>
            <w:tcW w:type="dxa" w:w="1984"/>
            <w:shd w:fill="D6E4F0" w:val="clear"/>
          </w:tcPr>
          <w:p>
            <w:r>
              <w:rPr>
                <w:sz w:val="18"/>
              </w:rPr>
              <w:t>date_debut</w:t>
            </w:r>
          </w:p>
        </w:tc>
        <w:tc>
          <w:tcPr>
            <w:tcW w:type="dxa" w:w="1701"/>
            <w:shd w:fill="D6E4F0" w:val="clear"/>
          </w:tcPr>
          <w:p>
            <w:r>
              <w:rPr>
                <w:sz w:val="18"/>
              </w:rPr>
              <w:t>Date+Heure</w:t>
            </w:r>
          </w:p>
        </w:tc>
        <w:tc>
          <w:tcPr>
            <w:tcW w:type="dxa" w:w="3685"/>
            <w:shd w:fill="D6E4F0" w:val="clear"/>
          </w:tcPr>
          <w:p>
            <w:r>
              <w:rPr>
                <w:sz w:val="18"/>
              </w:rPr>
              <w:t>15/03/2026 20:00:00</w:t>
            </w:r>
          </w:p>
        </w:tc>
      </w:tr>
      <w:tr>
        <w:tc>
          <w:tcPr>
            <w:tcW w:type="dxa" w:w="567"/>
          </w:tcPr>
          <w:p>
            <w:r>
              <w:rPr>
                <w:sz w:val="18"/>
              </w:rPr>
              <w:t>9</w:t>
            </w:r>
          </w:p>
        </w:tc>
        <w:tc>
          <w:tcPr>
            <w:tcW w:type="dxa" w:w="1984"/>
          </w:tcPr>
          <w:p>
            <w:r>
              <w:rPr>
                <w:sz w:val="18"/>
              </w:rPr>
              <w:t>date_fin</w:t>
            </w:r>
          </w:p>
        </w:tc>
        <w:tc>
          <w:tcPr>
            <w:tcW w:type="dxa" w:w="1701"/>
          </w:tcPr>
          <w:p>
            <w:r>
              <w:rPr>
                <w:sz w:val="18"/>
              </w:rPr>
              <w:t>Date+Heure</w:t>
            </w:r>
          </w:p>
        </w:tc>
        <w:tc>
          <w:tcPr>
            <w:tcW w:type="dxa" w:w="3685"/>
          </w:tcPr>
          <w:p>
            <w:r>
              <w:rPr>
                <w:sz w:val="18"/>
              </w:rPr>
              <w:t>15/03/2026 23:00:00</w:t>
            </w:r>
          </w:p>
        </w:tc>
      </w:tr>
      <w:tr>
        <w:tc>
          <w:tcPr>
            <w:tcW w:type="dxa" w:w="567"/>
            <w:shd w:fill="D6E4F0" w:val="clear"/>
          </w:tcPr>
          <w:p>
            <w:r>
              <w:rPr>
                <w:sz w:val="18"/>
              </w:rPr>
              <w:t>10</w:t>
            </w:r>
          </w:p>
        </w:tc>
        <w:tc>
          <w:tcPr>
            <w:tcW w:type="dxa" w:w="1984"/>
            <w:shd w:fill="D6E4F0" w:val="clear"/>
          </w:tcPr>
          <w:p>
            <w:r>
              <w:rPr>
                <w:sz w:val="18"/>
              </w:rPr>
              <w:t>lieu_nom</w:t>
            </w:r>
          </w:p>
        </w:tc>
        <w:tc>
          <w:tcPr>
            <w:tcW w:type="dxa" w:w="1701"/>
            <w:shd w:fill="D6E4F0" w:val="clear"/>
          </w:tcPr>
          <w:p>
            <w:r>
              <w:rPr>
                <w:sz w:val="18"/>
              </w:rPr>
              <w:t>Texte</w:t>
            </w:r>
          </w:p>
        </w:tc>
        <w:tc>
          <w:tcPr>
            <w:tcW w:type="dxa" w:w="3685"/>
            <w:shd w:fill="D6E4F0" w:val="clear"/>
          </w:tcPr>
          <w:p>
            <w:r>
              <w:rPr>
                <w:sz w:val="18"/>
              </w:rPr>
              <w:t>Lille</w:t>
            </w:r>
          </w:p>
        </w:tc>
      </w:tr>
      <w:tr>
        <w:tc>
          <w:tcPr>
            <w:tcW w:type="dxa" w:w="567"/>
          </w:tcPr>
          <w:p>
            <w:r>
              <w:rPr>
                <w:sz w:val="18"/>
              </w:rPr>
              <w:t>11</w:t>
            </w:r>
          </w:p>
        </w:tc>
        <w:tc>
          <w:tcPr>
            <w:tcW w:type="dxa" w:w="1984"/>
          </w:tcPr>
          <w:p>
            <w:r>
              <w:rPr>
                <w:sz w:val="18"/>
              </w:rPr>
              <w:t>lieu_adresse</w:t>
            </w:r>
          </w:p>
        </w:tc>
        <w:tc>
          <w:tcPr>
            <w:tcW w:type="dxa" w:w="1701"/>
          </w:tcPr>
          <w:p>
            <w:r>
              <w:rPr>
                <w:sz w:val="18"/>
              </w:rPr>
              <w:t>Texte</w:t>
            </w:r>
          </w:p>
        </w:tc>
        <w:tc>
          <w:tcPr>
            <w:tcW w:type="dxa" w:w="3685"/>
          </w:tcPr>
          <w:p>
            <w:r>
              <w:rPr>
                <w:sz w:val="18"/>
              </w:rPr>
              <w:t>Place de la Nouvelle Aventure, Lille</w:t>
            </w:r>
          </w:p>
        </w:tc>
      </w:tr>
      <w:tr>
        <w:tc>
          <w:tcPr>
            <w:tcW w:type="dxa" w:w="567"/>
            <w:shd w:fill="D6E4F0" w:val="clear"/>
          </w:tcPr>
          <w:p>
            <w:r>
              <w:rPr>
                <w:sz w:val="18"/>
              </w:rPr>
              <w:t>12</w:t>
            </w:r>
          </w:p>
        </w:tc>
        <w:tc>
          <w:tcPr>
            <w:tcW w:type="dxa" w:w="1984"/>
            <w:shd w:fill="D6E4F0" w:val="clear"/>
          </w:tcPr>
          <w:p>
            <w:r>
              <w:rPr>
                <w:sz w:val="18"/>
              </w:rPr>
              <w:t>latitude</w:t>
            </w:r>
          </w:p>
        </w:tc>
        <w:tc>
          <w:tcPr>
            <w:tcW w:type="dxa" w:w="1701"/>
            <w:shd w:fill="D6E4F0" w:val="clear"/>
          </w:tcPr>
          <w:p>
            <w:r>
              <w:rPr>
                <w:sz w:val="18"/>
              </w:rPr>
              <w:t>Float</w:t>
            </w:r>
          </w:p>
        </w:tc>
        <w:tc>
          <w:tcPr>
            <w:tcW w:type="dxa" w:w="3685"/>
            <w:shd w:fill="D6E4F0" w:val="clear"/>
          </w:tcPr>
          <w:p>
            <w:r>
              <w:rPr>
                <w:sz w:val="18"/>
              </w:rPr>
              <w:t>50.63171768188477</w:t>
            </w:r>
          </w:p>
        </w:tc>
      </w:tr>
      <w:tr>
        <w:tc>
          <w:tcPr>
            <w:tcW w:type="dxa" w:w="567"/>
          </w:tcPr>
          <w:p>
            <w:r>
              <w:rPr>
                <w:sz w:val="18"/>
              </w:rPr>
              <w:t>13</w:t>
            </w:r>
          </w:p>
        </w:tc>
        <w:tc>
          <w:tcPr>
            <w:tcW w:type="dxa" w:w="1984"/>
          </w:tcPr>
          <w:p>
            <w:r>
              <w:rPr>
                <w:sz w:val="18"/>
              </w:rPr>
              <w:t>longitude</w:t>
            </w:r>
          </w:p>
        </w:tc>
        <w:tc>
          <w:tcPr>
            <w:tcW w:type="dxa" w:w="1701"/>
          </w:tcPr>
          <w:p>
            <w:r>
              <w:rPr>
                <w:sz w:val="18"/>
              </w:rPr>
              <w:t>Float</w:t>
            </w:r>
          </w:p>
        </w:tc>
        <w:tc>
          <w:tcPr>
            <w:tcW w:type="dxa" w:w="3685"/>
          </w:tcPr>
          <w:p>
            <w:r>
              <w:rPr>
                <w:sz w:val="18"/>
              </w:rPr>
              <w:t>3.047832727432251</w:t>
            </w:r>
          </w:p>
        </w:tc>
      </w:tr>
      <w:tr>
        <w:tc>
          <w:tcPr>
            <w:tcW w:type="dxa" w:w="567"/>
            <w:shd w:fill="D6E4F0" w:val="clear"/>
          </w:tcPr>
          <w:p>
            <w:r>
              <w:rPr>
                <w:sz w:val="18"/>
              </w:rPr>
              <w:t>14</w:t>
            </w:r>
          </w:p>
        </w:tc>
        <w:tc>
          <w:tcPr>
            <w:tcW w:type="dxa" w:w="1984"/>
            <w:shd w:fill="D6E4F0" w:val="clear"/>
          </w:tcPr>
          <w:p>
            <w:r>
              <w:rPr>
                <w:sz w:val="18"/>
              </w:rPr>
              <w:t>photo_url</w:t>
            </w:r>
          </w:p>
        </w:tc>
        <w:tc>
          <w:tcPr>
            <w:tcW w:type="dxa" w:w="1701"/>
            <w:shd w:fill="D6E4F0" w:val="clear"/>
          </w:tcPr>
          <w:p>
            <w:r>
              <w:rPr>
                <w:sz w:val="18"/>
              </w:rPr>
              <w:t>URL</w:t>
            </w:r>
          </w:p>
        </w:tc>
        <w:tc>
          <w:tcPr>
            <w:tcW w:type="dxa" w:w="3685"/>
            <w:shd w:fill="D6E4F0" w:val="clear"/>
          </w:tcPr>
          <w:p>
            <w:r>
              <w:rPr>
                <w:sz w:val="18"/>
              </w:rPr>
              <w:t>https://photos.infolocale.fr/...</w:t>
            </w:r>
          </w:p>
        </w:tc>
      </w:tr>
      <w:tr>
        <w:tc>
          <w:tcPr>
            <w:tcW w:type="dxa" w:w="567"/>
          </w:tcPr>
          <w:p>
            <w:r>
              <w:rPr>
                <w:sz w:val="18"/>
              </w:rPr>
              <w:t>15</w:t>
            </w:r>
          </w:p>
        </w:tc>
        <w:tc>
          <w:tcPr>
            <w:tcW w:type="dxa" w:w="1984"/>
          </w:tcPr>
          <w:p>
            <w:r>
              <w:rPr>
                <w:sz w:val="18"/>
              </w:rPr>
              <w:t>url</w:t>
            </w:r>
          </w:p>
        </w:tc>
        <w:tc>
          <w:tcPr>
            <w:tcW w:type="dxa" w:w="1701"/>
          </w:tcPr>
          <w:p>
            <w:r>
              <w:rPr>
                <w:sz w:val="18"/>
              </w:rPr>
              <w:t>URL</w:t>
            </w:r>
          </w:p>
        </w:tc>
        <w:tc>
          <w:tcPr>
            <w:tcW w:type="dxa" w:w="3685"/>
          </w:tcPr>
          <w:p>
            <w:r>
              <w:rPr>
                <w:sz w:val="18"/>
              </w:rPr>
              <w:t>https://www.infolocale.fr/...</w:t>
            </w:r>
          </w:p>
        </w:tc>
      </w:tr>
      <w:tr>
        <w:tc>
          <w:tcPr>
            <w:tcW w:type="dxa" w:w="567"/>
            <w:shd w:fill="D6E4F0" w:val="clear"/>
          </w:tcPr>
          <w:p>
            <w:r>
              <w:rPr>
                <w:sz w:val="18"/>
              </w:rPr>
              <w:t>16</w:t>
            </w:r>
          </w:p>
        </w:tc>
        <w:tc>
          <w:tcPr>
            <w:tcW w:type="dxa" w:w="1984"/>
            <w:shd w:fill="D6E4F0" w:val="clear"/>
          </w:tcPr>
          <w:p>
            <w:r>
              <w:rPr>
                <w:sz w:val="18"/>
              </w:rPr>
              <w:t>annule</w:t>
            </w:r>
          </w:p>
        </w:tc>
        <w:tc>
          <w:tcPr>
            <w:tcW w:type="dxa" w:w="1701"/>
            <w:shd w:fill="D6E4F0" w:val="clear"/>
          </w:tcPr>
          <w:p>
            <w:r>
              <w:rPr>
                <w:sz w:val="18"/>
              </w:rPr>
              <w:t>Booléen</w:t>
            </w:r>
          </w:p>
        </w:tc>
        <w:tc>
          <w:tcPr>
            <w:tcW w:type="dxa" w:w="3685"/>
            <w:shd w:fill="D6E4F0" w:val="clear"/>
          </w:tcPr>
          <w:p>
            <w:r>
              <w:rPr>
                <w:sz w:val="18"/>
              </w:rPr>
              <w:t>False</w:t>
            </w:r>
          </w:p>
        </w:tc>
      </w:tr>
      <w:tr>
        <w:tc>
          <w:tcPr>
            <w:tcW w:type="dxa" w:w="567"/>
          </w:tcPr>
          <w:p>
            <w:r>
              <w:rPr>
                <w:sz w:val="18"/>
              </w:rPr>
              <w:t>17</w:t>
            </w:r>
          </w:p>
        </w:tc>
        <w:tc>
          <w:tcPr>
            <w:tcW w:type="dxa" w:w="1984"/>
          </w:tcPr>
          <w:p>
            <w:r>
              <w:rPr>
                <w:sz w:val="18"/>
              </w:rPr>
              <w:t>complet</w:t>
            </w:r>
          </w:p>
        </w:tc>
        <w:tc>
          <w:tcPr>
            <w:tcW w:type="dxa" w:w="1701"/>
          </w:tcPr>
          <w:p>
            <w:r>
              <w:rPr>
                <w:sz w:val="18"/>
              </w:rPr>
              <w:t>Booléen</w:t>
            </w:r>
          </w:p>
        </w:tc>
        <w:tc>
          <w:tcPr>
            <w:tcW w:type="dxa" w:w="3685"/>
          </w:tcPr>
          <w:p>
            <w:r>
              <w:rPr>
                <w:sz w:val="18"/>
              </w:rPr>
              <w:t>False</w:t>
            </w:r>
          </w:p>
        </w:tc>
      </w:tr>
      <w:tr>
        <w:tc>
          <w:tcPr>
            <w:tcW w:type="dxa" w:w="567"/>
            <w:shd w:fill="D6E4F0" w:val="clear"/>
          </w:tcPr>
          <w:p>
            <w:r>
              <w:rPr>
                <w:sz w:val="18"/>
              </w:rPr>
              <w:t>18</w:t>
            </w:r>
          </w:p>
        </w:tc>
        <w:tc>
          <w:tcPr>
            <w:tcW w:type="dxa" w:w="1984"/>
            <w:shd w:fill="D6E4F0" w:val="clear"/>
          </w:tcPr>
          <w:p>
            <w:r>
              <w:rPr>
                <w:sz w:val="18"/>
              </w:rPr>
              <w:t>permanent</w:t>
            </w:r>
          </w:p>
        </w:tc>
        <w:tc>
          <w:tcPr>
            <w:tcW w:type="dxa" w:w="1701"/>
            <w:shd w:fill="D6E4F0" w:val="clear"/>
          </w:tcPr>
          <w:p>
            <w:r>
              <w:rPr>
                <w:sz w:val="18"/>
              </w:rPr>
              <w:t>Booléen</w:t>
            </w:r>
          </w:p>
        </w:tc>
        <w:tc>
          <w:tcPr>
            <w:tcW w:type="dxa" w:w="3685"/>
            <w:shd w:fill="D6E4F0" w:val="clear"/>
          </w:tcPr>
          <w:p>
            <w:r>
              <w:rPr>
                <w:sz w:val="18"/>
              </w:rPr>
              <w:t>False</w:t>
            </w:r>
          </w:p>
        </w:tc>
      </w:tr>
      <w:tr>
        <w:tc>
          <w:tcPr>
            <w:tcW w:type="dxa" w:w="567"/>
          </w:tcPr>
          <w:p>
            <w:r>
              <w:rPr>
                <w:sz w:val="18"/>
              </w:rPr>
              <w:t>19</w:t>
            </w:r>
          </w:p>
        </w:tc>
        <w:tc>
          <w:tcPr>
            <w:tcW w:type="dxa" w:w="1984"/>
          </w:tcPr>
          <w:p>
            <w:r>
              <w:rPr>
                <w:sz w:val="18"/>
              </w:rPr>
              <w:t>source</w:t>
            </w:r>
          </w:p>
        </w:tc>
        <w:tc>
          <w:tcPr>
            <w:tcW w:type="dxa" w:w="1701"/>
          </w:tcPr>
          <w:p>
            <w:r>
              <w:rPr>
                <w:sz w:val="18"/>
              </w:rPr>
              <w:t>Texte</w:t>
            </w:r>
          </w:p>
        </w:tc>
        <w:tc>
          <w:tcPr>
            <w:tcW w:type="dxa" w:w="3685"/>
          </w:tcPr>
          <w:p>
            <w:r>
              <w:rPr>
                <w:sz w:val="18"/>
              </w:rPr>
              <w:t>IL</w:t>
            </w:r>
          </w:p>
        </w:tc>
      </w:tr>
      <w:tr>
        <w:tc>
          <w:tcPr>
            <w:tcW w:type="dxa" w:w="567"/>
            <w:shd w:fill="D6E4F0" w:val="clear"/>
          </w:tcPr>
          <w:p>
            <w:r>
              <w:rPr>
                <w:sz w:val="18"/>
              </w:rPr>
              <w:t>20</w:t>
            </w:r>
          </w:p>
        </w:tc>
        <w:tc>
          <w:tcPr>
            <w:tcW w:type="dxa" w:w="1984"/>
            <w:shd w:fill="D6E4F0" w:val="clear"/>
          </w:tcPr>
          <w:p>
            <w:r>
              <w:rPr>
                <w:sz w:val="18"/>
              </w:rPr>
              <w:t>provider</w:t>
            </w:r>
          </w:p>
        </w:tc>
        <w:tc>
          <w:tcPr>
            <w:tcW w:type="dxa" w:w="1701"/>
            <w:shd w:fill="D6E4F0" w:val="clear"/>
          </w:tcPr>
          <w:p>
            <w:r>
              <w:rPr>
                <w:sz w:val="18"/>
              </w:rPr>
              <w:t>Texte</w:t>
            </w:r>
          </w:p>
        </w:tc>
        <w:tc>
          <w:tcPr>
            <w:tcW w:type="dxa" w:w="3685"/>
            <w:shd w:fill="D6E4F0" w:val="clear"/>
          </w:tcPr>
          <w:p>
            <w:r>
              <w:rPr>
                <w:sz w:val="18"/>
              </w:rPr>
              <w:t>IL / OA</w:t>
            </w:r>
          </w:p>
        </w:tc>
      </w:tr>
      <w:tr>
        <w:tc>
          <w:tcPr>
            <w:tcW w:type="dxa" w:w="567"/>
          </w:tcPr>
          <w:p>
            <w:r>
              <w:rPr>
                <w:sz w:val="18"/>
              </w:rPr>
              <w:t>21</w:t>
            </w:r>
          </w:p>
        </w:tc>
        <w:tc>
          <w:tcPr>
            <w:tcW w:type="dxa" w:w="1984"/>
          </w:tcPr>
          <w:p>
            <w:r>
              <w:rPr>
                <w:sz w:val="18"/>
              </w:rPr>
              <w:t>tarifs</w:t>
            </w:r>
          </w:p>
        </w:tc>
        <w:tc>
          <w:tcPr>
            <w:tcW w:type="dxa" w:w="1701"/>
          </w:tcPr>
          <w:p>
            <w:r>
              <w:rPr>
                <w:sz w:val="18"/>
              </w:rPr>
              <w:t>Texte</w:t>
            </w:r>
          </w:p>
        </w:tc>
        <w:tc>
          <w:tcPr>
            <w:tcW w:type="dxa" w:w="3685"/>
          </w:tcPr>
          <w:p>
            <w:r>
              <w:rPr>
                <w:sz w:val="18"/>
              </w:rPr>
              <w:t>0.0</w:t>
            </w:r>
          </w:p>
        </w:tc>
      </w:tr>
      <w:tr>
        <w:tc>
          <w:tcPr>
            <w:tcW w:type="dxa" w:w="567"/>
            <w:shd w:fill="D6E4F0" w:val="clear"/>
          </w:tcPr>
          <w:p>
            <w:r>
              <w:rPr>
                <w:sz w:val="18"/>
              </w:rPr>
              <w:t>22</w:t>
            </w:r>
          </w:p>
        </w:tc>
        <w:tc>
          <w:tcPr>
            <w:tcW w:type="dxa" w:w="1984"/>
            <w:shd w:fill="D6E4F0" w:val="clear"/>
          </w:tcPr>
          <w:p>
            <w:r>
              <w:rPr>
                <w:sz w:val="18"/>
              </w:rPr>
              <w:t>ages</w:t>
            </w:r>
          </w:p>
        </w:tc>
        <w:tc>
          <w:tcPr>
            <w:tcW w:type="dxa" w:w="1701"/>
            <w:shd w:fill="D6E4F0" w:val="clear"/>
          </w:tcPr>
          <w:p>
            <w:r>
              <w:rPr>
                <w:sz w:val="18"/>
              </w:rPr>
              <w:t>Texte</w:t>
            </w:r>
          </w:p>
        </w:tc>
        <w:tc>
          <w:tcPr>
            <w:tcW w:type="dxa" w:w="3685"/>
            <w:shd w:fill="D6E4F0" w:val="clear"/>
          </w:tcPr>
          <w:p>
            <w:r>
              <w:rPr>
                <w:sz w:val="18"/>
              </w:rPr>
              <w:t>Tout Public</w:t>
            </w:r>
          </w:p>
        </w:tc>
      </w:tr>
      <w:tr>
        <w:tc>
          <w:tcPr>
            <w:tcW w:type="dxa" w:w="567"/>
          </w:tcPr>
          <w:p>
            <w:r>
              <w:rPr>
                <w:sz w:val="18"/>
              </w:rPr>
              <w:t>23</w:t>
            </w:r>
          </w:p>
        </w:tc>
        <w:tc>
          <w:tcPr>
            <w:tcW w:type="dxa" w:w="1984"/>
          </w:tcPr>
          <w:p>
            <w:r>
              <w:rPr>
                <w:sz w:val="18"/>
              </w:rPr>
              <w:t>accessibilites</w:t>
            </w:r>
          </w:p>
        </w:tc>
        <w:tc>
          <w:tcPr>
            <w:tcW w:type="dxa" w:w="1701"/>
          </w:tcPr>
          <w:p>
            <w:r>
              <w:rPr>
                <w:sz w:val="18"/>
              </w:rPr>
              <w:t>Texte (|)</w:t>
            </w:r>
          </w:p>
        </w:tc>
        <w:tc>
          <w:tcPr>
            <w:tcW w:type="dxa" w:w="3685"/>
          </w:tcPr>
          <w:p>
            <w:r>
              <w:rPr>
                <w:sz w:val="18"/>
              </w:rPr>
              <w:t>Visuel|Mental|Moteur</w:t>
            </w:r>
          </w:p>
        </w:tc>
      </w:tr>
    </w:tbl>
    <w:p>
      <w:r>
        <w:br w:type="page"/>
      </w:r>
    </w:p>
    <w:p>
      <w:pPr>
        <w:pStyle w:val="Heading1"/>
      </w:pPr>
      <w:r>
        <w:t>3. Champs attendus par GEDEON Admin</w:t>
      </w:r>
    </w:p>
    <w:p>
      <w:r>
        <w:t>L'import GEDEON Admin attend les champs suivants. Les 3 premiers sont obligatoires, les autres sont optionnels.</w:t>
      </w:r>
    </w:p>
    <w:p>
      <w:pPr>
        <w:pStyle w:val="Heading2"/>
      </w:pPr>
      <w:r>
        <w:t>3.1 Champs obligatoires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2E74B5" w:val="clear"/>
          </w:tcPr>
          <w:p>
            <w:pPr>
              <w:jc w:val="center"/>
            </w:pPr>
            <w:r>
              <w:rPr>
                <w:b/>
                <w:color w:val="FFFFFF"/>
                <w:sz w:val="18"/>
              </w:rPr>
              <w:t>Champ BD</w:t>
            </w:r>
          </w:p>
        </w:tc>
        <w:tc>
          <w:tcPr>
            <w:tcW w:type="dxa" w:w="1701"/>
            <w:shd w:fill="2E74B5" w:val="clear"/>
          </w:tcPr>
          <w:p>
            <w:pPr>
              <w:jc w:val="center"/>
            </w:pPr>
            <w:r>
              <w:rPr>
                <w:b/>
                <w:color w:val="FFFFFF"/>
                <w:sz w:val="18"/>
              </w:rPr>
              <w:t>Type</w:t>
            </w:r>
          </w:p>
        </w:tc>
        <w:tc>
          <w:tcPr>
            <w:tcW w:type="dxa" w:w="3969"/>
            <w:shd w:fill="2E74B5" w:val="clear"/>
          </w:tcPr>
          <w:p>
            <w:pPr>
              <w:jc w:val="center"/>
            </w:pPr>
            <w:r>
              <w:rPr>
                <w:b/>
                <w:color w:val="FFFFFF"/>
                <w:sz w:val="18"/>
              </w:rPr>
              <w:t>Description</w:t>
            </w:r>
          </w:p>
        </w:tc>
      </w:tr>
      <w:tr>
        <w:tc>
          <w:tcPr>
            <w:tcW w:type="dxa" w:w="2268"/>
          </w:tcPr>
          <w:p>
            <w:r>
              <w:rPr>
                <w:sz w:val="18"/>
              </w:rPr>
              <w:t>title</w:t>
            </w:r>
          </w:p>
        </w:tc>
        <w:tc>
          <w:tcPr>
            <w:tcW w:type="dxa" w:w="1701"/>
          </w:tcPr>
          <w:p>
            <w:r>
              <w:rPr>
                <w:sz w:val="18"/>
              </w:rPr>
              <w:t>Texte</w:t>
            </w:r>
          </w:p>
        </w:tc>
        <w:tc>
          <w:tcPr>
            <w:tcW w:type="dxa" w:w="3969"/>
          </w:tcPr>
          <w:p>
            <w:r>
              <w:rPr>
                <w:sz w:val="18"/>
              </w:rPr>
              <w:t>Titre de l'événement</w:t>
            </w:r>
          </w:p>
        </w:tc>
      </w:tr>
      <w:tr>
        <w:tc>
          <w:tcPr>
            <w:tcW w:type="dxa" w:w="2268"/>
            <w:shd w:fill="D6E4F0" w:val="clear"/>
          </w:tcPr>
          <w:p>
            <w:r>
              <w:rPr>
                <w:sz w:val="18"/>
              </w:rPr>
              <w:t>begin_date</w:t>
            </w:r>
          </w:p>
        </w:tc>
        <w:tc>
          <w:tcPr>
            <w:tcW w:type="dxa" w:w="1701"/>
            <w:shd w:fill="D6E4F0" w:val="clear"/>
          </w:tcPr>
          <w:p>
            <w:r>
              <w:rPr>
                <w:sz w:val="18"/>
              </w:rPr>
              <w:t>Date</w:t>
            </w:r>
          </w:p>
        </w:tc>
        <w:tc>
          <w:tcPr>
            <w:tcW w:type="dxa" w:w="3969"/>
            <w:shd w:fill="D6E4F0" w:val="clear"/>
          </w:tcPr>
          <w:p>
            <w:r>
              <w:rPr>
                <w:sz w:val="18"/>
              </w:rPr>
              <w:t>Date de début (AAAA-MM-JJ ou JJ-MM-AAAA)</w:t>
            </w:r>
          </w:p>
        </w:tc>
      </w:tr>
      <w:tr>
        <w:tc>
          <w:tcPr>
            <w:tcW w:type="dxa" w:w="2268"/>
          </w:tcPr>
          <w:p>
            <w:r>
              <w:rPr>
                <w:sz w:val="18"/>
              </w:rPr>
              <w:t>location_name</w:t>
            </w:r>
          </w:p>
        </w:tc>
        <w:tc>
          <w:tcPr>
            <w:tcW w:type="dxa" w:w="1701"/>
          </w:tcPr>
          <w:p>
            <w:r>
              <w:rPr>
                <w:sz w:val="18"/>
              </w:rPr>
              <w:t>Texte</w:t>
            </w:r>
          </w:p>
        </w:tc>
        <w:tc>
          <w:tcPr>
            <w:tcW w:type="dxa" w:w="3969"/>
          </w:tcPr>
          <w:p>
            <w:r>
              <w:rPr>
                <w:sz w:val="18"/>
              </w:rPr>
              <w:t>Nom du lieu</w:t>
            </w:r>
          </w:p>
        </w:tc>
      </w:tr>
    </w:tbl>
    <w:p/>
    <w:p>
      <w:pPr>
        <w:pStyle w:val="Heading2"/>
      </w:pPr>
      <w:r>
        <w:t>3.2 Champs optionnels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74B5" w:val="clear"/>
          </w:tcPr>
          <w:p>
            <w:pPr>
              <w:jc w:val="center"/>
            </w:pPr>
            <w:r>
              <w:rPr>
                <w:b/>
                <w:color w:val="FFFFFF"/>
                <w:sz w:val="18"/>
              </w:rPr>
              <w:t>Champ BD</w:t>
            </w:r>
          </w:p>
        </w:tc>
        <w:tc>
          <w:tcPr>
            <w:tcW w:type="dxa" w:w="1417"/>
            <w:shd w:fill="2E74B5" w:val="clear"/>
          </w:tcPr>
          <w:p>
            <w:pPr>
              <w:jc w:val="center"/>
            </w:pPr>
            <w:r>
              <w:rPr>
                <w:b/>
                <w:color w:val="FFFFFF"/>
                <w:sz w:val="18"/>
              </w:rPr>
              <w:t>Type</w:t>
            </w:r>
          </w:p>
        </w:tc>
        <w:tc>
          <w:tcPr>
            <w:tcW w:type="dxa" w:w="4535"/>
            <w:shd w:fill="2E74B5" w:val="clear"/>
          </w:tcPr>
          <w:p>
            <w:pPr>
              <w:jc w:val="center"/>
            </w:pPr>
            <w:r>
              <w:rPr>
                <w:b/>
                <w:color w:val="FFFFFF"/>
                <w:sz w:val="18"/>
              </w:rPr>
              <w:t>Description</w:t>
            </w:r>
          </w:p>
        </w:tc>
      </w:tr>
      <w:tr>
        <w:tc>
          <w:tcPr>
            <w:tcW w:type="dxa" w:w="1984"/>
          </w:tcPr>
          <w:p>
            <w:r>
              <w:rPr>
                <w:sz w:val="18"/>
              </w:rPr>
              <w:t>end_date</w:t>
            </w:r>
          </w:p>
        </w:tc>
        <w:tc>
          <w:tcPr>
            <w:tcW w:type="dxa" w:w="1417"/>
          </w:tcPr>
          <w:p>
            <w:r>
              <w:rPr>
                <w:sz w:val="18"/>
              </w:rPr>
              <w:t>Date</w:t>
            </w:r>
          </w:p>
        </w:tc>
        <w:tc>
          <w:tcPr>
            <w:tcW w:type="dxa" w:w="4535"/>
          </w:tcPr>
          <w:p>
            <w:r>
              <w:rPr>
                <w:sz w:val="18"/>
              </w:rPr>
              <w:t>Date de fin</w:t>
            </w:r>
          </w:p>
        </w:tc>
      </w:tr>
      <w:tr>
        <w:tc>
          <w:tcPr>
            <w:tcW w:type="dxa" w:w="1984"/>
            <w:shd w:fill="D6E4F0" w:val="clear"/>
          </w:tcPr>
          <w:p>
            <w:r>
              <w:rPr>
                <w:sz w:val="18"/>
              </w:rPr>
              <w:t>start_time</w:t>
            </w:r>
          </w:p>
        </w:tc>
        <w:tc>
          <w:tcPr>
            <w:tcW w:type="dxa" w:w="1417"/>
            <w:shd w:fill="D6E4F0" w:val="clear"/>
          </w:tcPr>
          <w:p>
            <w:r>
              <w:rPr>
                <w:sz w:val="18"/>
              </w:rPr>
              <w:t>Heure</w:t>
            </w:r>
          </w:p>
        </w:tc>
        <w:tc>
          <w:tcPr>
            <w:tcW w:type="dxa" w:w="4535"/>
            <w:shd w:fill="D6E4F0" w:val="clear"/>
          </w:tcPr>
          <w:p>
            <w:r>
              <w:rPr>
                <w:sz w:val="18"/>
              </w:rPr>
              <w:t>Heure de début (HH:MM)</w:t>
            </w:r>
          </w:p>
        </w:tc>
      </w:tr>
      <w:tr>
        <w:tc>
          <w:tcPr>
            <w:tcW w:type="dxa" w:w="1984"/>
          </w:tcPr>
          <w:p>
            <w:r>
              <w:rPr>
                <w:sz w:val="18"/>
              </w:rPr>
              <w:t>end_time</w:t>
            </w:r>
          </w:p>
        </w:tc>
        <w:tc>
          <w:tcPr>
            <w:tcW w:type="dxa" w:w="1417"/>
          </w:tcPr>
          <w:p>
            <w:r>
              <w:rPr>
                <w:sz w:val="18"/>
              </w:rPr>
              <w:t>Heure</w:t>
            </w:r>
          </w:p>
        </w:tc>
        <w:tc>
          <w:tcPr>
            <w:tcW w:type="dxa" w:w="4535"/>
          </w:tcPr>
          <w:p>
            <w:r>
              <w:rPr>
                <w:sz w:val="18"/>
              </w:rPr>
              <w:t>Heure de fin (HH:MM)</w:t>
            </w:r>
          </w:p>
        </w:tc>
      </w:tr>
      <w:tr>
        <w:tc>
          <w:tcPr>
            <w:tcW w:type="dxa" w:w="1984"/>
            <w:shd w:fill="D6E4F0" w:val="clear"/>
          </w:tcPr>
          <w:p>
            <w:r>
              <w:rPr>
                <w:sz w:val="18"/>
              </w:rPr>
              <w:t>address</w:t>
            </w:r>
          </w:p>
        </w:tc>
        <w:tc>
          <w:tcPr>
            <w:tcW w:type="dxa" w:w="1417"/>
            <w:shd w:fill="D6E4F0" w:val="clear"/>
          </w:tcPr>
          <w:p>
            <w:r>
              <w:rPr>
                <w:sz w:val="18"/>
              </w:rPr>
              <w:t>Texte</w:t>
            </w:r>
          </w:p>
        </w:tc>
        <w:tc>
          <w:tcPr>
            <w:tcW w:type="dxa" w:w="4535"/>
            <w:shd w:fill="D6E4F0" w:val="clear"/>
          </w:tcPr>
          <w:p>
            <w:r>
              <w:rPr>
                <w:sz w:val="18"/>
              </w:rPr>
              <w:t>Adresse du lieu</w:t>
            </w:r>
          </w:p>
        </w:tc>
      </w:tr>
      <w:tr>
        <w:tc>
          <w:tcPr>
            <w:tcW w:type="dxa" w:w="1984"/>
          </w:tcPr>
          <w:p>
            <w:r>
              <w:rPr>
                <w:sz w:val="18"/>
              </w:rPr>
              <w:t>city</w:t>
            </w:r>
          </w:p>
        </w:tc>
        <w:tc>
          <w:tcPr>
            <w:tcW w:type="dxa" w:w="1417"/>
          </w:tcPr>
          <w:p>
            <w:r>
              <w:rPr>
                <w:sz w:val="18"/>
              </w:rPr>
              <w:t>Texte</w:t>
            </w:r>
          </w:p>
        </w:tc>
        <w:tc>
          <w:tcPr>
            <w:tcW w:type="dxa" w:w="4535"/>
          </w:tcPr>
          <w:p>
            <w:r>
              <w:rPr>
                <w:sz w:val="18"/>
              </w:rPr>
              <w:t>Ville</w:t>
            </w:r>
          </w:p>
        </w:tc>
      </w:tr>
      <w:tr>
        <w:tc>
          <w:tcPr>
            <w:tcW w:type="dxa" w:w="1984"/>
            <w:shd w:fill="D6E4F0" w:val="clear"/>
          </w:tcPr>
          <w:p>
            <w:r>
              <w:rPr>
                <w:sz w:val="18"/>
              </w:rPr>
              <w:t>zipcode</w:t>
            </w:r>
          </w:p>
        </w:tc>
        <w:tc>
          <w:tcPr>
            <w:tcW w:type="dxa" w:w="1417"/>
            <w:shd w:fill="D6E4F0" w:val="clear"/>
          </w:tcPr>
          <w:p>
            <w:r>
              <w:rPr>
                <w:sz w:val="18"/>
              </w:rPr>
              <w:t>Texte</w:t>
            </w:r>
          </w:p>
        </w:tc>
        <w:tc>
          <w:tcPr>
            <w:tcW w:type="dxa" w:w="4535"/>
            <w:shd w:fill="D6E4F0" w:val="clear"/>
          </w:tcPr>
          <w:p>
            <w:r>
              <w:rPr>
                <w:sz w:val="18"/>
              </w:rPr>
              <w:t>Code postal</w:t>
            </w:r>
          </w:p>
        </w:tc>
      </w:tr>
      <w:tr>
        <w:tc>
          <w:tcPr>
            <w:tcW w:type="dxa" w:w="1984"/>
          </w:tcPr>
          <w:p>
            <w:r>
              <w:rPr>
                <w:sz w:val="18"/>
              </w:rPr>
              <w:t>state</w:t>
            </w:r>
          </w:p>
        </w:tc>
        <w:tc>
          <w:tcPr>
            <w:tcW w:type="dxa" w:w="1417"/>
          </w:tcPr>
          <w:p>
            <w:r>
              <w:rPr>
                <w:sz w:val="18"/>
              </w:rPr>
              <w:t>Texte</w:t>
            </w:r>
          </w:p>
        </w:tc>
        <w:tc>
          <w:tcPr>
            <w:tcW w:type="dxa" w:w="4535"/>
          </w:tcPr>
          <w:p>
            <w:r>
              <w:rPr>
                <w:sz w:val="18"/>
              </w:rPr>
              <w:t>Département / Région</w:t>
            </w:r>
          </w:p>
        </w:tc>
      </w:tr>
      <w:tr>
        <w:tc>
          <w:tcPr>
            <w:tcW w:type="dxa" w:w="1984"/>
            <w:shd w:fill="D6E4F0" w:val="clear"/>
          </w:tcPr>
          <w:p>
            <w:r>
              <w:rPr>
                <w:sz w:val="18"/>
              </w:rPr>
              <w:t>country</w:t>
            </w:r>
          </w:p>
        </w:tc>
        <w:tc>
          <w:tcPr>
            <w:tcW w:type="dxa" w:w="1417"/>
            <w:shd w:fill="D6E4F0" w:val="clear"/>
          </w:tcPr>
          <w:p>
            <w:r>
              <w:rPr>
                <w:sz w:val="18"/>
              </w:rPr>
              <w:t>Texte</w:t>
            </w:r>
          </w:p>
        </w:tc>
        <w:tc>
          <w:tcPr>
            <w:tcW w:type="dxa" w:w="4535"/>
            <w:shd w:fill="D6E4F0" w:val="clear"/>
          </w:tcPr>
          <w:p>
            <w:r>
              <w:rPr>
                <w:sz w:val="18"/>
              </w:rPr>
              <w:t>Pays</w:t>
            </w:r>
          </w:p>
        </w:tc>
      </w:tr>
      <w:tr>
        <w:tc>
          <w:tcPr>
            <w:tcW w:type="dxa" w:w="1984"/>
          </w:tcPr>
          <w:p>
            <w:r>
              <w:rPr>
                <w:sz w:val="18"/>
              </w:rPr>
              <w:t>latitude</w:t>
            </w:r>
          </w:p>
        </w:tc>
        <w:tc>
          <w:tcPr>
            <w:tcW w:type="dxa" w:w="1417"/>
          </w:tcPr>
          <w:p>
            <w:r>
              <w:rPr>
                <w:sz w:val="18"/>
              </w:rPr>
              <w:t>Float</w:t>
            </w:r>
          </w:p>
        </w:tc>
        <w:tc>
          <w:tcPr>
            <w:tcW w:type="dxa" w:w="4535"/>
          </w:tcPr>
          <w:p>
            <w:r>
              <w:rPr>
                <w:sz w:val="18"/>
              </w:rPr>
              <w:t>Latitude GPS</w:t>
            </w:r>
          </w:p>
        </w:tc>
      </w:tr>
      <w:tr>
        <w:tc>
          <w:tcPr>
            <w:tcW w:type="dxa" w:w="1984"/>
            <w:shd w:fill="D6E4F0" w:val="clear"/>
          </w:tcPr>
          <w:p>
            <w:r>
              <w:rPr>
                <w:sz w:val="18"/>
              </w:rPr>
              <w:t>longitude</w:t>
            </w:r>
          </w:p>
        </w:tc>
        <w:tc>
          <w:tcPr>
            <w:tcW w:type="dxa" w:w="1417"/>
            <w:shd w:fill="D6E4F0" w:val="clear"/>
          </w:tcPr>
          <w:p>
            <w:r>
              <w:rPr>
                <w:sz w:val="18"/>
              </w:rPr>
              <w:t>Float</w:t>
            </w:r>
          </w:p>
        </w:tc>
        <w:tc>
          <w:tcPr>
            <w:tcW w:type="dxa" w:w="4535"/>
            <w:shd w:fill="D6E4F0" w:val="clear"/>
          </w:tcPr>
          <w:p>
            <w:r>
              <w:rPr>
                <w:sz w:val="18"/>
              </w:rPr>
              <w:t>Longitude GPS</w:t>
            </w:r>
          </w:p>
        </w:tc>
      </w:tr>
      <w:tr>
        <w:tc>
          <w:tcPr>
            <w:tcW w:type="dxa" w:w="1984"/>
          </w:tcPr>
          <w:p>
            <w:r>
              <w:rPr>
                <w:sz w:val="18"/>
              </w:rPr>
              <w:t>category</w:t>
            </w:r>
          </w:p>
        </w:tc>
        <w:tc>
          <w:tcPr>
            <w:tcW w:type="dxa" w:w="1417"/>
          </w:tcPr>
          <w:p>
            <w:r>
              <w:rPr>
                <w:sz w:val="18"/>
              </w:rPr>
              <w:t>Texte</w:t>
            </w:r>
          </w:p>
        </w:tc>
        <w:tc>
          <w:tcPr>
            <w:tcW w:type="dxa" w:w="4535"/>
          </w:tcPr>
          <w:p>
            <w:r>
              <w:rPr>
                <w:sz w:val="18"/>
              </w:rPr>
              <w:t>Catégorie (Concert, Théâtre, Sport...)</w:t>
            </w:r>
          </w:p>
        </w:tc>
      </w:tr>
      <w:tr>
        <w:tc>
          <w:tcPr>
            <w:tcW w:type="dxa" w:w="1984"/>
            <w:shd w:fill="D6E4F0" w:val="clear"/>
          </w:tcPr>
          <w:p>
            <w:r>
              <w:rPr>
                <w:sz w:val="18"/>
              </w:rPr>
              <w:t>description</w:t>
            </w:r>
          </w:p>
        </w:tc>
        <w:tc>
          <w:tcPr>
            <w:tcW w:type="dxa" w:w="1417"/>
            <w:shd w:fill="D6E4F0" w:val="clear"/>
          </w:tcPr>
          <w:p>
            <w:r>
              <w:rPr>
                <w:sz w:val="18"/>
              </w:rPr>
              <w:t>Texte</w:t>
            </w:r>
          </w:p>
        </w:tc>
        <w:tc>
          <w:tcPr>
            <w:tcW w:type="dxa" w:w="4535"/>
            <w:shd w:fill="D6E4F0" w:val="clear"/>
          </w:tcPr>
          <w:p>
            <w:r>
              <w:rPr>
                <w:sz w:val="18"/>
              </w:rPr>
              <w:t>Description longue</w:t>
            </w:r>
          </w:p>
        </w:tc>
      </w:tr>
      <w:tr>
        <w:tc>
          <w:tcPr>
            <w:tcW w:type="dxa" w:w="1984"/>
          </w:tcPr>
          <w:p>
            <w:r>
              <w:rPr>
                <w:sz w:val="18"/>
              </w:rPr>
              <w:t>organizer</w:t>
            </w:r>
          </w:p>
        </w:tc>
        <w:tc>
          <w:tcPr>
            <w:tcW w:type="dxa" w:w="1417"/>
          </w:tcPr>
          <w:p>
            <w:r>
              <w:rPr>
                <w:sz w:val="18"/>
              </w:rPr>
              <w:t>Texte</w:t>
            </w:r>
          </w:p>
        </w:tc>
        <w:tc>
          <w:tcPr>
            <w:tcW w:type="dxa" w:w="4535"/>
          </w:tcPr>
          <w:p>
            <w:r>
              <w:rPr>
                <w:sz w:val="18"/>
              </w:rPr>
              <w:t>Organisateur</w:t>
            </w:r>
          </w:p>
        </w:tc>
      </w:tr>
      <w:tr>
        <w:tc>
          <w:tcPr>
            <w:tcW w:type="dxa" w:w="1984"/>
            <w:shd w:fill="D6E4F0" w:val="clear"/>
          </w:tcPr>
          <w:p>
            <w:r>
              <w:rPr>
                <w:sz w:val="18"/>
              </w:rPr>
              <w:t>pricing</w:t>
            </w:r>
          </w:p>
        </w:tc>
        <w:tc>
          <w:tcPr>
            <w:tcW w:type="dxa" w:w="1417"/>
            <w:shd w:fill="D6E4F0" w:val="clear"/>
          </w:tcPr>
          <w:p>
            <w:r>
              <w:rPr>
                <w:sz w:val="18"/>
              </w:rPr>
              <w:t>Texte</w:t>
            </w:r>
          </w:p>
        </w:tc>
        <w:tc>
          <w:tcPr>
            <w:tcW w:type="dxa" w:w="4535"/>
            <w:shd w:fill="D6E4F0" w:val="clear"/>
          </w:tcPr>
          <w:p>
            <w:r>
              <w:rPr>
                <w:sz w:val="18"/>
              </w:rPr>
              <w:t>Tarification (Gratuit, 10€-25€...)</w:t>
            </w:r>
          </w:p>
        </w:tc>
      </w:tr>
      <w:tr>
        <w:tc>
          <w:tcPr>
            <w:tcW w:type="dxa" w:w="1984"/>
          </w:tcPr>
          <w:p>
            <w:r>
              <w:rPr>
                <w:sz w:val="18"/>
              </w:rPr>
              <w:t>website</w:t>
            </w:r>
          </w:p>
        </w:tc>
        <w:tc>
          <w:tcPr>
            <w:tcW w:type="dxa" w:w="1417"/>
          </w:tcPr>
          <w:p>
            <w:r>
              <w:rPr>
                <w:sz w:val="18"/>
              </w:rPr>
              <w:t>URL</w:t>
            </w:r>
          </w:p>
        </w:tc>
        <w:tc>
          <w:tcPr>
            <w:tcW w:type="dxa" w:w="4535"/>
          </w:tcPr>
          <w:p>
            <w:r>
              <w:rPr>
                <w:sz w:val="18"/>
              </w:rPr>
              <w:t>Site web de l'événement</w:t>
            </w:r>
          </w:p>
        </w:tc>
      </w:tr>
      <w:tr>
        <w:tc>
          <w:tcPr>
            <w:tcW w:type="dxa" w:w="1984"/>
            <w:shd w:fill="D6E4F0" w:val="clear"/>
          </w:tcPr>
          <w:p>
            <w:r>
              <w:rPr>
                <w:sz w:val="18"/>
              </w:rPr>
              <w:t>tags</w:t>
            </w:r>
          </w:p>
        </w:tc>
        <w:tc>
          <w:tcPr>
            <w:tcW w:type="dxa" w:w="1417"/>
            <w:shd w:fill="D6E4F0" w:val="clear"/>
          </w:tcPr>
          <w:p>
            <w:r>
              <w:rPr>
                <w:sz w:val="18"/>
              </w:rPr>
              <w:t>Tableau</w:t>
            </w:r>
          </w:p>
        </w:tc>
        <w:tc>
          <w:tcPr>
            <w:tcW w:type="dxa" w:w="4535"/>
            <w:shd w:fill="D6E4F0" w:val="clear"/>
          </w:tcPr>
          <w:p>
            <w:r>
              <w:rPr>
                <w:sz w:val="18"/>
              </w:rPr>
              <w:t>Mots-clés (séparés par virgule ou pipe)</w:t>
            </w:r>
          </w:p>
        </w:tc>
      </w:tr>
      <w:tr>
        <w:tc>
          <w:tcPr>
            <w:tcW w:type="dxa" w:w="1984"/>
          </w:tcPr>
          <w:p>
            <w:r>
              <w:rPr>
                <w:sz w:val="18"/>
              </w:rPr>
              <w:t>artists</w:t>
            </w:r>
          </w:p>
        </w:tc>
        <w:tc>
          <w:tcPr>
            <w:tcW w:type="dxa" w:w="1417"/>
          </w:tcPr>
          <w:p>
            <w:r>
              <w:rPr>
                <w:sz w:val="18"/>
              </w:rPr>
              <w:t>Tableau</w:t>
            </w:r>
          </w:p>
        </w:tc>
        <w:tc>
          <w:tcPr>
            <w:tcW w:type="dxa" w:w="4535"/>
          </w:tcPr>
          <w:p>
            <w:r>
              <w:rPr>
                <w:sz w:val="18"/>
              </w:rPr>
              <w:t>Artistes</w:t>
            </w:r>
          </w:p>
        </w:tc>
      </w:tr>
      <w:tr>
        <w:tc>
          <w:tcPr>
            <w:tcW w:type="dxa" w:w="1984"/>
            <w:shd w:fill="D6E4F0" w:val="clear"/>
          </w:tcPr>
          <w:p>
            <w:r>
              <w:rPr>
                <w:sz w:val="18"/>
              </w:rPr>
              <w:t>sponsors</w:t>
            </w:r>
          </w:p>
        </w:tc>
        <w:tc>
          <w:tcPr>
            <w:tcW w:type="dxa" w:w="1417"/>
            <w:shd w:fill="D6E4F0" w:val="clear"/>
          </w:tcPr>
          <w:p>
            <w:r>
              <w:rPr>
                <w:sz w:val="18"/>
              </w:rPr>
              <w:t>Tableau</w:t>
            </w:r>
          </w:p>
        </w:tc>
        <w:tc>
          <w:tcPr>
            <w:tcW w:type="dxa" w:w="4535"/>
            <w:shd w:fill="D6E4F0" w:val="clear"/>
          </w:tcPr>
          <w:p>
            <w:r>
              <w:rPr>
                <w:sz w:val="18"/>
              </w:rPr>
              <w:t>Sponsors</w:t>
            </w:r>
          </w:p>
        </w:tc>
      </w:tr>
      <w:tr>
        <w:tc>
          <w:tcPr>
            <w:tcW w:type="dxa" w:w="1984"/>
          </w:tcPr>
          <w:p>
            <w:r>
              <w:rPr>
                <w:sz w:val="18"/>
              </w:rPr>
              <w:t>is_private</w:t>
            </w:r>
          </w:p>
        </w:tc>
        <w:tc>
          <w:tcPr>
            <w:tcW w:type="dxa" w:w="1417"/>
          </w:tcPr>
          <w:p>
            <w:r>
              <w:rPr>
                <w:sz w:val="18"/>
              </w:rPr>
              <w:t>Booléen</w:t>
            </w:r>
          </w:p>
        </w:tc>
        <w:tc>
          <w:tcPr>
            <w:tcW w:type="dxa" w:w="4535"/>
          </w:tcPr>
          <w:p>
            <w:r>
              <w:rPr>
                <w:sz w:val="18"/>
              </w:rPr>
              <w:t>Événement privé (true/false)</w:t>
            </w:r>
          </w:p>
        </w:tc>
      </w:tr>
    </w:tbl>
    <w:p>
      <w:r>
        <w:br w:type="page"/>
      </w:r>
    </w:p>
    <w:p>
      <w:pPr>
        <w:pStyle w:val="Heading1"/>
      </w:pPr>
      <w:r>
        <w:t>4. Correspondance des champs (mapping)</w:t>
      </w:r>
    </w:p>
    <w:p>
      <w:r>
        <w:t>Le tableau ci-dessous définit la correspondance entre les colonnes du fichier CSV Infolocale et les champs attendus par GEDEON Admin.</w:t>
      </w:r>
    </w:p>
    <w:p>
      <w:pPr>
        <w:pStyle w:val="Heading2"/>
      </w:pPr>
      <w:r>
        <w:t>4.1 Mapping recommandé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2E74B5" w:val="clear"/>
          </w:tcPr>
          <w:p>
            <w:pPr>
              <w:jc w:val="center"/>
            </w:pPr>
            <w:r>
              <w:rPr>
                <w:b/>
                <w:color w:val="FFFFFF"/>
                <w:sz w:val="18"/>
              </w:rPr>
              <w:t>Colonne CSV</w:t>
            </w:r>
          </w:p>
        </w:tc>
        <w:tc>
          <w:tcPr>
            <w:tcW w:type="dxa" w:w="567"/>
            <w:shd w:fill="2E74B5" w:val="clear"/>
          </w:tcPr>
          <w:p>
            <w:pPr>
              <w:jc w:val="center"/>
            </w:pPr>
            <w:r>
              <w:rPr>
                <w:b/>
                <w:color w:val="FFFFFF"/>
                <w:sz w:val="18"/>
              </w:rPr>
              <w:t>→</w:t>
            </w:r>
          </w:p>
        </w:tc>
        <w:tc>
          <w:tcPr>
            <w:tcW w:type="dxa" w:w="1701"/>
            <w:shd w:fill="2E74B5" w:val="clear"/>
          </w:tcPr>
          <w:p>
            <w:pPr>
              <w:jc w:val="center"/>
            </w:pPr>
            <w:r>
              <w:rPr>
                <w:b/>
                <w:color w:val="FFFFFF"/>
                <w:sz w:val="18"/>
              </w:rPr>
              <w:t>Champ GEDEON</w:t>
            </w:r>
          </w:p>
        </w:tc>
        <w:tc>
          <w:tcPr>
            <w:tcW w:type="dxa" w:w="2551"/>
            <w:shd w:fill="2E74B5" w:val="clear"/>
          </w:tcPr>
          <w:p>
            <w:pPr>
              <w:jc w:val="center"/>
            </w:pPr>
            <w:r>
              <w:rPr>
                <w:b/>
                <w:color w:val="FFFFFF"/>
                <w:sz w:val="18"/>
              </w:rPr>
              <w:t>Transformation</w:t>
            </w:r>
          </w:p>
        </w:tc>
        <w:tc>
          <w:tcPr>
            <w:tcW w:type="dxa" w:w="1417"/>
            <w:shd w:fill="2E74B5" w:val="clear"/>
          </w:tcPr>
          <w:p>
            <w:pPr>
              <w:jc w:val="center"/>
            </w:pPr>
            <w:r>
              <w:rPr>
                <w:b/>
                <w:color w:val="FFFFFF"/>
                <w:sz w:val="18"/>
              </w:rPr>
              <w:t>Obligatoire</w:t>
            </w:r>
          </w:p>
        </w:tc>
      </w:tr>
      <w:tr>
        <w:tc>
          <w:tcPr>
            <w:tcW w:type="dxa" w:w="1701"/>
          </w:tcPr>
          <w:p>
            <w:r>
              <w:rPr>
                <w:sz w:val="18"/>
              </w:rPr>
              <w:t>titre</w:t>
            </w:r>
          </w:p>
        </w:tc>
        <w:tc>
          <w:tcPr>
            <w:tcW w:type="dxa" w:w="567"/>
          </w:tcPr>
          <w:p>
            <w:r>
              <w:rPr>
                <w:sz w:val="18"/>
              </w:rPr>
              <w:t>→</w:t>
            </w:r>
          </w:p>
        </w:tc>
        <w:tc>
          <w:tcPr>
            <w:tcW w:type="dxa" w:w="1701"/>
          </w:tcPr>
          <w:p>
            <w:r>
              <w:rPr>
                <w:sz w:val="18"/>
              </w:rPr>
              <w:t>title</w:t>
            </w:r>
          </w:p>
        </w:tc>
        <w:tc>
          <w:tcPr>
            <w:tcW w:type="dxa" w:w="2551"/>
          </w:tcPr>
          <w:p>
            <w:r>
              <w:rPr>
                <w:sz w:val="18"/>
              </w:rPr>
              <w:t>Aucune</w:t>
            </w:r>
          </w:p>
        </w:tc>
        <w:tc>
          <w:tcPr>
            <w:tcW w:type="dxa" w:w="1417"/>
          </w:tcPr>
          <w:p>
            <w:r>
              <w:rPr>
                <w:sz w:val="18"/>
              </w:rPr>
              <w:t>OUI</w:t>
            </w:r>
          </w:p>
        </w:tc>
      </w:tr>
      <w:tr>
        <w:tc>
          <w:tcPr>
            <w:tcW w:type="dxa" w:w="1701"/>
            <w:shd w:fill="D6E4F0" w:val="clear"/>
          </w:tcPr>
          <w:p>
            <w:r>
              <w:rPr>
                <w:sz w:val="18"/>
              </w:rPr>
              <w:t>date_debut</w:t>
            </w:r>
          </w:p>
        </w:tc>
        <w:tc>
          <w:tcPr>
            <w:tcW w:type="dxa" w:w="567"/>
            <w:shd w:fill="D6E4F0" w:val="clear"/>
          </w:tcPr>
          <w:p>
            <w:r>
              <w:rPr>
                <w:sz w:val="18"/>
              </w:rPr>
              <w:t>→</w:t>
            </w:r>
          </w:p>
        </w:tc>
        <w:tc>
          <w:tcPr>
            <w:tcW w:type="dxa" w:w="1701"/>
            <w:shd w:fill="D6E4F0" w:val="clear"/>
          </w:tcPr>
          <w:p>
            <w:r>
              <w:rPr>
                <w:sz w:val="18"/>
              </w:rPr>
              <w:t>begin_date</w:t>
            </w:r>
          </w:p>
        </w:tc>
        <w:tc>
          <w:tcPr>
            <w:tcW w:type="dxa" w:w="2551"/>
            <w:shd w:fill="D6E4F0" w:val="clear"/>
          </w:tcPr>
          <w:p>
            <w:r>
              <w:rPr>
                <w:sz w:val="18"/>
              </w:rPr>
              <w:t>Extraire la date (JJ/MM/AAAA)</w:t>
            </w:r>
          </w:p>
        </w:tc>
        <w:tc>
          <w:tcPr>
            <w:tcW w:type="dxa" w:w="1417"/>
            <w:shd w:fill="D6E4F0" w:val="clear"/>
          </w:tcPr>
          <w:p>
            <w:r>
              <w:rPr>
                <w:sz w:val="18"/>
              </w:rPr>
              <w:t>OUI</w:t>
            </w:r>
          </w:p>
        </w:tc>
      </w:tr>
      <w:tr>
        <w:tc>
          <w:tcPr>
            <w:tcW w:type="dxa" w:w="1701"/>
          </w:tcPr>
          <w:p>
            <w:r>
              <w:rPr>
                <w:sz w:val="18"/>
              </w:rPr>
              <w:t>lieu_nom</w:t>
            </w:r>
          </w:p>
        </w:tc>
        <w:tc>
          <w:tcPr>
            <w:tcW w:type="dxa" w:w="567"/>
          </w:tcPr>
          <w:p>
            <w:r>
              <w:rPr>
                <w:sz w:val="18"/>
              </w:rPr>
              <w:t>→</w:t>
            </w:r>
          </w:p>
        </w:tc>
        <w:tc>
          <w:tcPr>
            <w:tcW w:type="dxa" w:w="1701"/>
          </w:tcPr>
          <w:p>
            <w:r>
              <w:rPr>
                <w:sz w:val="18"/>
              </w:rPr>
              <w:t>location_name</w:t>
            </w:r>
          </w:p>
        </w:tc>
        <w:tc>
          <w:tcPr>
            <w:tcW w:type="dxa" w:w="2551"/>
          </w:tcPr>
          <w:p>
            <w:r>
              <w:rPr>
                <w:sz w:val="18"/>
              </w:rPr>
              <w:t>Aucune</w:t>
            </w:r>
          </w:p>
        </w:tc>
        <w:tc>
          <w:tcPr>
            <w:tcW w:type="dxa" w:w="1417"/>
          </w:tcPr>
          <w:p>
            <w:r>
              <w:rPr>
                <w:sz w:val="18"/>
              </w:rPr>
              <w:t>OUI</w:t>
            </w:r>
          </w:p>
        </w:tc>
      </w:tr>
      <w:tr>
        <w:tc>
          <w:tcPr>
            <w:tcW w:type="dxa" w:w="1701"/>
            <w:shd w:fill="D6E4F0" w:val="clear"/>
          </w:tcPr>
          <w:p>
            <w:r>
              <w:rPr>
                <w:sz w:val="18"/>
              </w:rPr>
              <w:t>date_fin</w:t>
            </w:r>
          </w:p>
        </w:tc>
        <w:tc>
          <w:tcPr>
            <w:tcW w:type="dxa" w:w="567"/>
            <w:shd w:fill="D6E4F0" w:val="clear"/>
          </w:tcPr>
          <w:p>
            <w:r>
              <w:rPr>
                <w:sz w:val="18"/>
              </w:rPr>
              <w:t>→</w:t>
            </w:r>
          </w:p>
        </w:tc>
        <w:tc>
          <w:tcPr>
            <w:tcW w:type="dxa" w:w="1701"/>
            <w:shd w:fill="D6E4F0" w:val="clear"/>
          </w:tcPr>
          <w:p>
            <w:r>
              <w:rPr>
                <w:sz w:val="18"/>
              </w:rPr>
              <w:t>end_date</w:t>
            </w:r>
          </w:p>
        </w:tc>
        <w:tc>
          <w:tcPr>
            <w:tcW w:type="dxa" w:w="2551"/>
            <w:shd w:fill="D6E4F0" w:val="clear"/>
          </w:tcPr>
          <w:p>
            <w:r>
              <w:rPr>
                <w:sz w:val="18"/>
              </w:rPr>
              <w:t>Extraire la date (JJ/MM/AAAA)</w:t>
            </w:r>
          </w:p>
        </w:tc>
        <w:tc>
          <w:tcPr>
            <w:tcW w:type="dxa" w:w="1417"/>
            <w:shd w:fill="D6E4F0" w:val="clear"/>
          </w:tcPr>
          <w:p>
            <w:r>
              <w:rPr>
                <w:sz w:val="18"/>
              </w:rPr>
              <w:t>Non</w:t>
            </w:r>
          </w:p>
        </w:tc>
      </w:tr>
      <w:tr>
        <w:tc>
          <w:tcPr>
            <w:tcW w:type="dxa" w:w="1701"/>
          </w:tcPr>
          <w:p>
            <w:r>
              <w:rPr>
                <w:sz w:val="18"/>
              </w:rPr>
              <w:t>date_debut</w:t>
            </w:r>
          </w:p>
        </w:tc>
        <w:tc>
          <w:tcPr>
            <w:tcW w:type="dxa" w:w="567"/>
          </w:tcPr>
          <w:p>
            <w:r>
              <w:rPr>
                <w:sz w:val="18"/>
              </w:rPr>
              <w:t>→</w:t>
            </w:r>
          </w:p>
        </w:tc>
        <w:tc>
          <w:tcPr>
            <w:tcW w:type="dxa" w:w="1701"/>
          </w:tcPr>
          <w:p>
            <w:r>
              <w:rPr>
                <w:sz w:val="18"/>
              </w:rPr>
              <w:t>start_time</w:t>
            </w:r>
          </w:p>
        </w:tc>
        <w:tc>
          <w:tcPr>
            <w:tcW w:type="dxa" w:w="2551"/>
          </w:tcPr>
          <w:p>
            <w:r>
              <w:rPr>
                <w:sz w:val="18"/>
              </w:rPr>
              <w:t>Extraire l'heure (HH:MM)</w:t>
            </w:r>
          </w:p>
        </w:tc>
        <w:tc>
          <w:tcPr>
            <w:tcW w:type="dxa" w:w="1417"/>
          </w:tcPr>
          <w:p>
            <w:r>
              <w:rPr>
                <w:sz w:val="18"/>
              </w:rPr>
              <w:t>Non</w:t>
            </w:r>
          </w:p>
        </w:tc>
      </w:tr>
      <w:tr>
        <w:tc>
          <w:tcPr>
            <w:tcW w:type="dxa" w:w="1701"/>
            <w:shd w:fill="D6E4F0" w:val="clear"/>
          </w:tcPr>
          <w:p>
            <w:r>
              <w:rPr>
                <w:sz w:val="18"/>
              </w:rPr>
              <w:t>date_fin</w:t>
            </w:r>
          </w:p>
        </w:tc>
        <w:tc>
          <w:tcPr>
            <w:tcW w:type="dxa" w:w="567"/>
            <w:shd w:fill="D6E4F0" w:val="clear"/>
          </w:tcPr>
          <w:p>
            <w:r>
              <w:rPr>
                <w:sz w:val="18"/>
              </w:rPr>
              <w:t>→</w:t>
            </w:r>
          </w:p>
        </w:tc>
        <w:tc>
          <w:tcPr>
            <w:tcW w:type="dxa" w:w="1701"/>
            <w:shd w:fill="D6E4F0" w:val="clear"/>
          </w:tcPr>
          <w:p>
            <w:r>
              <w:rPr>
                <w:sz w:val="18"/>
              </w:rPr>
              <w:t>end_time</w:t>
            </w:r>
          </w:p>
        </w:tc>
        <w:tc>
          <w:tcPr>
            <w:tcW w:type="dxa" w:w="2551"/>
            <w:shd w:fill="D6E4F0" w:val="clear"/>
          </w:tcPr>
          <w:p>
            <w:r>
              <w:rPr>
                <w:sz w:val="18"/>
              </w:rPr>
              <w:t>Extraire l'heure (HH:MM)</w:t>
            </w:r>
          </w:p>
        </w:tc>
        <w:tc>
          <w:tcPr>
            <w:tcW w:type="dxa" w:w="1417"/>
            <w:shd w:fill="D6E4F0" w:val="clear"/>
          </w:tcPr>
          <w:p>
            <w:r>
              <w:rPr>
                <w:sz w:val="18"/>
              </w:rPr>
              <w:t>Non</w:t>
            </w:r>
          </w:p>
        </w:tc>
      </w:tr>
      <w:tr>
        <w:tc>
          <w:tcPr>
            <w:tcW w:type="dxa" w:w="1701"/>
          </w:tcPr>
          <w:p>
            <w:r>
              <w:rPr>
                <w:sz w:val="18"/>
              </w:rPr>
              <w:t>lieu_adresse</w:t>
            </w:r>
          </w:p>
        </w:tc>
        <w:tc>
          <w:tcPr>
            <w:tcW w:type="dxa" w:w="567"/>
          </w:tcPr>
          <w:p>
            <w:r>
              <w:rPr>
                <w:sz w:val="18"/>
              </w:rPr>
              <w:t>→</w:t>
            </w:r>
          </w:p>
        </w:tc>
        <w:tc>
          <w:tcPr>
            <w:tcW w:type="dxa" w:w="1701"/>
          </w:tcPr>
          <w:p>
            <w:r>
              <w:rPr>
                <w:sz w:val="18"/>
              </w:rPr>
              <w:t>address</w:t>
            </w:r>
          </w:p>
        </w:tc>
        <w:tc>
          <w:tcPr>
            <w:tcW w:type="dxa" w:w="2551"/>
          </w:tcPr>
          <w:p>
            <w:r>
              <w:rPr>
                <w:sz w:val="18"/>
              </w:rPr>
              <w:t>Aucune</w:t>
            </w:r>
          </w:p>
        </w:tc>
        <w:tc>
          <w:tcPr>
            <w:tcW w:type="dxa" w:w="1417"/>
          </w:tcPr>
          <w:p>
            <w:r>
              <w:rPr>
                <w:sz w:val="18"/>
              </w:rPr>
              <w:t>Non</w:t>
            </w:r>
          </w:p>
        </w:tc>
      </w:tr>
      <w:tr>
        <w:tc>
          <w:tcPr>
            <w:tcW w:type="dxa" w:w="1701"/>
            <w:shd w:fill="D6E4F0" w:val="clear"/>
          </w:tcPr>
          <w:p>
            <w:r>
              <w:rPr>
                <w:sz w:val="18"/>
              </w:rPr>
              <w:t>latitude</w:t>
            </w:r>
          </w:p>
        </w:tc>
        <w:tc>
          <w:tcPr>
            <w:tcW w:type="dxa" w:w="567"/>
            <w:shd w:fill="D6E4F0" w:val="clear"/>
          </w:tcPr>
          <w:p>
            <w:r>
              <w:rPr>
                <w:sz w:val="18"/>
              </w:rPr>
              <w:t>→</w:t>
            </w:r>
          </w:p>
        </w:tc>
        <w:tc>
          <w:tcPr>
            <w:tcW w:type="dxa" w:w="1701"/>
            <w:shd w:fill="D6E4F0" w:val="clear"/>
          </w:tcPr>
          <w:p>
            <w:r>
              <w:rPr>
                <w:sz w:val="18"/>
              </w:rPr>
              <w:t>latitude</w:t>
            </w:r>
          </w:p>
        </w:tc>
        <w:tc>
          <w:tcPr>
            <w:tcW w:type="dxa" w:w="2551"/>
            <w:shd w:fill="D6E4F0" w:val="clear"/>
          </w:tcPr>
          <w:p>
            <w:r>
              <w:rPr>
                <w:sz w:val="18"/>
              </w:rPr>
              <w:t>Aucune</w:t>
            </w:r>
          </w:p>
        </w:tc>
        <w:tc>
          <w:tcPr>
            <w:tcW w:type="dxa" w:w="1417"/>
            <w:shd w:fill="D6E4F0" w:val="clear"/>
          </w:tcPr>
          <w:p>
            <w:r>
              <w:rPr>
                <w:sz w:val="18"/>
              </w:rPr>
              <w:t>Non</w:t>
            </w:r>
          </w:p>
        </w:tc>
      </w:tr>
      <w:tr>
        <w:tc>
          <w:tcPr>
            <w:tcW w:type="dxa" w:w="1701"/>
          </w:tcPr>
          <w:p>
            <w:r>
              <w:rPr>
                <w:sz w:val="18"/>
              </w:rPr>
              <w:t>longitude</w:t>
            </w:r>
          </w:p>
        </w:tc>
        <w:tc>
          <w:tcPr>
            <w:tcW w:type="dxa" w:w="567"/>
          </w:tcPr>
          <w:p>
            <w:r>
              <w:rPr>
                <w:sz w:val="18"/>
              </w:rPr>
              <w:t>→</w:t>
            </w:r>
          </w:p>
        </w:tc>
        <w:tc>
          <w:tcPr>
            <w:tcW w:type="dxa" w:w="1701"/>
          </w:tcPr>
          <w:p>
            <w:r>
              <w:rPr>
                <w:sz w:val="18"/>
              </w:rPr>
              <w:t>longitude</w:t>
            </w:r>
          </w:p>
        </w:tc>
        <w:tc>
          <w:tcPr>
            <w:tcW w:type="dxa" w:w="2551"/>
          </w:tcPr>
          <w:p>
            <w:r>
              <w:rPr>
                <w:sz w:val="18"/>
              </w:rPr>
              <w:t>Aucune</w:t>
            </w:r>
          </w:p>
        </w:tc>
        <w:tc>
          <w:tcPr>
            <w:tcW w:type="dxa" w:w="1417"/>
          </w:tcPr>
          <w:p>
            <w:r>
              <w:rPr>
                <w:sz w:val="18"/>
              </w:rPr>
              <w:t>Non</w:t>
            </w:r>
          </w:p>
        </w:tc>
      </w:tr>
      <w:tr>
        <w:tc>
          <w:tcPr>
            <w:tcW w:type="dxa" w:w="1701"/>
            <w:shd w:fill="D6E4F0" w:val="clear"/>
          </w:tcPr>
          <w:p>
            <w:r>
              <w:rPr>
                <w:sz w:val="18"/>
              </w:rPr>
              <w:t>categorie</w:t>
            </w:r>
          </w:p>
        </w:tc>
        <w:tc>
          <w:tcPr>
            <w:tcW w:type="dxa" w:w="567"/>
            <w:shd w:fill="D6E4F0" w:val="clear"/>
          </w:tcPr>
          <w:p>
            <w:r>
              <w:rPr>
                <w:sz w:val="18"/>
              </w:rPr>
              <w:t>→</w:t>
            </w:r>
          </w:p>
        </w:tc>
        <w:tc>
          <w:tcPr>
            <w:tcW w:type="dxa" w:w="1701"/>
            <w:shd w:fill="D6E4F0" w:val="clear"/>
          </w:tcPr>
          <w:p>
            <w:r>
              <w:rPr>
                <w:sz w:val="18"/>
              </w:rPr>
              <w:t>category</w:t>
            </w:r>
          </w:p>
        </w:tc>
        <w:tc>
          <w:tcPr>
            <w:tcW w:type="dxa" w:w="2551"/>
            <w:shd w:fill="D6E4F0" w:val="clear"/>
          </w:tcPr>
          <w:p>
            <w:r>
              <w:rPr>
                <w:sz w:val="18"/>
              </w:rPr>
              <w:t>Aucune</w:t>
            </w:r>
          </w:p>
        </w:tc>
        <w:tc>
          <w:tcPr>
            <w:tcW w:type="dxa" w:w="1417"/>
            <w:shd w:fill="D6E4F0" w:val="clear"/>
          </w:tcPr>
          <w:p>
            <w:r>
              <w:rPr>
                <w:sz w:val="18"/>
              </w:rPr>
              <w:t>Non</w:t>
            </w:r>
          </w:p>
        </w:tc>
      </w:tr>
      <w:tr>
        <w:tc>
          <w:tcPr>
            <w:tcW w:type="dxa" w:w="1701"/>
          </w:tcPr>
          <w:p>
            <w:r>
              <w:rPr>
                <w:sz w:val="18"/>
              </w:rPr>
              <w:t>texte</w:t>
            </w:r>
          </w:p>
        </w:tc>
        <w:tc>
          <w:tcPr>
            <w:tcW w:type="dxa" w:w="567"/>
          </w:tcPr>
          <w:p>
            <w:r>
              <w:rPr>
                <w:sz w:val="18"/>
              </w:rPr>
              <w:t>→</w:t>
            </w:r>
          </w:p>
        </w:tc>
        <w:tc>
          <w:tcPr>
            <w:tcW w:type="dxa" w:w="1701"/>
          </w:tcPr>
          <w:p>
            <w:r>
              <w:rPr>
                <w:sz w:val="18"/>
              </w:rPr>
              <w:t>description</w:t>
            </w:r>
          </w:p>
        </w:tc>
        <w:tc>
          <w:tcPr>
            <w:tcW w:type="dxa" w:w="2551"/>
          </w:tcPr>
          <w:p>
            <w:r>
              <w:rPr>
                <w:sz w:val="18"/>
              </w:rPr>
              <w:t>Aucune</w:t>
            </w:r>
          </w:p>
        </w:tc>
        <w:tc>
          <w:tcPr>
            <w:tcW w:type="dxa" w:w="1417"/>
          </w:tcPr>
          <w:p>
            <w:r>
              <w:rPr>
                <w:sz w:val="18"/>
              </w:rPr>
              <w:t>Non</w:t>
            </w:r>
          </w:p>
        </w:tc>
      </w:tr>
      <w:tr>
        <w:tc>
          <w:tcPr>
            <w:tcW w:type="dxa" w:w="1701"/>
            <w:shd w:fill="D6E4F0" w:val="clear"/>
          </w:tcPr>
          <w:p>
            <w:r>
              <w:rPr>
                <w:sz w:val="18"/>
              </w:rPr>
              <w:t>tarifs</w:t>
            </w:r>
          </w:p>
        </w:tc>
        <w:tc>
          <w:tcPr>
            <w:tcW w:type="dxa" w:w="567"/>
            <w:shd w:fill="D6E4F0" w:val="clear"/>
          </w:tcPr>
          <w:p>
            <w:r>
              <w:rPr>
                <w:sz w:val="18"/>
              </w:rPr>
              <w:t>→</w:t>
            </w:r>
          </w:p>
        </w:tc>
        <w:tc>
          <w:tcPr>
            <w:tcW w:type="dxa" w:w="1701"/>
            <w:shd w:fill="D6E4F0" w:val="clear"/>
          </w:tcPr>
          <w:p>
            <w:r>
              <w:rPr>
                <w:sz w:val="18"/>
              </w:rPr>
              <w:t>pricing</w:t>
            </w:r>
          </w:p>
        </w:tc>
        <w:tc>
          <w:tcPr>
            <w:tcW w:type="dxa" w:w="2551"/>
            <w:shd w:fill="D6E4F0" w:val="clear"/>
          </w:tcPr>
          <w:p>
            <w:r>
              <w:rPr>
                <w:sz w:val="18"/>
              </w:rPr>
              <w:t>Aucune</w:t>
            </w:r>
          </w:p>
        </w:tc>
        <w:tc>
          <w:tcPr>
            <w:tcW w:type="dxa" w:w="1417"/>
            <w:shd w:fill="D6E4F0" w:val="clear"/>
          </w:tcPr>
          <w:p>
            <w:r>
              <w:rPr>
                <w:sz w:val="18"/>
              </w:rPr>
              <w:t>Non</w:t>
            </w:r>
          </w:p>
        </w:tc>
      </w:tr>
      <w:tr>
        <w:tc>
          <w:tcPr>
            <w:tcW w:type="dxa" w:w="1701"/>
          </w:tcPr>
          <w:p>
            <w:r>
              <w:rPr>
                <w:sz w:val="18"/>
              </w:rPr>
              <w:t>url</w:t>
            </w:r>
          </w:p>
        </w:tc>
        <w:tc>
          <w:tcPr>
            <w:tcW w:type="dxa" w:w="567"/>
          </w:tcPr>
          <w:p>
            <w:r>
              <w:rPr>
                <w:sz w:val="18"/>
              </w:rPr>
              <w:t>→</w:t>
            </w:r>
          </w:p>
        </w:tc>
        <w:tc>
          <w:tcPr>
            <w:tcW w:type="dxa" w:w="1701"/>
          </w:tcPr>
          <w:p>
            <w:r>
              <w:rPr>
                <w:sz w:val="18"/>
              </w:rPr>
              <w:t>website</w:t>
            </w:r>
          </w:p>
        </w:tc>
        <w:tc>
          <w:tcPr>
            <w:tcW w:type="dxa" w:w="2551"/>
          </w:tcPr>
          <w:p>
            <w:r>
              <w:rPr>
                <w:sz w:val="18"/>
              </w:rPr>
              <w:t>Aucune</w:t>
            </w:r>
          </w:p>
        </w:tc>
        <w:tc>
          <w:tcPr>
            <w:tcW w:type="dxa" w:w="1417"/>
          </w:tcPr>
          <w:p>
            <w:r>
              <w:rPr>
                <w:sz w:val="18"/>
              </w:rPr>
              <w:t>Non</w:t>
            </w:r>
          </w:p>
        </w:tc>
      </w:tr>
      <w:tr>
        <w:tc>
          <w:tcPr>
            <w:tcW w:type="dxa" w:w="1701"/>
            <w:shd w:fill="D6E4F0" w:val="clear"/>
          </w:tcPr>
          <w:p>
            <w:r>
              <w:rPr>
                <w:sz w:val="18"/>
              </w:rPr>
              <w:t>ages</w:t>
            </w:r>
          </w:p>
        </w:tc>
        <w:tc>
          <w:tcPr>
            <w:tcW w:type="dxa" w:w="567"/>
            <w:shd w:fill="D6E4F0" w:val="clear"/>
          </w:tcPr>
          <w:p>
            <w:r>
              <w:rPr>
                <w:sz w:val="18"/>
              </w:rPr>
              <w:t>→</w:t>
            </w:r>
          </w:p>
        </w:tc>
        <w:tc>
          <w:tcPr>
            <w:tcW w:type="dxa" w:w="1701"/>
            <w:shd w:fill="D6E4F0" w:val="clear"/>
          </w:tcPr>
          <w:p>
            <w:r>
              <w:rPr>
                <w:sz w:val="18"/>
              </w:rPr>
              <w:t>tags</w:t>
            </w:r>
          </w:p>
        </w:tc>
        <w:tc>
          <w:tcPr>
            <w:tcW w:type="dxa" w:w="2551"/>
            <w:shd w:fill="D6E4F0" w:val="clear"/>
          </w:tcPr>
          <w:p>
            <w:r>
              <w:rPr>
                <w:sz w:val="18"/>
              </w:rPr>
              <w:t>Aucune</w:t>
            </w:r>
          </w:p>
        </w:tc>
        <w:tc>
          <w:tcPr>
            <w:tcW w:type="dxa" w:w="1417"/>
            <w:shd w:fill="D6E4F0" w:val="clear"/>
          </w:tcPr>
          <w:p>
            <w:r>
              <w:rPr>
                <w:sz w:val="18"/>
              </w:rPr>
              <w:t>Non</w:t>
            </w:r>
          </w:p>
        </w:tc>
      </w:tr>
    </w:tbl>
    <w:p/>
    <w:p>
      <w:r>
        <w:rPr>
          <w:b/>
        </w:rPr>
        <w:t xml:space="preserve">Note importante : </w:t>
      </w:r>
      <w:r>
        <w:t>La colonne date_debut contient à la fois la date ET l'heure (format : 15/03/2026 20:00:00). Le mapping IA de GEDEON sait généralement séparer la date et l'heure automatiquement. En mapping manuel, mapper date_debut vers begin_date suffira car le backend accepte le format JJ/MM/AAAA.</w:t>
      </w:r>
    </w:p>
    <w:p>
      <w:r>
        <w:br w:type="page"/>
      </w:r>
    </w:p>
    <w:p>
      <w:pPr>
        <w:pStyle w:val="Heading1"/>
      </w:pPr>
      <w:r>
        <w:t>5. Transformations de données nécessaires</w:t>
      </w:r>
    </w:p>
    <w:p>
      <w:pPr>
        <w:pStyle w:val="Heading2"/>
      </w:pPr>
      <w:r>
        <w:t>5.1 Dates et heures</w:t>
      </w:r>
    </w:p>
    <w:p>
      <w:r>
        <w:t>Le CSV contient les dates au format « JJ/MM/AAAA HH:MM:SS » (ex : 15/03/2026 20:00:00). GEDEON Admin attend :</w:t>
      </w:r>
    </w:p>
    <w:p>
      <w:pPr>
        <w:pStyle w:val="ListBullet"/>
      </w:pPr>
      <w:r>
        <w:t>begin_date : format AAAA-MM-JJ ou JJ-MM-AAAA (la partie date)</w:t>
      </w:r>
    </w:p>
    <w:p>
      <w:pPr>
        <w:pStyle w:val="ListBullet"/>
      </w:pPr>
      <w:r>
        <w:t>start_time : format HH:MM (la partie heure)</w:t>
      </w:r>
    </w:p>
    <w:p>
      <w:r>
        <w:t>Le mapping IA détecte automatiquement ce format composite et effectue la séparation. En import manuel, le backend de GEDEON tente aussi de parser les formats courants.</w:t>
      </w:r>
    </w:p>
    <w:p>
      <w:pPr>
        <w:pStyle w:val="Heading2"/>
      </w:pPr>
      <w:r>
        <w:t>5.2 Champs tableau (accessibilites)</w:t>
      </w:r>
    </w:p>
    <w:p>
      <w:r>
        <w:t>La colonne accessibilites utilise le séparateur pipe (|) : « Visuel|Mental|Moteur ». GEDEON Admin accepte les séparateurs virgule et pipe pour les champs de type tableau (tags, artists, sponsors).</w:t>
      </w:r>
    </w:p>
    <w:p>
      <w:pPr>
        <w:pStyle w:val="Heading2"/>
      </w:pPr>
      <w:r>
        <w:t>5.3 Tarifs</w:t>
      </w:r>
    </w:p>
    <w:p>
      <w:r>
        <w:t>La colonne tarifs contient des valeurs numériques (ex : « 0.0 » pour gratuit). Il peut être utile de transformer « 0.0 » en « Gratuit » pour une meilleure lisibilité dans GEDEON.</w:t>
      </w:r>
    </w:p>
    <w:p>
      <w:pPr>
        <w:pStyle w:val="Heading2"/>
      </w:pPr>
      <w:r>
        <w:t>5.4 Ville (non présente)</w:t>
      </w:r>
    </w:p>
    <w:p>
      <w:r>
        <w:t>Le CSV ne contient pas de colonne « ville » séparée. La ville est souvent incluse dans lieu_adresse (ex : « Place de la Nouvelle Aventure, Lille ») ou dans lieu_nom. Le géocodage automatique de GEDEON (basé sur l'adresse et les coordonnées GPS) devrait reconstituer la ville.</w:t>
      </w:r>
    </w:p>
    <w:p>
      <w:r>
        <w:br w:type="page"/>
      </w:r>
    </w:p>
    <w:p>
      <w:pPr>
        <w:pStyle w:val="Heading1"/>
      </w:pPr>
      <w:r>
        <w:t>6. Procédure d'import pas à pas</w:t>
      </w:r>
    </w:p>
    <w:p>
      <w:pPr>
        <w:pStyle w:val="Heading2"/>
      </w:pPr>
      <w:r>
        <w:t>6.1 Étape 1 : Sélection du fichier</w:t>
      </w:r>
    </w:p>
    <w:p>
      <w:pPr>
        <w:pStyle w:val="ListBullet"/>
      </w:pPr>
      <w:r>
        <w:t>Se connecter à GEDEON Admin (https://gedeon-admin.onrender.com)</w:t>
      </w:r>
    </w:p>
    <w:p>
      <w:pPr>
        <w:pStyle w:val="ListBullet"/>
      </w:pPr>
      <w:r>
        <w:t>Aller dans la section « Import »</w:t>
      </w:r>
    </w:p>
    <w:p>
      <w:pPr>
        <w:pStyle w:val="ListBullet"/>
      </w:pPr>
      <w:r>
        <w:t>Glisser-déposer le fichier infolocale_20260315_8.csv dans la zone de dépôt</w:t>
      </w:r>
    </w:p>
    <w:p>
      <w:pPr>
        <w:pStyle w:val="ListBullet"/>
      </w:pPr>
      <w:r>
        <w:t>Ou cliquer sur la zone pour sélectionner le fichier</w:t>
      </w:r>
    </w:p>
    <w:p>
      <w:pPr>
        <w:pStyle w:val="ListBullet"/>
      </w:pPr>
      <w:r>
        <w:t>PapaParse détecte automatiquement le séparateur (virgule)</w:t>
      </w:r>
    </w:p>
    <w:p>
      <w:pPr>
        <w:pStyle w:val="ListBullet"/>
      </w:pPr>
      <w:r>
        <w:t>Sélectionner l'utilisateur cible dans le menu déroulant</w:t>
      </w:r>
    </w:p>
    <w:p>
      <w:pPr>
        <w:pStyle w:val="ListBullet"/>
      </w:pPr>
      <w:r>
        <w:t>Cliquer sur « Suivant »</w:t>
      </w:r>
    </w:p>
    <w:p>
      <w:pPr>
        <w:pStyle w:val="Heading2"/>
      </w:pPr>
      <w:r>
        <w:t>6.2 Étape 2 : Mapping des champs</w:t>
      </w:r>
    </w:p>
    <w:p>
      <w:r>
        <w:t>Deux options sont possibles :</w:t>
      </w:r>
    </w:p>
    <w:p>
      <w:r>
        <w:rPr>
          <w:b/>
        </w:rPr>
        <w:t xml:space="preserve">Option A – Mapping IA (recommandé) : </w:t>
      </w:r>
      <w:r>
        <w:t>Cliquer sur le bouton « Mapping IA ». L'IA analyse les noms de colonnes et les premières lignes de données pour proposer un mapping automatique. Vérifier les correspondances proposées et ajuster si nécessaire.</w:t>
      </w:r>
    </w:p>
    <w:p/>
    <w:p>
      <w:r>
        <w:rPr>
          <w:b/>
        </w:rPr>
        <w:t xml:space="preserve">Option B – Mapping manuel : </w:t>
      </w:r>
      <w:r>
        <w:t>Pour chaque colonne du CSV, sélectionner le champ GEDEON correspondant dans le menu déroulant. Se référer au tableau de correspondance de la section 4 de ce rapport.</w:t>
      </w:r>
    </w:p>
    <w:p/>
    <w:p>
      <w:r>
        <w:t>Les 3 champs obligatoires doivent être mappés pour pouvoir continuer :</w:t>
      </w:r>
    </w:p>
    <w:p>
      <w:pPr>
        <w:pStyle w:val="ListBullet"/>
      </w:pPr>
      <w:r>
        <w:t>titre → title</w:t>
      </w:r>
    </w:p>
    <w:p>
      <w:pPr>
        <w:pStyle w:val="ListBullet"/>
      </w:pPr>
      <w:r>
        <w:t>date_debut → begin_date</w:t>
      </w:r>
    </w:p>
    <w:p>
      <w:pPr>
        <w:pStyle w:val="ListBullet"/>
      </w:pPr>
      <w:r>
        <w:t>lieu_nom → location_name</w:t>
      </w:r>
    </w:p>
    <w:p>
      <w:pPr>
        <w:pStyle w:val="Heading2"/>
      </w:pPr>
      <w:r>
        <w:t>6.3 Étape 3 : Lancement de l'import</w:t>
      </w:r>
    </w:p>
    <w:p>
      <w:pPr>
        <w:pStyle w:val="ListBullet"/>
      </w:pPr>
      <w:r>
        <w:t>Vérifier le résumé : nombre de lignes, type de mapping, utilisateur cible</w:t>
      </w:r>
    </w:p>
    <w:p>
      <w:pPr>
        <w:pStyle w:val="ListBullet"/>
      </w:pPr>
      <w:r>
        <w:t>Cocher « Ignorer les lignes avec erreurs » (recommandé pour un premier import)</w:t>
      </w:r>
    </w:p>
    <w:p>
      <w:pPr>
        <w:pStyle w:val="ListBullet"/>
      </w:pPr>
      <w:r>
        <w:t>Cocher « Tous les événements en privé » si souhaité</w:t>
      </w:r>
    </w:p>
    <w:p>
      <w:pPr>
        <w:pStyle w:val="ListBullet"/>
      </w:pPr>
      <w:r>
        <w:t>Cliquer sur « Lancer l'import »</w:t>
      </w:r>
    </w:p>
    <w:p>
      <w:pPr>
        <w:pStyle w:val="ListBullet"/>
      </w:pPr>
      <w:r>
        <w:t>Suivre la progression en temps réel (barre de progression, compteurs)</w:t>
      </w:r>
    </w:p>
    <w:p>
      <w:pPr>
        <w:pStyle w:val="ListBullet"/>
      </w:pPr>
      <w:r>
        <w:t>L'import de 5 000 événements prend généralement quelques minutes</w:t>
      </w:r>
    </w:p>
    <w:p>
      <w:pPr>
        <w:pStyle w:val="ListBullet"/>
      </w:pPr>
      <w:r>
        <w:t>À la fin, vérifier les statistiques : importés, doublons, erreurs, géocodés</w:t>
      </w:r>
    </w:p>
    <w:p>
      <w:r>
        <w:br w:type="page"/>
      </w:r>
    </w:p>
    <w:p>
      <w:pPr>
        <w:pStyle w:val="Heading1"/>
      </w:pPr>
      <w:r>
        <w:t>7. Utilisation du mapping IA</w:t>
      </w:r>
    </w:p>
    <w:p>
      <w:r>
        <w:t>GEDEON Admin propose un mapping assisté par IA qui analyse les noms de colonnes et les premières valeurs pour proposer automatiquement les correspondances.</w:t>
      </w:r>
    </w:p>
    <w:p>
      <w:pPr>
        <w:pStyle w:val="Heading2"/>
      </w:pPr>
      <w:r>
        <w:t>7.1 Fonctionnement</w:t>
      </w:r>
    </w:p>
    <w:p>
      <w:pPr>
        <w:pStyle w:val="ListBullet"/>
      </w:pPr>
      <w:r>
        <w:t>L'IA reçoit les noms de colonnes et les 5 premières lignes du CSV</w:t>
      </w:r>
    </w:p>
    <w:p>
      <w:pPr>
        <w:pStyle w:val="ListBullet"/>
      </w:pPr>
      <w:r>
        <w:t>Elle reconnaît les patterns (titre → title, lieu_nom → location_name...)</w:t>
      </w:r>
    </w:p>
    <w:p>
      <w:pPr>
        <w:pStyle w:val="ListBullet"/>
      </w:pPr>
      <w:r>
        <w:t>Elle détecte les formats composites (date+heure) et propose des transformations</w:t>
      </w:r>
    </w:p>
    <w:p>
      <w:pPr>
        <w:pStyle w:val="ListBullet"/>
      </w:pPr>
      <w:r>
        <w:t>Le mapping est appliqué automatiquement dans l'interface</w:t>
      </w:r>
    </w:p>
    <w:p>
      <w:pPr>
        <w:pStyle w:val="ListBullet"/>
      </w:pPr>
      <w:r>
        <w:t>Un bandeau explicatif décrit les choix de l'IA</w:t>
      </w:r>
    </w:p>
    <w:p>
      <w:pPr>
        <w:pStyle w:val="Heading2"/>
      </w:pPr>
      <w:r>
        <w:t>7.2 Mapping IA attendu pour ce fichier</w:t>
      </w:r>
    </w:p>
    <w:p>
      <w:r>
        <w:t>Avec le fichier Infolocale, le mapping IA devrait proposer :</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74B5" w:val="clear"/>
          </w:tcPr>
          <w:p>
            <w:pPr>
              <w:jc w:val="center"/>
            </w:pPr>
            <w:r>
              <w:rPr>
                <w:b/>
                <w:color w:val="FFFFFF"/>
                <w:sz w:val="18"/>
              </w:rPr>
              <w:t>Colonne CSV</w:t>
            </w:r>
          </w:p>
        </w:tc>
        <w:tc>
          <w:tcPr>
            <w:tcW w:type="dxa" w:w="3118"/>
            <w:shd w:fill="2E74B5" w:val="clear"/>
          </w:tcPr>
          <w:p>
            <w:pPr>
              <w:jc w:val="center"/>
            </w:pPr>
            <w:r>
              <w:rPr>
                <w:b/>
                <w:color w:val="FFFFFF"/>
                <w:sz w:val="18"/>
              </w:rPr>
              <w:t>Champ GEDEON</w:t>
            </w:r>
          </w:p>
        </w:tc>
        <w:tc>
          <w:tcPr>
            <w:tcW w:type="dxa" w:w="1701"/>
            <w:shd w:fill="2E74B5" w:val="clear"/>
          </w:tcPr>
          <w:p>
            <w:pPr>
              <w:jc w:val="center"/>
            </w:pPr>
            <w:r>
              <w:rPr>
                <w:b/>
                <w:color w:val="FFFFFF"/>
                <w:sz w:val="18"/>
              </w:rPr>
              <w:t>Confiance</w:t>
            </w:r>
          </w:p>
        </w:tc>
      </w:tr>
      <w:tr>
        <w:tc>
          <w:tcPr>
            <w:tcW w:type="dxa" w:w="1984"/>
          </w:tcPr>
          <w:p>
            <w:r>
              <w:rPr>
                <w:sz w:val="18"/>
              </w:rPr>
              <w:t>titre</w:t>
            </w:r>
          </w:p>
        </w:tc>
        <w:tc>
          <w:tcPr>
            <w:tcW w:type="dxa" w:w="3118"/>
          </w:tcPr>
          <w:p>
            <w:r>
              <w:rPr>
                <w:sz w:val="18"/>
              </w:rPr>
              <w:t>title</w:t>
            </w:r>
          </w:p>
        </w:tc>
        <w:tc>
          <w:tcPr>
            <w:tcW w:type="dxa" w:w="1701"/>
          </w:tcPr>
          <w:p>
            <w:r>
              <w:rPr>
                <w:sz w:val="18"/>
              </w:rPr>
              <w:t>Très élevée</w:t>
            </w:r>
          </w:p>
        </w:tc>
      </w:tr>
      <w:tr>
        <w:tc>
          <w:tcPr>
            <w:tcW w:type="dxa" w:w="1984"/>
            <w:shd w:fill="D6E4F0" w:val="clear"/>
          </w:tcPr>
          <w:p>
            <w:r>
              <w:rPr>
                <w:sz w:val="18"/>
              </w:rPr>
              <w:t>texte</w:t>
            </w:r>
          </w:p>
        </w:tc>
        <w:tc>
          <w:tcPr>
            <w:tcW w:type="dxa" w:w="3118"/>
            <w:shd w:fill="D6E4F0" w:val="clear"/>
          </w:tcPr>
          <w:p>
            <w:r>
              <w:rPr>
                <w:sz w:val="18"/>
              </w:rPr>
              <w:t>description</w:t>
            </w:r>
          </w:p>
        </w:tc>
        <w:tc>
          <w:tcPr>
            <w:tcW w:type="dxa" w:w="1701"/>
            <w:shd w:fill="D6E4F0" w:val="clear"/>
          </w:tcPr>
          <w:p>
            <w:r>
              <w:rPr>
                <w:sz w:val="18"/>
              </w:rPr>
              <w:t>Très élevée</w:t>
            </w:r>
          </w:p>
        </w:tc>
      </w:tr>
      <w:tr>
        <w:tc>
          <w:tcPr>
            <w:tcW w:type="dxa" w:w="1984"/>
          </w:tcPr>
          <w:p>
            <w:r>
              <w:rPr>
                <w:sz w:val="18"/>
              </w:rPr>
              <w:t>categorie</w:t>
            </w:r>
          </w:p>
        </w:tc>
        <w:tc>
          <w:tcPr>
            <w:tcW w:type="dxa" w:w="3118"/>
          </w:tcPr>
          <w:p>
            <w:r>
              <w:rPr>
                <w:sz w:val="18"/>
              </w:rPr>
              <w:t>category</w:t>
            </w:r>
          </w:p>
        </w:tc>
        <w:tc>
          <w:tcPr>
            <w:tcW w:type="dxa" w:w="1701"/>
          </w:tcPr>
          <w:p>
            <w:r>
              <w:rPr>
                <w:sz w:val="18"/>
              </w:rPr>
              <w:t>Élevée</w:t>
            </w:r>
          </w:p>
        </w:tc>
      </w:tr>
      <w:tr>
        <w:tc>
          <w:tcPr>
            <w:tcW w:type="dxa" w:w="1984"/>
            <w:shd w:fill="D6E4F0" w:val="clear"/>
          </w:tcPr>
          <w:p>
            <w:r>
              <w:rPr>
                <w:sz w:val="18"/>
              </w:rPr>
              <w:t>date_debut</w:t>
            </w:r>
          </w:p>
        </w:tc>
        <w:tc>
          <w:tcPr>
            <w:tcW w:type="dxa" w:w="3118"/>
            <w:shd w:fill="D6E4F0" w:val="clear"/>
          </w:tcPr>
          <w:p>
            <w:r>
              <w:rPr>
                <w:sz w:val="18"/>
              </w:rPr>
              <w:t>begin_date + start_time</w:t>
            </w:r>
          </w:p>
        </w:tc>
        <w:tc>
          <w:tcPr>
            <w:tcW w:type="dxa" w:w="1701"/>
            <w:shd w:fill="D6E4F0" w:val="clear"/>
          </w:tcPr>
          <w:p>
            <w:r>
              <w:rPr>
                <w:sz w:val="18"/>
              </w:rPr>
              <w:t>Élevée (split date/heure)</w:t>
            </w:r>
          </w:p>
        </w:tc>
      </w:tr>
      <w:tr>
        <w:tc>
          <w:tcPr>
            <w:tcW w:type="dxa" w:w="1984"/>
          </w:tcPr>
          <w:p>
            <w:r>
              <w:rPr>
                <w:sz w:val="18"/>
              </w:rPr>
              <w:t>date_fin</w:t>
            </w:r>
          </w:p>
        </w:tc>
        <w:tc>
          <w:tcPr>
            <w:tcW w:type="dxa" w:w="3118"/>
          </w:tcPr>
          <w:p>
            <w:r>
              <w:rPr>
                <w:sz w:val="18"/>
              </w:rPr>
              <w:t>end_date + end_time</w:t>
            </w:r>
          </w:p>
        </w:tc>
        <w:tc>
          <w:tcPr>
            <w:tcW w:type="dxa" w:w="1701"/>
          </w:tcPr>
          <w:p>
            <w:r>
              <w:rPr>
                <w:sz w:val="18"/>
              </w:rPr>
              <w:t>Élevée (split date/heure)</w:t>
            </w:r>
          </w:p>
        </w:tc>
      </w:tr>
      <w:tr>
        <w:tc>
          <w:tcPr>
            <w:tcW w:type="dxa" w:w="1984"/>
            <w:shd w:fill="D6E4F0" w:val="clear"/>
          </w:tcPr>
          <w:p>
            <w:r>
              <w:rPr>
                <w:sz w:val="18"/>
              </w:rPr>
              <w:t>lieu_nom</w:t>
            </w:r>
          </w:p>
        </w:tc>
        <w:tc>
          <w:tcPr>
            <w:tcW w:type="dxa" w:w="3118"/>
            <w:shd w:fill="D6E4F0" w:val="clear"/>
          </w:tcPr>
          <w:p>
            <w:r>
              <w:rPr>
                <w:sz w:val="18"/>
              </w:rPr>
              <w:t>location_name</w:t>
            </w:r>
          </w:p>
        </w:tc>
        <w:tc>
          <w:tcPr>
            <w:tcW w:type="dxa" w:w="1701"/>
            <w:shd w:fill="D6E4F0" w:val="clear"/>
          </w:tcPr>
          <w:p>
            <w:r>
              <w:rPr>
                <w:sz w:val="18"/>
              </w:rPr>
              <w:t>Très élevée</w:t>
            </w:r>
          </w:p>
        </w:tc>
      </w:tr>
      <w:tr>
        <w:tc>
          <w:tcPr>
            <w:tcW w:type="dxa" w:w="1984"/>
          </w:tcPr>
          <w:p>
            <w:r>
              <w:rPr>
                <w:sz w:val="18"/>
              </w:rPr>
              <w:t>lieu_adresse</w:t>
            </w:r>
          </w:p>
        </w:tc>
        <w:tc>
          <w:tcPr>
            <w:tcW w:type="dxa" w:w="3118"/>
          </w:tcPr>
          <w:p>
            <w:r>
              <w:rPr>
                <w:sz w:val="18"/>
              </w:rPr>
              <w:t>address</w:t>
            </w:r>
          </w:p>
        </w:tc>
        <w:tc>
          <w:tcPr>
            <w:tcW w:type="dxa" w:w="1701"/>
          </w:tcPr>
          <w:p>
            <w:r>
              <w:rPr>
                <w:sz w:val="18"/>
              </w:rPr>
              <w:t>Très élevée</w:t>
            </w:r>
          </w:p>
        </w:tc>
      </w:tr>
      <w:tr>
        <w:tc>
          <w:tcPr>
            <w:tcW w:type="dxa" w:w="1984"/>
            <w:shd w:fill="D6E4F0" w:val="clear"/>
          </w:tcPr>
          <w:p>
            <w:r>
              <w:rPr>
                <w:sz w:val="18"/>
              </w:rPr>
              <w:t>latitude</w:t>
            </w:r>
          </w:p>
        </w:tc>
        <w:tc>
          <w:tcPr>
            <w:tcW w:type="dxa" w:w="3118"/>
            <w:shd w:fill="D6E4F0" w:val="clear"/>
          </w:tcPr>
          <w:p>
            <w:r>
              <w:rPr>
                <w:sz w:val="18"/>
              </w:rPr>
              <w:t>latitude</w:t>
            </w:r>
          </w:p>
        </w:tc>
        <w:tc>
          <w:tcPr>
            <w:tcW w:type="dxa" w:w="1701"/>
            <w:shd w:fill="D6E4F0" w:val="clear"/>
          </w:tcPr>
          <w:p>
            <w:r>
              <w:rPr>
                <w:sz w:val="18"/>
              </w:rPr>
              <w:t>Très élevée</w:t>
            </w:r>
          </w:p>
        </w:tc>
      </w:tr>
      <w:tr>
        <w:tc>
          <w:tcPr>
            <w:tcW w:type="dxa" w:w="1984"/>
          </w:tcPr>
          <w:p>
            <w:r>
              <w:rPr>
                <w:sz w:val="18"/>
              </w:rPr>
              <w:t>longitude</w:t>
            </w:r>
          </w:p>
        </w:tc>
        <w:tc>
          <w:tcPr>
            <w:tcW w:type="dxa" w:w="3118"/>
          </w:tcPr>
          <w:p>
            <w:r>
              <w:rPr>
                <w:sz w:val="18"/>
              </w:rPr>
              <w:t>longitude</w:t>
            </w:r>
          </w:p>
        </w:tc>
        <w:tc>
          <w:tcPr>
            <w:tcW w:type="dxa" w:w="1701"/>
          </w:tcPr>
          <w:p>
            <w:r>
              <w:rPr>
                <w:sz w:val="18"/>
              </w:rPr>
              <w:t>Très élevée</w:t>
            </w:r>
          </w:p>
        </w:tc>
      </w:tr>
      <w:tr>
        <w:tc>
          <w:tcPr>
            <w:tcW w:type="dxa" w:w="1984"/>
            <w:shd w:fill="D6E4F0" w:val="clear"/>
          </w:tcPr>
          <w:p>
            <w:r>
              <w:rPr>
                <w:sz w:val="18"/>
              </w:rPr>
              <w:t>url</w:t>
            </w:r>
          </w:p>
        </w:tc>
        <w:tc>
          <w:tcPr>
            <w:tcW w:type="dxa" w:w="3118"/>
            <w:shd w:fill="D6E4F0" w:val="clear"/>
          </w:tcPr>
          <w:p>
            <w:r>
              <w:rPr>
                <w:sz w:val="18"/>
              </w:rPr>
              <w:t>website</w:t>
            </w:r>
          </w:p>
        </w:tc>
        <w:tc>
          <w:tcPr>
            <w:tcW w:type="dxa" w:w="1701"/>
            <w:shd w:fill="D6E4F0" w:val="clear"/>
          </w:tcPr>
          <w:p>
            <w:r>
              <w:rPr>
                <w:sz w:val="18"/>
              </w:rPr>
              <w:t>Élevée</w:t>
            </w:r>
          </w:p>
        </w:tc>
      </w:tr>
      <w:tr>
        <w:tc>
          <w:tcPr>
            <w:tcW w:type="dxa" w:w="1984"/>
          </w:tcPr>
          <w:p>
            <w:r>
              <w:rPr>
                <w:sz w:val="18"/>
              </w:rPr>
              <w:t>tarifs</w:t>
            </w:r>
          </w:p>
        </w:tc>
        <w:tc>
          <w:tcPr>
            <w:tcW w:type="dxa" w:w="3118"/>
          </w:tcPr>
          <w:p>
            <w:r>
              <w:rPr>
                <w:sz w:val="18"/>
              </w:rPr>
              <w:t>pricing</w:t>
            </w:r>
          </w:p>
        </w:tc>
        <w:tc>
          <w:tcPr>
            <w:tcW w:type="dxa" w:w="1701"/>
          </w:tcPr>
          <w:p>
            <w:r>
              <w:rPr>
                <w:sz w:val="18"/>
              </w:rPr>
              <w:t>Moyenne</w:t>
            </w:r>
          </w:p>
        </w:tc>
      </w:tr>
    </w:tbl>
    <w:p>
      <w:r>
        <w:br w:type="page"/>
      </w:r>
    </w:p>
    <w:p>
      <w:pPr>
        <w:pStyle w:val="Heading1"/>
      </w:pPr>
      <w:r>
        <w:t>8. Champs non importables</w:t>
      </w:r>
    </w:p>
    <w:p>
      <w:r>
        <w:t>Certaines colonnes du CSV Infolocale n'ont pas d'équivalent dans le modèle de données GEDEON Admin et seront ignorées lors de l'import :</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E74B5" w:val="clear"/>
          </w:tcPr>
          <w:p>
            <w:pPr>
              <w:jc w:val="center"/>
            </w:pPr>
            <w:r>
              <w:rPr>
                <w:b/>
                <w:color w:val="FFFFFF"/>
                <w:sz w:val="18"/>
              </w:rPr>
              <w:t>Colonne CSV</w:t>
            </w:r>
          </w:p>
        </w:tc>
        <w:tc>
          <w:tcPr>
            <w:tcW w:type="dxa" w:w="3402"/>
            <w:shd w:fill="2E74B5" w:val="clear"/>
          </w:tcPr>
          <w:p>
            <w:pPr>
              <w:jc w:val="center"/>
            </w:pPr>
            <w:r>
              <w:rPr>
                <w:b/>
                <w:color w:val="FFFFFF"/>
                <w:sz w:val="18"/>
              </w:rPr>
              <w:t>Raison de l'exclusion</w:t>
            </w:r>
          </w:p>
        </w:tc>
        <w:tc>
          <w:tcPr>
            <w:tcW w:type="dxa" w:w="2268"/>
            <w:shd w:fill="2E74B5" w:val="clear"/>
          </w:tcPr>
          <w:p>
            <w:pPr>
              <w:jc w:val="center"/>
            </w:pPr>
            <w:r>
              <w:rPr>
                <w:b/>
                <w:color w:val="FFFFFF"/>
                <w:sz w:val="18"/>
              </w:rPr>
              <w:t>Action</w:t>
            </w:r>
          </w:p>
        </w:tc>
      </w:tr>
      <w:tr>
        <w:tc>
          <w:tcPr>
            <w:tcW w:type="dxa" w:w="1701"/>
          </w:tcPr>
          <w:p>
            <w:r>
              <w:rPr>
                <w:sz w:val="18"/>
              </w:rPr>
              <w:t>objectID</w:t>
            </w:r>
          </w:p>
        </w:tc>
        <w:tc>
          <w:tcPr>
            <w:tcW w:type="dxa" w:w="3402"/>
          </w:tcPr>
          <w:p>
            <w:r>
              <w:rPr>
                <w:sz w:val="18"/>
              </w:rPr>
              <w:t>Identifiant Algolia interne</w:t>
            </w:r>
          </w:p>
        </w:tc>
        <w:tc>
          <w:tcPr>
            <w:tcW w:type="dxa" w:w="2268"/>
          </w:tcPr>
          <w:p>
            <w:r>
              <w:rPr>
                <w:sz w:val="18"/>
              </w:rPr>
              <w:t>Ignoré</w:t>
            </w:r>
          </w:p>
        </w:tc>
      </w:tr>
      <w:tr>
        <w:tc>
          <w:tcPr>
            <w:tcW w:type="dxa" w:w="1701"/>
            <w:shd w:fill="D6E4F0" w:val="clear"/>
          </w:tcPr>
          <w:p>
            <w:r>
              <w:rPr>
                <w:sz w:val="18"/>
              </w:rPr>
              <w:t>genre</w:t>
            </w:r>
          </w:p>
        </w:tc>
        <w:tc>
          <w:tcPr>
            <w:tcW w:type="dxa" w:w="3402"/>
            <w:shd w:fill="D6E4F0" w:val="clear"/>
          </w:tcPr>
          <w:p>
            <w:r>
              <w:rPr>
                <w:sz w:val="18"/>
              </w:rPr>
              <w:t>Pas de champ équivalent (sous-catégorie)</w:t>
            </w:r>
          </w:p>
        </w:tc>
        <w:tc>
          <w:tcPr>
            <w:tcW w:type="dxa" w:w="2268"/>
            <w:shd w:fill="D6E4F0" w:val="clear"/>
          </w:tcPr>
          <w:p>
            <w:r>
              <w:rPr>
                <w:sz w:val="18"/>
              </w:rPr>
              <w:t>Ignoré (categorie suffit)</w:t>
            </w:r>
          </w:p>
        </w:tc>
      </w:tr>
      <w:tr>
        <w:tc>
          <w:tcPr>
            <w:tcW w:type="dxa" w:w="1701"/>
          </w:tcPr>
          <w:p>
            <w:r>
              <w:rPr>
                <w:sz w:val="18"/>
              </w:rPr>
              <w:t>rubrique_lvl0</w:t>
            </w:r>
          </w:p>
        </w:tc>
        <w:tc>
          <w:tcPr>
            <w:tcW w:type="dxa" w:w="3402"/>
          </w:tcPr>
          <w:p>
            <w:r>
              <w:rPr>
                <w:sz w:val="18"/>
              </w:rPr>
              <w:t>Redondant avec categorie</w:t>
            </w:r>
          </w:p>
        </w:tc>
        <w:tc>
          <w:tcPr>
            <w:tcW w:type="dxa" w:w="2268"/>
          </w:tcPr>
          <w:p>
            <w:r>
              <w:rPr>
                <w:sz w:val="18"/>
              </w:rPr>
              <w:t>Ignoré</w:t>
            </w:r>
          </w:p>
        </w:tc>
      </w:tr>
      <w:tr>
        <w:tc>
          <w:tcPr>
            <w:tcW w:type="dxa" w:w="1701"/>
            <w:shd w:fill="D6E4F0" w:val="clear"/>
          </w:tcPr>
          <w:p>
            <w:r>
              <w:rPr>
                <w:sz w:val="18"/>
              </w:rPr>
              <w:t>rubrique_lvl1</w:t>
            </w:r>
          </w:p>
        </w:tc>
        <w:tc>
          <w:tcPr>
            <w:tcW w:type="dxa" w:w="3402"/>
            <w:shd w:fill="D6E4F0" w:val="clear"/>
          </w:tcPr>
          <w:p>
            <w:r>
              <w:rPr>
                <w:sz w:val="18"/>
              </w:rPr>
              <w:t>Hiérarchie de catégorie non supportée</w:t>
            </w:r>
          </w:p>
        </w:tc>
        <w:tc>
          <w:tcPr>
            <w:tcW w:type="dxa" w:w="2268"/>
            <w:shd w:fill="D6E4F0" w:val="clear"/>
          </w:tcPr>
          <w:p>
            <w:r>
              <w:rPr>
                <w:sz w:val="18"/>
              </w:rPr>
              <w:t>Ignoré</w:t>
            </w:r>
          </w:p>
        </w:tc>
      </w:tr>
      <w:tr>
        <w:tc>
          <w:tcPr>
            <w:tcW w:type="dxa" w:w="1701"/>
          </w:tcPr>
          <w:p>
            <w:r>
              <w:rPr>
                <w:sz w:val="18"/>
              </w:rPr>
              <w:t>photo_url</w:t>
            </w:r>
          </w:p>
        </w:tc>
        <w:tc>
          <w:tcPr>
            <w:tcW w:type="dxa" w:w="3402"/>
          </w:tcPr>
          <w:p>
            <w:r>
              <w:rPr>
                <w:sz w:val="18"/>
              </w:rPr>
              <w:t>Pas de champ image dans l'import</w:t>
            </w:r>
          </w:p>
        </w:tc>
        <w:tc>
          <w:tcPr>
            <w:tcW w:type="dxa" w:w="2268"/>
          </w:tcPr>
          <w:p>
            <w:r>
              <w:rPr>
                <w:sz w:val="18"/>
              </w:rPr>
              <w:t>Ignoré</w:t>
            </w:r>
          </w:p>
        </w:tc>
      </w:tr>
      <w:tr>
        <w:tc>
          <w:tcPr>
            <w:tcW w:type="dxa" w:w="1701"/>
            <w:shd w:fill="D6E4F0" w:val="clear"/>
          </w:tcPr>
          <w:p>
            <w:r>
              <w:rPr>
                <w:sz w:val="18"/>
              </w:rPr>
              <w:t>annule</w:t>
            </w:r>
          </w:p>
        </w:tc>
        <w:tc>
          <w:tcPr>
            <w:tcW w:type="dxa" w:w="3402"/>
            <w:shd w:fill="D6E4F0" w:val="clear"/>
          </w:tcPr>
          <w:p>
            <w:r>
              <w:rPr>
                <w:sz w:val="18"/>
              </w:rPr>
              <w:t>Pas de champ annulation</w:t>
            </w:r>
          </w:p>
        </w:tc>
        <w:tc>
          <w:tcPr>
            <w:tcW w:type="dxa" w:w="2268"/>
            <w:shd w:fill="D6E4F0" w:val="clear"/>
          </w:tcPr>
          <w:p>
            <w:r>
              <w:rPr>
                <w:sz w:val="18"/>
              </w:rPr>
              <w:t>Filtrer en pré-traitement</w:t>
            </w:r>
          </w:p>
        </w:tc>
      </w:tr>
      <w:tr>
        <w:tc>
          <w:tcPr>
            <w:tcW w:type="dxa" w:w="1701"/>
          </w:tcPr>
          <w:p>
            <w:r>
              <w:rPr>
                <w:sz w:val="18"/>
              </w:rPr>
              <w:t>complet</w:t>
            </w:r>
          </w:p>
        </w:tc>
        <w:tc>
          <w:tcPr>
            <w:tcW w:type="dxa" w:w="3402"/>
          </w:tcPr>
          <w:p>
            <w:r>
              <w:rPr>
                <w:sz w:val="18"/>
              </w:rPr>
              <w:t>Pas de champ complet</w:t>
            </w:r>
          </w:p>
        </w:tc>
        <w:tc>
          <w:tcPr>
            <w:tcW w:type="dxa" w:w="2268"/>
          </w:tcPr>
          <w:p>
            <w:r>
              <w:rPr>
                <w:sz w:val="18"/>
              </w:rPr>
              <w:t>Ignoré</w:t>
            </w:r>
          </w:p>
        </w:tc>
      </w:tr>
      <w:tr>
        <w:tc>
          <w:tcPr>
            <w:tcW w:type="dxa" w:w="1701"/>
            <w:shd w:fill="D6E4F0" w:val="clear"/>
          </w:tcPr>
          <w:p>
            <w:r>
              <w:rPr>
                <w:sz w:val="18"/>
              </w:rPr>
              <w:t>permanent</w:t>
            </w:r>
          </w:p>
        </w:tc>
        <w:tc>
          <w:tcPr>
            <w:tcW w:type="dxa" w:w="3402"/>
            <w:shd w:fill="D6E4F0" w:val="clear"/>
          </w:tcPr>
          <w:p>
            <w:r>
              <w:rPr>
                <w:sz w:val="18"/>
              </w:rPr>
              <w:t>Pas de champ permanent</w:t>
            </w:r>
          </w:p>
        </w:tc>
        <w:tc>
          <w:tcPr>
            <w:tcW w:type="dxa" w:w="2268"/>
            <w:shd w:fill="D6E4F0" w:val="clear"/>
          </w:tcPr>
          <w:p>
            <w:r>
              <w:rPr>
                <w:sz w:val="18"/>
              </w:rPr>
              <w:t>Ignoré</w:t>
            </w:r>
          </w:p>
        </w:tc>
      </w:tr>
      <w:tr>
        <w:tc>
          <w:tcPr>
            <w:tcW w:type="dxa" w:w="1701"/>
          </w:tcPr>
          <w:p>
            <w:r>
              <w:rPr>
                <w:sz w:val="18"/>
              </w:rPr>
              <w:t>source</w:t>
            </w:r>
          </w:p>
        </w:tc>
        <w:tc>
          <w:tcPr>
            <w:tcW w:type="dxa" w:w="3402"/>
          </w:tcPr>
          <w:p>
            <w:r>
              <w:rPr>
                <w:sz w:val="18"/>
              </w:rPr>
              <w:t>Métadonnée interne Infolocale</w:t>
            </w:r>
          </w:p>
        </w:tc>
        <w:tc>
          <w:tcPr>
            <w:tcW w:type="dxa" w:w="2268"/>
          </w:tcPr>
          <w:p>
            <w:r>
              <w:rPr>
                <w:sz w:val="18"/>
              </w:rPr>
              <w:t>Ignoré</w:t>
            </w:r>
          </w:p>
        </w:tc>
      </w:tr>
      <w:tr>
        <w:tc>
          <w:tcPr>
            <w:tcW w:type="dxa" w:w="1701"/>
            <w:shd w:fill="D6E4F0" w:val="clear"/>
          </w:tcPr>
          <w:p>
            <w:r>
              <w:rPr>
                <w:sz w:val="18"/>
              </w:rPr>
              <w:t>provider</w:t>
            </w:r>
          </w:p>
        </w:tc>
        <w:tc>
          <w:tcPr>
            <w:tcW w:type="dxa" w:w="3402"/>
            <w:shd w:fill="D6E4F0" w:val="clear"/>
          </w:tcPr>
          <w:p>
            <w:r>
              <w:rPr>
                <w:sz w:val="18"/>
              </w:rPr>
              <w:t>Métadonnée interne Infolocale</w:t>
            </w:r>
          </w:p>
        </w:tc>
        <w:tc>
          <w:tcPr>
            <w:tcW w:type="dxa" w:w="2268"/>
            <w:shd w:fill="D6E4F0" w:val="clear"/>
          </w:tcPr>
          <w:p>
            <w:r>
              <w:rPr>
                <w:sz w:val="18"/>
              </w:rPr>
              <w:t>Ignoré</w:t>
            </w:r>
          </w:p>
        </w:tc>
      </w:tr>
      <w:tr>
        <w:tc>
          <w:tcPr>
            <w:tcW w:type="dxa" w:w="1701"/>
          </w:tcPr>
          <w:p>
            <w:r>
              <w:rPr>
                <w:sz w:val="18"/>
              </w:rPr>
              <w:t>accessibilites</w:t>
            </w:r>
          </w:p>
        </w:tc>
        <w:tc>
          <w:tcPr>
            <w:tcW w:type="dxa" w:w="3402"/>
          </w:tcPr>
          <w:p>
            <w:r>
              <w:rPr>
                <w:sz w:val="18"/>
              </w:rPr>
              <w:t>Peut être mappé vers tags</w:t>
            </w:r>
          </w:p>
        </w:tc>
        <w:tc>
          <w:tcPr>
            <w:tcW w:type="dxa" w:w="2268"/>
          </w:tcPr>
          <w:p>
            <w:r>
              <w:rPr>
                <w:sz w:val="18"/>
              </w:rPr>
              <w:t>Optionnel</w:t>
            </w:r>
          </w:p>
        </w:tc>
      </w:tr>
    </w:tbl>
    <w:p/>
    <w:p>
      <w:r>
        <w:rPr>
          <w:b/>
        </w:rPr>
        <w:t xml:space="preserve">Recommandation : </w:t>
      </w:r>
      <w:r>
        <w:t>Avant l'import, filtrer les événements annulés (annule=True) pour ne pas importer des événements qui n'auront pas lieu.</w:t>
      </w:r>
    </w:p>
    <w:p>
      <w:r>
        <w:br w:type="page"/>
      </w:r>
    </w:p>
    <w:p>
      <w:pPr>
        <w:pStyle w:val="Heading1"/>
      </w:pPr>
      <w:r>
        <w:t>9. Points d'attention</w:t>
      </w:r>
    </w:p>
    <w:p>
      <w:pPr>
        <w:pStyle w:val="Heading2"/>
      </w:pPr>
      <w:r>
        <w:t>9.1 Volume de données</w:t>
      </w:r>
    </w:p>
    <w:p>
      <w:r>
        <w:t>Le fichier contient 5 000 événements. L'import utilise le streaming SSE (Server-Sent Events) avec une progression ligne par ligne. Le timeout est fixé à 10 minutes, ce qui devrait suffire pour ce volume. En cas de coupure, les événements déjà importés restent en base.</w:t>
      </w:r>
    </w:p>
    <w:p>
      <w:pPr>
        <w:pStyle w:val="Heading2"/>
      </w:pPr>
      <w:r>
        <w:t>9.2 Doublons</w:t>
      </w:r>
    </w:p>
    <w:p>
      <w:r>
        <w:t>GEDEON Admin détecte les doublons côté backend. Si un événement avec le même titre, la même date et le même lieu existe déjà, il sera marqué comme doublon et ne sera pas réimporté. Cela permet de relancer l'import en toute sécurité.</w:t>
      </w:r>
    </w:p>
    <w:p>
      <w:pPr>
        <w:pStyle w:val="Heading2"/>
      </w:pPr>
      <w:r>
        <w:t>9.3 Géocodage automatique</w:t>
      </w:r>
    </w:p>
    <w:p>
      <w:r>
        <w:t>Le backend GEDEON effectue un géocodage automatique des événements importés. Comme le CSV Infolocale contient déjà les coordonnées GPS (latitude et longitude), le géocodage sera utilisé principalement pour enrichir les données (ville, département, pays).</w:t>
      </w:r>
    </w:p>
    <w:p>
      <w:pPr>
        <w:pStyle w:val="Heading2"/>
      </w:pPr>
      <w:r>
        <w:t>9.4 Pré-traitement optionnel du CSV</w:t>
      </w:r>
    </w:p>
    <w:p>
      <w:r>
        <w:t>Pour un import optimal, il est possible de pré-traiter le CSV avec un script Python avant l'import :</w:t>
      </w:r>
    </w:p>
    <w:p>
      <w:pPr>
        <w:pStyle w:val="ListBullet"/>
      </w:pPr>
      <w:r>
        <w:t>Supprimer les événements annulés (annule=True)</w:t>
      </w:r>
    </w:p>
    <w:p>
      <w:pPr>
        <w:pStyle w:val="ListBullet"/>
      </w:pPr>
      <w:r>
        <w:t>Séparer date_debut en deux colonnes : date_debut_date et date_debut_heure</w:t>
      </w:r>
    </w:p>
    <w:p>
      <w:pPr>
        <w:pStyle w:val="ListBullet"/>
      </w:pPr>
      <w:r>
        <w:t>Transformer tarifs « 0.0 » en « Gratuit »</w:t>
      </w:r>
    </w:p>
    <w:p>
      <w:pPr>
        <w:pStyle w:val="ListBullet"/>
      </w:pPr>
      <w:r>
        <w:t>Extraire la ville depuis lieu_adresse (dernier élément après la virgule)</w:t>
      </w:r>
    </w:p>
    <w:p>
      <w:pPr>
        <w:pStyle w:val="ListBullet"/>
      </w:pPr>
      <w:r>
        <w:t>Fusionner ages et accessibilites dans une colonne tags</w:t>
      </w:r>
    </w:p>
    <w:p>
      <w:r>
        <w:t>Cependant, le mapping IA de GEDEON Admin gère la plupart de ces transformations automatiquement. Le pré-traitement n'est donc pas obligatoire.</w:t>
      </w:r>
    </w:p>
    <w:p>
      <w:pPr>
        <w:pStyle w:val="Heading2"/>
      </w:pPr>
      <w:r>
        <w:t>9.5 Import en mode privé</w:t>
      </w:r>
    </w:p>
    <w:p>
      <w:r>
        <w:t>L'option « Tous les événements en privé » permet d'importer les événements sans les rendre visibles immédiatement. C'est recommandé pour un premier import afin de vérifier la qualité des données avant de les publier.</w:t>
      </w:r>
    </w:p>
    <w:p>
      <w:r>
        <w:br w:type="page"/>
      </w:r>
    </w:p>
    <w:p>
      <w:pPr>
        <w:pStyle w:val="Heading1"/>
      </w:pPr>
      <w:r>
        <w:t>Conclusion</w:t>
      </w:r>
    </w:p>
    <w:p>
      <w:r>
        <w:t>L'import des 5 000 événements Infolocale dans GEDEON Admin est une opération simple grâce à l'interface d'import en 3 étapes et au mapping IA intégré.</w:t>
        <w:br/>
        <w:br/>
        <w:t>Les colonnes du CSV Infolocale correspondent bien aux champs attendus par GEDEON : les 3 champs obligatoires (titre, date_debut, lieu_nom) sont présents, ainsi que de nombreux champs optionnels (description, catégorie, coordonnées GPS, tarifs, URL).</w:t>
        <w:br/>
        <w:br/>
        <w:t>Le mapping IA devrait reconnaître automatiquement la majorité des correspondances. Seuls quelques champs spécifiques à Infolocale (objectID, annule, complet, source, provider) seront ignorés.</w:t>
        <w:br/>
        <w:br/>
        <w:t>Pour un import optimal, il est recommandé d'utiliser le mapping IA, de cocher « Ignorer les lignes avec erreurs », et d'activer le mode privé pour vérifier les données avant publication.</w:t>
      </w:r>
    </w:p>
    <w:p/>
    <w:p>
      <w:pPr>
        <w:jc w:val="center"/>
      </w:pPr>
      <w:r>
        <w:rPr>
          <w:i/>
          <w:color w:val="7F7F7F"/>
        </w:rPr>
        <w:t>--- Fin du rapport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