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识别逻辑：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  <w:lang w:val="da-DK"/>
        </w:rPr>
        <w:t>Idfa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：手动刷新可变。唯一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  <w:lang w:val="da-DK"/>
        </w:rPr>
        <w:t>Idfv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：删除所有厂商应用可变，统一开发商应用唯一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（不同开发商之</w:t>
        <w:tab/>
        <w:tab/>
        <w:t>间不同，会来回变，要注意）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本地或者钥匙串存储</w:t>
      </w:r>
      <w:r>
        <w:rPr>
          <w:rFonts w:ascii="PingFang SC Regular" w:hAnsi="PingFang SC Regular"/>
          <w:sz w:val="32"/>
          <w:szCs w:val="32"/>
          <w:rtl w:val="0"/>
        </w:rPr>
        <w:t>id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：应用不删除情况下唯一不变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还有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要做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任何一个</w:t>
      </w:r>
      <w:r>
        <w:rPr>
          <w:rFonts w:ascii="PingFang SC Regular" w:hAnsi="PingFang SC Regular"/>
          <w:sz w:val="32"/>
          <w:szCs w:val="32"/>
          <w:rtl w:val="0"/>
        </w:rPr>
        <w:t>key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的数据异常时的处理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（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ps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：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 xml:space="preserve">ios 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钥匙串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 xml:space="preserve"> </w:t>
      </w:r>
      <w:r>
        <w:rPr>
          <w:rStyle w:val="Hyperlink.0"/>
          <w:rFonts w:ascii="PingFang SC Regular" w:cs="PingFang SC Regular" w:hAnsi="PingFang SC Regular" w:eastAsia="PingFang SC Regular"/>
          <w:sz w:val="32"/>
          <w:szCs w:val="32"/>
          <w:rtl w:val="0"/>
        </w:rPr>
        <w:fldChar w:fldCharType="begin" w:fldLock="0"/>
      </w:r>
      <w:r>
        <w:rPr>
          <w:rStyle w:val="Hyperlink.0"/>
          <w:rFonts w:ascii="PingFang SC Regular" w:cs="PingFang SC Regular" w:hAnsi="PingFang SC Regular" w:eastAsia="PingFang SC Regular"/>
          <w:sz w:val="32"/>
          <w:szCs w:val="32"/>
          <w:rtl w:val="0"/>
        </w:rPr>
        <w:instrText xml:space="preserve"> HYPERLINK "https://www.cnblogs.com/worldtraveler/p/4745064.html"</w:instrText>
      </w:r>
      <w:r>
        <w:rPr>
          <w:rStyle w:val="Hyperlink.0"/>
          <w:rFonts w:ascii="PingFang SC Regular" w:cs="PingFang SC Regular" w:hAnsi="PingFang SC Regular" w:eastAsia="PingFang SC Regular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PingFang SC Regular" w:hAnsi="PingFang SC Regular"/>
          <w:sz w:val="32"/>
          <w:szCs w:val="32"/>
          <w:rtl w:val="0"/>
          <w:lang w:val="en-US"/>
        </w:rPr>
        <w:t>https://www.cnblogs.com/worldtraveler/p/4745064.html</w:t>
      </w:r>
      <w:r>
        <w:rPr>
          <w:rFonts w:ascii="PingFang SC Regular" w:cs="PingFang SC Regular" w:hAnsi="PingFang SC Regular" w:eastAsia="PingFang SC Regular"/>
          <w:sz w:val="32"/>
          <w:szCs w:val="32"/>
          <w:rtl w:val="0"/>
        </w:rPr>
        <w:fldChar w:fldCharType="end" w:fldLock="0"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  <w:lang w:val="en-US"/>
        </w:rPr>
        <w:t>https://www.cnblogs.com/rayshen/p/5072850.html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但是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 xml:space="preserve">android 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系统的是否要和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ios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的分开建表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账号系统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根据不同游戏来做账号系统的表，当绑定到第三方账号或者手机的时候，以账号来确定用户，没有第三方账号的时候根据设备识别来确定用户（比如游戏记录的识别逻辑）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游戏记录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制作一个通用的游戏记录存储表。以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json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字符串形式来保存游戏记录（为那种单机或者不需要实时存储的游戏而定）。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每个人的游戏记录，存储的时候都有一个唯一性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id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，用来判定多个设备之间设备记录覆盖还是合并的判断处理。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信息收集  之后返回本地唯一值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之后出现不同的要进行信息合并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eastAsia="PingFang SC Regular" w:hint="eastAsia"/>
          <w:sz w:val="32"/>
          <w:szCs w:val="32"/>
          <w:rtl w:val="0"/>
          <w:lang w:val="zh-CN" w:eastAsia="zh-CN"/>
        </w:rPr>
        <w:t>登录分为自动登录本地账户 和选择登录账号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</w:rPr>
        <w:t>1.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大致思路：获取本地</w:t>
      </w:r>
      <w:r>
        <w:rPr>
          <w:rFonts w:ascii="PingFang SC Regular" w:hAnsi="PingFang SC Regular"/>
          <w:sz w:val="32"/>
          <w:szCs w:val="32"/>
          <w:rtl w:val="0"/>
          <w:lang w:val="da-DK"/>
        </w:rPr>
        <w:t>idfa</w:t>
      </w:r>
      <w:r>
        <w:rPr>
          <w:rFonts w:eastAsia="PingFang SC Regular" w:hint="eastAsia"/>
          <w:sz w:val="32"/>
          <w:szCs w:val="32"/>
          <w:rtl w:val="0"/>
        </w:rPr>
        <w:t>，</w:t>
      </w:r>
      <w:r>
        <w:rPr>
          <w:rFonts w:ascii="PingFang SC Regular" w:hAnsi="PingFang SC Regular"/>
          <w:sz w:val="32"/>
          <w:szCs w:val="32"/>
          <w:rtl w:val="0"/>
          <w:lang w:val="da-DK"/>
        </w:rPr>
        <w:t>idfv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等唯一识别字符串到服务器，然后服务器自主生成唯一码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，并将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返还给客户端。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</w:rPr>
        <w:t>2.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当本地不存在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时候，收集手机信息到服务器，并通过信息识别是否已经注册过该设备，（</w:t>
      </w:r>
      <w:r>
        <w:rPr>
          <w:rFonts w:ascii="PingFang SC Regular" w:hAnsi="PingFang SC Regular"/>
          <w:sz w:val="32"/>
          <w:szCs w:val="32"/>
          <w:rtl w:val="0"/>
        </w:rPr>
        <w:t>1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）如果没有注册过，生成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并返还客户端，客户端保存在本地。（</w:t>
      </w:r>
      <w:r>
        <w:rPr>
          <w:rFonts w:ascii="PingFang SC Regular" w:hAnsi="PingFang SC Regular"/>
          <w:sz w:val="32"/>
          <w:szCs w:val="32"/>
          <w:rtl w:val="0"/>
        </w:rPr>
        <w:t>2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）如果手机注册过，则找到对应的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返还客户端，并保存本地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</w:rPr>
        <w:t>3.</w:t>
      </w:r>
      <w:r>
        <w:rPr>
          <w:rFonts w:eastAsia="PingFang SC Regular" w:hint="eastAsia"/>
          <w:sz w:val="32"/>
          <w:szCs w:val="32"/>
          <w:rtl w:val="0"/>
          <w:lang w:val="zh-TW" w:eastAsia="zh-TW"/>
        </w:rPr>
        <w:t>如果本地存在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的时候，以</w:t>
      </w:r>
      <w:r>
        <w:rPr>
          <w:rFonts w:ascii="PingFang SC Regular" w:hAnsi="PingFang SC Regular"/>
          <w:sz w:val="32"/>
          <w:szCs w:val="32"/>
          <w:rtl w:val="0"/>
          <w:lang w:val="en-US"/>
        </w:rPr>
        <w:t>idlocal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为判断依据，更新服务器上的</w:t>
      </w:r>
      <w:r>
        <w:rPr>
          <w:rFonts w:ascii="PingFang SC Regular" w:hAnsi="PingFang SC Regular"/>
          <w:sz w:val="32"/>
          <w:szCs w:val="32"/>
          <w:rtl w:val="0"/>
          <w:lang w:val="da-DK"/>
        </w:rPr>
        <w:t>idfa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等信息。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</w:rPr>
        <w:t>4.idfa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等信息有个异常全是</w:t>
      </w:r>
      <w:r>
        <w:rPr>
          <w:rFonts w:ascii="PingFang SC Regular" w:hAnsi="PingFang SC Regular"/>
          <w:sz w:val="32"/>
          <w:szCs w:val="32"/>
          <w:rtl w:val="0"/>
        </w:rPr>
        <w:t>0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的，需要单独判断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32"/>
          <w:szCs w:val="32"/>
          <w:rtl w:val="0"/>
        </w:rPr>
      </w:pP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5.ios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和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android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个选</w:t>
      </w: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3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个唯一识别码作为判定，没有的先控制。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PingFang SC Regular" w:hAnsi="PingFang SC Regular"/>
          <w:sz w:val="32"/>
          <w:szCs w:val="32"/>
          <w:rtl w:val="0"/>
          <w:lang w:val="zh-CN" w:eastAsia="zh-CN"/>
        </w:rPr>
        <w:t>6.</w:t>
      </w:r>
      <w:r>
        <w:rPr>
          <w:rFonts w:eastAsia="PingFang SC Regular" w:hint="eastAsia"/>
          <w:sz w:val="32"/>
          <w:szCs w:val="32"/>
          <w:rtl w:val="0"/>
          <w:lang w:val="zh-CN" w:eastAsia="zh-CN"/>
        </w:rPr>
        <w:t>实现信息整合功能，另起线程对现有的设备信息进行整合，判断出是统一用户的整合到一起，应该是个耗时操作吧。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