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3771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4939E8E7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F85EA7">
        <w:rPr>
          <w:rFonts w:ascii="Arial" w:hAnsi="Arial" w:cs="Arial"/>
          <w:b/>
          <w:bCs/>
        </w:rPr>
        <w:t xml:space="preserve">1 OBJETIVO </w:t>
      </w:r>
    </w:p>
    <w:p w14:paraId="4DA8D39D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0CB04E0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Garantir que as visões de negócios apresentadas no mapa de faturamento sejam apresentadas corretamente nos arquivos disponibilizados pelo BI.</w:t>
      </w:r>
    </w:p>
    <w:p w14:paraId="6786F338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3F2D901F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  <w:r w:rsidRPr="00F85EA7">
        <w:rPr>
          <w:rFonts w:ascii="Arial" w:hAnsi="Arial" w:cs="Arial"/>
          <w:b/>
          <w:bCs/>
        </w:rPr>
        <w:t>2 PALAVRAS CHAVES</w:t>
      </w:r>
    </w:p>
    <w:p w14:paraId="51FEDADD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391F35D0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Regras de Negócios, Mapa de Faturamento, Mapa por Negócios, Mapa com valor em “outros”, Mapa por Gerência, Grupo de Negócios.</w:t>
      </w:r>
    </w:p>
    <w:p w14:paraId="7D604B1E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722EC6F1" w14:textId="77777777" w:rsidR="00E27F43" w:rsidRPr="00F85EA7" w:rsidRDefault="00E27F43" w:rsidP="00F85EA7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0792EDEF" w14:textId="77777777" w:rsidR="00E27F43" w:rsidRDefault="00E27F43" w:rsidP="00F85EA7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F85EA7">
        <w:rPr>
          <w:rFonts w:ascii="Arial" w:hAnsi="Arial" w:cs="Arial"/>
          <w:b/>
          <w:bCs/>
          <w:sz w:val="24"/>
        </w:rPr>
        <w:t>3 PRINCIPAIS INCONSISTÊNCIAS APRESENTADAS</w:t>
      </w:r>
    </w:p>
    <w:p w14:paraId="72D83B14" w14:textId="77777777" w:rsidR="00F85EA7" w:rsidRPr="00F85EA7" w:rsidRDefault="00F85EA7" w:rsidP="00F85EA7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</w:p>
    <w:p w14:paraId="2ABEB055" w14:textId="1D2DCC04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  <w:u w:val="single"/>
        </w:rPr>
        <w:t>Linha “OUTROS” na coluna gerência</w:t>
      </w:r>
      <w:r w:rsidR="00F85EA7" w:rsidRPr="00F85EA7">
        <w:rPr>
          <w:rFonts w:ascii="Arial" w:hAnsi="Arial" w:cs="Arial"/>
        </w:rPr>
        <w:t xml:space="preserve"> </w:t>
      </w:r>
      <w:r w:rsidRPr="00F85EA7">
        <w:rPr>
          <w:rFonts w:ascii="Arial" w:hAnsi="Arial" w:cs="Arial"/>
        </w:rPr>
        <w:t>- Se a coluna gerencia apresentar o valor “OUTROS” verificar se a gerência está cadastrada na transação ZCO0018- Cockpit Regras Gerencias de Negócios, na opção “cadastro de gerência”.</w:t>
      </w:r>
    </w:p>
    <w:p w14:paraId="707F83CB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Para cadastrar a gerência é necessário criar um código alfanumérico, acrescentar uma descrição (por exemplo Gerencia Aromas) e depois salvar.</w:t>
      </w:r>
    </w:p>
    <w:p w14:paraId="66EFF78F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1EF909AF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Em seguida, atribuir o escritório de vendas a gerência criada, na opção “atrib escritório x gerência”.</w:t>
      </w:r>
    </w:p>
    <w:p w14:paraId="52F54528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Por exemplo: escritório de vendas BR29 a partir de 01/2024 até 12/9999 está vinculado ao código de gerência “GR01- Gerência Aromas”</w:t>
      </w:r>
    </w:p>
    <w:p w14:paraId="266AED6B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6F22EC33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Se o escritório de vendas mudar de gerência, é necessário colocar data fim no campo “válido até”, por exemplo, o escritório BR29 pertencia a GR01- Gerência Aromas de 01/2024 até 01/2025. E criar uma linha atribuindo o escritório a nova gerência, o escritório BR29 válido de 02/2025 válido até 12/9999 a “GR02- Gerência Grandes Contas”.</w:t>
      </w:r>
    </w:p>
    <w:p w14:paraId="448290B7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141C6081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9CC4190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BFBED7C" w14:textId="00F8778B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  <w:u w:val="single"/>
        </w:rPr>
        <w:t>Linha “OUTROS” na coluna planejado e/ou realizado</w:t>
      </w:r>
      <w:r w:rsidR="00F85EA7" w:rsidRPr="00F85EA7">
        <w:rPr>
          <w:rFonts w:ascii="Arial" w:hAnsi="Arial" w:cs="Arial"/>
        </w:rPr>
        <w:t xml:space="preserve"> </w:t>
      </w:r>
      <w:r w:rsidRPr="00F85EA7">
        <w:rPr>
          <w:rFonts w:ascii="Arial" w:hAnsi="Arial" w:cs="Arial"/>
        </w:rPr>
        <w:t xml:space="preserve">- Se a coluna “planejado” apresentar o valor “OUTROS” verificar se o setor de atividade está cadastrado na transação ZCO0018- </w:t>
      </w:r>
      <w:bookmarkStart w:id="0" w:name="_Hlk190076389"/>
      <w:r w:rsidRPr="00F85EA7">
        <w:rPr>
          <w:rFonts w:ascii="Arial" w:hAnsi="Arial" w:cs="Arial"/>
        </w:rPr>
        <w:t>Cockpit Regras Gerencias de Negócios</w:t>
      </w:r>
      <w:bookmarkEnd w:id="0"/>
      <w:r w:rsidRPr="00F85EA7">
        <w:rPr>
          <w:rFonts w:ascii="Arial" w:hAnsi="Arial" w:cs="Arial"/>
        </w:rPr>
        <w:t>, na opção “atribuição da regra”. Isso pode acontecer porque foi feito planejamento de receitas (ZCO0022) de um negócio (setor de atividade) em um centro e/ou organização de vendas que não está cadastrado no Cockpit Regras Gerencias de Negócios (ZCO0018).</w:t>
      </w:r>
    </w:p>
    <w:p w14:paraId="158CB257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AD25C0E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Nessa opção deve ser vinculado o setor de atividade, escritório de vendas, centro, organização de vendas, código do negócio, código do subnegócio, definir se o negócio deve ser consolidado, data início da regra e data fim.</w:t>
      </w:r>
    </w:p>
    <w:p w14:paraId="5DDDC7DC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63224CCA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 xml:space="preserve">Por exemplo: setor de atividade 01, escritório de vendas BR02, no centro 1000, organização de vendas 1000, com validade de 01/2024 até 12/9999 deverão somar no código de negócio “N400- Negócio Aromas”, no código de subnegócio “SN401- Aromas” e de “S Sim” na opção “consolidação de negócio”. </w:t>
      </w:r>
    </w:p>
    <w:p w14:paraId="335F2E4B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0819277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5F01195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8E79D6B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E5A124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B8EFD41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074FA39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C8B51A6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E3A712F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3BCE4C3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54DBB41E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75728E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554212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8963272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4FF80175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5E8DB11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128F46A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F85EA7">
        <w:rPr>
          <w:rFonts w:ascii="Arial" w:hAnsi="Arial" w:cs="Arial"/>
          <w:b/>
          <w:bCs/>
        </w:rPr>
        <w:t>4 INFORMAÇÕES IMPORTANTES</w:t>
      </w:r>
    </w:p>
    <w:p w14:paraId="5B356D29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BA991E4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Os cadastros de todas as informações de negócios, subnegócios, gerências e atribuição de regras ficam sob responsabilidade da Controladoria.</w:t>
      </w:r>
    </w:p>
    <w:p w14:paraId="234EA30F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Qualquer ajuste feito nas regras será refletido no mapa apenas após atualização do BI Comercial.</w:t>
      </w:r>
    </w:p>
    <w:p w14:paraId="1AD23804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Cada subnegócio é referente a um setor de atividade, e estes são consolidados dentro de um negócio. Se um setor de atividade for criado e não for vinculado a nenhum negócio/subnegócio será apresentado como “outros” em todos os relatórios de BI que tem a visão de regra de negócios.</w:t>
      </w:r>
    </w:p>
    <w:p w14:paraId="0DBBA276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2543466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36B1B5A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F050D8E" w14:textId="77777777" w:rsidR="00E27F43" w:rsidRPr="00F85EA7" w:rsidRDefault="00E27F43" w:rsidP="00F85EA7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p w14:paraId="3DE31A4B" w14:textId="77777777" w:rsidR="0008439F" w:rsidRPr="00F85EA7" w:rsidRDefault="0008439F" w:rsidP="00F85EA7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50062AEC" w:rsidR="00556CE2" w:rsidRPr="00F85EA7" w:rsidRDefault="00556CE2" w:rsidP="00F85EA7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F85EA7" w:rsidSect="00DF4E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604270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1E78FA86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604270">
              <w:rPr>
                <w:rFonts w:ascii="Arial" w:hAnsi="Arial" w:cs="Arial"/>
                <w:sz w:val="20"/>
                <w:szCs w:val="20"/>
              </w:rPr>
              <w:t>IT TI SPN 1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  <w:r w:rsidRPr="006042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604270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194D8A48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>Revisão: 0</w:t>
            </w:r>
            <w:r w:rsidR="0060427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604270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39B965BB" w:rsidR="007471A5" w:rsidRPr="00604270" w:rsidRDefault="007471A5" w:rsidP="00F85E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  <w:r w:rsidRPr="0060427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05C23B5" w14:textId="77777777" w:rsidR="007471A5" w:rsidRPr="00604270" w:rsidRDefault="007471A5" w:rsidP="00F85EA7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604270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604270" w:rsidRDefault="007471A5" w:rsidP="00F85EA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4270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4E086D0" w:rsidR="007471A5" w:rsidRPr="00604270" w:rsidRDefault="00BC7253" w:rsidP="00F85EA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4270">
              <w:rPr>
                <w:rFonts w:ascii="Arial" w:hAnsi="Arial" w:cs="Arial"/>
                <w:b/>
                <w:bCs/>
                <w:sz w:val="20"/>
                <w:szCs w:val="20"/>
              </w:rPr>
              <w:t>BI Mapa de Faturamento Automatizado - Chile e Colômbia</w:t>
            </w:r>
          </w:p>
        </w:tc>
      </w:tr>
    </w:tbl>
    <w:p w14:paraId="67E83C64" w14:textId="77777777" w:rsidR="007471A5" w:rsidRPr="00604270" w:rsidRDefault="007471A5" w:rsidP="00F85EA7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604270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604270" w:rsidRDefault="007471A5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604270" w:rsidRDefault="007471A5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604270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604270" w:rsidRDefault="009D04A4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7E9FD23D" w:rsidR="00865BF6" w:rsidRPr="00604270" w:rsidRDefault="001232A2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604270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6166E6" w:rsidRPr="00604270">
              <w:rPr>
                <w:rFonts w:ascii="Arial" w:hAnsi="Arial" w:cs="Arial"/>
                <w:b/>
                <w:sz w:val="18"/>
                <w:szCs w:val="18"/>
              </w:rPr>
              <w:t>/202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604270" w:rsidRDefault="00607A66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604270" w:rsidRDefault="009D04A4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604270" w:rsidRDefault="00865BF6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F85EA7" w:rsidRDefault="00AA0336" w:rsidP="00F85EA7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F85EA7" w:rsidSect="00865BF6">
      <w:headerReference w:type="default" r:id="rId14"/>
      <w:footerReference w:type="default" r:id="rId15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40E" w14:textId="77777777" w:rsidR="005B7215" w:rsidRDefault="005B72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B1A5" w14:textId="77777777" w:rsidR="005B7215" w:rsidRDefault="005B72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1AE5" w14:textId="77777777" w:rsidR="005B7215" w:rsidRDefault="005B721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0DA4" w14:textId="77777777" w:rsidR="005B7215" w:rsidRDefault="005B72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2047"/>
      <w:gridCol w:w="504"/>
      <w:gridCol w:w="1418"/>
    </w:tblGrid>
    <w:tr w:rsidR="00207A73" w:rsidRPr="00A67CE5" w14:paraId="594E1A98" w14:textId="77777777" w:rsidTr="00EF7312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2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1922" w:type="dxa"/>
          <w:gridSpan w:val="2"/>
          <w:vAlign w:val="center"/>
        </w:tcPr>
        <w:p w14:paraId="53896755" w14:textId="0D8BADA1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F85EA7">
            <w:rPr>
              <w:rFonts w:asciiTheme="majorHAnsi" w:hAnsiTheme="majorHAnsi" w:cstheme="majorHAnsi"/>
              <w:sz w:val="20"/>
              <w:szCs w:val="20"/>
            </w:rPr>
            <w:t>4</w:t>
          </w:r>
        </w:p>
      </w:tc>
    </w:tr>
    <w:tr w:rsidR="00207A73" w:rsidRPr="00A67CE5" w14:paraId="574C0C6C" w14:textId="77777777" w:rsidTr="00EF7312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602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1922" w:type="dxa"/>
          <w:gridSpan w:val="2"/>
          <w:vAlign w:val="center"/>
        </w:tcPr>
        <w:p w14:paraId="57AB0783" w14:textId="5E5310DC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EF7312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602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1922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257336A8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EF7312">
            <w:rPr>
              <w:rFonts w:asciiTheme="majorHAnsi" w:hAnsiTheme="majorHAnsi" w:cstheme="majorHAnsi"/>
              <w:sz w:val="20"/>
              <w:szCs w:val="20"/>
            </w:rPr>
            <w:t>9/04/2025</w:t>
          </w:r>
        </w:p>
      </w:tc>
      <w:tc>
        <w:tcPr>
          <w:tcW w:w="2551" w:type="dxa"/>
          <w:gridSpan w:val="2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69710BE8" w:rsidR="00207A73" w:rsidRPr="008E1FBD" w:rsidRDefault="00EF7312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EF731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797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0AA6838D" w:rsidR="00417467" w:rsidRPr="00734F48" w:rsidRDefault="00604270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604270">
            <w:rPr>
              <w:rFonts w:ascii="Tahoma" w:hAnsi="Tahoma" w:cs="Tahoma"/>
              <w:b/>
              <w:bCs/>
              <w:sz w:val="18"/>
              <w:szCs w:val="18"/>
            </w:rPr>
            <w:t>Validação e Correção de Regras de Negócio Mapa de Faturamento – Linha 'OUTROS</w:t>
          </w:r>
          <w:r w:rsidR="005B7215">
            <w:rPr>
              <w:rFonts w:ascii="Tahoma" w:hAnsi="Tahoma" w:cs="Tahoma"/>
              <w:b/>
              <w:bCs/>
              <w:sz w:val="18"/>
              <w:szCs w:val="18"/>
            </w:rPr>
            <w:t>’</w:t>
          </w:r>
        </w:p>
      </w:tc>
      <w:tc>
        <w:tcPr>
          <w:tcW w:w="1922" w:type="dxa"/>
          <w:gridSpan w:val="2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D765" w14:textId="77777777" w:rsidR="005B7215" w:rsidRDefault="005B721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8A70E64"/>
    <w:multiLevelType w:val="hybridMultilevel"/>
    <w:tmpl w:val="86B0AA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2ED3B6D"/>
    <w:multiLevelType w:val="hybridMultilevel"/>
    <w:tmpl w:val="BF86F9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6"/>
  </w:num>
  <w:num w:numId="2" w16cid:durableId="783501959">
    <w:abstractNumId w:val="0"/>
  </w:num>
  <w:num w:numId="3" w16cid:durableId="2003116010">
    <w:abstractNumId w:val="17"/>
  </w:num>
  <w:num w:numId="4" w16cid:durableId="145321192">
    <w:abstractNumId w:val="8"/>
  </w:num>
  <w:num w:numId="5" w16cid:durableId="2053532726">
    <w:abstractNumId w:val="11"/>
  </w:num>
  <w:num w:numId="6" w16cid:durableId="1586112910">
    <w:abstractNumId w:val="19"/>
  </w:num>
  <w:num w:numId="7" w16cid:durableId="69741769">
    <w:abstractNumId w:val="12"/>
  </w:num>
  <w:num w:numId="8" w16cid:durableId="566918188">
    <w:abstractNumId w:val="24"/>
  </w:num>
  <w:num w:numId="9" w16cid:durableId="1894808719">
    <w:abstractNumId w:val="22"/>
  </w:num>
  <w:num w:numId="10" w16cid:durableId="1232233594">
    <w:abstractNumId w:val="7"/>
  </w:num>
  <w:num w:numId="11" w16cid:durableId="1043360324">
    <w:abstractNumId w:val="10"/>
  </w:num>
  <w:num w:numId="12" w16cid:durableId="1496258935">
    <w:abstractNumId w:val="9"/>
  </w:num>
  <w:num w:numId="13" w16cid:durableId="481625073">
    <w:abstractNumId w:val="23"/>
  </w:num>
  <w:num w:numId="14" w16cid:durableId="1340497350">
    <w:abstractNumId w:val="20"/>
  </w:num>
  <w:num w:numId="15" w16cid:durableId="674648196">
    <w:abstractNumId w:val="21"/>
  </w:num>
  <w:num w:numId="16" w16cid:durableId="888342383">
    <w:abstractNumId w:val="16"/>
  </w:num>
  <w:num w:numId="17" w16cid:durableId="1853914581">
    <w:abstractNumId w:val="15"/>
  </w:num>
  <w:num w:numId="18" w16cid:durableId="161358016">
    <w:abstractNumId w:val="2"/>
  </w:num>
  <w:num w:numId="19" w16cid:durableId="1665088786">
    <w:abstractNumId w:val="18"/>
  </w:num>
  <w:num w:numId="20" w16cid:durableId="1798259355">
    <w:abstractNumId w:val="5"/>
  </w:num>
  <w:num w:numId="21" w16cid:durableId="1736509147">
    <w:abstractNumId w:val="3"/>
  </w:num>
  <w:num w:numId="22" w16cid:durableId="262231515">
    <w:abstractNumId w:val="14"/>
  </w:num>
  <w:num w:numId="23" w16cid:durableId="260141707">
    <w:abstractNumId w:val="4"/>
  </w:num>
  <w:num w:numId="24" w16cid:durableId="1813987671">
    <w:abstractNumId w:val="1"/>
  </w:num>
  <w:num w:numId="25" w16cid:durableId="303704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2DAA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1E7E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215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270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532E"/>
    <w:rsid w:val="0066736E"/>
    <w:rsid w:val="00667CA5"/>
    <w:rsid w:val="00673C85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B5731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4733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70AD9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27F43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00E8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EF7312"/>
    <w:rsid w:val="00F00C5C"/>
    <w:rsid w:val="00F01729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5EA7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48</cp:revision>
  <cp:lastPrinted>2025-05-07T10:34:00Z</cp:lastPrinted>
  <dcterms:created xsi:type="dcterms:W3CDTF">2024-09-11T10:46:00Z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