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87557" w14:textId="46BBC074" w:rsidR="00F817CE" w:rsidRPr="005A651D" w:rsidRDefault="008B14FC" w:rsidP="005A651D">
      <w:pPr>
        <w:spacing w:line="360" w:lineRule="auto"/>
        <w:ind w:left="142" w:firstLine="425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33700BCD" wp14:editId="568D48A0">
            <wp:extent cx="1310185" cy="848347"/>
            <wp:effectExtent l="0" t="0" r="4445" b="9525"/>
            <wp:docPr id="85929679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876" cy="85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7B9DE" w14:textId="6E9B895F" w:rsidR="00675180" w:rsidRPr="005A651D" w:rsidRDefault="00675180" w:rsidP="005A651D">
      <w:pPr>
        <w:spacing w:line="360" w:lineRule="auto"/>
        <w:ind w:left="142" w:firstLine="425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  <w:r w:rsidRPr="007C2EB8">
        <w:rPr>
          <w:rFonts w:ascii="Arial" w:hAnsi="Arial" w:cs="Arial"/>
          <w:b/>
          <w:bCs/>
          <w:sz w:val="56"/>
          <w:szCs w:val="56"/>
          <w:lang w:val="pt-BR"/>
        </w:rPr>
        <w:t>BOOK PETI</w:t>
      </w:r>
    </w:p>
    <w:p w14:paraId="687DF129" w14:textId="64041049" w:rsidR="00675180" w:rsidRPr="005A651D" w:rsidRDefault="00F817CE" w:rsidP="005A651D">
      <w:pPr>
        <w:spacing w:line="360" w:lineRule="auto"/>
        <w:ind w:left="142" w:firstLine="425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t>Plano Estratégico de Tecnologia da Informação</w:t>
      </w:r>
    </w:p>
    <w:p w14:paraId="12BE73D6" w14:textId="77777777" w:rsidR="3275321C" w:rsidRPr="005A651D" w:rsidRDefault="3275321C" w:rsidP="005A651D">
      <w:pPr>
        <w:spacing w:line="360" w:lineRule="auto"/>
        <w:ind w:left="142" w:firstLine="425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t>Duas Rodas Industrial S.A.</w:t>
      </w:r>
    </w:p>
    <w:p w14:paraId="6E314C8F" w14:textId="1680DBD3" w:rsidR="00F817CE" w:rsidRPr="005A651D" w:rsidRDefault="00F817CE" w:rsidP="005A651D">
      <w:pPr>
        <w:spacing w:line="360" w:lineRule="auto"/>
        <w:ind w:left="142" w:firstLine="425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t>2025 – 2028</w:t>
      </w:r>
    </w:p>
    <w:p w14:paraId="2E94448B" w14:textId="77777777" w:rsidR="00F817CE" w:rsidRDefault="00F817CE" w:rsidP="005A651D">
      <w:pPr>
        <w:spacing w:line="360" w:lineRule="auto"/>
        <w:ind w:left="142" w:firstLine="425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1FBCBC69" w14:textId="28C65E87" w:rsidR="00822B74" w:rsidRPr="005A651D" w:rsidRDefault="00822B74" w:rsidP="005A651D">
      <w:pPr>
        <w:spacing w:line="360" w:lineRule="auto"/>
        <w:ind w:left="142" w:firstLine="425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  <w:r w:rsidRPr="00FA2679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 </w:t>
      </w:r>
    </w:p>
    <w:p w14:paraId="0EB08FD8" w14:textId="4EF2997D" w:rsidR="00F817CE" w:rsidRDefault="00F817CE" w:rsidP="005A651D">
      <w:pPr>
        <w:spacing w:line="360" w:lineRule="auto"/>
        <w:ind w:left="142" w:firstLine="425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2623FA89" w14:textId="77777777" w:rsidR="007C2EB8" w:rsidRDefault="007C2EB8" w:rsidP="005A651D">
      <w:pPr>
        <w:spacing w:line="360" w:lineRule="auto"/>
        <w:ind w:left="142" w:firstLine="425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704B328F" w14:textId="77777777" w:rsidR="007C2EB8" w:rsidRDefault="007C2EB8" w:rsidP="005A651D">
      <w:pPr>
        <w:spacing w:line="360" w:lineRule="auto"/>
        <w:ind w:left="142" w:firstLine="425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0F7E0643" w14:textId="77777777" w:rsidR="007C2EB8" w:rsidRDefault="007C2EB8" w:rsidP="005A651D">
      <w:pPr>
        <w:spacing w:line="360" w:lineRule="auto"/>
        <w:ind w:left="142" w:firstLine="425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00452975" w14:textId="77777777" w:rsidR="007C2EB8" w:rsidRPr="005A651D" w:rsidRDefault="007C2EB8" w:rsidP="005A651D">
      <w:pPr>
        <w:spacing w:line="360" w:lineRule="auto"/>
        <w:ind w:left="142" w:firstLine="425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339AC273" w14:textId="77777777" w:rsidR="00CA1C34" w:rsidRPr="005A651D" w:rsidRDefault="00CA1C34" w:rsidP="005A651D">
      <w:pPr>
        <w:spacing w:line="360" w:lineRule="auto"/>
        <w:ind w:left="142" w:firstLine="425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7A7F6AEF" w14:textId="77777777" w:rsidR="005E737B" w:rsidRPr="005E737B" w:rsidRDefault="005E737B" w:rsidP="005103DB">
      <w:pPr>
        <w:spacing w:line="360" w:lineRule="auto"/>
        <w:ind w:left="504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E737B">
        <w:rPr>
          <w:rFonts w:ascii="Arial" w:hAnsi="Arial" w:cs="Arial"/>
          <w:b/>
          <w:bCs/>
          <w:sz w:val="24"/>
          <w:szCs w:val="24"/>
          <w:lang w:val="pt-BR"/>
        </w:rPr>
        <w:t>Elaborado por:</w:t>
      </w:r>
    </w:p>
    <w:p w14:paraId="05364864" w14:textId="20814F2C" w:rsidR="005E737B" w:rsidRPr="00CA1713" w:rsidRDefault="005103DB" w:rsidP="00CA1713">
      <w:pPr>
        <w:spacing w:line="360" w:lineRule="auto"/>
        <w:ind w:left="5040"/>
        <w:jc w:val="both"/>
        <w:rPr>
          <w:rFonts w:ascii="Arial" w:hAnsi="Arial" w:cs="Arial"/>
          <w:sz w:val="24"/>
          <w:szCs w:val="24"/>
          <w:lang w:val="pt-BR"/>
        </w:rPr>
      </w:pPr>
      <w:r w:rsidRPr="00CA1713">
        <w:rPr>
          <w:rFonts w:ascii="Arial" w:hAnsi="Arial" w:cs="Arial"/>
          <w:sz w:val="24"/>
          <w:szCs w:val="24"/>
          <w:lang w:val="pt-BR"/>
        </w:rPr>
        <w:t>R</w:t>
      </w:r>
      <w:r w:rsidR="005E737B" w:rsidRPr="00CA1713">
        <w:rPr>
          <w:rFonts w:ascii="Arial" w:hAnsi="Arial" w:cs="Arial"/>
          <w:sz w:val="24"/>
          <w:szCs w:val="24"/>
          <w:lang w:val="pt-BR"/>
        </w:rPr>
        <w:t>afael Dall’Anese</w:t>
      </w:r>
      <w:r w:rsidRPr="00CA1713">
        <w:rPr>
          <w:rFonts w:ascii="Arial" w:hAnsi="Arial" w:cs="Arial"/>
          <w:sz w:val="24"/>
          <w:szCs w:val="24"/>
          <w:lang w:val="pt-BR"/>
        </w:rPr>
        <w:t xml:space="preserve"> de Campos</w:t>
      </w:r>
    </w:p>
    <w:p w14:paraId="0E83D7A8" w14:textId="782135E3" w:rsidR="005E737B" w:rsidRPr="00CA1713" w:rsidRDefault="005E737B" w:rsidP="00CA1713">
      <w:pPr>
        <w:spacing w:line="360" w:lineRule="auto"/>
        <w:ind w:left="5040"/>
        <w:jc w:val="both"/>
        <w:rPr>
          <w:rFonts w:ascii="Arial" w:hAnsi="Arial" w:cs="Arial"/>
          <w:sz w:val="24"/>
          <w:szCs w:val="24"/>
          <w:lang w:val="pt-BR"/>
        </w:rPr>
      </w:pPr>
      <w:r w:rsidRPr="00CA1713">
        <w:rPr>
          <w:rFonts w:ascii="Arial" w:hAnsi="Arial" w:cs="Arial"/>
          <w:sz w:val="24"/>
          <w:szCs w:val="24"/>
          <w:lang w:val="pt-BR"/>
        </w:rPr>
        <w:t xml:space="preserve">Francisco José Pereira </w:t>
      </w:r>
    </w:p>
    <w:p w14:paraId="72F50BC3" w14:textId="0799260A" w:rsidR="005E737B" w:rsidRPr="00CA1713" w:rsidRDefault="005E737B" w:rsidP="00CA1713">
      <w:pPr>
        <w:spacing w:line="360" w:lineRule="auto"/>
        <w:ind w:left="5040"/>
        <w:jc w:val="both"/>
        <w:rPr>
          <w:rFonts w:ascii="Arial" w:hAnsi="Arial" w:cs="Arial"/>
          <w:sz w:val="24"/>
          <w:szCs w:val="24"/>
          <w:lang w:val="pt-BR"/>
        </w:rPr>
      </w:pPr>
      <w:r w:rsidRPr="00CA1713">
        <w:rPr>
          <w:rFonts w:ascii="Arial" w:hAnsi="Arial" w:cs="Arial"/>
          <w:sz w:val="24"/>
          <w:szCs w:val="24"/>
          <w:lang w:val="pt-BR"/>
        </w:rPr>
        <w:t xml:space="preserve">Willian Jones Rios </w:t>
      </w:r>
    </w:p>
    <w:p w14:paraId="3DD13FD6" w14:textId="44F94439" w:rsidR="005E737B" w:rsidRPr="00CA1713" w:rsidRDefault="005E737B" w:rsidP="00CA1713">
      <w:pPr>
        <w:spacing w:line="360" w:lineRule="auto"/>
        <w:ind w:left="5040"/>
        <w:jc w:val="both"/>
        <w:rPr>
          <w:rFonts w:ascii="Arial" w:hAnsi="Arial" w:cs="Arial"/>
          <w:sz w:val="24"/>
          <w:szCs w:val="24"/>
          <w:lang w:val="pt-BR"/>
        </w:rPr>
      </w:pPr>
      <w:r w:rsidRPr="00CA1713">
        <w:rPr>
          <w:rFonts w:ascii="Arial" w:hAnsi="Arial" w:cs="Arial"/>
          <w:sz w:val="24"/>
          <w:szCs w:val="24"/>
          <w:lang w:val="pt-BR"/>
        </w:rPr>
        <w:t xml:space="preserve">Emerson Simette </w:t>
      </w:r>
    </w:p>
    <w:sdt>
      <w:sdtPr>
        <w:rPr>
          <w:rFonts w:ascii="Arial" w:eastAsiaTheme="minorEastAsia" w:hAnsi="Arial" w:cs="Arial"/>
          <w:b w:val="0"/>
          <w:bCs w:val="0"/>
          <w:color w:val="000000" w:themeColor="text1"/>
          <w:sz w:val="24"/>
          <w:szCs w:val="24"/>
          <w:lang w:val="pt-BR"/>
        </w:rPr>
        <w:id w:val="62274164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A059192" w14:textId="43F06D46" w:rsidR="004300A9" w:rsidRPr="005A651D" w:rsidRDefault="004300A9" w:rsidP="005A651D">
          <w:pPr>
            <w:pStyle w:val="CabealhodoSumrio"/>
            <w:spacing w:line="360" w:lineRule="auto"/>
            <w:jc w:val="both"/>
            <w:rPr>
              <w:rFonts w:ascii="Arial" w:hAnsi="Arial" w:cs="Arial"/>
              <w:color w:val="000000" w:themeColor="text1"/>
              <w:sz w:val="24"/>
              <w:szCs w:val="24"/>
              <w:lang w:val="pt-BR"/>
            </w:rPr>
          </w:pPr>
          <w:r w:rsidRPr="005A651D">
            <w:rPr>
              <w:rFonts w:ascii="Arial" w:hAnsi="Arial" w:cs="Arial"/>
              <w:color w:val="000000" w:themeColor="text1"/>
              <w:sz w:val="24"/>
              <w:szCs w:val="24"/>
              <w:lang w:val="pt-BR"/>
            </w:rPr>
            <w:t>Sumário</w:t>
          </w:r>
        </w:p>
        <w:p w14:paraId="19319BF1" w14:textId="77777777" w:rsidR="00DC6AFF" w:rsidRPr="005A651D" w:rsidRDefault="00DC6AFF" w:rsidP="005A651D">
          <w:pPr>
            <w:spacing w:line="360" w:lineRule="auto"/>
            <w:ind w:left="142" w:firstLine="425"/>
            <w:jc w:val="both"/>
            <w:rPr>
              <w:rFonts w:ascii="Arial" w:hAnsi="Arial" w:cs="Arial"/>
              <w:sz w:val="24"/>
              <w:szCs w:val="24"/>
              <w:lang w:val="pt-BR"/>
            </w:rPr>
          </w:pPr>
        </w:p>
        <w:p w14:paraId="0F202316" w14:textId="71B02B09" w:rsidR="00AB27C3" w:rsidRDefault="004300A9">
          <w:pPr>
            <w:pStyle w:val="Sum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 w:rsidRPr="005A651D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begin"/>
          </w:r>
          <w:r w:rsidRPr="005A651D">
            <w:rPr>
              <w:rFonts w:ascii="Arial" w:hAnsi="Arial" w:cs="Arial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5A651D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separate"/>
          </w:r>
          <w:hyperlink w:anchor="_Toc198715118" w:history="1">
            <w:r w:rsidR="00AB27C3" w:rsidRPr="00BE40BD">
              <w:rPr>
                <w:rStyle w:val="Hyperlink"/>
                <w:rFonts w:ascii="Arial" w:hAnsi="Arial" w:cs="Arial"/>
                <w:noProof/>
                <w:lang w:val="pt-BR"/>
              </w:rPr>
              <w:t>1 INTRODUÇÃO EXECUTIVA</w:t>
            </w:r>
            <w:r w:rsidR="00AB27C3">
              <w:rPr>
                <w:noProof/>
                <w:webHidden/>
              </w:rPr>
              <w:tab/>
            </w:r>
            <w:r w:rsidR="00AB27C3">
              <w:rPr>
                <w:noProof/>
                <w:webHidden/>
              </w:rPr>
              <w:fldChar w:fldCharType="begin"/>
            </w:r>
            <w:r w:rsidR="00AB27C3">
              <w:rPr>
                <w:noProof/>
                <w:webHidden/>
              </w:rPr>
              <w:instrText xml:space="preserve"> PAGEREF _Toc198715118 \h </w:instrText>
            </w:r>
            <w:r w:rsidR="00AB27C3">
              <w:rPr>
                <w:noProof/>
                <w:webHidden/>
              </w:rPr>
            </w:r>
            <w:r w:rsidR="00AB27C3">
              <w:rPr>
                <w:noProof/>
                <w:webHidden/>
              </w:rPr>
              <w:fldChar w:fldCharType="separate"/>
            </w:r>
            <w:r w:rsidR="00AB27C3">
              <w:rPr>
                <w:noProof/>
                <w:webHidden/>
              </w:rPr>
              <w:t>3</w:t>
            </w:r>
            <w:r w:rsidR="00AB27C3">
              <w:rPr>
                <w:noProof/>
                <w:webHidden/>
              </w:rPr>
              <w:fldChar w:fldCharType="end"/>
            </w:r>
          </w:hyperlink>
        </w:p>
        <w:p w14:paraId="5EEEBF3C" w14:textId="4D2910AD" w:rsidR="00AB27C3" w:rsidRDefault="00000000">
          <w:pPr>
            <w:pStyle w:val="Sum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8715119" w:history="1">
            <w:r w:rsidR="00AB27C3" w:rsidRPr="00BE40BD">
              <w:rPr>
                <w:rStyle w:val="Hyperlink"/>
                <w:rFonts w:ascii="Arial" w:hAnsi="Arial" w:cs="Arial"/>
                <w:noProof/>
                <w:lang w:val="pt-BR"/>
              </w:rPr>
              <w:t>2 OBJETIVO ESTRATÉGICO DE TI (2025–2028)</w:t>
            </w:r>
            <w:r w:rsidR="00AB27C3">
              <w:rPr>
                <w:noProof/>
                <w:webHidden/>
              </w:rPr>
              <w:tab/>
            </w:r>
            <w:r w:rsidR="00AB27C3">
              <w:rPr>
                <w:noProof/>
                <w:webHidden/>
              </w:rPr>
              <w:fldChar w:fldCharType="begin"/>
            </w:r>
            <w:r w:rsidR="00AB27C3">
              <w:rPr>
                <w:noProof/>
                <w:webHidden/>
              </w:rPr>
              <w:instrText xml:space="preserve"> PAGEREF _Toc198715119 \h </w:instrText>
            </w:r>
            <w:r w:rsidR="00AB27C3">
              <w:rPr>
                <w:noProof/>
                <w:webHidden/>
              </w:rPr>
            </w:r>
            <w:r w:rsidR="00AB27C3">
              <w:rPr>
                <w:noProof/>
                <w:webHidden/>
              </w:rPr>
              <w:fldChar w:fldCharType="separate"/>
            </w:r>
            <w:r w:rsidR="00AB27C3">
              <w:rPr>
                <w:noProof/>
                <w:webHidden/>
              </w:rPr>
              <w:t>4</w:t>
            </w:r>
            <w:r w:rsidR="00AB27C3">
              <w:rPr>
                <w:noProof/>
                <w:webHidden/>
              </w:rPr>
              <w:fldChar w:fldCharType="end"/>
            </w:r>
          </w:hyperlink>
        </w:p>
        <w:p w14:paraId="082B3C23" w14:textId="5F45337E" w:rsidR="00AB27C3" w:rsidRDefault="00000000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8715120" w:history="1">
            <w:r w:rsidR="00AB27C3" w:rsidRPr="00BE40BD">
              <w:rPr>
                <w:rStyle w:val="Hyperlink"/>
                <w:rFonts w:ascii="Arial" w:hAnsi="Arial" w:cs="Arial"/>
                <w:noProof/>
                <w:lang w:val="pt-BR"/>
              </w:rPr>
              <w:t>2.1 Estrutura e Organização de TI</w:t>
            </w:r>
            <w:r w:rsidR="00AB27C3">
              <w:rPr>
                <w:noProof/>
                <w:webHidden/>
              </w:rPr>
              <w:tab/>
            </w:r>
            <w:r w:rsidR="00AB27C3">
              <w:rPr>
                <w:noProof/>
                <w:webHidden/>
              </w:rPr>
              <w:fldChar w:fldCharType="begin"/>
            </w:r>
            <w:r w:rsidR="00AB27C3">
              <w:rPr>
                <w:noProof/>
                <w:webHidden/>
              </w:rPr>
              <w:instrText xml:space="preserve"> PAGEREF _Toc198715120 \h </w:instrText>
            </w:r>
            <w:r w:rsidR="00AB27C3">
              <w:rPr>
                <w:noProof/>
                <w:webHidden/>
              </w:rPr>
            </w:r>
            <w:r w:rsidR="00AB27C3">
              <w:rPr>
                <w:noProof/>
                <w:webHidden/>
              </w:rPr>
              <w:fldChar w:fldCharType="separate"/>
            </w:r>
            <w:r w:rsidR="00AB27C3">
              <w:rPr>
                <w:noProof/>
                <w:webHidden/>
              </w:rPr>
              <w:t>5</w:t>
            </w:r>
            <w:r w:rsidR="00AB27C3">
              <w:rPr>
                <w:noProof/>
                <w:webHidden/>
              </w:rPr>
              <w:fldChar w:fldCharType="end"/>
            </w:r>
          </w:hyperlink>
        </w:p>
        <w:p w14:paraId="7DAECE4C" w14:textId="1713365F" w:rsidR="00AB27C3" w:rsidRDefault="00000000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8715121" w:history="1">
            <w:r w:rsidR="00AB27C3" w:rsidRPr="00BE40BD">
              <w:rPr>
                <w:rStyle w:val="Hyperlink"/>
                <w:rFonts w:ascii="Arial" w:hAnsi="Arial" w:cs="Arial"/>
                <w:noProof/>
                <w:lang w:val="pt-BR"/>
              </w:rPr>
              <w:t>2.2 Segurança Cibernética e Gestão de Riscos de TI</w:t>
            </w:r>
            <w:r w:rsidR="00AB27C3">
              <w:rPr>
                <w:noProof/>
                <w:webHidden/>
              </w:rPr>
              <w:tab/>
            </w:r>
            <w:r w:rsidR="00AB27C3">
              <w:rPr>
                <w:noProof/>
                <w:webHidden/>
              </w:rPr>
              <w:fldChar w:fldCharType="begin"/>
            </w:r>
            <w:r w:rsidR="00AB27C3">
              <w:rPr>
                <w:noProof/>
                <w:webHidden/>
              </w:rPr>
              <w:instrText xml:space="preserve"> PAGEREF _Toc198715121 \h </w:instrText>
            </w:r>
            <w:r w:rsidR="00AB27C3">
              <w:rPr>
                <w:noProof/>
                <w:webHidden/>
              </w:rPr>
            </w:r>
            <w:r w:rsidR="00AB27C3">
              <w:rPr>
                <w:noProof/>
                <w:webHidden/>
              </w:rPr>
              <w:fldChar w:fldCharType="separate"/>
            </w:r>
            <w:r w:rsidR="00AB27C3">
              <w:rPr>
                <w:noProof/>
                <w:webHidden/>
              </w:rPr>
              <w:t>6</w:t>
            </w:r>
            <w:r w:rsidR="00AB27C3">
              <w:rPr>
                <w:noProof/>
                <w:webHidden/>
              </w:rPr>
              <w:fldChar w:fldCharType="end"/>
            </w:r>
          </w:hyperlink>
        </w:p>
        <w:p w14:paraId="362D33AB" w14:textId="4E34DC00" w:rsidR="00AB27C3" w:rsidRDefault="00000000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8715122" w:history="1">
            <w:r w:rsidR="00AB27C3" w:rsidRPr="00BE40BD">
              <w:rPr>
                <w:rStyle w:val="Hyperlink"/>
                <w:rFonts w:ascii="Arial" w:hAnsi="Arial" w:cs="Arial"/>
                <w:noProof/>
                <w:lang w:val="pt-BR"/>
              </w:rPr>
              <w:t>2.3 Transformação Digital e Uso Avançado de Dados</w:t>
            </w:r>
            <w:r w:rsidR="00AB27C3">
              <w:rPr>
                <w:noProof/>
                <w:webHidden/>
              </w:rPr>
              <w:tab/>
            </w:r>
            <w:r w:rsidR="00AB27C3">
              <w:rPr>
                <w:noProof/>
                <w:webHidden/>
              </w:rPr>
              <w:fldChar w:fldCharType="begin"/>
            </w:r>
            <w:r w:rsidR="00AB27C3">
              <w:rPr>
                <w:noProof/>
                <w:webHidden/>
              </w:rPr>
              <w:instrText xml:space="preserve"> PAGEREF _Toc198715122 \h </w:instrText>
            </w:r>
            <w:r w:rsidR="00AB27C3">
              <w:rPr>
                <w:noProof/>
                <w:webHidden/>
              </w:rPr>
            </w:r>
            <w:r w:rsidR="00AB27C3">
              <w:rPr>
                <w:noProof/>
                <w:webHidden/>
              </w:rPr>
              <w:fldChar w:fldCharType="separate"/>
            </w:r>
            <w:r w:rsidR="00AB27C3">
              <w:rPr>
                <w:noProof/>
                <w:webHidden/>
              </w:rPr>
              <w:t>8</w:t>
            </w:r>
            <w:r w:rsidR="00AB27C3">
              <w:rPr>
                <w:noProof/>
                <w:webHidden/>
              </w:rPr>
              <w:fldChar w:fldCharType="end"/>
            </w:r>
          </w:hyperlink>
        </w:p>
        <w:p w14:paraId="7F23FCE9" w14:textId="6ADF7D10" w:rsidR="00AB27C3" w:rsidRDefault="00000000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8715123" w:history="1">
            <w:r w:rsidR="00AB27C3" w:rsidRPr="00BE40BD">
              <w:rPr>
                <w:rStyle w:val="Hyperlink"/>
                <w:rFonts w:ascii="Arial" w:hAnsi="Arial" w:cs="Arial"/>
                <w:noProof/>
                <w:lang w:val="pt-BR"/>
              </w:rPr>
              <w:t>2.4 Evolução da Governança de TI Corporativa</w:t>
            </w:r>
            <w:r w:rsidR="00AB27C3">
              <w:rPr>
                <w:noProof/>
                <w:webHidden/>
              </w:rPr>
              <w:tab/>
            </w:r>
            <w:r w:rsidR="00AB27C3">
              <w:rPr>
                <w:noProof/>
                <w:webHidden/>
              </w:rPr>
              <w:fldChar w:fldCharType="begin"/>
            </w:r>
            <w:r w:rsidR="00AB27C3">
              <w:rPr>
                <w:noProof/>
                <w:webHidden/>
              </w:rPr>
              <w:instrText xml:space="preserve"> PAGEREF _Toc198715123 \h </w:instrText>
            </w:r>
            <w:r w:rsidR="00AB27C3">
              <w:rPr>
                <w:noProof/>
                <w:webHidden/>
              </w:rPr>
            </w:r>
            <w:r w:rsidR="00AB27C3">
              <w:rPr>
                <w:noProof/>
                <w:webHidden/>
              </w:rPr>
              <w:fldChar w:fldCharType="separate"/>
            </w:r>
            <w:r w:rsidR="00AB27C3">
              <w:rPr>
                <w:noProof/>
                <w:webHidden/>
              </w:rPr>
              <w:t>9</w:t>
            </w:r>
            <w:r w:rsidR="00AB27C3">
              <w:rPr>
                <w:noProof/>
                <w:webHidden/>
              </w:rPr>
              <w:fldChar w:fldCharType="end"/>
            </w:r>
          </w:hyperlink>
        </w:p>
        <w:p w14:paraId="22AA7606" w14:textId="5DFEBAD3" w:rsidR="00AB27C3" w:rsidRDefault="00000000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8715124" w:history="1">
            <w:r w:rsidR="00AB27C3" w:rsidRPr="00BE40BD">
              <w:rPr>
                <w:rStyle w:val="Hyperlink"/>
                <w:rFonts w:ascii="Arial" w:hAnsi="Arial" w:cs="Arial"/>
                <w:noProof/>
                <w:lang w:val="pt-BR"/>
              </w:rPr>
              <w:t>2.5 Melhoria de Processos de TI</w:t>
            </w:r>
            <w:r w:rsidR="00AB27C3">
              <w:rPr>
                <w:noProof/>
                <w:webHidden/>
              </w:rPr>
              <w:tab/>
            </w:r>
            <w:r w:rsidR="00AB27C3">
              <w:rPr>
                <w:noProof/>
                <w:webHidden/>
              </w:rPr>
              <w:fldChar w:fldCharType="begin"/>
            </w:r>
            <w:r w:rsidR="00AB27C3">
              <w:rPr>
                <w:noProof/>
                <w:webHidden/>
              </w:rPr>
              <w:instrText xml:space="preserve"> PAGEREF _Toc198715124 \h </w:instrText>
            </w:r>
            <w:r w:rsidR="00AB27C3">
              <w:rPr>
                <w:noProof/>
                <w:webHidden/>
              </w:rPr>
            </w:r>
            <w:r w:rsidR="00AB27C3">
              <w:rPr>
                <w:noProof/>
                <w:webHidden/>
              </w:rPr>
              <w:fldChar w:fldCharType="separate"/>
            </w:r>
            <w:r w:rsidR="00AB27C3">
              <w:rPr>
                <w:noProof/>
                <w:webHidden/>
              </w:rPr>
              <w:t>11</w:t>
            </w:r>
            <w:r w:rsidR="00AB27C3">
              <w:rPr>
                <w:noProof/>
                <w:webHidden/>
              </w:rPr>
              <w:fldChar w:fldCharType="end"/>
            </w:r>
          </w:hyperlink>
        </w:p>
        <w:p w14:paraId="007E95EE" w14:textId="0B4409EA" w:rsidR="00AB27C3" w:rsidRDefault="00000000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8715125" w:history="1">
            <w:r w:rsidR="00AB27C3" w:rsidRPr="00BE40BD">
              <w:rPr>
                <w:rStyle w:val="Hyperlink"/>
                <w:rFonts w:ascii="Arial" w:hAnsi="Arial" w:cs="Arial"/>
                <w:noProof/>
                <w:lang w:val="pt-BR"/>
              </w:rPr>
              <w:t>2.6 Automação de Processos de Negócio</w:t>
            </w:r>
            <w:r w:rsidR="00AB27C3">
              <w:rPr>
                <w:noProof/>
                <w:webHidden/>
              </w:rPr>
              <w:tab/>
            </w:r>
            <w:r w:rsidR="00AB27C3">
              <w:rPr>
                <w:noProof/>
                <w:webHidden/>
              </w:rPr>
              <w:fldChar w:fldCharType="begin"/>
            </w:r>
            <w:r w:rsidR="00AB27C3">
              <w:rPr>
                <w:noProof/>
                <w:webHidden/>
              </w:rPr>
              <w:instrText xml:space="preserve"> PAGEREF _Toc198715125 \h </w:instrText>
            </w:r>
            <w:r w:rsidR="00AB27C3">
              <w:rPr>
                <w:noProof/>
                <w:webHidden/>
              </w:rPr>
            </w:r>
            <w:r w:rsidR="00AB27C3">
              <w:rPr>
                <w:noProof/>
                <w:webHidden/>
              </w:rPr>
              <w:fldChar w:fldCharType="separate"/>
            </w:r>
            <w:r w:rsidR="00AB27C3">
              <w:rPr>
                <w:noProof/>
                <w:webHidden/>
              </w:rPr>
              <w:t>13</w:t>
            </w:r>
            <w:r w:rsidR="00AB27C3">
              <w:rPr>
                <w:noProof/>
                <w:webHidden/>
              </w:rPr>
              <w:fldChar w:fldCharType="end"/>
            </w:r>
          </w:hyperlink>
        </w:p>
        <w:p w14:paraId="134A8575" w14:textId="047D38A7" w:rsidR="00AB27C3" w:rsidRDefault="00000000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8715126" w:history="1">
            <w:r w:rsidR="00AB27C3" w:rsidRPr="00BE40BD">
              <w:rPr>
                <w:rStyle w:val="Hyperlink"/>
                <w:rFonts w:ascii="Arial" w:hAnsi="Arial" w:cs="Arial"/>
                <w:noProof/>
                <w:lang w:val="pt-BR"/>
              </w:rPr>
              <w:t>2.7 Experiência do Cliente Interno e Atendimento de TI</w:t>
            </w:r>
            <w:r w:rsidR="00AB27C3">
              <w:rPr>
                <w:noProof/>
                <w:webHidden/>
              </w:rPr>
              <w:tab/>
            </w:r>
            <w:r w:rsidR="00AB27C3">
              <w:rPr>
                <w:noProof/>
                <w:webHidden/>
              </w:rPr>
              <w:fldChar w:fldCharType="begin"/>
            </w:r>
            <w:r w:rsidR="00AB27C3">
              <w:rPr>
                <w:noProof/>
                <w:webHidden/>
              </w:rPr>
              <w:instrText xml:space="preserve"> PAGEREF _Toc198715126 \h </w:instrText>
            </w:r>
            <w:r w:rsidR="00AB27C3">
              <w:rPr>
                <w:noProof/>
                <w:webHidden/>
              </w:rPr>
            </w:r>
            <w:r w:rsidR="00AB27C3">
              <w:rPr>
                <w:noProof/>
                <w:webHidden/>
              </w:rPr>
              <w:fldChar w:fldCharType="separate"/>
            </w:r>
            <w:r w:rsidR="00AB27C3">
              <w:rPr>
                <w:noProof/>
                <w:webHidden/>
              </w:rPr>
              <w:t>15</w:t>
            </w:r>
            <w:r w:rsidR="00AB27C3">
              <w:rPr>
                <w:noProof/>
                <w:webHidden/>
              </w:rPr>
              <w:fldChar w:fldCharType="end"/>
            </w:r>
          </w:hyperlink>
        </w:p>
        <w:p w14:paraId="2CEEA39C" w14:textId="52C9F2FE" w:rsidR="00AB27C3" w:rsidRDefault="00000000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8715127" w:history="1">
            <w:r w:rsidR="00AB27C3" w:rsidRPr="00BE40BD">
              <w:rPr>
                <w:rStyle w:val="Hyperlink"/>
                <w:rFonts w:ascii="Arial" w:hAnsi="Arial" w:cs="Arial"/>
                <w:noProof/>
                <w:lang w:val="pt-BR"/>
              </w:rPr>
              <w:t>2.8 Programa de Treinamento para Clientes – Processos e Sistemas</w:t>
            </w:r>
            <w:r w:rsidR="00AB27C3">
              <w:rPr>
                <w:noProof/>
                <w:webHidden/>
              </w:rPr>
              <w:tab/>
            </w:r>
            <w:r w:rsidR="00AB27C3">
              <w:rPr>
                <w:noProof/>
                <w:webHidden/>
              </w:rPr>
              <w:fldChar w:fldCharType="begin"/>
            </w:r>
            <w:r w:rsidR="00AB27C3">
              <w:rPr>
                <w:noProof/>
                <w:webHidden/>
              </w:rPr>
              <w:instrText xml:space="preserve"> PAGEREF _Toc198715127 \h </w:instrText>
            </w:r>
            <w:r w:rsidR="00AB27C3">
              <w:rPr>
                <w:noProof/>
                <w:webHidden/>
              </w:rPr>
            </w:r>
            <w:r w:rsidR="00AB27C3">
              <w:rPr>
                <w:noProof/>
                <w:webHidden/>
              </w:rPr>
              <w:fldChar w:fldCharType="separate"/>
            </w:r>
            <w:r w:rsidR="00AB27C3">
              <w:rPr>
                <w:noProof/>
                <w:webHidden/>
              </w:rPr>
              <w:t>17</w:t>
            </w:r>
            <w:r w:rsidR="00AB27C3">
              <w:rPr>
                <w:noProof/>
                <w:webHidden/>
              </w:rPr>
              <w:fldChar w:fldCharType="end"/>
            </w:r>
          </w:hyperlink>
        </w:p>
        <w:p w14:paraId="5A076F4D" w14:textId="455FC9EA" w:rsidR="00AB27C3" w:rsidRDefault="00000000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8715128" w:history="1">
            <w:r w:rsidR="00AB27C3" w:rsidRPr="00BE40BD">
              <w:rPr>
                <w:rStyle w:val="Hyperlink"/>
                <w:rFonts w:ascii="Arial" w:hAnsi="Arial" w:cs="Arial"/>
                <w:noProof/>
                <w:lang w:val="pt-BR"/>
              </w:rPr>
              <w:t>2.9 Arquitetura Corporativa de TI</w:t>
            </w:r>
            <w:r w:rsidR="00AB27C3">
              <w:rPr>
                <w:noProof/>
                <w:webHidden/>
              </w:rPr>
              <w:tab/>
            </w:r>
            <w:r w:rsidR="00AB27C3">
              <w:rPr>
                <w:noProof/>
                <w:webHidden/>
              </w:rPr>
              <w:fldChar w:fldCharType="begin"/>
            </w:r>
            <w:r w:rsidR="00AB27C3">
              <w:rPr>
                <w:noProof/>
                <w:webHidden/>
              </w:rPr>
              <w:instrText xml:space="preserve"> PAGEREF _Toc198715128 \h </w:instrText>
            </w:r>
            <w:r w:rsidR="00AB27C3">
              <w:rPr>
                <w:noProof/>
                <w:webHidden/>
              </w:rPr>
            </w:r>
            <w:r w:rsidR="00AB27C3">
              <w:rPr>
                <w:noProof/>
                <w:webHidden/>
              </w:rPr>
              <w:fldChar w:fldCharType="separate"/>
            </w:r>
            <w:r w:rsidR="00AB27C3">
              <w:rPr>
                <w:noProof/>
                <w:webHidden/>
              </w:rPr>
              <w:t>18</w:t>
            </w:r>
            <w:r w:rsidR="00AB27C3">
              <w:rPr>
                <w:noProof/>
                <w:webHidden/>
              </w:rPr>
              <w:fldChar w:fldCharType="end"/>
            </w:r>
          </w:hyperlink>
        </w:p>
        <w:p w14:paraId="6A45B413" w14:textId="15989C8A" w:rsidR="00AB27C3" w:rsidRDefault="00000000">
          <w:pPr>
            <w:pStyle w:val="Sum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8715129" w:history="1">
            <w:r w:rsidR="00AB27C3" w:rsidRPr="00BE40BD">
              <w:rPr>
                <w:rStyle w:val="Hyperlink"/>
                <w:rFonts w:ascii="Arial" w:hAnsi="Arial" w:cs="Arial"/>
                <w:noProof/>
                <w:lang w:val="pt-BR"/>
              </w:rPr>
              <w:t>3 CONCLUSÃO</w:t>
            </w:r>
            <w:r w:rsidR="00AB27C3">
              <w:rPr>
                <w:noProof/>
                <w:webHidden/>
              </w:rPr>
              <w:tab/>
            </w:r>
            <w:r w:rsidR="00AB27C3">
              <w:rPr>
                <w:noProof/>
                <w:webHidden/>
              </w:rPr>
              <w:fldChar w:fldCharType="begin"/>
            </w:r>
            <w:r w:rsidR="00AB27C3">
              <w:rPr>
                <w:noProof/>
                <w:webHidden/>
              </w:rPr>
              <w:instrText xml:space="preserve"> PAGEREF _Toc198715129 \h </w:instrText>
            </w:r>
            <w:r w:rsidR="00AB27C3">
              <w:rPr>
                <w:noProof/>
                <w:webHidden/>
              </w:rPr>
            </w:r>
            <w:r w:rsidR="00AB27C3">
              <w:rPr>
                <w:noProof/>
                <w:webHidden/>
              </w:rPr>
              <w:fldChar w:fldCharType="separate"/>
            </w:r>
            <w:r w:rsidR="00AB27C3">
              <w:rPr>
                <w:noProof/>
                <w:webHidden/>
              </w:rPr>
              <w:t>20</w:t>
            </w:r>
            <w:r w:rsidR="00AB27C3">
              <w:rPr>
                <w:noProof/>
                <w:webHidden/>
              </w:rPr>
              <w:fldChar w:fldCharType="end"/>
            </w:r>
          </w:hyperlink>
        </w:p>
        <w:p w14:paraId="0F1A2FFF" w14:textId="2F7DF9BB" w:rsidR="00AB27C3" w:rsidRDefault="00000000">
          <w:pPr>
            <w:pStyle w:val="Sum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8715130" w:history="1">
            <w:r w:rsidR="00AB27C3" w:rsidRPr="00BE40BD">
              <w:rPr>
                <w:rStyle w:val="Hyperlink"/>
                <w:rFonts w:ascii="Arial" w:hAnsi="Arial" w:cs="Arial"/>
                <w:noProof/>
                <w:lang w:val="pt-BR"/>
              </w:rPr>
              <w:t>4 REFERÊNCIAS BIBLIOGRÁFICAS</w:t>
            </w:r>
            <w:r w:rsidR="00AB27C3">
              <w:rPr>
                <w:noProof/>
                <w:webHidden/>
              </w:rPr>
              <w:tab/>
            </w:r>
            <w:r w:rsidR="00AB27C3">
              <w:rPr>
                <w:noProof/>
                <w:webHidden/>
              </w:rPr>
              <w:fldChar w:fldCharType="begin"/>
            </w:r>
            <w:r w:rsidR="00AB27C3">
              <w:rPr>
                <w:noProof/>
                <w:webHidden/>
              </w:rPr>
              <w:instrText xml:space="preserve"> PAGEREF _Toc198715130 \h </w:instrText>
            </w:r>
            <w:r w:rsidR="00AB27C3">
              <w:rPr>
                <w:noProof/>
                <w:webHidden/>
              </w:rPr>
            </w:r>
            <w:r w:rsidR="00AB27C3">
              <w:rPr>
                <w:noProof/>
                <w:webHidden/>
              </w:rPr>
              <w:fldChar w:fldCharType="separate"/>
            </w:r>
            <w:r w:rsidR="00AB27C3">
              <w:rPr>
                <w:noProof/>
                <w:webHidden/>
              </w:rPr>
              <w:t>21</w:t>
            </w:r>
            <w:r w:rsidR="00AB27C3">
              <w:rPr>
                <w:noProof/>
                <w:webHidden/>
              </w:rPr>
              <w:fldChar w:fldCharType="end"/>
            </w:r>
          </w:hyperlink>
        </w:p>
        <w:p w14:paraId="02AE61F6" w14:textId="7AAFFD1C" w:rsidR="004300A9" w:rsidRPr="005A651D" w:rsidRDefault="004300A9" w:rsidP="005A651D">
          <w:pPr>
            <w:spacing w:line="360" w:lineRule="auto"/>
            <w:ind w:left="142" w:firstLine="425"/>
            <w:jc w:val="both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5A651D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2E3F770C" w14:textId="4915A789" w:rsidR="0085445F" w:rsidRPr="005A651D" w:rsidRDefault="00DC6AFF" w:rsidP="005A651D">
      <w:pPr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5A651D">
        <w:rPr>
          <w:rFonts w:ascii="Arial" w:hAnsi="Arial" w:cs="Arial"/>
          <w:sz w:val="24"/>
          <w:szCs w:val="24"/>
          <w:lang w:val="pt-BR"/>
        </w:rPr>
        <w:br w:type="page"/>
      </w:r>
    </w:p>
    <w:p w14:paraId="188A876C" w14:textId="77777777" w:rsidR="005E737B" w:rsidRPr="005A651D" w:rsidRDefault="00B05AEE" w:rsidP="005A651D">
      <w:pPr>
        <w:pStyle w:val="Ttulo1"/>
        <w:spacing w:line="360" w:lineRule="auto"/>
        <w:ind w:left="142" w:firstLine="425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bookmarkStart w:id="0" w:name="_Toc198715118"/>
      <w:r w:rsidRPr="005A651D">
        <w:rPr>
          <w:rFonts w:ascii="Arial" w:hAnsi="Arial" w:cs="Arial"/>
          <w:color w:val="auto"/>
          <w:sz w:val="24"/>
          <w:szCs w:val="24"/>
          <w:lang w:val="pt-BR"/>
        </w:rPr>
        <w:lastRenderedPageBreak/>
        <w:t xml:space="preserve">1 </w:t>
      </w:r>
      <w:r w:rsidR="00F421AB" w:rsidRPr="005A651D">
        <w:rPr>
          <w:rFonts w:ascii="Arial" w:hAnsi="Arial" w:cs="Arial"/>
          <w:color w:val="auto"/>
          <w:sz w:val="24"/>
          <w:szCs w:val="24"/>
          <w:lang w:val="pt-BR"/>
        </w:rPr>
        <w:t>INTRODUÇÃO EXECUTIVA</w:t>
      </w:r>
      <w:bookmarkEnd w:id="0"/>
    </w:p>
    <w:p w14:paraId="25F797F5" w14:textId="77777777" w:rsidR="005E737B" w:rsidRPr="005A651D" w:rsidRDefault="005E737B" w:rsidP="005A651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528D0F04" w14:textId="77777777" w:rsidR="003101D0" w:rsidRPr="005A651D" w:rsidRDefault="005E737B" w:rsidP="005A651D">
      <w:pPr>
        <w:spacing w:line="360" w:lineRule="auto"/>
        <w:ind w:left="142" w:firstLine="425"/>
        <w:jc w:val="both"/>
        <w:rPr>
          <w:rFonts w:ascii="Arial" w:hAnsi="Arial" w:cs="Arial"/>
          <w:sz w:val="24"/>
          <w:szCs w:val="24"/>
          <w:lang w:val="pt-BR"/>
        </w:rPr>
      </w:pPr>
      <w:r w:rsidRPr="005A651D">
        <w:rPr>
          <w:rFonts w:ascii="Arial" w:hAnsi="Arial" w:cs="Arial"/>
          <w:sz w:val="24"/>
          <w:szCs w:val="24"/>
          <w:lang w:val="pt-BR"/>
        </w:rPr>
        <w:t xml:space="preserve"> </w:t>
      </w:r>
      <w:r w:rsidR="003101D0" w:rsidRPr="005A651D">
        <w:rPr>
          <w:rFonts w:ascii="Arial" w:hAnsi="Arial" w:cs="Arial"/>
          <w:sz w:val="24"/>
          <w:szCs w:val="24"/>
          <w:lang w:val="pt-BR"/>
        </w:rPr>
        <w:t>O Plano Estratégico de Tecnologia da Informação (PETI) da Duas Rodas Industrial S.A. orienta a atuação da TI entre 2025 e 2028, promovendo uma abordagem integrada, segura, orientada por dados e alinhada à estratégia corporativa.</w:t>
      </w:r>
    </w:p>
    <w:p w14:paraId="0885E985" w14:textId="268BAE75" w:rsidR="003101D0" w:rsidRPr="003101D0" w:rsidRDefault="003101D0" w:rsidP="005A651D">
      <w:pPr>
        <w:spacing w:line="360" w:lineRule="auto"/>
        <w:ind w:left="142" w:firstLine="425"/>
        <w:jc w:val="both"/>
        <w:rPr>
          <w:rFonts w:ascii="Arial" w:hAnsi="Arial" w:cs="Arial"/>
          <w:sz w:val="24"/>
          <w:szCs w:val="24"/>
          <w:lang w:val="pt-BR"/>
        </w:rPr>
      </w:pPr>
      <w:r w:rsidRPr="003101D0">
        <w:rPr>
          <w:rFonts w:ascii="Arial" w:hAnsi="Arial" w:cs="Arial"/>
          <w:sz w:val="24"/>
          <w:szCs w:val="24"/>
          <w:lang w:val="pt-BR"/>
        </w:rPr>
        <w:t xml:space="preserve">Mais do que suporte operacional, a TI assume um papel protagonista na inovação, eficiência, segurança da informação e transformação digital. Este documento foi construído com base em diagnósticos </w:t>
      </w:r>
      <w:r w:rsidR="00B77450">
        <w:rPr>
          <w:rFonts w:ascii="Arial" w:hAnsi="Arial" w:cs="Arial"/>
          <w:sz w:val="24"/>
          <w:szCs w:val="24"/>
          <w:lang w:val="pt-BR"/>
        </w:rPr>
        <w:t xml:space="preserve">externos e </w:t>
      </w:r>
      <w:r w:rsidRPr="003101D0">
        <w:rPr>
          <w:rFonts w:ascii="Arial" w:hAnsi="Arial" w:cs="Arial"/>
          <w:sz w:val="24"/>
          <w:szCs w:val="24"/>
          <w:lang w:val="pt-BR"/>
        </w:rPr>
        <w:t>internos, tendências de mercado e boas práticas de governança, e define prioridades que sustentam o crescimento sustentável da organização.</w:t>
      </w:r>
    </w:p>
    <w:p w14:paraId="169CF81B" w14:textId="6C6AEEFC" w:rsidR="001F7D9A" w:rsidRDefault="003101D0" w:rsidP="005A651D">
      <w:pPr>
        <w:spacing w:line="360" w:lineRule="auto"/>
        <w:ind w:left="142" w:firstLine="425"/>
        <w:jc w:val="both"/>
        <w:rPr>
          <w:rFonts w:ascii="Arial" w:hAnsi="Arial" w:cs="Arial"/>
          <w:sz w:val="24"/>
          <w:szCs w:val="24"/>
          <w:lang w:val="pt-BR"/>
        </w:rPr>
      </w:pPr>
      <w:r w:rsidRPr="003101D0">
        <w:rPr>
          <w:rFonts w:ascii="Arial" w:hAnsi="Arial" w:cs="Arial"/>
          <w:sz w:val="24"/>
          <w:szCs w:val="24"/>
          <w:lang w:val="pt-BR"/>
        </w:rPr>
        <w:t>O PETI propõe uma jornada que envolve modernização da estrutura de TI, evolução da governança, avanços em dados e IA, foco na experiência do cliente e fortalecimento da cultura digital.</w:t>
      </w:r>
    </w:p>
    <w:p w14:paraId="7CF7964D" w14:textId="1B600CE0" w:rsidR="003646F6" w:rsidRPr="00C1124C" w:rsidRDefault="00C1124C" w:rsidP="005A651D">
      <w:pPr>
        <w:spacing w:line="360" w:lineRule="auto"/>
        <w:ind w:left="142" w:firstLine="425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  <w:r w:rsidRPr="00C1124C">
        <w:rPr>
          <w:rFonts w:ascii="Arial" w:hAnsi="Arial" w:cs="Arial"/>
          <w:sz w:val="24"/>
          <w:szCs w:val="24"/>
          <w:lang w:val="pt-BR"/>
        </w:rPr>
        <w:t>De acordo com a Gartner (2024), “essas inovações podem acelerar o alcance dos objetivos de negócio, especialmente na era da IA em rápida evolução. A integração intencional de tecnologias estratégicas ajuda a construir e proteger a organização digital, ao mesmo tempo em que gera valor” </w:t>
      </w:r>
    </w:p>
    <w:p w14:paraId="66329F68" w14:textId="77777777" w:rsidR="003646F6" w:rsidRPr="005A651D" w:rsidRDefault="003646F6" w:rsidP="005A651D">
      <w:pPr>
        <w:spacing w:line="360" w:lineRule="auto"/>
        <w:ind w:left="142" w:firstLine="425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</w:p>
    <w:p w14:paraId="7710CCE6" w14:textId="77777777" w:rsidR="00C26BA5" w:rsidRPr="005A651D" w:rsidRDefault="00C26BA5" w:rsidP="005A651D">
      <w:pPr>
        <w:spacing w:line="360" w:lineRule="auto"/>
        <w:ind w:left="142" w:firstLine="425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</w:p>
    <w:p w14:paraId="1DBBCCC7" w14:textId="77777777" w:rsidR="00C26BA5" w:rsidRDefault="00C26BA5" w:rsidP="005A651D">
      <w:pPr>
        <w:spacing w:line="360" w:lineRule="auto"/>
        <w:ind w:left="142" w:firstLine="425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</w:p>
    <w:p w14:paraId="0EC3A3E3" w14:textId="77777777" w:rsidR="00FD54F5" w:rsidRPr="005A651D" w:rsidRDefault="00FD54F5" w:rsidP="005A651D">
      <w:pPr>
        <w:spacing w:line="360" w:lineRule="auto"/>
        <w:ind w:left="142" w:firstLine="425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</w:p>
    <w:p w14:paraId="7E0D55D8" w14:textId="77777777" w:rsidR="00C26BA5" w:rsidRDefault="00C26BA5" w:rsidP="005A651D">
      <w:pPr>
        <w:spacing w:line="360" w:lineRule="auto"/>
        <w:ind w:left="142" w:firstLine="425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</w:p>
    <w:p w14:paraId="02297926" w14:textId="77777777" w:rsidR="00C1124C" w:rsidRPr="005A651D" w:rsidRDefault="00C1124C" w:rsidP="005A651D">
      <w:pPr>
        <w:spacing w:line="360" w:lineRule="auto"/>
        <w:ind w:left="142" w:firstLine="425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</w:p>
    <w:p w14:paraId="612B1A60" w14:textId="53B0BD2F" w:rsidR="005A651D" w:rsidRDefault="00B05AEE" w:rsidP="004A33A7">
      <w:pPr>
        <w:pStyle w:val="Ttulo1"/>
        <w:spacing w:line="360" w:lineRule="auto"/>
        <w:ind w:left="142" w:firstLine="425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bookmarkStart w:id="1" w:name="_Toc198715119"/>
      <w:r w:rsidRPr="005A651D">
        <w:rPr>
          <w:rFonts w:ascii="Arial" w:hAnsi="Arial" w:cs="Arial"/>
          <w:color w:val="auto"/>
          <w:sz w:val="24"/>
          <w:szCs w:val="24"/>
          <w:lang w:val="pt-BR"/>
        </w:rPr>
        <w:lastRenderedPageBreak/>
        <w:t xml:space="preserve">2 </w:t>
      </w:r>
      <w:r w:rsidR="00FE52B7" w:rsidRPr="005A651D">
        <w:rPr>
          <w:rFonts w:ascii="Arial" w:hAnsi="Arial" w:cs="Arial"/>
          <w:color w:val="auto"/>
          <w:sz w:val="24"/>
          <w:szCs w:val="24"/>
          <w:lang w:val="pt-BR"/>
        </w:rPr>
        <w:t>O</w:t>
      </w:r>
      <w:r w:rsidR="005A651D" w:rsidRPr="005A651D">
        <w:rPr>
          <w:rFonts w:ascii="Arial" w:hAnsi="Arial" w:cs="Arial"/>
          <w:color w:val="auto"/>
          <w:sz w:val="24"/>
          <w:szCs w:val="24"/>
          <w:lang w:val="pt-BR"/>
        </w:rPr>
        <w:t>BJETIVO ESTRATÉGICO DE TI</w:t>
      </w:r>
      <w:r w:rsidR="003101D0" w:rsidRPr="005A651D">
        <w:rPr>
          <w:rFonts w:ascii="Arial" w:hAnsi="Arial" w:cs="Arial"/>
          <w:color w:val="auto"/>
          <w:sz w:val="24"/>
          <w:szCs w:val="24"/>
          <w:lang w:val="pt-BR"/>
        </w:rPr>
        <w:t xml:space="preserve"> (2025–2028)</w:t>
      </w:r>
      <w:bookmarkEnd w:id="1"/>
    </w:p>
    <w:p w14:paraId="5BB2E2AC" w14:textId="77777777" w:rsidR="004A33A7" w:rsidRPr="004A33A7" w:rsidRDefault="004A33A7" w:rsidP="004A33A7">
      <w:pPr>
        <w:rPr>
          <w:lang w:val="pt-BR"/>
        </w:rPr>
      </w:pPr>
    </w:p>
    <w:p w14:paraId="7FC3C2F2" w14:textId="5A1A9964" w:rsidR="005A651D" w:rsidRDefault="005A651D" w:rsidP="004A33A7">
      <w:pPr>
        <w:spacing w:line="360" w:lineRule="auto"/>
        <w:ind w:firstLine="567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t>Missão</w:t>
      </w:r>
    </w:p>
    <w:p w14:paraId="25584C5E" w14:textId="141AB667" w:rsidR="005A651D" w:rsidRPr="005A651D" w:rsidRDefault="005A651D" w:rsidP="004A33A7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val="pt-BR"/>
        </w:rPr>
      </w:pPr>
      <w:r w:rsidRPr="005A651D">
        <w:rPr>
          <w:rFonts w:ascii="Arial" w:hAnsi="Arial" w:cs="Arial"/>
          <w:sz w:val="24"/>
          <w:szCs w:val="24"/>
          <w:lang w:val="pt-BR"/>
        </w:rPr>
        <w:t>Garantir a entrega eficiente, segura e inovadora de serviços tecnológicos que apoiem os objetivos estratégicos da organização, promovendo a transformação digital e a excelência operacional.</w:t>
      </w:r>
    </w:p>
    <w:p w14:paraId="6BE6DE0F" w14:textId="536162DD" w:rsidR="005A651D" w:rsidRDefault="005A651D" w:rsidP="004A33A7">
      <w:pPr>
        <w:spacing w:line="360" w:lineRule="auto"/>
        <w:ind w:firstLine="567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t>Visão</w:t>
      </w:r>
    </w:p>
    <w:p w14:paraId="47767AE7" w14:textId="5FD443E4" w:rsidR="005A651D" w:rsidRDefault="005A651D" w:rsidP="004A33A7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val="pt-BR"/>
        </w:rPr>
      </w:pPr>
      <w:r w:rsidRPr="005A651D">
        <w:rPr>
          <w:rFonts w:ascii="Arial" w:hAnsi="Arial" w:cs="Arial"/>
          <w:sz w:val="24"/>
          <w:szCs w:val="24"/>
          <w:lang w:val="pt-BR"/>
        </w:rPr>
        <w:t>Ser referência em governança e gestão de tecnologia da informação, impulsionando a inovação contínua, a agilidade nos processos e a geração de valor sustentável para a empresa.</w:t>
      </w:r>
    </w:p>
    <w:p w14:paraId="261A13F3" w14:textId="77777777" w:rsidR="005B754B" w:rsidRDefault="005B754B" w:rsidP="004A33A7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val="pt-BR"/>
        </w:rPr>
      </w:pPr>
      <w:r w:rsidRPr="005B754B">
        <w:rPr>
          <w:rFonts w:ascii="Arial" w:hAnsi="Arial" w:cs="Arial"/>
          <w:sz w:val="24"/>
          <w:szCs w:val="24"/>
          <w:lang w:val="pt-BR"/>
        </w:rPr>
        <w:t>Conforme os conceitos apresentados por Laudon e Laudon (2020), o planejamento estratégico de TI deve estar alinhado aos objetivos do negócio, de modo a contribuir para a geração de valor sustentável e vantagem competitiva.</w:t>
      </w:r>
    </w:p>
    <w:p w14:paraId="2755D812" w14:textId="59AEE87E" w:rsidR="005A651D" w:rsidRPr="005A651D" w:rsidRDefault="005A651D" w:rsidP="004A33A7">
      <w:pPr>
        <w:spacing w:line="360" w:lineRule="auto"/>
        <w:ind w:firstLine="567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t>Valores e Princípios Orientadores:</w:t>
      </w:r>
    </w:p>
    <w:p w14:paraId="234EF073" w14:textId="77777777" w:rsidR="005A651D" w:rsidRPr="005A651D" w:rsidRDefault="005A651D" w:rsidP="005A651D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t>Inovação:</w:t>
      </w:r>
      <w:r w:rsidRPr="005A651D">
        <w:rPr>
          <w:rFonts w:ascii="Arial" w:hAnsi="Arial" w:cs="Arial"/>
          <w:sz w:val="24"/>
          <w:szCs w:val="24"/>
          <w:lang w:val="pt-BR"/>
        </w:rPr>
        <w:t xml:space="preserve"> Estimular a busca constante por soluções tecnológicas modernas e eficazes.</w:t>
      </w:r>
    </w:p>
    <w:p w14:paraId="266B3150" w14:textId="77777777" w:rsidR="005A651D" w:rsidRPr="005A651D" w:rsidRDefault="005A651D" w:rsidP="005A651D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t>Ética:</w:t>
      </w:r>
      <w:r w:rsidRPr="005A651D">
        <w:rPr>
          <w:rFonts w:ascii="Arial" w:hAnsi="Arial" w:cs="Arial"/>
          <w:sz w:val="24"/>
          <w:szCs w:val="24"/>
          <w:lang w:val="pt-BR"/>
        </w:rPr>
        <w:t xml:space="preserve"> Agir com transparência, integridade e respeito às normas e à privacidade dos dados.</w:t>
      </w:r>
    </w:p>
    <w:p w14:paraId="794F931D" w14:textId="77777777" w:rsidR="005A651D" w:rsidRPr="005A651D" w:rsidRDefault="005A651D" w:rsidP="005A651D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t>Colaboração:</w:t>
      </w:r>
      <w:r w:rsidRPr="005A651D">
        <w:rPr>
          <w:rFonts w:ascii="Arial" w:hAnsi="Arial" w:cs="Arial"/>
          <w:sz w:val="24"/>
          <w:szCs w:val="24"/>
          <w:lang w:val="pt-BR"/>
        </w:rPr>
        <w:t xml:space="preserve"> Fomentar o trabalho em equipe e a comunicação aberta entre todas as áreas.</w:t>
      </w:r>
    </w:p>
    <w:p w14:paraId="7CCBC38E" w14:textId="77777777" w:rsidR="005A651D" w:rsidRPr="005A651D" w:rsidRDefault="005A651D" w:rsidP="005A651D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t>Segurança:</w:t>
      </w:r>
      <w:r w:rsidRPr="005A651D">
        <w:rPr>
          <w:rFonts w:ascii="Arial" w:hAnsi="Arial" w:cs="Arial"/>
          <w:sz w:val="24"/>
          <w:szCs w:val="24"/>
          <w:lang w:val="pt-BR"/>
        </w:rPr>
        <w:t xml:space="preserve"> Garantir a proteção dos ativos digitais e a continuidade dos negócios.</w:t>
      </w:r>
    </w:p>
    <w:p w14:paraId="301A20E3" w14:textId="77777777" w:rsidR="005A651D" w:rsidRPr="005A651D" w:rsidRDefault="005A651D" w:rsidP="005A651D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t>Sustentabilidade:</w:t>
      </w:r>
      <w:r w:rsidRPr="005A651D">
        <w:rPr>
          <w:rFonts w:ascii="Arial" w:hAnsi="Arial" w:cs="Arial"/>
          <w:sz w:val="24"/>
          <w:szCs w:val="24"/>
          <w:lang w:val="pt-BR"/>
        </w:rPr>
        <w:t xml:space="preserve"> Promover o uso consciente de recursos tecnológicos e práticas responsáveis.</w:t>
      </w:r>
    </w:p>
    <w:p w14:paraId="756C7981" w14:textId="77777777" w:rsidR="005A651D" w:rsidRPr="005A651D" w:rsidRDefault="005A651D" w:rsidP="005A651D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t>Orientação ao Cliente:</w:t>
      </w:r>
      <w:r w:rsidRPr="005A651D">
        <w:rPr>
          <w:rFonts w:ascii="Arial" w:hAnsi="Arial" w:cs="Arial"/>
          <w:sz w:val="24"/>
          <w:szCs w:val="24"/>
          <w:lang w:val="pt-BR"/>
        </w:rPr>
        <w:t xml:space="preserve"> Priorizar as necessidades dos usuários internos e externos para maximizar a satisfação e os resultados.</w:t>
      </w:r>
    </w:p>
    <w:p w14:paraId="68791A59" w14:textId="54AB7DCF" w:rsidR="049EF6EE" w:rsidRPr="005A651D" w:rsidRDefault="049EF6EE" w:rsidP="005A651D">
      <w:pPr>
        <w:spacing w:line="360" w:lineRule="auto"/>
        <w:ind w:left="142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64825A79" w14:textId="77777777" w:rsidR="005A651D" w:rsidRPr="005A651D" w:rsidRDefault="00532664" w:rsidP="005A651D">
      <w:pPr>
        <w:pStyle w:val="Ttulo2"/>
        <w:spacing w:line="360" w:lineRule="auto"/>
        <w:ind w:left="142" w:firstLine="425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bookmarkStart w:id="2" w:name="_Toc198715120"/>
      <w:r w:rsidRPr="005A651D">
        <w:rPr>
          <w:rFonts w:ascii="Arial" w:hAnsi="Arial" w:cs="Arial"/>
          <w:color w:val="auto"/>
          <w:sz w:val="24"/>
          <w:szCs w:val="24"/>
          <w:lang w:val="pt-BR"/>
        </w:rPr>
        <w:lastRenderedPageBreak/>
        <w:t xml:space="preserve">2.1 </w:t>
      </w:r>
      <w:r w:rsidR="00DC6AFF" w:rsidRPr="005A651D">
        <w:rPr>
          <w:rFonts w:ascii="Arial" w:hAnsi="Arial" w:cs="Arial"/>
          <w:color w:val="auto"/>
          <w:sz w:val="24"/>
          <w:szCs w:val="24"/>
          <w:lang w:val="pt-BR"/>
        </w:rPr>
        <w:t>Estrutura e Organização de TI</w:t>
      </w:r>
      <w:bookmarkEnd w:id="2"/>
    </w:p>
    <w:p w14:paraId="0ADDE799" w14:textId="77777777" w:rsidR="005A651D" w:rsidRPr="005A651D" w:rsidRDefault="005A651D" w:rsidP="005A651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50A3C4D" w14:textId="4F9B10BC" w:rsidR="005A651D" w:rsidRPr="005A651D" w:rsidRDefault="005A651D" w:rsidP="005A651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A651D">
        <w:rPr>
          <w:rFonts w:ascii="Arial" w:hAnsi="Arial" w:cs="Arial"/>
          <w:sz w:val="24"/>
          <w:szCs w:val="24"/>
          <w:lang w:val="pt-BR"/>
        </w:rPr>
        <w:t xml:space="preserve">        A estrutura organizacional da área de TI é fundamental para garantir atuação estratégica, produtiva e ágil. Este tópico propõe a implementação de uma estrutura moderna e flexível que suporte o crescimento e a transformação digital contínua da empresa.</w:t>
      </w:r>
    </w:p>
    <w:p w14:paraId="67D2A8E6" w14:textId="44F5CEC5" w:rsidR="0CE2527B" w:rsidRPr="005A651D" w:rsidRDefault="003646F6" w:rsidP="005A651D">
      <w:pPr>
        <w:spacing w:line="360" w:lineRule="auto"/>
        <w:ind w:firstLine="567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t xml:space="preserve">2.1.1 </w:t>
      </w:r>
      <w:r w:rsidR="0CE2527B" w:rsidRPr="005A651D">
        <w:rPr>
          <w:rFonts w:ascii="Arial" w:hAnsi="Arial" w:cs="Arial"/>
          <w:b/>
          <w:bCs/>
          <w:sz w:val="24"/>
          <w:szCs w:val="24"/>
          <w:lang w:val="pt-BR"/>
        </w:rPr>
        <w:t>O</w:t>
      </w:r>
      <w:r w:rsidRPr="005A651D">
        <w:rPr>
          <w:rFonts w:ascii="Arial" w:hAnsi="Arial" w:cs="Arial"/>
          <w:b/>
          <w:bCs/>
          <w:sz w:val="24"/>
          <w:szCs w:val="24"/>
          <w:lang w:val="pt-BR"/>
        </w:rPr>
        <w:t>bjetivo</w:t>
      </w:r>
    </w:p>
    <w:p w14:paraId="33C98A23" w14:textId="77777777" w:rsidR="00FE52B7" w:rsidRPr="005A651D" w:rsidRDefault="00FE52B7" w:rsidP="005A651D">
      <w:pPr>
        <w:spacing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Implementar uma estrutura organizacional moderna e flexível, que suporte a expansão da empresa e a transformação digital contínua.</w:t>
      </w:r>
    </w:p>
    <w:p w14:paraId="4ECAF397" w14:textId="34517385" w:rsidR="0CE2527B" w:rsidRPr="005A651D" w:rsidRDefault="003646F6" w:rsidP="005A651D">
      <w:pPr>
        <w:spacing w:line="360" w:lineRule="auto"/>
        <w:ind w:firstLine="567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t xml:space="preserve">2.1.2 </w:t>
      </w:r>
      <w:r w:rsidR="0CE2527B" w:rsidRPr="005A651D">
        <w:rPr>
          <w:rFonts w:ascii="Arial" w:hAnsi="Arial" w:cs="Arial"/>
          <w:b/>
          <w:bCs/>
          <w:sz w:val="24"/>
          <w:szCs w:val="24"/>
          <w:lang w:val="pt-BR"/>
        </w:rPr>
        <w:t>M</w:t>
      </w:r>
      <w:r w:rsidRPr="005A651D">
        <w:rPr>
          <w:rFonts w:ascii="Arial" w:hAnsi="Arial" w:cs="Arial"/>
          <w:b/>
          <w:bCs/>
          <w:sz w:val="24"/>
          <w:szCs w:val="24"/>
          <w:lang w:val="pt-BR"/>
        </w:rPr>
        <w:t>etas</w:t>
      </w:r>
    </w:p>
    <w:p w14:paraId="3DC54A19" w14:textId="077C5362" w:rsidR="00FE52B7" w:rsidRPr="005A651D" w:rsidRDefault="00FE52B7" w:rsidP="005A651D">
      <w:pPr>
        <w:pStyle w:val="PargrafodaLista"/>
        <w:numPr>
          <w:ilvl w:val="0"/>
          <w:numId w:val="43"/>
        </w:numPr>
        <w:spacing w:before="240" w:after="240" w:line="360" w:lineRule="auto"/>
        <w:ind w:left="1077" w:hanging="357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Aprovar e implementar a nova estrutura organizacional.</w:t>
      </w:r>
    </w:p>
    <w:p w14:paraId="54B87D51" w14:textId="0AD867BA" w:rsidR="00FE52B7" w:rsidRPr="005A651D" w:rsidRDefault="00FE52B7" w:rsidP="005A651D">
      <w:pPr>
        <w:pStyle w:val="PargrafodaLista"/>
        <w:numPr>
          <w:ilvl w:val="0"/>
          <w:numId w:val="43"/>
        </w:numPr>
        <w:spacing w:before="240" w:after="240" w:line="360" w:lineRule="auto"/>
        <w:ind w:left="1077" w:hanging="357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Alinhar orçamento às necessidades estratégicas da área.</w:t>
      </w:r>
    </w:p>
    <w:p w14:paraId="44AC7D45" w14:textId="0445EEBF" w:rsidR="00FE52B7" w:rsidRPr="005A651D" w:rsidRDefault="00FE52B7" w:rsidP="005A651D">
      <w:pPr>
        <w:pStyle w:val="PargrafodaLista"/>
        <w:numPr>
          <w:ilvl w:val="0"/>
          <w:numId w:val="43"/>
        </w:numPr>
        <w:spacing w:before="240" w:after="240" w:line="360" w:lineRule="auto"/>
        <w:ind w:left="1077" w:hanging="357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Definir claramente papéis, responsabilidades e entregas de valor.</w:t>
      </w:r>
    </w:p>
    <w:p w14:paraId="284E88AC" w14:textId="5EB4129C" w:rsidR="00FE52B7" w:rsidRPr="005A651D" w:rsidRDefault="00FE52B7" w:rsidP="005A651D">
      <w:pPr>
        <w:pStyle w:val="PargrafodaLista"/>
        <w:numPr>
          <w:ilvl w:val="0"/>
          <w:numId w:val="43"/>
        </w:numPr>
        <w:spacing w:before="240" w:after="240" w:line="360" w:lineRule="auto"/>
        <w:ind w:left="1077" w:hanging="357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Desenvolver um programa de recrutamento e capacitação contínua.</w:t>
      </w:r>
    </w:p>
    <w:p w14:paraId="67DE08B2" w14:textId="5E71915A" w:rsidR="00FE52B7" w:rsidRPr="005A651D" w:rsidRDefault="00FE52B7" w:rsidP="005A651D">
      <w:pPr>
        <w:pStyle w:val="PargrafodaLista"/>
        <w:numPr>
          <w:ilvl w:val="0"/>
          <w:numId w:val="43"/>
        </w:numPr>
        <w:spacing w:before="240" w:after="240" w:line="360" w:lineRule="auto"/>
        <w:ind w:left="1077" w:hanging="357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Criar habilitadores para evolução tecnológica e organizacional.</w:t>
      </w:r>
    </w:p>
    <w:p w14:paraId="46C1D263" w14:textId="77777777" w:rsidR="0061340D" w:rsidRDefault="0061340D" w:rsidP="005A651D">
      <w:pPr>
        <w:spacing w:before="240" w:after="240" w:line="360" w:lineRule="auto"/>
        <w:ind w:left="142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61340D">
        <w:rPr>
          <w:rFonts w:ascii="Arial" w:eastAsia="Arial" w:hAnsi="Arial" w:cs="Arial"/>
          <w:sz w:val="24"/>
          <w:szCs w:val="24"/>
          <w:lang w:val="pt-BR"/>
        </w:rPr>
        <w:t>Conforme os princípios de Luftman (2018), uma estrutura organizacional ágil e alinhada à estratégia empresarial é essencial para o sucesso da governança de TI, pois garante que a tecnologia esteja a serviço dos objetivos do negócio.</w:t>
      </w:r>
    </w:p>
    <w:p w14:paraId="48192FBE" w14:textId="667C39C9" w:rsidR="0CE2527B" w:rsidRPr="005A651D" w:rsidRDefault="0CE2527B" w:rsidP="005A651D">
      <w:pPr>
        <w:spacing w:before="240" w:after="240" w:line="360" w:lineRule="auto"/>
        <w:ind w:left="142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 xml:space="preserve">A meta é criar uma proposta de estrutura organizacional moderna, aprovada pela diretoria, com orçamento planejado e alinhado às necessidades da área. </w:t>
      </w:r>
    </w:p>
    <w:p w14:paraId="7B5F845A" w14:textId="00B6626C" w:rsidR="0CE2527B" w:rsidRPr="005A651D" w:rsidRDefault="0CE2527B" w:rsidP="005A651D">
      <w:pPr>
        <w:spacing w:before="240" w:after="240" w:line="360" w:lineRule="auto"/>
        <w:ind w:left="142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Além disso, o plano contempla a criação de habilitadores para fases futuras, garantindo a evolução contínua da TI.</w:t>
      </w:r>
    </w:p>
    <w:p w14:paraId="1DE130C8" w14:textId="77777777" w:rsidR="005A651D" w:rsidRPr="005A651D" w:rsidRDefault="005A651D" w:rsidP="005A651D">
      <w:pPr>
        <w:spacing w:before="240" w:after="240" w:line="360" w:lineRule="auto"/>
        <w:ind w:left="142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22660D9B" w14:textId="1F3E527A" w:rsidR="0085445F" w:rsidRPr="005A651D" w:rsidRDefault="00DC6AFF" w:rsidP="005A651D">
      <w:pPr>
        <w:pStyle w:val="Ttulo2"/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bookmarkStart w:id="3" w:name="_Toc198715121"/>
      <w:r w:rsidRPr="005A651D">
        <w:rPr>
          <w:rFonts w:ascii="Arial" w:hAnsi="Arial" w:cs="Arial"/>
          <w:color w:val="auto"/>
          <w:sz w:val="24"/>
          <w:szCs w:val="24"/>
          <w:lang w:val="pt-BR"/>
        </w:rPr>
        <w:lastRenderedPageBreak/>
        <w:t>2.</w:t>
      </w:r>
      <w:r w:rsidR="00532664" w:rsidRPr="005A651D">
        <w:rPr>
          <w:rFonts w:ascii="Arial" w:hAnsi="Arial" w:cs="Arial"/>
          <w:color w:val="auto"/>
          <w:sz w:val="24"/>
          <w:szCs w:val="24"/>
          <w:lang w:val="pt-BR"/>
        </w:rPr>
        <w:t>2</w:t>
      </w:r>
      <w:r w:rsidRPr="005A651D">
        <w:rPr>
          <w:rFonts w:ascii="Arial" w:hAnsi="Arial" w:cs="Arial"/>
          <w:color w:val="auto"/>
          <w:sz w:val="24"/>
          <w:szCs w:val="24"/>
          <w:lang w:val="pt-BR"/>
        </w:rPr>
        <w:t xml:space="preserve"> Segurança Cibernética e Gestão de Riscos de TI</w:t>
      </w:r>
      <w:bookmarkEnd w:id="3"/>
    </w:p>
    <w:p w14:paraId="5675A938" w14:textId="77777777" w:rsidR="005A651D" w:rsidRDefault="004300A9" w:rsidP="005A651D">
      <w:pPr>
        <w:spacing w:before="240" w:after="240" w:line="360" w:lineRule="auto"/>
        <w:ind w:left="142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hAnsi="Arial" w:cs="Arial"/>
          <w:sz w:val="24"/>
          <w:szCs w:val="24"/>
          <w:lang w:val="pt-BR"/>
        </w:rPr>
        <w:t xml:space="preserve"> </w:t>
      </w:r>
      <w:r w:rsidR="00DC6AFF" w:rsidRPr="005A651D">
        <w:rPr>
          <w:rFonts w:ascii="Arial" w:hAnsi="Arial" w:cs="Arial"/>
          <w:sz w:val="24"/>
          <w:szCs w:val="24"/>
          <w:lang w:val="pt-BR"/>
        </w:rPr>
        <w:tab/>
      </w:r>
      <w:r w:rsidR="005A651D" w:rsidRPr="005A651D">
        <w:rPr>
          <w:rFonts w:ascii="Arial" w:eastAsia="Arial" w:hAnsi="Arial" w:cs="Arial"/>
          <w:sz w:val="24"/>
          <w:szCs w:val="24"/>
          <w:lang w:val="pt-BR"/>
        </w:rPr>
        <w:t>A segurança cibernética é um pilar crítico da governança de TI, sobretudo diante do crescimento das ameaças digitais e da complexidade dos ambientes tecnológicos. Este tópico visa estruturar e fortalecer a proteção da informação e a resiliência operacional por meio da adoção de padrões internacionais como COBIT, ISO/IEC 38500 e ISO/IEC 27001, além da implantação de mecanismos robustos de prevenção, detecção e resposta a incidentes.</w:t>
      </w:r>
    </w:p>
    <w:p w14:paraId="67464108" w14:textId="26C99E00" w:rsidR="00433A2A" w:rsidRPr="00433A2A" w:rsidRDefault="00433A2A" w:rsidP="005A651D">
      <w:pPr>
        <w:spacing w:before="240" w:after="240" w:line="360" w:lineRule="auto"/>
        <w:ind w:left="142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433A2A">
        <w:rPr>
          <w:rFonts w:ascii="Arial" w:eastAsia="Arial" w:hAnsi="Arial" w:cs="Arial"/>
          <w:sz w:val="24"/>
          <w:szCs w:val="24"/>
          <w:lang w:val="pt-BR"/>
        </w:rPr>
        <w:t>A norma </w:t>
      </w:r>
      <w:r w:rsidRPr="00433A2A">
        <w:rPr>
          <w:rFonts w:ascii="Arial" w:eastAsia="Arial" w:hAnsi="Arial" w:cs="Arial"/>
          <w:b/>
          <w:bCs/>
          <w:sz w:val="24"/>
          <w:szCs w:val="24"/>
          <w:lang w:val="pt-BR"/>
        </w:rPr>
        <w:t>ISO/IEC 27001</w:t>
      </w:r>
      <w:r w:rsidRPr="00433A2A">
        <w:rPr>
          <w:rFonts w:ascii="Arial" w:eastAsia="Arial" w:hAnsi="Arial" w:cs="Arial"/>
          <w:sz w:val="24"/>
          <w:szCs w:val="24"/>
          <w:lang w:val="pt-BR"/>
        </w:rPr>
        <w:t> é amplamente reconhecida como um padrão de excelência na gestão da segurança da informação, fornecendo requisitos abrangentes para a implementação, manutenção e melhoria contínua de um Sistema de Gestão de Segurança da Informação (SGSI).</w:t>
      </w:r>
    </w:p>
    <w:p w14:paraId="725F0A2F" w14:textId="6319238C" w:rsidR="4A9BC0DF" w:rsidRPr="005A651D" w:rsidRDefault="003646F6" w:rsidP="005A651D">
      <w:pPr>
        <w:spacing w:before="240" w:after="240" w:line="360" w:lineRule="auto"/>
        <w:ind w:left="142" w:firstLine="425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t xml:space="preserve">2.2.1 </w:t>
      </w:r>
      <w:r w:rsidR="4A9BC0DF" w:rsidRPr="005A651D">
        <w:rPr>
          <w:rFonts w:ascii="Arial" w:hAnsi="Arial" w:cs="Arial"/>
          <w:b/>
          <w:bCs/>
          <w:sz w:val="24"/>
          <w:szCs w:val="24"/>
          <w:lang w:val="pt-BR"/>
        </w:rPr>
        <w:t>Objetivo</w:t>
      </w:r>
    </w:p>
    <w:p w14:paraId="04B53CC0" w14:textId="77777777" w:rsidR="00FE52B7" w:rsidRPr="005A651D" w:rsidRDefault="00FE52B7" w:rsidP="005A651D">
      <w:pPr>
        <w:spacing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Fortalecer a segurança da informação e a resiliência operacional frente ao cenário crescente de ameaças digitais.</w:t>
      </w:r>
    </w:p>
    <w:p w14:paraId="7A80CD53" w14:textId="18AB7507" w:rsidR="4A9BC0DF" w:rsidRPr="005A651D" w:rsidRDefault="00234F81" w:rsidP="005A651D">
      <w:pPr>
        <w:spacing w:line="360" w:lineRule="auto"/>
        <w:ind w:firstLine="567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t xml:space="preserve">2.2.2 </w:t>
      </w:r>
      <w:r w:rsidR="4A9BC0DF" w:rsidRPr="005A651D">
        <w:rPr>
          <w:rFonts w:ascii="Arial" w:hAnsi="Arial" w:cs="Arial"/>
          <w:b/>
          <w:bCs/>
          <w:sz w:val="24"/>
          <w:szCs w:val="24"/>
          <w:lang w:val="pt-BR"/>
        </w:rPr>
        <w:t>Metas</w:t>
      </w:r>
    </w:p>
    <w:p w14:paraId="512A30B2" w14:textId="1C24A96D" w:rsidR="00FE52B7" w:rsidRPr="005A651D" w:rsidRDefault="00FE52B7" w:rsidP="005A651D">
      <w:pPr>
        <w:pStyle w:val="PargrafodaLista"/>
        <w:numPr>
          <w:ilvl w:val="0"/>
          <w:numId w:val="43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Implantar frameworks COBIT, ISO/IEC 38500 e ISO/IEC 27001.</w:t>
      </w:r>
    </w:p>
    <w:p w14:paraId="5A9AF980" w14:textId="54BC88A1" w:rsidR="00FE52B7" w:rsidRPr="005A651D" w:rsidRDefault="00FE52B7" w:rsidP="005A651D">
      <w:pPr>
        <w:pStyle w:val="PargrafodaLista"/>
        <w:numPr>
          <w:ilvl w:val="0"/>
          <w:numId w:val="43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Estabelecer processos robustos de continuidade de negócios e mitigação de riscos.</w:t>
      </w:r>
    </w:p>
    <w:p w14:paraId="06627F5E" w14:textId="0E210A76" w:rsidR="00FE52B7" w:rsidRPr="005A651D" w:rsidRDefault="00FE52B7" w:rsidP="005A651D">
      <w:pPr>
        <w:pStyle w:val="PargrafodaLista"/>
        <w:numPr>
          <w:ilvl w:val="0"/>
          <w:numId w:val="43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Criar planos integrados de resposta a incidentes.</w:t>
      </w:r>
    </w:p>
    <w:p w14:paraId="0BBCE0CA" w14:textId="5F6466BA" w:rsidR="00FE52B7" w:rsidRPr="005A651D" w:rsidRDefault="00FE52B7" w:rsidP="005A651D">
      <w:pPr>
        <w:pStyle w:val="PargrafodaLista"/>
        <w:numPr>
          <w:ilvl w:val="0"/>
          <w:numId w:val="43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Expandir Centros de Operações de Segurança (SOC) e Redes (NOC).</w:t>
      </w:r>
    </w:p>
    <w:p w14:paraId="68085C3A" w14:textId="3902E190" w:rsidR="00FE52B7" w:rsidRPr="005A651D" w:rsidRDefault="00FE52B7" w:rsidP="005A651D">
      <w:pPr>
        <w:pStyle w:val="PargrafodaLista"/>
        <w:numPr>
          <w:ilvl w:val="0"/>
          <w:numId w:val="43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Adotar tecnologias avançadas (DLP, EDR, segregação OT/IT).</w:t>
      </w:r>
    </w:p>
    <w:p w14:paraId="23C71BC7" w14:textId="15F94B88" w:rsidR="00FE52B7" w:rsidRPr="005A651D" w:rsidRDefault="00FE52B7" w:rsidP="005A651D">
      <w:pPr>
        <w:pStyle w:val="PargrafodaLista"/>
        <w:numPr>
          <w:ilvl w:val="0"/>
          <w:numId w:val="43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Garantir auditorias periódicas e aplicação efetiva das recomendações.</w:t>
      </w:r>
    </w:p>
    <w:p w14:paraId="14F8E00F" w14:textId="50C86BCE" w:rsidR="4A9BC0DF" w:rsidRPr="005A651D" w:rsidRDefault="4A9BC0DF" w:rsidP="005A651D">
      <w:pPr>
        <w:spacing w:before="240" w:after="240" w:line="360" w:lineRule="auto"/>
        <w:ind w:left="142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 xml:space="preserve">A meta principal é reduzir os riscos cibernéticos por meio da implementação de práticas como a gestão da continuidade de negócios (DSS04), a otimização do risco (EDM03) e a consolidação de um plano integrado de resposta a incidentes. Isso inclui a criação e expansão de centros de operações de segurança (SOC e NOC), a adoção de tecnologias como DLP </w:t>
      </w:r>
      <w:r w:rsidRPr="005A651D">
        <w:rPr>
          <w:rFonts w:ascii="Arial" w:eastAsia="Arial" w:hAnsi="Arial" w:cs="Arial"/>
          <w:sz w:val="24"/>
          <w:szCs w:val="24"/>
          <w:lang w:val="pt-BR"/>
        </w:rPr>
        <w:lastRenderedPageBreak/>
        <w:t>e EDR, a segregação de redes críticas e a atualização contínua da infraestrutura tecnológica.</w:t>
      </w:r>
    </w:p>
    <w:p w14:paraId="6DD7FEB4" w14:textId="120B53DB" w:rsidR="4A9BC0DF" w:rsidRPr="005A651D" w:rsidRDefault="4A9BC0DF" w:rsidP="005A651D">
      <w:pPr>
        <w:spacing w:before="240" w:after="240" w:line="360" w:lineRule="auto"/>
        <w:ind w:left="142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Além disso, o plano contempla a avaliação e validação de auditorias de segurança, garantindo que as recomendações sejam efetivamente aplicadas. A abordagem é estratégica, mas também operacional, assegurando que a segurança da informação esteja presente em todos os níveis da organização.</w:t>
      </w:r>
    </w:p>
    <w:p w14:paraId="6C1FED6F" w14:textId="0E6B1180" w:rsidR="049EF6EE" w:rsidRPr="005A651D" w:rsidRDefault="049EF6EE" w:rsidP="005A651D">
      <w:pPr>
        <w:spacing w:line="360" w:lineRule="auto"/>
        <w:ind w:left="142" w:firstLine="425"/>
        <w:jc w:val="both"/>
        <w:rPr>
          <w:rFonts w:ascii="Arial" w:hAnsi="Arial" w:cs="Arial"/>
          <w:sz w:val="24"/>
          <w:szCs w:val="24"/>
          <w:lang w:val="pt-BR"/>
        </w:rPr>
      </w:pPr>
    </w:p>
    <w:p w14:paraId="48123817" w14:textId="1C003F13" w:rsidR="049EF6EE" w:rsidRPr="005A651D" w:rsidRDefault="049EF6EE" w:rsidP="005A651D">
      <w:pPr>
        <w:spacing w:line="360" w:lineRule="auto"/>
        <w:ind w:left="142" w:firstLine="425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</w:p>
    <w:p w14:paraId="02DD6794" w14:textId="4C865207" w:rsidR="049EF6EE" w:rsidRPr="005A651D" w:rsidRDefault="049EF6EE" w:rsidP="005A651D">
      <w:pPr>
        <w:spacing w:line="360" w:lineRule="auto"/>
        <w:ind w:left="142" w:firstLine="425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</w:p>
    <w:p w14:paraId="3DB89707" w14:textId="0A8DD74B" w:rsidR="049EF6EE" w:rsidRPr="005A651D" w:rsidRDefault="049EF6EE" w:rsidP="005A651D">
      <w:pPr>
        <w:spacing w:line="360" w:lineRule="auto"/>
        <w:ind w:left="142" w:firstLine="425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</w:p>
    <w:p w14:paraId="31B6D1AF" w14:textId="5BC1B952" w:rsidR="049EF6EE" w:rsidRPr="005A651D" w:rsidRDefault="049EF6EE" w:rsidP="005A651D">
      <w:pPr>
        <w:spacing w:line="360" w:lineRule="auto"/>
        <w:ind w:left="142" w:firstLine="425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</w:p>
    <w:p w14:paraId="1210C4BA" w14:textId="3403E42F" w:rsidR="049EF6EE" w:rsidRPr="005A651D" w:rsidRDefault="049EF6EE" w:rsidP="005A651D">
      <w:pPr>
        <w:spacing w:line="360" w:lineRule="auto"/>
        <w:ind w:left="142" w:firstLine="425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</w:p>
    <w:p w14:paraId="2637D643" w14:textId="26951E3D" w:rsidR="049EF6EE" w:rsidRPr="005A651D" w:rsidRDefault="049EF6EE" w:rsidP="005A651D">
      <w:pPr>
        <w:spacing w:line="360" w:lineRule="auto"/>
        <w:ind w:left="142" w:firstLine="425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</w:p>
    <w:p w14:paraId="19FED446" w14:textId="2125470A" w:rsidR="049EF6EE" w:rsidRPr="005A651D" w:rsidRDefault="049EF6EE" w:rsidP="005A651D">
      <w:pPr>
        <w:spacing w:line="360" w:lineRule="auto"/>
        <w:ind w:left="142" w:firstLine="425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</w:p>
    <w:p w14:paraId="7BFCD98F" w14:textId="3A3F2017" w:rsidR="049EF6EE" w:rsidRPr="005A651D" w:rsidRDefault="049EF6EE" w:rsidP="005A651D">
      <w:pPr>
        <w:spacing w:line="360" w:lineRule="auto"/>
        <w:ind w:left="142" w:firstLine="425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</w:p>
    <w:p w14:paraId="2CEB94B5" w14:textId="1DFBBBE0" w:rsidR="049EF6EE" w:rsidRPr="005A651D" w:rsidRDefault="049EF6EE" w:rsidP="005A651D">
      <w:pPr>
        <w:spacing w:line="360" w:lineRule="auto"/>
        <w:ind w:left="142" w:firstLine="425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</w:p>
    <w:p w14:paraId="4231AAD1" w14:textId="459783FF" w:rsidR="049EF6EE" w:rsidRPr="005A651D" w:rsidRDefault="049EF6EE" w:rsidP="005A651D">
      <w:pPr>
        <w:spacing w:line="360" w:lineRule="auto"/>
        <w:ind w:left="142" w:firstLine="425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</w:p>
    <w:p w14:paraId="0C245E24" w14:textId="77777777" w:rsidR="00FE52B7" w:rsidRPr="005A651D" w:rsidRDefault="00FE52B7" w:rsidP="005A651D">
      <w:pPr>
        <w:spacing w:line="360" w:lineRule="auto"/>
        <w:ind w:left="142" w:firstLine="425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</w:p>
    <w:p w14:paraId="4B85C564" w14:textId="15C95C9B" w:rsidR="049EF6EE" w:rsidRPr="005A651D" w:rsidRDefault="049EF6EE" w:rsidP="005A651D">
      <w:pPr>
        <w:spacing w:line="360" w:lineRule="auto"/>
        <w:ind w:left="142" w:firstLine="425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</w:p>
    <w:p w14:paraId="722E5C56" w14:textId="77777777" w:rsidR="005A651D" w:rsidRPr="005A651D" w:rsidRDefault="005A651D" w:rsidP="005A651D">
      <w:pPr>
        <w:spacing w:line="360" w:lineRule="auto"/>
        <w:ind w:left="142" w:firstLine="425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</w:p>
    <w:p w14:paraId="0B647E91" w14:textId="77777777" w:rsidR="005A651D" w:rsidRPr="005A651D" w:rsidRDefault="005A651D" w:rsidP="005A651D">
      <w:pPr>
        <w:spacing w:line="360" w:lineRule="auto"/>
        <w:ind w:left="142" w:firstLine="425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</w:p>
    <w:p w14:paraId="01D260EF" w14:textId="77777777" w:rsidR="00FE52B7" w:rsidRPr="005A651D" w:rsidRDefault="00FE52B7" w:rsidP="005A651D">
      <w:pPr>
        <w:spacing w:line="360" w:lineRule="auto"/>
        <w:ind w:left="142" w:firstLine="425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</w:p>
    <w:p w14:paraId="4392818C" w14:textId="305CA32E" w:rsidR="0085445F" w:rsidRPr="005A651D" w:rsidRDefault="00532664" w:rsidP="005A651D">
      <w:pPr>
        <w:pStyle w:val="Ttulo2"/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bookmarkStart w:id="4" w:name="_Toc198715122"/>
      <w:r w:rsidRPr="005A651D">
        <w:rPr>
          <w:rFonts w:ascii="Arial" w:hAnsi="Arial" w:cs="Arial"/>
          <w:color w:val="auto"/>
          <w:sz w:val="24"/>
          <w:szCs w:val="24"/>
          <w:lang w:val="pt-BR"/>
        </w:rPr>
        <w:lastRenderedPageBreak/>
        <w:t>2.</w:t>
      </w:r>
      <w:r w:rsidR="00DC6AFF" w:rsidRPr="005A651D">
        <w:rPr>
          <w:rFonts w:ascii="Arial" w:hAnsi="Arial" w:cs="Arial"/>
          <w:color w:val="auto"/>
          <w:sz w:val="24"/>
          <w:szCs w:val="24"/>
          <w:lang w:val="pt-BR"/>
        </w:rPr>
        <w:t>3 Transformação Digital e Uso Avançado de Dados</w:t>
      </w:r>
      <w:bookmarkEnd w:id="4"/>
    </w:p>
    <w:p w14:paraId="0B60D0B0" w14:textId="77777777" w:rsidR="00C0697C" w:rsidRDefault="70481F9C" w:rsidP="005A651D">
      <w:pPr>
        <w:spacing w:before="240" w:after="240" w:line="360" w:lineRule="auto"/>
        <w:ind w:left="142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 xml:space="preserve">A transformação digital é um vetor essencial para aumentar a produtividade, a agilidade e a competitividade da organização. </w:t>
      </w:r>
    </w:p>
    <w:p w14:paraId="43D3E016" w14:textId="77777777" w:rsidR="00C0697C" w:rsidRPr="00C0697C" w:rsidRDefault="00C0697C" w:rsidP="00C0697C">
      <w:pPr>
        <w:spacing w:before="240" w:after="240" w:line="360" w:lineRule="auto"/>
        <w:ind w:left="142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C0697C">
        <w:rPr>
          <w:rFonts w:ascii="Arial" w:eastAsia="Arial" w:hAnsi="Arial" w:cs="Arial"/>
          <w:sz w:val="24"/>
          <w:szCs w:val="24"/>
          <w:lang w:val="pt-BR"/>
        </w:rPr>
        <w:t>Como destacam Nadkarni &amp; Prügl (2020) e Verhoef et al. (2021), “as tecnologias digitais desempenham transformações que vão além das otimizações de processos internos, pois podem induzir mudanças no modelo de negócio, estratégia organizacional, cultura corporativa e nas próprias estruturas industriais” </w:t>
      </w:r>
    </w:p>
    <w:p w14:paraId="7603E840" w14:textId="752FF64E" w:rsidR="0085445F" w:rsidRPr="005A651D" w:rsidRDefault="70481F9C" w:rsidP="00C0697C">
      <w:pPr>
        <w:spacing w:before="240" w:after="240" w:line="360" w:lineRule="auto"/>
        <w:ind w:left="142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Este tópico do PETI tem como objetivo estruturar uma jornada digital sólida, baseada no uso estratégico de dados, inteligência artificial (IA) e tecnologias emergentes.</w:t>
      </w:r>
    </w:p>
    <w:p w14:paraId="32C89D2B" w14:textId="569C83D9" w:rsidR="0085445F" w:rsidRPr="005A651D" w:rsidRDefault="00234F81" w:rsidP="005A651D">
      <w:pPr>
        <w:spacing w:line="360" w:lineRule="auto"/>
        <w:ind w:firstLine="567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t xml:space="preserve">2.3.1 </w:t>
      </w:r>
      <w:r w:rsidR="70481F9C" w:rsidRPr="005A651D">
        <w:rPr>
          <w:rFonts w:ascii="Arial" w:hAnsi="Arial" w:cs="Arial"/>
          <w:b/>
          <w:bCs/>
          <w:sz w:val="24"/>
          <w:szCs w:val="24"/>
          <w:lang w:val="pt-BR"/>
        </w:rPr>
        <w:t>Objetivo</w:t>
      </w:r>
    </w:p>
    <w:p w14:paraId="6A676E60" w14:textId="68CA73B7" w:rsidR="00FE52B7" w:rsidRPr="005A651D" w:rsidRDefault="00FE52B7" w:rsidP="005A651D">
      <w:pPr>
        <w:spacing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Promover uma cultura digital centrada em dados e IA impulsionando produtividade e inovação.</w:t>
      </w:r>
    </w:p>
    <w:p w14:paraId="4B87890A" w14:textId="5BC6884A" w:rsidR="0085445F" w:rsidRPr="005A651D" w:rsidRDefault="00234F81" w:rsidP="005A651D">
      <w:pPr>
        <w:spacing w:line="360" w:lineRule="auto"/>
        <w:ind w:firstLine="567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t xml:space="preserve">2.3.2 </w:t>
      </w:r>
      <w:r w:rsidR="70481F9C" w:rsidRPr="005A651D">
        <w:rPr>
          <w:rFonts w:ascii="Arial" w:hAnsi="Arial" w:cs="Arial"/>
          <w:b/>
          <w:bCs/>
          <w:sz w:val="24"/>
          <w:szCs w:val="24"/>
          <w:lang w:val="pt-BR"/>
        </w:rPr>
        <w:t>Metas</w:t>
      </w:r>
    </w:p>
    <w:p w14:paraId="369F21E2" w14:textId="21CE7726" w:rsidR="00FE52B7" w:rsidRPr="005A651D" w:rsidRDefault="00FE52B7" w:rsidP="005A651D">
      <w:pPr>
        <w:pStyle w:val="PargrafodaLista"/>
        <w:numPr>
          <w:ilvl w:val="0"/>
          <w:numId w:val="43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Definir estratégia de IA alinhada à governança corporativa.</w:t>
      </w:r>
    </w:p>
    <w:p w14:paraId="11E39C4B" w14:textId="4277193D" w:rsidR="00FE52B7" w:rsidRPr="005A651D" w:rsidRDefault="00FE52B7" w:rsidP="005A651D">
      <w:pPr>
        <w:pStyle w:val="PargrafodaLista"/>
        <w:numPr>
          <w:ilvl w:val="0"/>
          <w:numId w:val="43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Estabelecer políticas de governança, ética e segurança para IA.</w:t>
      </w:r>
    </w:p>
    <w:p w14:paraId="63EF9DC5" w14:textId="5DFAAAD8" w:rsidR="00FE52B7" w:rsidRPr="005A651D" w:rsidRDefault="00FE52B7" w:rsidP="005A651D">
      <w:pPr>
        <w:pStyle w:val="PargrafodaLista"/>
        <w:numPr>
          <w:ilvl w:val="0"/>
          <w:numId w:val="43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Implantar soluções inteligentes em áreas estratégicas.</w:t>
      </w:r>
    </w:p>
    <w:p w14:paraId="7A847511" w14:textId="015D6BDB" w:rsidR="00FE52B7" w:rsidRPr="005A651D" w:rsidRDefault="00FE52B7" w:rsidP="005A651D">
      <w:pPr>
        <w:pStyle w:val="PargrafodaLista"/>
        <w:numPr>
          <w:ilvl w:val="0"/>
          <w:numId w:val="43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Formar comitê de transformação digital com roadmap tecnológico.</w:t>
      </w:r>
    </w:p>
    <w:p w14:paraId="468BF999" w14:textId="4CD5B947" w:rsidR="00FE52B7" w:rsidRPr="005A651D" w:rsidRDefault="00FE52B7" w:rsidP="005A651D">
      <w:pPr>
        <w:pStyle w:val="PargrafodaLista"/>
        <w:numPr>
          <w:ilvl w:val="0"/>
          <w:numId w:val="43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Implementar Data Lake para análise integrada e segura de dados.</w:t>
      </w:r>
    </w:p>
    <w:p w14:paraId="02F33622" w14:textId="29617D21" w:rsidR="00FE52B7" w:rsidRPr="005A651D" w:rsidRDefault="00FE52B7" w:rsidP="005A651D">
      <w:pPr>
        <w:pStyle w:val="PargrafodaLista"/>
        <w:numPr>
          <w:ilvl w:val="0"/>
          <w:numId w:val="43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Garantir conformidade com normas DAMA-DMBOK para uso ético dos dados.</w:t>
      </w:r>
    </w:p>
    <w:p w14:paraId="6BAAA2C8" w14:textId="054E27FE" w:rsidR="00FE52B7" w:rsidRPr="005A651D" w:rsidRDefault="70481F9C" w:rsidP="005A651D">
      <w:pPr>
        <w:spacing w:before="240" w:after="240" w:line="360" w:lineRule="auto"/>
        <w:ind w:left="142" w:firstLine="425"/>
        <w:jc w:val="both"/>
        <w:rPr>
          <w:rFonts w:ascii="Arial" w:eastAsia="Arial" w:hAnsi="Arial" w:cs="Arial"/>
          <w:i/>
          <w:iCs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 xml:space="preserve">A meta principal é promover uma cultura orientada por dados e inovação, garantindo que a empresa esteja preparada para os desafios e oportunidades do futuro digital. </w:t>
      </w:r>
    </w:p>
    <w:p w14:paraId="2E0CAD27" w14:textId="77777777" w:rsidR="00FE52B7" w:rsidRPr="005A651D" w:rsidRDefault="00FE52B7" w:rsidP="005A651D">
      <w:pPr>
        <w:spacing w:before="240" w:after="240" w:line="360" w:lineRule="auto"/>
        <w:ind w:left="142" w:firstLine="425"/>
        <w:jc w:val="both"/>
        <w:rPr>
          <w:rFonts w:ascii="Arial" w:eastAsia="Arial" w:hAnsi="Arial" w:cs="Arial"/>
          <w:i/>
          <w:iCs/>
          <w:sz w:val="24"/>
          <w:szCs w:val="24"/>
          <w:lang w:val="pt-BR"/>
        </w:rPr>
      </w:pPr>
    </w:p>
    <w:p w14:paraId="34D4CF95" w14:textId="18452CB4" w:rsidR="0085445F" w:rsidRPr="005A651D" w:rsidRDefault="00532664" w:rsidP="005A651D">
      <w:pPr>
        <w:pStyle w:val="Ttulo2"/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bookmarkStart w:id="5" w:name="_Toc198715123"/>
      <w:r w:rsidRPr="005A651D">
        <w:rPr>
          <w:rFonts w:ascii="Arial" w:hAnsi="Arial" w:cs="Arial"/>
          <w:color w:val="auto"/>
          <w:sz w:val="24"/>
          <w:szCs w:val="24"/>
          <w:lang w:val="pt-BR"/>
        </w:rPr>
        <w:lastRenderedPageBreak/>
        <w:t>2.</w:t>
      </w:r>
      <w:r w:rsidR="00DC6AFF" w:rsidRPr="005A651D">
        <w:rPr>
          <w:rFonts w:ascii="Arial" w:hAnsi="Arial" w:cs="Arial"/>
          <w:color w:val="auto"/>
          <w:sz w:val="24"/>
          <w:szCs w:val="24"/>
          <w:lang w:val="pt-BR"/>
        </w:rPr>
        <w:t>4 Evolução da Governança de TI Corporativa</w:t>
      </w:r>
      <w:bookmarkEnd w:id="5"/>
    </w:p>
    <w:p w14:paraId="115345ED" w14:textId="77777777" w:rsidR="0000361A" w:rsidRDefault="0B3C4673" w:rsidP="005A651D">
      <w:pPr>
        <w:spacing w:before="240" w:after="240" w:line="360" w:lineRule="auto"/>
        <w:ind w:left="142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 xml:space="preserve">A governança de TI é um componente essencial para garantir que a tecnologia esteja alinhada aos objetivos estratégicos da organização, promovendo decisões assertivas e a geração de resultados concretos. </w:t>
      </w:r>
    </w:p>
    <w:p w14:paraId="4444DCDE" w14:textId="77777777" w:rsidR="0000361A" w:rsidRPr="0000361A" w:rsidRDefault="0000361A" w:rsidP="005A651D">
      <w:pPr>
        <w:spacing w:before="240" w:after="240" w:line="360" w:lineRule="auto"/>
        <w:ind w:left="142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00361A">
        <w:rPr>
          <w:rFonts w:ascii="Arial" w:eastAsia="Arial" w:hAnsi="Arial" w:cs="Arial"/>
          <w:sz w:val="24"/>
          <w:szCs w:val="24"/>
          <w:lang w:val="pt-BR"/>
        </w:rPr>
        <w:t>Como destaca a 4MATT (2022), “o COBIT 2019 fornece um conjunto abrangente de diretrizes para a governança e o gerenciamento de informações e tecnologias, garantindo que as atividades de TI estejam alinhadas com os objetivos de negócios e que os riscos sejam gerenciados de forma eficaz”</w:t>
      </w:r>
    </w:p>
    <w:p w14:paraId="0BF78ECC" w14:textId="7D731DA2" w:rsidR="000D186D" w:rsidRPr="005A651D" w:rsidRDefault="0B3C4673" w:rsidP="005A651D">
      <w:pPr>
        <w:spacing w:before="240" w:after="240" w:line="360" w:lineRule="auto"/>
        <w:ind w:left="142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Este tópico do PETI tem como objetivo fortalecer os mecanismos de governança, medição de desempenho e acompanhamento da maturidade da TI, com base em boas práticas reconhecidas, como o COBIT (modelos EDM01, EDM02, APO01 e APO02).</w:t>
      </w:r>
    </w:p>
    <w:p w14:paraId="519EE6BB" w14:textId="36408ED8" w:rsidR="000D186D" w:rsidRPr="005A651D" w:rsidRDefault="00234F81" w:rsidP="005A651D">
      <w:pPr>
        <w:spacing w:line="360" w:lineRule="auto"/>
        <w:ind w:firstLine="567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t xml:space="preserve">2.4.1 </w:t>
      </w:r>
      <w:r w:rsidR="0B3C4673" w:rsidRPr="005A651D">
        <w:rPr>
          <w:rFonts w:ascii="Arial" w:hAnsi="Arial" w:cs="Arial"/>
          <w:b/>
          <w:bCs/>
          <w:sz w:val="24"/>
          <w:szCs w:val="24"/>
          <w:lang w:val="pt-BR"/>
        </w:rPr>
        <w:t>Objetivo</w:t>
      </w:r>
    </w:p>
    <w:p w14:paraId="4FBBF66A" w14:textId="77777777" w:rsidR="00FE52B7" w:rsidRPr="005A651D" w:rsidRDefault="00FE52B7" w:rsidP="005A651D">
      <w:pPr>
        <w:spacing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Garantir decisões assertivas e entrega contínua de valor através da governança eficaz da TI.</w:t>
      </w:r>
    </w:p>
    <w:p w14:paraId="69338DDE" w14:textId="4B1A6C5D" w:rsidR="000D186D" w:rsidRPr="005A651D" w:rsidRDefault="00234F81" w:rsidP="005A651D">
      <w:pPr>
        <w:spacing w:line="360" w:lineRule="auto"/>
        <w:ind w:firstLine="567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t xml:space="preserve">2.4.2 </w:t>
      </w:r>
      <w:r w:rsidR="0B3C4673" w:rsidRPr="005A651D">
        <w:rPr>
          <w:rFonts w:ascii="Arial" w:hAnsi="Arial" w:cs="Arial"/>
          <w:b/>
          <w:bCs/>
          <w:sz w:val="24"/>
          <w:szCs w:val="24"/>
          <w:lang w:val="pt-BR"/>
        </w:rPr>
        <w:t>Metas</w:t>
      </w:r>
    </w:p>
    <w:p w14:paraId="2A5B3401" w14:textId="3610C2B0" w:rsidR="00FE52B7" w:rsidRPr="005A651D" w:rsidRDefault="00FE52B7" w:rsidP="005A651D">
      <w:pPr>
        <w:pStyle w:val="PargrafodaLista"/>
        <w:numPr>
          <w:ilvl w:val="0"/>
          <w:numId w:val="43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Implantar modelos COBIT EDM01, EDM02, APO01 e APO02.</w:t>
      </w:r>
    </w:p>
    <w:p w14:paraId="07E6C3D6" w14:textId="60A192E1" w:rsidR="00FE52B7" w:rsidRPr="005A651D" w:rsidRDefault="00FE52B7" w:rsidP="005A651D">
      <w:pPr>
        <w:pStyle w:val="PargrafodaLista"/>
        <w:numPr>
          <w:ilvl w:val="0"/>
          <w:numId w:val="43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Revisar e fortalecer o Comitê de Projetos de TI.</w:t>
      </w:r>
    </w:p>
    <w:p w14:paraId="3AF3A86F" w14:textId="1D1DF97A" w:rsidR="00FE52B7" w:rsidRPr="005A651D" w:rsidRDefault="00FE52B7" w:rsidP="005A651D">
      <w:pPr>
        <w:pStyle w:val="PargrafodaLista"/>
        <w:numPr>
          <w:ilvl w:val="0"/>
          <w:numId w:val="43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Criar relatórios estratégicos transparentes e acessíveis (IT Report).</w:t>
      </w:r>
    </w:p>
    <w:p w14:paraId="30916CF0" w14:textId="0D6A6BFD" w:rsidR="00FE52B7" w:rsidRPr="005A651D" w:rsidRDefault="00FE52B7" w:rsidP="005A651D">
      <w:pPr>
        <w:pStyle w:val="PargrafodaLista"/>
        <w:numPr>
          <w:ilvl w:val="0"/>
          <w:numId w:val="43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Definir KPIs para maturidade, desempenho e satisfação dos usuários.</w:t>
      </w:r>
    </w:p>
    <w:p w14:paraId="560CF905" w14:textId="6B615097" w:rsidR="00FE52B7" w:rsidRDefault="00FE52B7" w:rsidP="005A651D">
      <w:pPr>
        <w:pStyle w:val="PargrafodaLista"/>
        <w:numPr>
          <w:ilvl w:val="0"/>
          <w:numId w:val="43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Monitorar a execução do PETI com foco em resultados mensuráveis.</w:t>
      </w:r>
    </w:p>
    <w:p w14:paraId="5E51B87D" w14:textId="77777777" w:rsidR="00466E6B" w:rsidRDefault="00466E6B" w:rsidP="00466E6B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6A302ED0" w14:textId="77777777" w:rsidR="00466E6B" w:rsidRDefault="00466E6B" w:rsidP="00466E6B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475747F1" w14:textId="77777777" w:rsidR="00466E6B" w:rsidRDefault="00466E6B" w:rsidP="00466E6B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2DC61963" w14:textId="77777777" w:rsidR="00466E6B" w:rsidRPr="00466E6B" w:rsidRDefault="00466E6B" w:rsidP="00466E6B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0B7CBF05" w14:textId="437F3C48" w:rsidR="000D186D" w:rsidRPr="005A651D" w:rsidRDefault="00234F81" w:rsidP="005A651D">
      <w:pPr>
        <w:spacing w:line="360" w:lineRule="auto"/>
        <w:ind w:firstLine="567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 xml:space="preserve">2.4.3 </w:t>
      </w:r>
      <w:r w:rsidR="0B3C4673" w:rsidRPr="005A651D">
        <w:rPr>
          <w:rFonts w:ascii="Arial" w:hAnsi="Arial" w:cs="Arial"/>
          <w:b/>
          <w:bCs/>
          <w:sz w:val="24"/>
          <w:szCs w:val="24"/>
          <w:lang w:val="pt-BR"/>
        </w:rPr>
        <w:t>Ações Estratégicas:</w:t>
      </w:r>
    </w:p>
    <w:p w14:paraId="174C3CE4" w14:textId="2922858E" w:rsidR="000D186D" w:rsidRPr="005A651D" w:rsidRDefault="0B3C4673" w:rsidP="005A651D">
      <w:pPr>
        <w:pStyle w:val="PargrafodaLista"/>
        <w:numPr>
          <w:ilvl w:val="0"/>
          <w:numId w:val="36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b/>
          <w:bCs/>
          <w:sz w:val="24"/>
          <w:szCs w:val="24"/>
          <w:lang w:val="pt-BR"/>
        </w:rPr>
        <w:t>Modelos de Governança Baseados no COBIT</w:t>
      </w:r>
    </w:p>
    <w:p w14:paraId="79C0DD7E" w14:textId="3BA41468" w:rsidR="000D186D" w:rsidRPr="005A651D" w:rsidRDefault="0B3C4673" w:rsidP="005A651D">
      <w:pPr>
        <w:spacing w:before="240" w:after="240" w:line="360" w:lineRule="auto"/>
        <w:ind w:left="927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A implementação dos modelos EDM01 e EDM02 garante que a TI esteja alinhada aos objetivos organizacionais e que os projetos entreguem valor de forma mensurável, com definição clara de métricas, critérios de sucesso e avaliação de impacto.</w:t>
      </w:r>
    </w:p>
    <w:p w14:paraId="111720A4" w14:textId="019B3D8E" w:rsidR="000D186D" w:rsidRPr="005A651D" w:rsidRDefault="0B3C4673" w:rsidP="005A651D">
      <w:pPr>
        <w:pStyle w:val="PargrafodaLista"/>
        <w:numPr>
          <w:ilvl w:val="0"/>
          <w:numId w:val="36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b/>
          <w:bCs/>
          <w:sz w:val="24"/>
          <w:szCs w:val="24"/>
          <w:lang w:val="pt-BR"/>
        </w:rPr>
        <w:t>Comitês e Instrumentos de Governança</w:t>
      </w:r>
    </w:p>
    <w:p w14:paraId="12A01514" w14:textId="0F00B2A5" w:rsidR="000D186D" w:rsidRPr="005A651D" w:rsidRDefault="0B3C4673" w:rsidP="005A651D">
      <w:pPr>
        <w:spacing w:before="240" w:after="240" w:line="360" w:lineRule="auto"/>
        <w:ind w:left="927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A revisão da atuação do Comitê de Projetos de TI e a implantação do IT Report fortalecem a transparência e a tomada de decisões baseada em dados, facilitando o acompanhamento da evolução da TI e a comunicação clara dos resultados para as partes interessadas.</w:t>
      </w:r>
    </w:p>
    <w:p w14:paraId="2FE8AA33" w14:textId="129BA7D7" w:rsidR="000D186D" w:rsidRPr="005A651D" w:rsidRDefault="0B3C4673" w:rsidP="005A651D">
      <w:pPr>
        <w:pStyle w:val="PargrafodaLista"/>
        <w:numPr>
          <w:ilvl w:val="0"/>
          <w:numId w:val="36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b/>
          <w:bCs/>
          <w:sz w:val="24"/>
          <w:szCs w:val="24"/>
          <w:lang w:val="pt-BR"/>
        </w:rPr>
        <w:t>Indicadores de Maturidade e Desempenho</w:t>
      </w:r>
    </w:p>
    <w:p w14:paraId="7B2111AA" w14:textId="0511023E" w:rsidR="000D186D" w:rsidRPr="005A651D" w:rsidRDefault="0B3C4673" w:rsidP="005A651D">
      <w:pPr>
        <w:spacing w:before="240" w:after="240" w:line="360" w:lineRule="auto"/>
        <w:ind w:left="927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A implantação de indicadores estratégicos e operacionais permite medir a maturidade da TI, a eficiência dos processos, a satisfação dos usuários, a segurança da informação e a conformidade com políticas internas. Estes indicadores são fundamentais para promover melhorias contínuas e justificar investimentos.</w:t>
      </w:r>
    </w:p>
    <w:p w14:paraId="619EE09F" w14:textId="60C8D536" w:rsidR="000D186D" w:rsidRPr="005A651D" w:rsidRDefault="0B3C4673" w:rsidP="005A651D">
      <w:pPr>
        <w:pStyle w:val="PargrafodaLista"/>
        <w:numPr>
          <w:ilvl w:val="0"/>
          <w:numId w:val="36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b/>
          <w:bCs/>
          <w:sz w:val="24"/>
          <w:szCs w:val="24"/>
          <w:lang w:val="pt-BR"/>
        </w:rPr>
        <w:t>Execução e Acompanhamento do PETI</w:t>
      </w:r>
    </w:p>
    <w:p w14:paraId="5BEA67FF" w14:textId="1FADEBFA" w:rsidR="000D186D" w:rsidRPr="005A651D" w:rsidRDefault="0B3C4673" w:rsidP="005A651D">
      <w:pPr>
        <w:spacing w:before="240" w:after="240" w:line="360" w:lineRule="auto"/>
        <w:ind w:left="927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A disciplina na execução do plano (APO01 e APO02) assegura que o PETI seja implementado conforme os marcos definidos, com acompanhamento sistemático e foco em resultados concretos, garantindo que a estratégia de TI gere impactos reais e mensuráveis.</w:t>
      </w:r>
    </w:p>
    <w:p w14:paraId="4990CF0C" w14:textId="77777777" w:rsidR="00A07872" w:rsidRPr="005A651D" w:rsidRDefault="00A07872" w:rsidP="005A651D">
      <w:pPr>
        <w:spacing w:before="240" w:after="240" w:line="360" w:lineRule="auto"/>
        <w:ind w:left="142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7FD74AEE" w14:textId="77777777" w:rsidR="00FE52B7" w:rsidRPr="005A651D" w:rsidRDefault="00FE52B7" w:rsidP="005A651D">
      <w:pPr>
        <w:spacing w:before="240" w:after="240" w:line="360" w:lineRule="auto"/>
        <w:ind w:left="142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3DAF7C70" w14:textId="77777777" w:rsidR="00FE52B7" w:rsidRPr="005A651D" w:rsidRDefault="00FE52B7" w:rsidP="005A651D">
      <w:pPr>
        <w:spacing w:before="240" w:after="240" w:line="360" w:lineRule="auto"/>
        <w:ind w:left="142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389DD4F1" w14:textId="497B7AC1" w:rsidR="005A651D" w:rsidRDefault="00532664" w:rsidP="001C0BCC">
      <w:pPr>
        <w:pStyle w:val="Ttulo2"/>
        <w:spacing w:line="360" w:lineRule="auto"/>
        <w:ind w:left="142" w:firstLine="425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bookmarkStart w:id="6" w:name="_Toc198715124"/>
      <w:r w:rsidRPr="005A651D">
        <w:rPr>
          <w:rFonts w:ascii="Arial" w:hAnsi="Arial" w:cs="Arial"/>
          <w:color w:val="auto"/>
          <w:sz w:val="24"/>
          <w:szCs w:val="24"/>
          <w:lang w:val="pt-BR"/>
        </w:rPr>
        <w:lastRenderedPageBreak/>
        <w:t>2.</w:t>
      </w:r>
      <w:r w:rsidR="00DC6AFF" w:rsidRPr="005A651D">
        <w:rPr>
          <w:rFonts w:ascii="Arial" w:hAnsi="Arial" w:cs="Arial"/>
          <w:color w:val="auto"/>
          <w:sz w:val="24"/>
          <w:szCs w:val="24"/>
          <w:lang w:val="pt-BR"/>
        </w:rPr>
        <w:t>5 Melhoria de Processos de TI</w:t>
      </w:r>
      <w:bookmarkEnd w:id="6"/>
    </w:p>
    <w:p w14:paraId="2E2521D6" w14:textId="77777777" w:rsidR="00466E6B" w:rsidRDefault="00466E6B" w:rsidP="005A651D">
      <w:pPr>
        <w:spacing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62C04260" w14:textId="53F30C21" w:rsidR="005A651D" w:rsidRDefault="005A651D" w:rsidP="005A651D">
      <w:pPr>
        <w:spacing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A melhoria contínua dos processos é essencial para eficiência operacional, agilidade e redução de custos. Este tópico visa revisar, padronizar e otimizar processos internos da TI, alinhando-os às melhores práticas e necessidades estratégicas.</w:t>
      </w:r>
    </w:p>
    <w:p w14:paraId="21C6E982" w14:textId="77777777" w:rsidR="00C6207E" w:rsidRPr="00C6207E" w:rsidRDefault="00C6207E" w:rsidP="00C6207E">
      <w:pPr>
        <w:spacing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C6207E">
        <w:rPr>
          <w:rFonts w:ascii="Arial" w:eastAsia="Arial" w:hAnsi="Arial" w:cs="Arial"/>
          <w:sz w:val="24"/>
          <w:szCs w:val="24"/>
          <w:lang w:val="pt-BR"/>
        </w:rPr>
        <w:t>“O COBIT 2019 fornece objetivos de governança e gerenciamento que permitem às organizações projetar e implementar sistemas eficazes de governança de TI, promovendo a melhoria contínua dos processos e a entrega de valor ao negócio.” </w:t>
      </w:r>
    </w:p>
    <w:p w14:paraId="20C1EC95" w14:textId="19FEE5BD" w:rsidR="22F50FA1" w:rsidRPr="005A651D" w:rsidRDefault="00234F81" w:rsidP="005A651D">
      <w:pPr>
        <w:spacing w:line="360" w:lineRule="auto"/>
        <w:ind w:firstLine="567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t xml:space="preserve">2.5.1 </w:t>
      </w:r>
      <w:r w:rsidR="22F50FA1" w:rsidRPr="005A651D">
        <w:rPr>
          <w:rFonts w:ascii="Arial" w:hAnsi="Arial" w:cs="Arial"/>
          <w:b/>
          <w:bCs/>
          <w:sz w:val="24"/>
          <w:szCs w:val="24"/>
          <w:lang w:val="pt-BR"/>
        </w:rPr>
        <w:t>Objetivo</w:t>
      </w:r>
    </w:p>
    <w:p w14:paraId="477B22C5" w14:textId="48C8E5C3" w:rsidR="22F50FA1" w:rsidRPr="005A651D" w:rsidRDefault="00FE52B7" w:rsidP="005A651D">
      <w:pPr>
        <w:spacing w:before="240" w:after="240" w:line="360" w:lineRule="auto"/>
        <w:ind w:left="142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Otimizar processos para maior eficiência, agilidade e redução de custos</w:t>
      </w:r>
      <w:r w:rsidR="22F50FA1" w:rsidRPr="005A651D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4750C768" w14:textId="2EDB033D" w:rsidR="22F50FA1" w:rsidRPr="005A651D" w:rsidRDefault="00234F81" w:rsidP="005A651D">
      <w:pPr>
        <w:spacing w:line="360" w:lineRule="auto"/>
        <w:ind w:firstLine="567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t xml:space="preserve">2.5.2 </w:t>
      </w:r>
      <w:r w:rsidR="22F50FA1" w:rsidRPr="005A651D">
        <w:rPr>
          <w:rFonts w:ascii="Arial" w:hAnsi="Arial" w:cs="Arial"/>
          <w:b/>
          <w:bCs/>
          <w:sz w:val="24"/>
          <w:szCs w:val="24"/>
          <w:lang w:val="pt-BR"/>
        </w:rPr>
        <w:t>Metas</w:t>
      </w:r>
    </w:p>
    <w:p w14:paraId="4D884B75" w14:textId="14A9410E" w:rsidR="00FE52B7" w:rsidRPr="005A651D" w:rsidRDefault="00FE52B7" w:rsidP="005A651D">
      <w:pPr>
        <w:pStyle w:val="PargrafodaLista"/>
        <w:numPr>
          <w:ilvl w:val="0"/>
          <w:numId w:val="36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Revisar, padronizar e documentar processos internos.</w:t>
      </w:r>
    </w:p>
    <w:p w14:paraId="00C3B222" w14:textId="5D7D267F" w:rsidR="00FE52B7" w:rsidRPr="005A651D" w:rsidRDefault="00FE52B7" w:rsidP="005A651D">
      <w:pPr>
        <w:pStyle w:val="PargrafodaLista"/>
        <w:numPr>
          <w:ilvl w:val="0"/>
          <w:numId w:val="36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Alinhar normas e procedimentos às melhores práticas de mercado.</w:t>
      </w:r>
    </w:p>
    <w:p w14:paraId="6E9561AB" w14:textId="71DFF14C" w:rsidR="00FE52B7" w:rsidRPr="005A651D" w:rsidRDefault="00FE52B7" w:rsidP="005A651D">
      <w:pPr>
        <w:pStyle w:val="PargrafodaLista"/>
        <w:numPr>
          <w:ilvl w:val="0"/>
          <w:numId w:val="36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Implementar disciplinas COBIT BAI01, EDM04 e DSS03.</w:t>
      </w:r>
    </w:p>
    <w:p w14:paraId="73D0DA79" w14:textId="32E3B584" w:rsidR="00FE52B7" w:rsidRPr="005A651D" w:rsidRDefault="00FE52B7" w:rsidP="005A651D">
      <w:pPr>
        <w:pStyle w:val="PargrafodaLista"/>
        <w:numPr>
          <w:ilvl w:val="0"/>
          <w:numId w:val="36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Instituir comitê de gestão de problemas para resolução estruturada.</w:t>
      </w:r>
    </w:p>
    <w:p w14:paraId="2E5A5B5B" w14:textId="68471F9D" w:rsidR="00FE52B7" w:rsidRPr="005A651D" w:rsidRDefault="00FE52B7" w:rsidP="005A651D">
      <w:pPr>
        <w:pStyle w:val="PargrafodaLista"/>
        <w:numPr>
          <w:ilvl w:val="0"/>
          <w:numId w:val="36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Capacitar equipe para respostas rápidas e eficientes.</w:t>
      </w:r>
    </w:p>
    <w:p w14:paraId="2676E49A" w14:textId="5950466B" w:rsidR="00BC4E41" w:rsidRDefault="00FE52B7" w:rsidP="005A651D">
      <w:pPr>
        <w:pStyle w:val="PargrafodaLista"/>
        <w:numPr>
          <w:ilvl w:val="0"/>
          <w:numId w:val="36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Avaliar customizações do SAP ECC e propor melhorias para governança.</w:t>
      </w:r>
    </w:p>
    <w:p w14:paraId="64933F12" w14:textId="77777777" w:rsidR="00466E6B" w:rsidRDefault="00466E6B" w:rsidP="00466E6B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4F8D0672" w14:textId="77777777" w:rsidR="00466E6B" w:rsidRDefault="00466E6B" w:rsidP="00466E6B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724AA749" w14:textId="77777777" w:rsidR="00466E6B" w:rsidRDefault="00466E6B" w:rsidP="00466E6B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703DFE2A" w14:textId="77777777" w:rsidR="00466E6B" w:rsidRDefault="00466E6B" w:rsidP="00466E6B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31227F7B" w14:textId="77777777" w:rsidR="00466E6B" w:rsidRPr="00466E6B" w:rsidRDefault="00466E6B" w:rsidP="00466E6B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2C3664F6" w14:textId="6E18709A" w:rsidR="22F50FA1" w:rsidRPr="005A651D" w:rsidRDefault="00234F81" w:rsidP="005A651D">
      <w:pPr>
        <w:spacing w:line="360" w:lineRule="auto"/>
        <w:ind w:firstLine="567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 xml:space="preserve">2.5.3 </w:t>
      </w:r>
      <w:r w:rsidR="22F50FA1" w:rsidRPr="005A651D">
        <w:rPr>
          <w:rFonts w:ascii="Arial" w:hAnsi="Arial" w:cs="Arial"/>
          <w:b/>
          <w:bCs/>
          <w:sz w:val="24"/>
          <w:szCs w:val="24"/>
          <w:lang w:val="pt-BR"/>
        </w:rPr>
        <w:t>Ações Estratégicas</w:t>
      </w:r>
    </w:p>
    <w:p w14:paraId="557C1303" w14:textId="77777777" w:rsidR="00A07872" w:rsidRPr="005A651D" w:rsidRDefault="22F50FA1" w:rsidP="005A651D">
      <w:pPr>
        <w:pStyle w:val="PargrafodaLista"/>
        <w:numPr>
          <w:ilvl w:val="0"/>
          <w:numId w:val="37"/>
        </w:numPr>
        <w:spacing w:before="240" w:after="24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5A651D">
        <w:rPr>
          <w:rFonts w:ascii="Arial" w:eastAsia="Arial" w:hAnsi="Arial" w:cs="Arial"/>
          <w:b/>
          <w:bCs/>
          <w:sz w:val="24"/>
          <w:szCs w:val="24"/>
          <w:lang w:val="pt-BR"/>
        </w:rPr>
        <w:t>Estabelecimento e Revisão de Processos</w:t>
      </w:r>
    </w:p>
    <w:p w14:paraId="7F3E0C08" w14:textId="37368A70" w:rsidR="004A33A7" w:rsidRPr="005A651D" w:rsidRDefault="22F50FA1" w:rsidP="005A651D">
      <w:pPr>
        <w:spacing w:before="240" w:after="240" w:line="360" w:lineRule="auto"/>
        <w:ind w:left="927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A estruturação de novos processos e a revisão da cadeia de valor da TI têm como foco integrar sistemas, definir claramente papéis e responsabilidades, e criar mapas de monitoramento que aumentem a visibilidade e o controle das operações, garantindo uma atuação mais coordenada e eficaz da equipe.</w:t>
      </w:r>
    </w:p>
    <w:p w14:paraId="6E318034" w14:textId="6F2F0E5F" w:rsidR="22F50FA1" w:rsidRPr="005A651D" w:rsidRDefault="22F50FA1" w:rsidP="005A651D">
      <w:pPr>
        <w:pStyle w:val="PargrafodaLista"/>
        <w:numPr>
          <w:ilvl w:val="0"/>
          <w:numId w:val="37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b/>
          <w:bCs/>
          <w:sz w:val="24"/>
          <w:szCs w:val="24"/>
          <w:lang w:val="pt-BR"/>
        </w:rPr>
        <w:t>Atualização de Normas e Procedimentos</w:t>
      </w:r>
    </w:p>
    <w:p w14:paraId="0869554F" w14:textId="72EDA1F4" w:rsidR="22F50FA1" w:rsidRPr="005A651D" w:rsidRDefault="22F50FA1" w:rsidP="005A651D">
      <w:pPr>
        <w:spacing w:before="240" w:after="240" w:line="360" w:lineRule="auto"/>
        <w:ind w:left="927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A revisão contínua das normas internas assegura que os processos estejam atualizados, promovendo conformidade e alinhamento com as melhores práticas do mercado.</w:t>
      </w:r>
    </w:p>
    <w:p w14:paraId="02A93B1F" w14:textId="2CA2B5E7" w:rsidR="22F50FA1" w:rsidRPr="005A651D" w:rsidRDefault="22F50FA1" w:rsidP="005A651D">
      <w:pPr>
        <w:pStyle w:val="PargrafodaLista"/>
        <w:numPr>
          <w:ilvl w:val="0"/>
          <w:numId w:val="37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b/>
          <w:bCs/>
          <w:sz w:val="24"/>
          <w:szCs w:val="24"/>
          <w:lang w:val="pt-BR"/>
        </w:rPr>
        <w:t>Implantação de Disciplinas do COBIT</w:t>
      </w:r>
    </w:p>
    <w:p w14:paraId="329242D0" w14:textId="7D754113" w:rsidR="22F50FA1" w:rsidRPr="005A651D" w:rsidRDefault="22F50FA1" w:rsidP="005A651D">
      <w:pPr>
        <w:spacing w:before="240" w:after="240" w:line="360" w:lineRule="auto"/>
        <w:ind w:left="927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A adoção das disciplinas BAI01, EDM04 e DSS03 fortalece a governança e a gestão de recursos, garantindo que os projetos sejam bem estruturados, os recursos otimizados e os problemas recorrentes tratados de forma eficiente.</w:t>
      </w:r>
    </w:p>
    <w:p w14:paraId="2AEFD1BE" w14:textId="3F41D54A" w:rsidR="22F50FA1" w:rsidRPr="005A651D" w:rsidRDefault="22F50FA1" w:rsidP="005A651D">
      <w:pPr>
        <w:pStyle w:val="PargrafodaLista"/>
        <w:numPr>
          <w:ilvl w:val="0"/>
          <w:numId w:val="37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b/>
          <w:bCs/>
          <w:sz w:val="24"/>
          <w:szCs w:val="24"/>
          <w:lang w:val="pt-BR"/>
        </w:rPr>
        <w:t>Gestão de Problemas e Capacitação</w:t>
      </w:r>
    </w:p>
    <w:p w14:paraId="4161739E" w14:textId="466F06A9" w:rsidR="22F50FA1" w:rsidRPr="005A651D" w:rsidRDefault="22F50FA1" w:rsidP="005A651D">
      <w:pPr>
        <w:spacing w:before="240" w:after="240" w:line="360" w:lineRule="auto"/>
        <w:ind w:left="927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A criação do comitê de gestão de problemas e o investimento na capacitação da equipe aumentam a capacidade de resposta da TI, reduzindo impactos e melhorando a qualidade dos serviços.</w:t>
      </w:r>
    </w:p>
    <w:p w14:paraId="64B25795" w14:textId="1C6279F6" w:rsidR="22F50FA1" w:rsidRPr="005A651D" w:rsidRDefault="22F50FA1" w:rsidP="005A651D">
      <w:pPr>
        <w:pStyle w:val="PargrafodaLista"/>
        <w:numPr>
          <w:ilvl w:val="0"/>
          <w:numId w:val="37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b/>
          <w:bCs/>
          <w:sz w:val="24"/>
          <w:szCs w:val="24"/>
          <w:lang w:val="pt-BR"/>
        </w:rPr>
        <w:t>Assessment de Sistemas e Customizações</w:t>
      </w:r>
    </w:p>
    <w:p w14:paraId="7738920F" w14:textId="2D21148D" w:rsidR="22F50FA1" w:rsidRPr="005A651D" w:rsidRDefault="22F50FA1" w:rsidP="005A651D">
      <w:pPr>
        <w:spacing w:before="240" w:after="240" w:line="360" w:lineRule="auto"/>
        <w:ind w:left="927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A avaliação detalhada das customizações do SAP ECC permite identificar oportunidades de melhoria, reduzindo riscos operacionais e aumentando a flexibilidade e governabilidade dos sistemas.</w:t>
      </w:r>
    </w:p>
    <w:p w14:paraId="3B7FADCA" w14:textId="59D60B13" w:rsidR="049EF6EE" w:rsidRPr="005A651D" w:rsidRDefault="049EF6EE" w:rsidP="005A651D">
      <w:pPr>
        <w:spacing w:line="360" w:lineRule="auto"/>
        <w:ind w:left="142" w:firstLine="425"/>
        <w:jc w:val="both"/>
        <w:rPr>
          <w:rFonts w:ascii="Arial" w:hAnsi="Arial" w:cs="Arial"/>
          <w:sz w:val="24"/>
          <w:szCs w:val="24"/>
          <w:lang w:val="pt-BR"/>
        </w:rPr>
      </w:pPr>
    </w:p>
    <w:p w14:paraId="278BD3C1" w14:textId="77777777" w:rsidR="00A07872" w:rsidRPr="005A651D" w:rsidRDefault="00532664" w:rsidP="005A651D">
      <w:pPr>
        <w:pStyle w:val="Ttulo2"/>
        <w:spacing w:line="360" w:lineRule="auto"/>
        <w:ind w:left="142" w:firstLine="425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bookmarkStart w:id="7" w:name="_Toc198715125"/>
      <w:r w:rsidRPr="005A651D">
        <w:rPr>
          <w:rFonts w:ascii="Arial" w:hAnsi="Arial" w:cs="Arial"/>
          <w:color w:val="auto"/>
          <w:sz w:val="24"/>
          <w:szCs w:val="24"/>
          <w:lang w:val="pt-BR"/>
        </w:rPr>
        <w:lastRenderedPageBreak/>
        <w:t>2.</w:t>
      </w:r>
      <w:r w:rsidR="00DC6AFF" w:rsidRPr="005A651D">
        <w:rPr>
          <w:rFonts w:ascii="Arial" w:hAnsi="Arial" w:cs="Arial"/>
          <w:color w:val="auto"/>
          <w:sz w:val="24"/>
          <w:szCs w:val="24"/>
          <w:lang w:val="pt-BR"/>
        </w:rPr>
        <w:t>6 Automação de Processos de Negócio</w:t>
      </w:r>
      <w:bookmarkEnd w:id="7"/>
    </w:p>
    <w:p w14:paraId="2EAB85EA" w14:textId="77777777" w:rsidR="00A07872" w:rsidRPr="005A651D" w:rsidRDefault="00A07872" w:rsidP="005A651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610826A3" w14:textId="77777777" w:rsidR="00BF102F" w:rsidRDefault="0BECEC1C" w:rsidP="005A651D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val="pt-BR"/>
        </w:rPr>
      </w:pPr>
      <w:r w:rsidRPr="005A651D">
        <w:rPr>
          <w:rFonts w:ascii="Arial" w:hAnsi="Arial" w:cs="Arial"/>
          <w:sz w:val="24"/>
          <w:szCs w:val="24"/>
          <w:lang w:val="pt-BR"/>
        </w:rPr>
        <w:t xml:space="preserve">A automação de processos de negócio é uma das principais alavancas para aumentar a produtividade, a escalabilidade e a precisão operacional da organização. </w:t>
      </w:r>
    </w:p>
    <w:p w14:paraId="7ADA8898" w14:textId="77777777" w:rsidR="00BF102F" w:rsidRPr="00BF102F" w:rsidRDefault="00BF102F" w:rsidP="005A651D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val="pt-BR"/>
        </w:rPr>
      </w:pPr>
      <w:r w:rsidRPr="00BF102F">
        <w:rPr>
          <w:rFonts w:ascii="Arial" w:hAnsi="Arial" w:cs="Arial"/>
          <w:sz w:val="24"/>
          <w:szCs w:val="24"/>
          <w:lang w:val="pt-BR"/>
        </w:rPr>
        <w:t>Como destaca a iProcess (2020), “a automação de processos tem surgido como um dos grandes trunfos da transformação digital nas organizações, combinando ganhos de eficiência operacional com maior controle e inteligência nos fluxos de trabalho por meio de tecnologias como RPA, BPMS e Process Mining”</w:t>
      </w:r>
    </w:p>
    <w:p w14:paraId="530E9B85" w14:textId="169F5DB4" w:rsidR="00DC6AFF" w:rsidRPr="005A651D" w:rsidRDefault="0BECEC1C" w:rsidP="005A651D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val="pt-BR"/>
        </w:rPr>
      </w:pPr>
      <w:r w:rsidRPr="005A651D">
        <w:rPr>
          <w:rFonts w:ascii="Arial" w:hAnsi="Arial" w:cs="Arial"/>
          <w:sz w:val="24"/>
          <w:szCs w:val="24"/>
          <w:lang w:val="pt-BR"/>
        </w:rPr>
        <w:t>Este tópico do PETI tem como objetivo estruturar uma estratégia abrangente de automação, reduzindo o uso de ferramentas manuais, eliminando customizações desnecessárias e promovendo a transformação digital dos processos corporativos.</w:t>
      </w:r>
    </w:p>
    <w:p w14:paraId="1B5F0FFB" w14:textId="1A9B8D25" w:rsidR="0BECEC1C" w:rsidRPr="005A651D" w:rsidRDefault="00234F81" w:rsidP="005A651D">
      <w:pPr>
        <w:spacing w:line="360" w:lineRule="auto"/>
        <w:ind w:firstLine="567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t xml:space="preserve">2.6.1 </w:t>
      </w:r>
      <w:r w:rsidR="0BECEC1C" w:rsidRPr="005A651D">
        <w:rPr>
          <w:rFonts w:ascii="Arial" w:hAnsi="Arial" w:cs="Arial"/>
          <w:b/>
          <w:bCs/>
          <w:sz w:val="24"/>
          <w:szCs w:val="24"/>
          <w:lang w:val="pt-BR"/>
        </w:rPr>
        <w:t>Objetivo</w:t>
      </w:r>
    </w:p>
    <w:p w14:paraId="74837CF6" w14:textId="77777777" w:rsidR="00FE52B7" w:rsidRPr="005A651D" w:rsidRDefault="00FE52B7" w:rsidP="005A651D">
      <w:pPr>
        <w:spacing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Aumentar produtividade e precisão operacional através de automação inteligente e integração.</w:t>
      </w:r>
    </w:p>
    <w:p w14:paraId="62FEB2AD" w14:textId="4CBC728E" w:rsidR="0BECEC1C" w:rsidRPr="005A651D" w:rsidRDefault="00234F81" w:rsidP="005A651D">
      <w:pPr>
        <w:spacing w:line="360" w:lineRule="auto"/>
        <w:ind w:firstLine="567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t xml:space="preserve">2.6.2 </w:t>
      </w:r>
      <w:r w:rsidR="0BECEC1C" w:rsidRPr="005A651D">
        <w:rPr>
          <w:rFonts w:ascii="Arial" w:hAnsi="Arial" w:cs="Arial"/>
          <w:b/>
          <w:bCs/>
          <w:sz w:val="24"/>
          <w:szCs w:val="24"/>
          <w:lang w:val="pt-BR"/>
        </w:rPr>
        <w:t>Metas</w:t>
      </w:r>
    </w:p>
    <w:p w14:paraId="24A0DAFA" w14:textId="22C70C49" w:rsidR="00FE52B7" w:rsidRPr="005A651D" w:rsidRDefault="00FE52B7" w:rsidP="005A651D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Integrar automação com Escritório de Processos para gestão eficaz.</w:t>
      </w:r>
    </w:p>
    <w:p w14:paraId="49FD79D1" w14:textId="03CF3DB6" w:rsidR="00FE52B7" w:rsidRPr="005A651D" w:rsidRDefault="00FE52B7" w:rsidP="005A651D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Eliminar uso de planilhas e customizações manuais.</w:t>
      </w:r>
    </w:p>
    <w:p w14:paraId="1C372E54" w14:textId="0A56C3D0" w:rsidR="00FE52B7" w:rsidRPr="005A651D" w:rsidRDefault="00FE52B7" w:rsidP="005A651D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Implantar pilotos de RPA, BPMS e Process Mining focados em escalabilidade.</w:t>
      </w:r>
    </w:p>
    <w:p w14:paraId="0BF91978" w14:textId="66F213AC" w:rsidR="00FE52B7" w:rsidRDefault="00FE52B7" w:rsidP="005A651D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Automatizar processos financeiros e fiscais críticos.</w:t>
      </w:r>
    </w:p>
    <w:p w14:paraId="4D53EAA3" w14:textId="77777777" w:rsidR="000500CA" w:rsidRDefault="000500CA" w:rsidP="000500CA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5C1CE765" w14:textId="77777777" w:rsidR="000500CA" w:rsidRDefault="000500CA" w:rsidP="000500CA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1F998AF1" w14:textId="77777777" w:rsidR="000500CA" w:rsidRDefault="000500CA" w:rsidP="000500CA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2F2F789A" w14:textId="7192A7C0" w:rsidR="0BECEC1C" w:rsidRPr="005A651D" w:rsidRDefault="00234F81" w:rsidP="005A651D">
      <w:pPr>
        <w:spacing w:line="360" w:lineRule="auto"/>
        <w:ind w:firstLine="567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 xml:space="preserve">2.6.3 </w:t>
      </w:r>
      <w:r w:rsidR="0BECEC1C" w:rsidRPr="005A651D">
        <w:rPr>
          <w:rFonts w:ascii="Arial" w:hAnsi="Arial" w:cs="Arial"/>
          <w:b/>
          <w:bCs/>
          <w:sz w:val="24"/>
          <w:szCs w:val="24"/>
          <w:lang w:val="pt-BR"/>
        </w:rPr>
        <w:t>Ações Estratégicas</w:t>
      </w:r>
    </w:p>
    <w:p w14:paraId="26FC9C98" w14:textId="22B49523" w:rsidR="0BECEC1C" w:rsidRPr="005A651D" w:rsidRDefault="0BECEC1C" w:rsidP="005A651D">
      <w:pPr>
        <w:pStyle w:val="PargrafodaLista"/>
        <w:numPr>
          <w:ilvl w:val="0"/>
          <w:numId w:val="38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b/>
          <w:bCs/>
          <w:sz w:val="24"/>
          <w:szCs w:val="24"/>
          <w:lang w:val="pt-BR"/>
        </w:rPr>
        <w:t>Integração com o Escritório de Processos</w:t>
      </w:r>
    </w:p>
    <w:p w14:paraId="4161C516" w14:textId="39BD1D00" w:rsidR="00A07872" w:rsidRPr="005A651D" w:rsidRDefault="0BECEC1C" w:rsidP="005A651D">
      <w:pPr>
        <w:spacing w:before="240" w:after="240" w:line="360" w:lineRule="auto"/>
        <w:ind w:left="927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A aproximação estratégica com o Escritório de Processos visa alinhar esforços de automação com a gestão de mudanças e a padronização organizacional, definindo claramente papéis e revisando o plano de integração para garantir sinergia e eficiência na execução.</w:t>
      </w:r>
    </w:p>
    <w:p w14:paraId="01374F5A" w14:textId="2225FDD3" w:rsidR="0BECEC1C" w:rsidRPr="005A651D" w:rsidRDefault="0BECEC1C" w:rsidP="005A651D">
      <w:pPr>
        <w:pStyle w:val="PargrafodaLista"/>
        <w:numPr>
          <w:ilvl w:val="0"/>
          <w:numId w:val="38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b/>
          <w:bCs/>
          <w:sz w:val="24"/>
          <w:szCs w:val="24"/>
          <w:lang w:val="pt-BR"/>
        </w:rPr>
        <w:t>Eliminação de Planilhas e Customizações</w:t>
      </w:r>
    </w:p>
    <w:p w14:paraId="61515FEB" w14:textId="2F9903D2" w:rsidR="0BECEC1C" w:rsidRPr="005A651D" w:rsidRDefault="0BECEC1C" w:rsidP="005A651D">
      <w:pPr>
        <w:spacing w:before="240" w:after="240" w:line="360" w:lineRule="auto"/>
        <w:ind w:left="927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A criação de um plano para monitorar e eliminar o uso de planilhas e customizações manuais promove a digitalização dos processos, reduzindo riscos operacionais e fortalecendo a governança sobre os dados e sistemas.</w:t>
      </w:r>
    </w:p>
    <w:p w14:paraId="09C13DF3" w14:textId="18F0BA3E" w:rsidR="0BECEC1C" w:rsidRPr="005A651D" w:rsidRDefault="0BECEC1C" w:rsidP="005A651D">
      <w:pPr>
        <w:pStyle w:val="PargrafodaLista"/>
        <w:numPr>
          <w:ilvl w:val="0"/>
          <w:numId w:val="38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b/>
          <w:bCs/>
          <w:sz w:val="24"/>
          <w:szCs w:val="24"/>
          <w:lang w:val="pt-BR"/>
        </w:rPr>
        <w:t>Automação Estratégica e Tecnológica</w:t>
      </w:r>
    </w:p>
    <w:p w14:paraId="7F4317D7" w14:textId="51C4D578" w:rsidR="0BECEC1C" w:rsidRPr="005A651D" w:rsidRDefault="0BECEC1C" w:rsidP="005A651D">
      <w:pPr>
        <w:spacing w:before="240" w:after="240" w:line="360" w:lineRule="auto"/>
        <w:ind w:left="927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A implantação de pilotos de automação e a seleção criteriosa dos processos com maior potencial de ganho permitem escalar a automação de forma estruturada. O uso de Process Mining oferece insights baseados em dados reais para otimização contínua.</w:t>
      </w:r>
    </w:p>
    <w:p w14:paraId="1E903675" w14:textId="729497CE" w:rsidR="0BECEC1C" w:rsidRPr="005A651D" w:rsidRDefault="0BECEC1C" w:rsidP="005A651D">
      <w:pPr>
        <w:pStyle w:val="PargrafodaLista"/>
        <w:numPr>
          <w:ilvl w:val="0"/>
          <w:numId w:val="38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b/>
          <w:bCs/>
          <w:sz w:val="24"/>
          <w:szCs w:val="24"/>
          <w:lang w:val="pt-BR"/>
        </w:rPr>
        <w:t>Automação Financeira e Fiscal</w:t>
      </w:r>
    </w:p>
    <w:p w14:paraId="0E6B0680" w14:textId="09F1EB82" w:rsidR="0BECEC1C" w:rsidRPr="005A651D" w:rsidRDefault="0BECEC1C" w:rsidP="005A651D">
      <w:pPr>
        <w:spacing w:before="240" w:after="240" w:line="360" w:lineRule="auto"/>
        <w:ind w:left="927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A automação de processos críticos financeiros e fiscais contribui para a redução de erros manuais, melhora a precisão operacional e amplia a visibilidade financeira em tempo real, impactando diretamente na eficiência da gestão corporativa.</w:t>
      </w:r>
    </w:p>
    <w:p w14:paraId="06150F94" w14:textId="7A0F052A" w:rsidR="049EF6EE" w:rsidRPr="005A651D" w:rsidRDefault="049EF6EE" w:rsidP="005A651D">
      <w:pPr>
        <w:spacing w:line="360" w:lineRule="auto"/>
        <w:ind w:left="142" w:firstLine="425"/>
        <w:jc w:val="both"/>
        <w:rPr>
          <w:rFonts w:ascii="Arial" w:hAnsi="Arial" w:cs="Arial"/>
          <w:sz w:val="24"/>
          <w:szCs w:val="24"/>
          <w:lang w:val="pt-BR"/>
        </w:rPr>
      </w:pPr>
    </w:p>
    <w:p w14:paraId="1E53A9CA" w14:textId="2BBC6AC3" w:rsidR="0085445F" w:rsidRPr="005A651D" w:rsidRDefault="00DC6AFF" w:rsidP="005A651D">
      <w:pPr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5A651D">
        <w:rPr>
          <w:rFonts w:ascii="Arial" w:hAnsi="Arial" w:cs="Arial"/>
          <w:sz w:val="24"/>
          <w:szCs w:val="24"/>
          <w:lang w:val="pt-BR"/>
        </w:rPr>
        <w:br w:type="page"/>
      </w:r>
    </w:p>
    <w:p w14:paraId="0AA57863" w14:textId="2BBC6AC3" w:rsidR="0085445F" w:rsidRPr="005A651D" w:rsidRDefault="005D18E2" w:rsidP="005A651D">
      <w:pPr>
        <w:pStyle w:val="Ttulo2"/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5A651D">
        <w:rPr>
          <w:rFonts w:ascii="Arial" w:hAnsi="Arial" w:cs="Arial"/>
          <w:color w:val="auto"/>
          <w:sz w:val="24"/>
          <w:szCs w:val="24"/>
          <w:lang w:val="pt-BR"/>
        </w:rPr>
        <w:lastRenderedPageBreak/>
        <w:t xml:space="preserve"> </w:t>
      </w:r>
      <w:bookmarkStart w:id="8" w:name="_Toc198715126"/>
      <w:r w:rsidR="00532664" w:rsidRPr="005A651D">
        <w:rPr>
          <w:rFonts w:ascii="Arial" w:hAnsi="Arial" w:cs="Arial"/>
          <w:color w:val="auto"/>
          <w:sz w:val="24"/>
          <w:szCs w:val="24"/>
          <w:lang w:val="pt-BR"/>
        </w:rPr>
        <w:t>2.</w:t>
      </w:r>
      <w:r w:rsidR="00DC6AFF" w:rsidRPr="005A651D">
        <w:rPr>
          <w:rFonts w:ascii="Arial" w:hAnsi="Arial" w:cs="Arial"/>
          <w:color w:val="auto"/>
          <w:sz w:val="24"/>
          <w:szCs w:val="24"/>
          <w:lang w:val="pt-BR"/>
        </w:rPr>
        <w:t>7 Experiência do Cliente Interno e Atendimento de TI</w:t>
      </w:r>
      <w:bookmarkEnd w:id="8"/>
    </w:p>
    <w:p w14:paraId="67B1BC68" w14:textId="77777777" w:rsidR="003F0CF6" w:rsidRDefault="005D18E2" w:rsidP="005A651D">
      <w:pPr>
        <w:spacing w:before="240" w:after="240" w:line="360" w:lineRule="auto"/>
        <w:ind w:left="142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hAnsi="Arial" w:cs="Arial"/>
          <w:sz w:val="24"/>
          <w:szCs w:val="24"/>
          <w:lang w:val="pt-BR"/>
        </w:rPr>
        <w:t xml:space="preserve"> </w:t>
      </w:r>
      <w:r w:rsidR="5D78BDBB" w:rsidRPr="005A651D">
        <w:rPr>
          <w:rFonts w:ascii="Arial" w:eastAsia="Arial" w:hAnsi="Arial" w:cs="Arial"/>
          <w:sz w:val="24"/>
          <w:szCs w:val="24"/>
          <w:lang w:val="pt-BR"/>
        </w:rPr>
        <w:t>A experiência do cliente interno é um fator crucial para a percepção de valor da área de TI, impactando diretamente na eficiência e na aceitação dos serviços prestados.</w:t>
      </w:r>
    </w:p>
    <w:p w14:paraId="15AD5765" w14:textId="77777777" w:rsidR="003F0CF6" w:rsidRPr="003F0CF6" w:rsidRDefault="003F0CF6" w:rsidP="005A651D">
      <w:pPr>
        <w:spacing w:before="240" w:after="240" w:line="360" w:lineRule="auto"/>
        <w:ind w:left="142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3F0CF6">
        <w:rPr>
          <w:rFonts w:ascii="Arial" w:eastAsia="Arial" w:hAnsi="Arial" w:cs="Arial"/>
          <w:sz w:val="24"/>
          <w:szCs w:val="24"/>
          <w:lang w:val="pt-BR"/>
        </w:rPr>
        <w:t>Como destaca Esteves (2014), “boas práticas de gestão de serviço de TI impactam diretamente na satisfação do cliente e na eficiência da organização, promovendo maior controle, alinhamento estratégico e qualidade nos serviços prestados”</w:t>
      </w:r>
    </w:p>
    <w:p w14:paraId="62F1DABF" w14:textId="7E9783EF" w:rsidR="00DC6AFF" w:rsidRPr="005A651D" w:rsidRDefault="5D78BDBB" w:rsidP="005A651D">
      <w:pPr>
        <w:spacing w:before="240" w:after="240" w:line="360" w:lineRule="auto"/>
        <w:ind w:left="142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 xml:space="preserve"> Este tópico do PETI tem como objetivo aprimorar os canais de atendimento, a gestão de acessos e a eficiência operacional, promovendo maior agilidade, segurança e satisfação dos usuários internos.</w:t>
      </w:r>
    </w:p>
    <w:p w14:paraId="57C5F176" w14:textId="02C4A03A" w:rsidR="5D78BDBB" w:rsidRPr="005A651D" w:rsidRDefault="00234F81" w:rsidP="005A651D">
      <w:pPr>
        <w:spacing w:line="360" w:lineRule="auto"/>
        <w:ind w:firstLine="567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t xml:space="preserve">2.7.1 </w:t>
      </w:r>
      <w:r w:rsidR="5D78BDBB" w:rsidRPr="005A651D">
        <w:rPr>
          <w:rFonts w:ascii="Arial" w:hAnsi="Arial" w:cs="Arial"/>
          <w:b/>
          <w:bCs/>
          <w:sz w:val="24"/>
          <w:szCs w:val="24"/>
          <w:lang w:val="pt-BR"/>
        </w:rPr>
        <w:t>Objetivo</w:t>
      </w:r>
    </w:p>
    <w:p w14:paraId="30BBCAB6" w14:textId="77777777" w:rsidR="00FE52B7" w:rsidRPr="005A651D" w:rsidRDefault="00FE52B7" w:rsidP="005A651D">
      <w:pPr>
        <w:spacing w:line="360" w:lineRule="auto"/>
        <w:ind w:firstLine="567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Melhorar a satisfação e a experiência dos usuários internos, garantindo atendimento ágil e de qualidade.</w:t>
      </w:r>
    </w:p>
    <w:p w14:paraId="1AAA0F74" w14:textId="4E97CDB7" w:rsidR="5D78BDBB" w:rsidRPr="005A651D" w:rsidRDefault="00234F81" w:rsidP="005A651D">
      <w:pPr>
        <w:spacing w:line="360" w:lineRule="auto"/>
        <w:ind w:firstLine="567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t xml:space="preserve">2.7.2 </w:t>
      </w:r>
      <w:r w:rsidR="5D78BDBB" w:rsidRPr="005A651D">
        <w:rPr>
          <w:rFonts w:ascii="Arial" w:hAnsi="Arial" w:cs="Arial"/>
          <w:b/>
          <w:bCs/>
          <w:sz w:val="24"/>
          <w:szCs w:val="24"/>
          <w:lang w:val="pt-BR"/>
        </w:rPr>
        <w:t>Metas:</w:t>
      </w:r>
    </w:p>
    <w:p w14:paraId="613541AF" w14:textId="3DD49473" w:rsidR="5D78BDBB" w:rsidRPr="005A651D" w:rsidRDefault="5D78BDBB" w:rsidP="005A651D">
      <w:pPr>
        <w:pStyle w:val="PargrafodaLista"/>
        <w:numPr>
          <w:ilvl w:val="0"/>
          <w:numId w:val="30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Modernizar os canais e formatos de atendimento, incluindo chatbots, autoatendimento e vídeo, para tornar o suporte mais acessível, rápido e eficiente;</w:t>
      </w:r>
    </w:p>
    <w:p w14:paraId="334100D4" w14:textId="2E35465E" w:rsidR="5D78BDBB" w:rsidRPr="005A651D" w:rsidRDefault="5D78BDBB" w:rsidP="005A651D">
      <w:pPr>
        <w:pStyle w:val="PargrafodaLista"/>
        <w:numPr>
          <w:ilvl w:val="0"/>
          <w:numId w:val="30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Implementar governança de identidade robusta, com autenticação multifatorial e controle de permissões, garantindo segurança, conformidade e agilidade no acesso aos sistemas;</w:t>
      </w:r>
    </w:p>
    <w:p w14:paraId="0778D68E" w14:textId="123C1147" w:rsidR="5D78BDBB" w:rsidRPr="005A651D" w:rsidRDefault="5D78BDBB" w:rsidP="005A651D">
      <w:pPr>
        <w:pStyle w:val="PargrafodaLista"/>
        <w:numPr>
          <w:ilvl w:val="0"/>
          <w:numId w:val="30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Adotar novas soluções integradas de ITSM e gestão de acessos SAP, reduzindo o tempo de atendimento e proporcionando uma experiência mais fluida e segura;</w:t>
      </w:r>
    </w:p>
    <w:p w14:paraId="324F0EEA" w14:textId="0A1BD144" w:rsidR="5D78BDBB" w:rsidRPr="005A651D" w:rsidRDefault="5D78BDBB" w:rsidP="005A651D">
      <w:pPr>
        <w:pStyle w:val="PargrafodaLista"/>
        <w:numPr>
          <w:ilvl w:val="0"/>
          <w:numId w:val="30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Monitorar continuamente a satisfação dos usuários e aprimorar os processos com base no feedback recebido.</w:t>
      </w:r>
    </w:p>
    <w:p w14:paraId="5DBB4629" w14:textId="77777777" w:rsidR="00BC4E41" w:rsidRPr="005A651D" w:rsidRDefault="00BC4E41" w:rsidP="005A651D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77EAE3B6" w14:textId="4E440DA4" w:rsidR="5D78BDBB" w:rsidRPr="005A651D" w:rsidRDefault="00234F81" w:rsidP="005A651D">
      <w:pPr>
        <w:spacing w:line="360" w:lineRule="auto"/>
        <w:ind w:firstLine="567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A651D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 xml:space="preserve">2.7.3 </w:t>
      </w:r>
      <w:r w:rsidR="5D78BDBB" w:rsidRPr="005A651D">
        <w:rPr>
          <w:rFonts w:ascii="Arial" w:hAnsi="Arial" w:cs="Arial"/>
          <w:b/>
          <w:bCs/>
          <w:sz w:val="24"/>
          <w:szCs w:val="24"/>
          <w:lang w:val="pt-BR"/>
        </w:rPr>
        <w:t>Ações Estratégicas:</w:t>
      </w:r>
    </w:p>
    <w:p w14:paraId="26894243" w14:textId="629BDECF" w:rsidR="5D78BDBB" w:rsidRPr="005A651D" w:rsidRDefault="5D78BDBB" w:rsidP="005A651D">
      <w:pPr>
        <w:pStyle w:val="PargrafodaLista"/>
        <w:numPr>
          <w:ilvl w:val="0"/>
          <w:numId w:val="39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b/>
          <w:bCs/>
          <w:sz w:val="24"/>
          <w:szCs w:val="24"/>
          <w:lang w:val="pt-BR"/>
        </w:rPr>
        <w:t>Canais e Formatos de Atendimento</w:t>
      </w:r>
    </w:p>
    <w:p w14:paraId="505A6F77" w14:textId="7AC36EF9" w:rsidR="5D78BDBB" w:rsidRPr="005A651D" w:rsidRDefault="5D78BDBB" w:rsidP="005103DB">
      <w:pPr>
        <w:spacing w:before="240" w:after="240" w:line="360" w:lineRule="auto"/>
        <w:ind w:left="1287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A ampliação e diversificação dos canais de atendimento visam tornar o suporte mais ágil e eficiente, facilitando a interação dos usuários com a TI por meio de recursos modernos e intuitivos.</w:t>
      </w:r>
    </w:p>
    <w:p w14:paraId="409EAF4C" w14:textId="210CA2F2" w:rsidR="5D78BDBB" w:rsidRPr="005A651D" w:rsidRDefault="5D78BDBB" w:rsidP="005A651D">
      <w:pPr>
        <w:pStyle w:val="PargrafodaLista"/>
        <w:numPr>
          <w:ilvl w:val="0"/>
          <w:numId w:val="39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b/>
          <w:bCs/>
          <w:sz w:val="24"/>
          <w:szCs w:val="24"/>
          <w:lang w:val="pt-BR"/>
        </w:rPr>
        <w:t>Governança de Identidade e Acessos</w:t>
      </w:r>
    </w:p>
    <w:p w14:paraId="3DFB0081" w14:textId="5400FEAE" w:rsidR="5D78BDBB" w:rsidRPr="005A651D" w:rsidRDefault="5D78BDBB" w:rsidP="005103DB">
      <w:pPr>
        <w:spacing w:before="240" w:after="240" w:line="360" w:lineRule="auto"/>
        <w:ind w:left="1287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A implantação de processos e tecnologias para gestão de identidade fortalece a segurança e a conformidade, ao mesmo tempo que facilita o acesso dos usuários aos sistemas corporativos de forma controlada e ágil.</w:t>
      </w:r>
    </w:p>
    <w:p w14:paraId="1E34F1AA" w14:textId="4C2B201A" w:rsidR="5D78BDBB" w:rsidRPr="005A651D" w:rsidRDefault="5D78BDBB" w:rsidP="005A651D">
      <w:pPr>
        <w:pStyle w:val="PargrafodaLista"/>
        <w:numPr>
          <w:ilvl w:val="0"/>
          <w:numId w:val="39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b/>
          <w:bCs/>
          <w:sz w:val="24"/>
          <w:szCs w:val="24"/>
          <w:lang w:val="pt-BR"/>
        </w:rPr>
        <w:t>Gestão de Acessos SAP</w:t>
      </w:r>
    </w:p>
    <w:p w14:paraId="6D8FE916" w14:textId="2E85673F" w:rsidR="5D78BDBB" w:rsidRPr="005A651D" w:rsidRDefault="5D78BDBB" w:rsidP="005103DB">
      <w:pPr>
        <w:spacing w:before="240" w:after="240" w:line="360" w:lineRule="auto"/>
        <w:ind w:left="1287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A adoção de soluções avançadas para a gestão de acessos no SAP tem como foco reduzir o tempo necessário para concessão e alteração de permissões, melhorando a experiência dos usuários e mitigando riscos.</w:t>
      </w:r>
    </w:p>
    <w:p w14:paraId="7E793F35" w14:textId="72374BC9" w:rsidR="5D78BDBB" w:rsidRPr="005A651D" w:rsidRDefault="5D78BDBB" w:rsidP="005A651D">
      <w:pPr>
        <w:pStyle w:val="PargrafodaLista"/>
        <w:numPr>
          <w:ilvl w:val="0"/>
          <w:numId w:val="39"/>
        </w:num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b/>
          <w:bCs/>
          <w:sz w:val="24"/>
          <w:szCs w:val="24"/>
          <w:lang w:val="pt-BR"/>
        </w:rPr>
        <w:t>Nova Plataforma ITSM</w:t>
      </w:r>
    </w:p>
    <w:p w14:paraId="7AAF5FA3" w14:textId="1025278A" w:rsidR="5D78BDBB" w:rsidRPr="005A651D" w:rsidRDefault="5D78BDBB" w:rsidP="005103DB">
      <w:pPr>
        <w:spacing w:before="240" w:after="240" w:line="360" w:lineRule="auto"/>
        <w:ind w:left="1287" w:firstLine="42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5A651D">
        <w:rPr>
          <w:rFonts w:ascii="Arial" w:eastAsia="Arial" w:hAnsi="Arial" w:cs="Arial"/>
          <w:sz w:val="24"/>
          <w:szCs w:val="24"/>
          <w:lang w:val="pt-BR"/>
        </w:rPr>
        <w:t>A implementação de uma plataforma integrada de ITSM otimiza o fluxo de trabalho da área de suporte, melhora o atendimento técnico e eleva a eficiência operacional.</w:t>
      </w:r>
    </w:p>
    <w:p w14:paraId="12FB1D9F" w14:textId="734B2DE7" w:rsidR="049EF6EE" w:rsidRPr="005A651D" w:rsidRDefault="049EF6EE" w:rsidP="005A651D">
      <w:pPr>
        <w:spacing w:line="360" w:lineRule="auto"/>
        <w:ind w:left="142" w:firstLine="425"/>
        <w:jc w:val="both"/>
        <w:rPr>
          <w:rFonts w:ascii="Arial" w:hAnsi="Arial" w:cs="Arial"/>
          <w:sz w:val="24"/>
          <w:szCs w:val="24"/>
          <w:lang w:val="pt-BR"/>
        </w:rPr>
      </w:pPr>
    </w:p>
    <w:p w14:paraId="090824D1" w14:textId="6E458BE5" w:rsidR="0085445F" w:rsidRPr="005A651D" w:rsidRDefault="00DC6AFF" w:rsidP="005A651D">
      <w:pPr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5A651D">
        <w:rPr>
          <w:rFonts w:ascii="Arial" w:hAnsi="Arial" w:cs="Arial"/>
          <w:sz w:val="24"/>
          <w:szCs w:val="24"/>
          <w:lang w:val="pt-BR"/>
        </w:rPr>
        <w:br/>
      </w:r>
    </w:p>
    <w:p w14:paraId="187917E8" w14:textId="77777777" w:rsidR="0085445F" w:rsidRPr="005A651D" w:rsidRDefault="00DC6AFF" w:rsidP="005A651D">
      <w:pPr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5A651D">
        <w:rPr>
          <w:rFonts w:ascii="Arial" w:hAnsi="Arial" w:cs="Arial"/>
          <w:sz w:val="24"/>
          <w:szCs w:val="24"/>
          <w:lang w:val="pt-BR"/>
        </w:rPr>
        <w:br w:type="page"/>
      </w:r>
    </w:p>
    <w:p w14:paraId="7896D8AC" w14:textId="6FB6D71D" w:rsidR="0085445F" w:rsidRPr="005A651D" w:rsidRDefault="00532664" w:rsidP="005A651D">
      <w:pPr>
        <w:pStyle w:val="Ttulo2"/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bookmarkStart w:id="9" w:name="_Toc198715127"/>
      <w:r w:rsidRPr="005A651D">
        <w:rPr>
          <w:rFonts w:ascii="Arial" w:hAnsi="Arial" w:cs="Arial"/>
          <w:color w:val="auto"/>
          <w:sz w:val="24"/>
          <w:szCs w:val="24"/>
          <w:lang w:val="pt-BR"/>
        </w:rPr>
        <w:lastRenderedPageBreak/>
        <w:t>2.</w:t>
      </w:r>
      <w:r w:rsidR="00DC6AFF" w:rsidRPr="005A651D">
        <w:rPr>
          <w:rFonts w:ascii="Arial" w:hAnsi="Arial" w:cs="Arial"/>
          <w:color w:val="auto"/>
          <w:sz w:val="24"/>
          <w:szCs w:val="24"/>
          <w:lang w:val="pt-BR"/>
        </w:rPr>
        <w:t>8 Programa de Treinamento para Clientes – Processos e Sistemas</w:t>
      </w:r>
      <w:bookmarkEnd w:id="9"/>
    </w:p>
    <w:p w14:paraId="1E8FD854" w14:textId="77777777" w:rsidR="002D2570" w:rsidRDefault="00DC6AFF" w:rsidP="004A33A7">
      <w:pPr>
        <w:spacing w:line="360" w:lineRule="auto"/>
        <w:ind w:left="142" w:firstLine="425"/>
        <w:jc w:val="both"/>
        <w:rPr>
          <w:rFonts w:ascii="Arial" w:hAnsi="Arial" w:cs="Arial"/>
          <w:sz w:val="24"/>
          <w:szCs w:val="24"/>
          <w:lang w:val="pt-BR"/>
        </w:rPr>
      </w:pPr>
      <w:r w:rsidRPr="005A651D">
        <w:rPr>
          <w:rFonts w:ascii="Arial" w:hAnsi="Arial" w:cs="Arial"/>
          <w:sz w:val="24"/>
          <w:szCs w:val="24"/>
          <w:lang w:val="pt-BR"/>
        </w:rPr>
        <w:br/>
      </w:r>
      <w:r w:rsidR="005D18E2" w:rsidRPr="005A651D">
        <w:rPr>
          <w:rFonts w:ascii="Arial" w:hAnsi="Arial" w:cs="Arial"/>
          <w:sz w:val="24"/>
          <w:szCs w:val="24"/>
          <w:lang w:val="pt-BR"/>
        </w:rPr>
        <w:t xml:space="preserve">       </w:t>
      </w:r>
      <w:r w:rsidR="004A33A7" w:rsidRPr="004A33A7">
        <w:rPr>
          <w:rFonts w:ascii="Arial" w:hAnsi="Arial" w:cs="Arial"/>
          <w:sz w:val="24"/>
          <w:szCs w:val="24"/>
          <w:lang w:val="pt-BR"/>
        </w:rPr>
        <w:t xml:space="preserve">A capacitação dos usuários é um dos pilares para a redução de chamados e o aumento da produtividade nas áreas de negócio. </w:t>
      </w:r>
    </w:p>
    <w:p w14:paraId="12BA043C" w14:textId="4D500FB4" w:rsidR="002D2570" w:rsidRPr="002D2570" w:rsidRDefault="002D2570" w:rsidP="004A33A7">
      <w:pPr>
        <w:spacing w:line="360" w:lineRule="auto"/>
        <w:ind w:left="142" w:firstLine="425"/>
        <w:jc w:val="both"/>
        <w:rPr>
          <w:rFonts w:ascii="Arial" w:hAnsi="Arial" w:cs="Arial"/>
          <w:sz w:val="24"/>
          <w:szCs w:val="24"/>
          <w:lang w:val="pt-BR"/>
        </w:rPr>
      </w:pPr>
      <w:r w:rsidRPr="002D2570">
        <w:rPr>
          <w:rFonts w:ascii="Arial" w:hAnsi="Arial" w:cs="Arial"/>
          <w:sz w:val="24"/>
          <w:szCs w:val="24"/>
          <w:lang w:val="pt-BR"/>
        </w:rPr>
        <w:t>Como destacam Silva e Dias (2014), “o treinamento de usuários tem impacto direto na facilidade de uso percebida e na utilidade percebida dos sistemas, influenciando positivamente a aceitação e o uso efetivo das soluções tecnológicas” </w:t>
      </w:r>
    </w:p>
    <w:p w14:paraId="432E7277" w14:textId="0F6AE403" w:rsidR="004A33A7" w:rsidRPr="004A33A7" w:rsidRDefault="004A33A7" w:rsidP="004A33A7">
      <w:pPr>
        <w:spacing w:line="360" w:lineRule="auto"/>
        <w:ind w:left="142" w:firstLine="425"/>
        <w:jc w:val="both"/>
        <w:rPr>
          <w:rFonts w:ascii="Arial" w:hAnsi="Arial" w:cs="Arial"/>
          <w:sz w:val="24"/>
          <w:szCs w:val="24"/>
          <w:lang w:val="pt-BR"/>
        </w:rPr>
      </w:pPr>
      <w:r w:rsidRPr="004A33A7">
        <w:rPr>
          <w:rFonts w:ascii="Arial" w:hAnsi="Arial" w:cs="Arial"/>
          <w:sz w:val="24"/>
          <w:szCs w:val="24"/>
          <w:lang w:val="pt-BR"/>
        </w:rPr>
        <w:t>Este tópico do PETI tem como objetivo estruturar um programa contínuo de treinamento e disseminação de conhecimento sobre processos e sistemas corporativos.</w:t>
      </w:r>
    </w:p>
    <w:p w14:paraId="14A8AC83" w14:textId="6C9AED30" w:rsidR="005103DB" w:rsidRDefault="00D0054E" w:rsidP="004A33A7">
      <w:pPr>
        <w:spacing w:line="360" w:lineRule="auto"/>
        <w:ind w:left="142" w:firstLine="425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2.8.1 </w:t>
      </w:r>
      <w:r w:rsidR="004A33A7" w:rsidRPr="004A33A7">
        <w:rPr>
          <w:rFonts w:ascii="Arial" w:hAnsi="Arial" w:cs="Arial"/>
          <w:b/>
          <w:bCs/>
          <w:sz w:val="24"/>
          <w:szCs w:val="24"/>
          <w:lang w:val="pt-BR"/>
        </w:rPr>
        <w:t>Objetivo</w:t>
      </w:r>
    </w:p>
    <w:p w14:paraId="67EA2176" w14:textId="25EEE5D3" w:rsidR="004A33A7" w:rsidRPr="004A33A7" w:rsidRDefault="004A33A7" w:rsidP="004A33A7">
      <w:pPr>
        <w:spacing w:line="360" w:lineRule="auto"/>
        <w:ind w:left="142" w:firstLine="425"/>
        <w:jc w:val="both"/>
        <w:rPr>
          <w:rFonts w:ascii="Arial" w:hAnsi="Arial" w:cs="Arial"/>
          <w:sz w:val="24"/>
          <w:szCs w:val="24"/>
          <w:lang w:val="pt-BR"/>
        </w:rPr>
      </w:pPr>
      <w:r w:rsidRPr="004A33A7">
        <w:rPr>
          <w:rFonts w:ascii="Arial" w:hAnsi="Arial" w:cs="Arial"/>
          <w:sz w:val="24"/>
          <w:szCs w:val="24"/>
          <w:lang w:val="pt-BR"/>
        </w:rPr>
        <w:t>Promover a autonomia dos usuários e reduzir a dependência do suporte técnico, fomentando uma cultura de aprendizado contínuo e compartilhamento de conhecimento.</w:t>
      </w:r>
    </w:p>
    <w:p w14:paraId="118FD3F0" w14:textId="207B7A04" w:rsidR="005103DB" w:rsidRDefault="00D0054E" w:rsidP="004A33A7">
      <w:pPr>
        <w:spacing w:line="360" w:lineRule="auto"/>
        <w:ind w:left="142" w:firstLine="425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2.8.2 </w:t>
      </w:r>
      <w:r w:rsidR="004A33A7" w:rsidRPr="004A33A7">
        <w:rPr>
          <w:rFonts w:ascii="Arial" w:hAnsi="Arial" w:cs="Arial"/>
          <w:b/>
          <w:bCs/>
          <w:sz w:val="24"/>
          <w:szCs w:val="24"/>
          <w:lang w:val="pt-BR"/>
        </w:rPr>
        <w:t>Meta</w:t>
      </w:r>
    </w:p>
    <w:p w14:paraId="1C128ABB" w14:textId="55C26119" w:rsidR="004A33A7" w:rsidRPr="004A33A7" w:rsidRDefault="004A33A7" w:rsidP="004A33A7">
      <w:pPr>
        <w:spacing w:line="360" w:lineRule="auto"/>
        <w:ind w:left="142" w:firstLine="425"/>
        <w:jc w:val="both"/>
        <w:rPr>
          <w:rFonts w:ascii="Arial" w:hAnsi="Arial" w:cs="Arial"/>
          <w:sz w:val="24"/>
          <w:szCs w:val="24"/>
          <w:lang w:val="pt-BR"/>
        </w:rPr>
      </w:pPr>
      <w:r w:rsidRPr="004A33A7">
        <w:rPr>
          <w:rFonts w:ascii="Arial" w:hAnsi="Arial" w:cs="Arial"/>
          <w:sz w:val="24"/>
          <w:szCs w:val="24"/>
          <w:lang w:val="pt-BR"/>
        </w:rPr>
        <w:t>Reduzir o volume de chamados relacionados a dúvidas e problemas operacionais por meio da capacitação eficiente e constante dos clientes internos e externos.</w:t>
      </w:r>
    </w:p>
    <w:p w14:paraId="0E60D9C4" w14:textId="77777777" w:rsidR="004A33A7" w:rsidRPr="004A33A7" w:rsidRDefault="004A33A7" w:rsidP="004A33A7">
      <w:pPr>
        <w:spacing w:line="360" w:lineRule="auto"/>
        <w:ind w:left="142" w:firstLine="425"/>
        <w:jc w:val="both"/>
        <w:rPr>
          <w:rFonts w:ascii="Arial" w:hAnsi="Arial" w:cs="Arial"/>
          <w:sz w:val="24"/>
          <w:szCs w:val="24"/>
          <w:lang w:val="pt-BR"/>
        </w:rPr>
      </w:pPr>
      <w:r w:rsidRPr="004A33A7">
        <w:rPr>
          <w:rFonts w:ascii="Arial" w:hAnsi="Arial" w:cs="Arial"/>
          <w:b/>
          <w:bCs/>
          <w:sz w:val="24"/>
          <w:szCs w:val="24"/>
          <w:lang w:val="pt-BR"/>
        </w:rPr>
        <w:t>Principais iniciativas:</w:t>
      </w:r>
    </w:p>
    <w:p w14:paraId="348EDFAA" w14:textId="77777777" w:rsidR="004A33A7" w:rsidRPr="004A33A7" w:rsidRDefault="004A33A7" w:rsidP="004A33A7">
      <w:pPr>
        <w:numPr>
          <w:ilvl w:val="0"/>
          <w:numId w:val="49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A33A7">
        <w:rPr>
          <w:rFonts w:ascii="Arial" w:hAnsi="Arial" w:cs="Arial"/>
          <w:b/>
          <w:bCs/>
          <w:sz w:val="24"/>
          <w:szCs w:val="24"/>
          <w:lang w:val="pt-BR"/>
        </w:rPr>
        <w:t>Gestão do Conhecimento (Disciplina BAI08 do COBIT):</w:t>
      </w:r>
      <w:r w:rsidRPr="004A33A7">
        <w:rPr>
          <w:rFonts w:ascii="Arial" w:hAnsi="Arial" w:cs="Arial"/>
          <w:sz w:val="24"/>
          <w:szCs w:val="24"/>
          <w:lang w:val="pt-BR"/>
        </w:rPr>
        <w:br/>
        <w:t>Implantar práticas para capturar, organizar e compartilhar o conhecimento, tratando-o como um ativo estratégico. Isso promove eficiência e inovação, além de facilitar a disseminação do conhecimento na organização.</w:t>
      </w:r>
    </w:p>
    <w:p w14:paraId="6E51EEA1" w14:textId="68273DB8" w:rsidR="0085445F" w:rsidRPr="005A651D" w:rsidRDefault="00DC6AFF" w:rsidP="004A33A7">
      <w:pPr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5A651D">
        <w:rPr>
          <w:rFonts w:ascii="Arial" w:hAnsi="Arial" w:cs="Arial"/>
          <w:sz w:val="24"/>
          <w:szCs w:val="24"/>
          <w:lang w:val="pt-BR"/>
        </w:rPr>
        <w:br w:type="page"/>
      </w:r>
    </w:p>
    <w:p w14:paraId="583C8947" w14:textId="13843839" w:rsidR="0085445F" w:rsidRDefault="00532664" w:rsidP="005A651D">
      <w:pPr>
        <w:pStyle w:val="Ttulo2"/>
        <w:spacing w:line="360" w:lineRule="auto"/>
        <w:ind w:left="142" w:firstLine="425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bookmarkStart w:id="10" w:name="_Toc198715128"/>
      <w:r w:rsidRPr="005A651D">
        <w:rPr>
          <w:rFonts w:ascii="Arial" w:hAnsi="Arial" w:cs="Arial"/>
          <w:color w:val="auto"/>
          <w:sz w:val="24"/>
          <w:szCs w:val="24"/>
          <w:lang w:val="pt-BR"/>
        </w:rPr>
        <w:lastRenderedPageBreak/>
        <w:t>2.</w:t>
      </w:r>
      <w:r w:rsidR="00DC6AFF" w:rsidRPr="005A651D">
        <w:rPr>
          <w:rFonts w:ascii="Arial" w:hAnsi="Arial" w:cs="Arial"/>
          <w:color w:val="auto"/>
          <w:sz w:val="24"/>
          <w:szCs w:val="24"/>
          <w:lang w:val="pt-BR"/>
        </w:rPr>
        <w:t>9 Arquitetura Corporativa de TI</w:t>
      </w:r>
      <w:bookmarkEnd w:id="10"/>
    </w:p>
    <w:p w14:paraId="2281AE81" w14:textId="77777777" w:rsidR="005103DB" w:rsidRPr="005103DB" w:rsidRDefault="005103DB" w:rsidP="005103DB">
      <w:pPr>
        <w:rPr>
          <w:lang w:val="pt-BR"/>
        </w:rPr>
      </w:pPr>
    </w:p>
    <w:p w14:paraId="37D20AC2" w14:textId="77777777" w:rsidR="002B6855" w:rsidRDefault="004A33A7" w:rsidP="004A33A7">
      <w:pPr>
        <w:spacing w:line="360" w:lineRule="auto"/>
        <w:ind w:left="142" w:firstLine="425"/>
        <w:jc w:val="both"/>
        <w:rPr>
          <w:rFonts w:ascii="Arial" w:hAnsi="Arial" w:cs="Arial"/>
          <w:sz w:val="24"/>
          <w:szCs w:val="24"/>
          <w:lang w:val="pt-BR"/>
        </w:rPr>
      </w:pPr>
      <w:r w:rsidRPr="004A33A7">
        <w:rPr>
          <w:rFonts w:ascii="Arial" w:hAnsi="Arial" w:cs="Arial"/>
          <w:sz w:val="24"/>
          <w:szCs w:val="24"/>
          <w:lang w:val="pt-BR"/>
        </w:rPr>
        <w:t xml:space="preserve">A arquitetura corporativa de TI sustenta a longevidade dos negócios e a gestão estratégica da tecnologia na organização. </w:t>
      </w:r>
    </w:p>
    <w:p w14:paraId="3A236034" w14:textId="77777777" w:rsidR="002B6855" w:rsidRPr="002B6855" w:rsidRDefault="002B6855" w:rsidP="004A33A7">
      <w:pPr>
        <w:spacing w:line="360" w:lineRule="auto"/>
        <w:ind w:left="142" w:firstLine="425"/>
        <w:jc w:val="both"/>
        <w:rPr>
          <w:rFonts w:ascii="Arial" w:hAnsi="Arial" w:cs="Arial"/>
          <w:sz w:val="24"/>
          <w:szCs w:val="24"/>
          <w:lang w:val="pt-BR"/>
        </w:rPr>
      </w:pPr>
      <w:r w:rsidRPr="002B6855">
        <w:rPr>
          <w:rFonts w:ascii="Arial" w:hAnsi="Arial" w:cs="Arial"/>
          <w:sz w:val="24"/>
          <w:szCs w:val="24"/>
          <w:lang w:val="pt-BR"/>
        </w:rPr>
        <w:t>Como afirmam Ross, Weill e Robertson (2006), “uma base eficaz para a execução depende de um alinhamento estreito entre os objetivos de negócio e as capacidades de TI.”</w:t>
      </w:r>
    </w:p>
    <w:p w14:paraId="578CDC0A" w14:textId="472A3AED" w:rsidR="004A33A7" w:rsidRPr="004A33A7" w:rsidRDefault="004A33A7" w:rsidP="004A33A7">
      <w:pPr>
        <w:spacing w:line="360" w:lineRule="auto"/>
        <w:ind w:left="142" w:firstLine="425"/>
        <w:jc w:val="both"/>
        <w:rPr>
          <w:rFonts w:ascii="Arial" w:hAnsi="Arial" w:cs="Arial"/>
          <w:sz w:val="24"/>
          <w:szCs w:val="24"/>
          <w:lang w:val="pt-BR"/>
        </w:rPr>
      </w:pPr>
      <w:r w:rsidRPr="004A33A7">
        <w:rPr>
          <w:rFonts w:ascii="Arial" w:hAnsi="Arial" w:cs="Arial"/>
          <w:sz w:val="24"/>
          <w:szCs w:val="24"/>
          <w:lang w:val="pt-BR"/>
        </w:rPr>
        <w:t>Este tópico visa estruturar uma visão integrada e de longo prazo para sistemas, dados, infraestrutura e processos, alinhada às necessidades globais e às inovações tecnológicas.</w:t>
      </w:r>
    </w:p>
    <w:p w14:paraId="67027AB0" w14:textId="474DEDB1" w:rsidR="005103DB" w:rsidRDefault="00D0054E" w:rsidP="004A33A7">
      <w:pPr>
        <w:spacing w:line="360" w:lineRule="auto"/>
        <w:ind w:left="142" w:firstLine="425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2.9.1 </w:t>
      </w:r>
      <w:r w:rsidR="004A33A7" w:rsidRPr="004A33A7">
        <w:rPr>
          <w:rFonts w:ascii="Arial" w:hAnsi="Arial" w:cs="Arial"/>
          <w:b/>
          <w:bCs/>
          <w:sz w:val="24"/>
          <w:szCs w:val="24"/>
          <w:lang w:val="pt-BR"/>
        </w:rPr>
        <w:t>Objetivo</w:t>
      </w:r>
    </w:p>
    <w:p w14:paraId="51E23FDA" w14:textId="6529AE9E" w:rsidR="004A33A7" w:rsidRPr="004A33A7" w:rsidRDefault="004A33A7" w:rsidP="004A33A7">
      <w:pPr>
        <w:spacing w:line="360" w:lineRule="auto"/>
        <w:ind w:left="142" w:firstLine="425"/>
        <w:jc w:val="both"/>
        <w:rPr>
          <w:rFonts w:ascii="Arial" w:hAnsi="Arial" w:cs="Arial"/>
          <w:sz w:val="24"/>
          <w:szCs w:val="24"/>
          <w:lang w:val="pt-BR"/>
        </w:rPr>
      </w:pPr>
      <w:r w:rsidRPr="004A33A7">
        <w:rPr>
          <w:rFonts w:ascii="Arial" w:hAnsi="Arial" w:cs="Arial"/>
          <w:sz w:val="24"/>
          <w:szCs w:val="24"/>
          <w:lang w:val="pt-BR"/>
        </w:rPr>
        <w:t>Desenvolver e manter uma arquitetura integrada, segura e flexível que suporte os objetivos estratégicos da empresa.</w:t>
      </w:r>
    </w:p>
    <w:p w14:paraId="6A048E47" w14:textId="588AFD35" w:rsidR="005103DB" w:rsidRDefault="00D0054E" w:rsidP="004A33A7">
      <w:pPr>
        <w:spacing w:line="360" w:lineRule="auto"/>
        <w:ind w:left="142" w:firstLine="425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2.9.2 </w:t>
      </w:r>
      <w:r w:rsidR="004A33A7" w:rsidRPr="004A33A7">
        <w:rPr>
          <w:rFonts w:ascii="Arial" w:hAnsi="Arial" w:cs="Arial"/>
          <w:b/>
          <w:bCs/>
          <w:sz w:val="24"/>
          <w:szCs w:val="24"/>
          <w:lang w:val="pt-BR"/>
        </w:rPr>
        <w:t>Meta</w:t>
      </w:r>
    </w:p>
    <w:p w14:paraId="6FB86E53" w14:textId="4BD31CC6" w:rsidR="004A33A7" w:rsidRPr="004A33A7" w:rsidRDefault="004A33A7" w:rsidP="004A33A7">
      <w:pPr>
        <w:spacing w:line="360" w:lineRule="auto"/>
        <w:ind w:left="142" w:firstLine="425"/>
        <w:jc w:val="both"/>
        <w:rPr>
          <w:rFonts w:ascii="Arial" w:hAnsi="Arial" w:cs="Arial"/>
          <w:sz w:val="24"/>
          <w:szCs w:val="24"/>
          <w:lang w:val="pt-BR"/>
        </w:rPr>
      </w:pPr>
      <w:r w:rsidRPr="004A33A7">
        <w:rPr>
          <w:rFonts w:ascii="Arial" w:hAnsi="Arial" w:cs="Arial"/>
          <w:sz w:val="24"/>
          <w:szCs w:val="24"/>
          <w:lang w:val="pt-BR"/>
        </w:rPr>
        <w:t>Garantir escalabilidade, padronização e sustentabilidade da TI, por meio de uma arquitetura robusta, flexível e preparada para suportar a expansão internacional e a transformação digital.</w:t>
      </w:r>
    </w:p>
    <w:p w14:paraId="116D6815" w14:textId="77777777" w:rsidR="004A33A7" w:rsidRPr="004A33A7" w:rsidRDefault="004A33A7" w:rsidP="004A33A7">
      <w:pPr>
        <w:spacing w:line="360" w:lineRule="auto"/>
        <w:ind w:left="142" w:firstLine="425"/>
        <w:jc w:val="both"/>
        <w:rPr>
          <w:rFonts w:ascii="Arial" w:hAnsi="Arial" w:cs="Arial"/>
          <w:sz w:val="24"/>
          <w:szCs w:val="24"/>
          <w:lang w:val="pt-BR"/>
        </w:rPr>
      </w:pPr>
      <w:r w:rsidRPr="004A33A7">
        <w:rPr>
          <w:rFonts w:ascii="Arial" w:hAnsi="Arial" w:cs="Arial"/>
          <w:b/>
          <w:bCs/>
          <w:sz w:val="24"/>
          <w:szCs w:val="24"/>
          <w:lang w:val="pt-BR"/>
        </w:rPr>
        <w:t>Principais iniciativas:</w:t>
      </w:r>
    </w:p>
    <w:p w14:paraId="16CCB04E" w14:textId="77777777" w:rsidR="005103DB" w:rsidRPr="005103DB" w:rsidRDefault="004A33A7" w:rsidP="004A33A7">
      <w:pPr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A33A7">
        <w:rPr>
          <w:rFonts w:ascii="Arial" w:hAnsi="Arial" w:cs="Arial"/>
          <w:b/>
          <w:bCs/>
          <w:sz w:val="24"/>
          <w:szCs w:val="24"/>
          <w:lang w:val="pt-BR"/>
        </w:rPr>
        <w:t>ERP Global e Integração:</w:t>
      </w:r>
    </w:p>
    <w:p w14:paraId="2D3E9FE8" w14:textId="4594529D" w:rsidR="004A33A7" w:rsidRPr="004A33A7" w:rsidRDefault="004A33A7" w:rsidP="005103DB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4A33A7">
        <w:rPr>
          <w:rFonts w:ascii="Arial" w:hAnsi="Arial" w:cs="Arial"/>
          <w:sz w:val="24"/>
          <w:szCs w:val="24"/>
          <w:lang w:val="pt-BR"/>
        </w:rPr>
        <w:t>Definir e padronizar sistemas corporativos (ERP e RH) em todas as unidades, promovendo sinergia, eficiência e governança, além de assegurar a integração eficaz entre sistemas, processos e dados.</w:t>
      </w:r>
    </w:p>
    <w:p w14:paraId="2CF44CF0" w14:textId="77777777" w:rsidR="005103DB" w:rsidRPr="005103DB" w:rsidRDefault="004A33A7" w:rsidP="004A33A7">
      <w:pPr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A33A7">
        <w:rPr>
          <w:rFonts w:ascii="Arial" w:hAnsi="Arial" w:cs="Arial"/>
          <w:b/>
          <w:bCs/>
          <w:sz w:val="24"/>
          <w:szCs w:val="24"/>
          <w:lang w:val="pt-BR"/>
        </w:rPr>
        <w:t>Aderência ao S/4Hana:</w:t>
      </w:r>
    </w:p>
    <w:p w14:paraId="56895C8C" w14:textId="33385B6B" w:rsidR="004A33A7" w:rsidRPr="004A33A7" w:rsidRDefault="004A33A7" w:rsidP="005103DB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4A33A7">
        <w:rPr>
          <w:rFonts w:ascii="Arial" w:hAnsi="Arial" w:cs="Arial"/>
          <w:sz w:val="24"/>
          <w:szCs w:val="24"/>
          <w:lang w:val="pt-BR"/>
        </w:rPr>
        <w:t>Avaliar a viabilidade e os benefícios da migração para a plataforma S/4Hana, alinhando a tecnologia às necessidades corporativas e preparando a organização para o futuro.</w:t>
      </w:r>
    </w:p>
    <w:p w14:paraId="76361E10" w14:textId="77777777" w:rsidR="005103DB" w:rsidRPr="005103DB" w:rsidRDefault="004A33A7" w:rsidP="004A33A7">
      <w:pPr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A33A7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Roadmap de Evolução:</w:t>
      </w:r>
    </w:p>
    <w:p w14:paraId="6EB05BD2" w14:textId="152C3517" w:rsidR="004A33A7" w:rsidRPr="004A33A7" w:rsidRDefault="004A33A7" w:rsidP="005103DB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4A33A7">
        <w:rPr>
          <w:rFonts w:ascii="Arial" w:hAnsi="Arial" w:cs="Arial"/>
          <w:sz w:val="24"/>
          <w:szCs w:val="24"/>
          <w:lang w:val="pt-BR"/>
        </w:rPr>
        <w:t>Elaborar um plano de evolução da arquitetura e dos sistemas, acompanhando inovações tecnológicas e garantindo atualizações regulares da infraestrutura, incluindo o mapeamento dos ciclos de renovação de ativos críticos.</w:t>
      </w:r>
    </w:p>
    <w:p w14:paraId="248F7D58" w14:textId="77777777" w:rsidR="005103DB" w:rsidRPr="005103DB" w:rsidRDefault="004A33A7" w:rsidP="004A33A7">
      <w:pPr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A33A7">
        <w:rPr>
          <w:rFonts w:ascii="Arial" w:hAnsi="Arial" w:cs="Arial"/>
          <w:b/>
          <w:bCs/>
          <w:sz w:val="24"/>
          <w:szCs w:val="24"/>
          <w:lang w:val="pt-BR"/>
        </w:rPr>
        <w:t>Internacionalização e Tradução:</w:t>
      </w:r>
    </w:p>
    <w:p w14:paraId="7EBF75E1" w14:textId="2FC86386" w:rsidR="004A33A7" w:rsidRPr="004A33A7" w:rsidRDefault="004A33A7" w:rsidP="005103DB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4A33A7">
        <w:rPr>
          <w:rFonts w:ascii="Arial" w:hAnsi="Arial" w:cs="Arial"/>
          <w:sz w:val="24"/>
          <w:szCs w:val="24"/>
          <w:lang w:val="pt-BR"/>
        </w:rPr>
        <w:t>Planejar a tradução de sistemas e dados para suportar ambientes multilíngues, atendendo às demandas da internacionalização e assegurando uma experiência consistente para todas as regiões.</w:t>
      </w:r>
    </w:p>
    <w:p w14:paraId="2A4E22B5" w14:textId="77777777" w:rsidR="005103DB" w:rsidRPr="005103DB" w:rsidRDefault="004A33A7" w:rsidP="004A33A7">
      <w:pPr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A33A7">
        <w:rPr>
          <w:rFonts w:ascii="Arial" w:hAnsi="Arial" w:cs="Arial"/>
          <w:b/>
          <w:bCs/>
          <w:sz w:val="24"/>
          <w:szCs w:val="24"/>
          <w:lang w:val="pt-BR"/>
        </w:rPr>
        <w:t>Acompanhamento das Unidades:</w:t>
      </w:r>
    </w:p>
    <w:p w14:paraId="121A3CD7" w14:textId="12964848" w:rsidR="004A33A7" w:rsidRPr="004A33A7" w:rsidRDefault="004A33A7" w:rsidP="005103DB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4A33A7">
        <w:rPr>
          <w:rFonts w:ascii="Arial" w:hAnsi="Arial" w:cs="Arial"/>
          <w:sz w:val="24"/>
          <w:szCs w:val="24"/>
          <w:lang w:val="pt-BR"/>
        </w:rPr>
        <w:t>Implementar rotinas de acompanhamento e auditorias nas unidades nacionais e internacionais, garantindo conformidade, eficiência e alinhamento com as políticas corporativas, fortalecendo a governança global de TI.</w:t>
      </w:r>
    </w:p>
    <w:p w14:paraId="5088CCF7" w14:textId="139CC093" w:rsidR="000D186D" w:rsidRPr="005A651D" w:rsidRDefault="000D186D" w:rsidP="004A33A7">
      <w:pPr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256B4D20" w14:textId="770B5332" w:rsidR="0085445F" w:rsidRPr="005A651D" w:rsidRDefault="00DC6AFF" w:rsidP="005A651D">
      <w:pPr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5A651D">
        <w:rPr>
          <w:rFonts w:ascii="Arial" w:hAnsi="Arial" w:cs="Arial"/>
          <w:sz w:val="24"/>
          <w:szCs w:val="24"/>
          <w:lang w:val="pt-BR"/>
        </w:rPr>
        <w:br/>
      </w:r>
    </w:p>
    <w:p w14:paraId="207A806C" w14:textId="77777777" w:rsidR="0085445F" w:rsidRPr="005A651D" w:rsidRDefault="00DC6AFF" w:rsidP="005A651D">
      <w:pPr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5A651D">
        <w:rPr>
          <w:rFonts w:ascii="Arial" w:hAnsi="Arial" w:cs="Arial"/>
          <w:sz w:val="24"/>
          <w:szCs w:val="24"/>
          <w:lang w:val="pt-BR"/>
        </w:rPr>
        <w:br w:type="page"/>
      </w:r>
    </w:p>
    <w:p w14:paraId="66E8752D" w14:textId="0CD06B9C" w:rsidR="000D094A" w:rsidRPr="005A651D" w:rsidRDefault="00532664" w:rsidP="005A651D">
      <w:pPr>
        <w:pStyle w:val="Ttulo1"/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bookmarkStart w:id="11" w:name="_Toc198715129"/>
      <w:r w:rsidRPr="005A651D">
        <w:rPr>
          <w:rFonts w:ascii="Arial" w:hAnsi="Arial" w:cs="Arial"/>
          <w:color w:val="auto"/>
          <w:sz w:val="24"/>
          <w:szCs w:val="24"/>
          <w:lang w:val="pt-BR"/>
        </w:rPr>
        <w:lastRenderedPageBreak/>
        <w:t>3</w:t>
      </w:r>
      <w:r w:rsidR="00F421AB" w:rsidRPr="005A651D">
        <w:rPr>
          <w:rFonts w:ascii="Arial" w:hAnsi="Arial" w:cs="Arial"/>
          <w:color w:val="auto"/>
          <w:sz w:val="24"/>
          <w:szCs w:val="24"/>
          <w:lang w:val="pt-BR"/>
        </w:rPr>
        <w:t xml:space="preserve"> CONCLUSÃO</w:t>
      </w:r>
      <w:bookmarkEnd w:id="11"/>
    </w:p>
    <w:p w14:paraId="5CBC676B" w14:textId="77777777" w:rsidR="00A51DC9" w:rsidRPr="005A651D" w:rsidRDefault="00A51DC9" w:rsidP="005A651D">
      <w:pPr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18835F99" w14:textId="77777777" w:rsidR="00904D92" w:rsidRPr="005A651D" w:rsidRDefault="00B05AEE" w:rsidP="005A651D">
      <w:pPr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5A651D">
        <w:rPr>
          <w:rFonts w:ascii="Arial" w:hAnsi="Arial" w:cs="Arial"/>
          <w:sz w:val="24"/>
          <w:szCs w:val="24"/>
          <w:lang w:val="pt-BR"/>
        </w:rPr>
        <w:t xml:space="preserve">O Plano Estratégico de Tecnologia da Informação (PETI) da </w:t>
      </w:r>
      <w:r w:rsidRPr="005A651D">
        <w:rPr>
          <w:rFonts w:ascii="Arial" w:hAnsi="Arial" w:cs="Arial"/>
          <w:b/>
          <w:bCs/>
          <w:sz w:val="24"/>
          <w:szCs w:val="24"/>
          <w:lang w:val="pt-BR"/>
        </w:rPr>
        <w:t>Duas Rodas</w:t>
      </w:r>
      <w:r w:rsidRPr="005A651D">
        <w:rPr>
          <w:rFonts w:ascii="Arial" w:hAnsi="Arial" w:cs="Arial"/>
          <w:sz w:val="24"/>
          <w:szCs w:val="24"/>
          <w:lang w:val="pt-BR"/>
        </w:rPr>
        <w:t xml:space="preserve"> representa um compromisso claro com a transformação digital, a excelência operacional e o alinhamento estratégico da TI com os objetivos do negócio. </w:t>
      </w:r>
    </w:p>
    <w:p w14:paraId="2E95F527" w14:textId="542B3454" w:rsidR="0085445F" w:rsidRPr="005A651D" w:rsidRDefault="00B05AEE" w:rsidP="005A651D">
      <w:pPr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5A651D">
        <w:rPr>
          <w:rFonts w:ascii="Arial" w:hAnsi="Arial" w:cs="Arial"/>
          <w:sz w:val="24"/>
          <w:szCs w:val="24"/>
          <w:lang w:val="pt-BR"/>
        </w:rPr>
        <w:t>Com base em pilares como governança, inovação, segurança e capacitação, o PETI estabelece uma visão de futuro sustentável e integrada para a área de tecnologia, promovendo valor contínuo para toda a organização.</w:t>
      </w:r>
      <w:r w:rsidRPr="005A651D">
        <w:rPr>
          <w:rFonts w:ascii="Arial" w:hAnsi="Arial" w:cs="Arial"/>
          <w:sz w:val="24"/>
          <w:szCs w:val="24"/>
          <w:lang w:val="pt-BR"/>
        </w:rPr>
        <w:br/>
      </w:r>
    </w:p>
    <w:p w14:paraId="67FBD5C7" w14:textId="77777777" w:rsidR="00B05AEE" w:rsidRPr="005A651D" w:rsidRDefault="00B05AEE" w:rsidP="005A651D">
      <w:pPr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4ECD1837" w14:textId="77777777" w:rsidR="00B05AEE" w:rsidRPr="005A651D" w:rsidRDefault="00B05AEE" w:rsidP="005A651D">
      <w:pPr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477AC061" w14:textId="77777777" w:rsidR="00B05AEE" w:rsidRPr="005A651D" w:rsidRDefault="00B05AEE" w:rsidP="005A651D">
      <w:pPr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05429784" w14:textId="77777777" w:rsidR="00B05AEE" w:rsidRPr="005A651D" w:rsidRDefault="00B05AEE" w:rsidP="005A651D">
      <w:pPr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3DEC54BE" w14:textId="77777777" w:rsidR="00B05AEE" w:rsidRPr="005A651D" w:rsidRDefault="00B05AEE" w:rsidP="005A651D">
      <w:pPr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5FC94FA3" w14:textId="77777777" w:rsidR="00B05AEE" w:rsidRPr="005A651D" w:rsidRDefault="00B05AEE" w:rsidP="005A651D">
      <w:pPr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47BC0348" w14:textId="77777777" w:rsidR="00B05AEE" w:rsidRPr="005A651D" w:rsidRDefault="00B05AEE" w:rsidP="005A651D">
      <w:pPr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51D0C5D1" w14:textId="77777777" w:rsidR="00B05AEE" w:rsidRPr="005A651D" w:rsidRDefault="00B05AEE" w:rsidP="005A651D">
      <w:pPr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651B3888" w14:textId="77777777" w:rsidR="00B05AEE" w:rsidRPr="005A651D" w:rsidRDefault="00B05AEE" w:rsidP="005A651D">
      <w:pPr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2C3F1468" w14:textId="77777777" w:rsidR="00B05AEE" w:rsidRPr="005A651D" w:rsidRDefault="00B05AEE" w:rsidP="005A651D">
      <w:pPr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2FC12C7E" w14:textId="77777777" w:rsidR="003646F6" w:rsidRPr="005A651D" w:rsidRDefault="003646F6" w:rsidP="005A651D">
      <w:pPr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674F172A" w14:textId="77777777" w:rsidR="00B05AEE" w:rsidRPr="005A651D" w:rsidRDefault="00B05AEE" w:rsidP="005A651D">
      <w:pPr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77C9F4DF" w14:textId="77777777" w:rsidR="00B05AEE" w:rsidRPr="005A651D" w:rsidRDefault="00B05AEE" w:rsidP="005A651D">
      <w:pPr>
        <w:spacing w:line="360" w:lineRule="auto"/>
        <w:ind w:left="142" w:firstLine="425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6E577BC8" w14:textId="34DD9D06" w:rsidR="00B05AEE" w:rsidRDefault="00532664" w:rsidP="005A651D">
      <w:pPr>
        <w:pStyle w:val="Ttulo1"/>
        <w:spacing w:line="360" w:lineRule="auto"/>
        <w:ind w:left="142" w:firstLine="425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bookmarkStart w:id="12" w:name="_Toc198715130"/>
      <w:r w:rsidRPr="005A651D">
        <w:rPr>
          <w:rFonts w:ascii="Arial" w:hAnsi="Arial" w:cs="Arial"/>
          <w:color w:val="auto"/>
          <w:sz w:val="24"/>
          <w:szCs w:val="24"/>
          <w:lang w:val="pt-BR"/>
        </w:rPr>
        <w:lastRenderedPageBreak/>
        <w:t xml:space="preserve">4 </w:t>
      </w:r>
      <w:r w:rsidR="00F421AB" w:rsidRPr="005A651D">
        <w:rPr>
          <w:rFonts w:ascii="Arial" w:hAnsi="Arial" w:cs="Arial"/>
          <w:color w:val="auto"/>
          <w:sz w:val="24"/>
          <w:szCs w:val="24"/>
          <w:lang w:val="pt-BR"/>
        </w:rPr>
        <w:t>REFERÊNCIAS BIBLIOGRÁFICAS</w:t>
      </w:r>
      <w:bookmarkEnd w:id="12"/>
    </w:p>
    <w:p w14:paraId="2C2B2E7F" w14:textId="77777777" w:rsidR="003A492D" w:rsidRDefault="003A492D" w:rsidP="003A492D">
      <w:pPr>
        <w:rPr>
          <w:lang w:val="pt-BR"/>
        </w:rPr>
      </w:pPr>
    </w:p>
    <w:p w14:paraId="1FE64769" w14:textId="77777777" w:rsidR="003A492D" w:rsidRPr="003A492D" w:rsidRDefault="003A492D" w:rsidP="003A492D">
      <w:pPr>
        <w:numPr>
          <w:ilvl w:val="0"/>
          <w:numId w:val="53"/>
        </w:numPr>
        <w:rPr>
          <w:rFonts w:ascii="Arial" w:hAnsi="Arial" w:cs="Arial"/>
          <w:sz w:val="24"/>
          <w:szCs w:val="24"/>
          <w:lang w:val="pt-BR"/>
        </w:rPr>
      </w:pPr>
      <w:r w:rsidRPr="003A492D">
        <w:rPr>
          <w:rFonts w:ascii="Arial" w:hAnsi="Arial" w:cs="Arial"/>
          <w:b/>
          <w:bCs/>
          <w:sz w:val="24"/>
          <w:szCs w:val="24"/>
          <w:lang w:val="pt-BR"/>
        </w:rPr>
        <w:t>4MATT</w:t>
      </w:r>
      <w:r w:rsidRPr="003A492D">
        <w:rPr>
          <w:rFonts w:ascii="Arial" w:hAnsi="Arial" w:cs="Arial"/>
          <w:sz w:val="24"/>
          <w:szCs w:val="24"/>
          <w:lang w:val="pt-BR"/>
        </w:rPr>
        <w:t>. </w:t>
      </w:r>
      <w:r w:rsidRPr="003A492D">
        <w:rPr>
          <w:rFonts w:ascii="Arial" w:hAnsi="Arial" w:cs="Arial"/>
          <w:i/>
          <w:iCs/>
          <w:sz w:val="24"/>
          <w:szCs w:val="24"/>
          <w:lang w:val="pt-BR"/>
        </w:rPr>
        <w:t>COBIT 2019: Alinhar, planejar e organizar (APO)</w:t>
      </w:r>
      <w:r w:rsidRPr="003A492D">
        <w:rPr>
          <w:rFonts w:ascii="Arial" w:hAnsi="Arial" w:cs="Arial"/>
          <w:sz w:val="24"/>
          <w:szCs w:val="24"/>
          <w:lang w:val="pt-BR"/>
        </w:rPr>
        <w:t>. 4MATT, 2022. Disponível em: https://4matt.com.br/cobit-2019-alinhar-planejar-e-organizar-apo. Acesso em: 21 maio 2025.</w:t>
      </w:r>
    </w:p>
    <w:p w14:paraId="604E4A81" w14:textId="77777777" w:rsidR="003A492D" w:rsidRPr="003A492D" w:rsidRDefault="003A492D" w:rsidP="003A492D">
      <w:pPr>
        <w:numPr>
          <w:ilvl w:val="0"/>
          <w:numId w:val="53"/>
        </w:numPr>
        <w:rPr>
          <w:rFonts w:ascii="Arial" w:hAnsi="Arial" w:cs="Arial"/>
          <w:sz w:val="24"/>
          <w:szCs w:val="24"/>
          <w:lang w:val="pt-BR"/>
        </w:rPr>
      </w:pPr>
      <w:r w:rsidRPr="003A492D">
        <w:rPr>
          <w:rFonts w:ascii="Arial" w:hAnsi="Arial" w:cs="Arial"/>
          <w:b/>
          <w:bCs/>
          <w:sz w:val="24"/>
          <w:szCs w:val="24"/>
          <w:lang w:val="pt-BR"/>
        </w:rPr>
        <w:t>ESTEVES, Rui Jorge Ferreira</w:t>
      </w:r>
      <w:r w:rsidRPr="003A492D">
        <w:rPr>
          <w:rFonts w:ascii="Arial" w:hAnsi="Arial" w:cs="Arial"/>
          <w:sz w:val="24"/>
          <w:szCs w:val="24"/>
          <w:lang w:val="pt-BR"/>
        </w:rPr>
        <w:t>. </w:t>
      </w:r>
      <w:r w:rsidRPr="003A492D">
        <w:rPr>
          <w:rFonts w:ascii="Arial" w:hAnsi="Arial" w:cs="Arial"/>
          <w:i/>
          <w:iCs/>
          <w:sz w:val="24"/>
          <w:szCs w:val="24"/>
          <w:lang w:val="pt-BR"/>
        </w:rPr>
        <w:t>Boas práticas de gestão de serviço de TI – impacto na satisfação do cliente e eficiência da organização de TI: estudo de caso</w:t>
      </w:r>
      <w:r w:rsidRPr="003A492D">
        <w:rPr>
          <w:rFonts w:ascii="Arial" w:hAnsi="Arial" w:cs="Arial"/>
          <w:sz w:val="24"/>
          <w:szCs w:val="24"/>
          <w:lang w:val="pt-BR"/>
        </w:rPr>
        <w:t>. Lisboa: ISCTE-IUL, 2014. Dissertação de Mestrado. Disponível em: https://repositorio.iscte-iul.pt/handle/10071/10962. Acesso em: 21 maio 2025.</w:t>
      </w:r>
    </w:p>
    <w:p w14:paraId="368D1C04" w14:textId="77777777" w:rsidR="003A492D" w:rsidRPr="003A492D" w:rsidRDefault="003A492D" w:rsidP="003A492D">
      <w:pPr>
        <w:numPr>
          <w:ilvl w:val="0"/>
          <w:numId w:val="53"/>
        </w:numPr>
        <w:rPr>
          <w:rFonts w:ascii="Arial" w:hAnsi="Arial" w:cs="Arial"/>
          <w:sz w:val="24"/>
          <w:szCs w:val="24"/>
          <w:lang w:val="pt-BR"/>
        </w:rPr>
      </w:pPr>
      <w:r w:rsidRPr="003A492D">
        <w:rPr>
          <w:rFonts w:ascii="Arial" w:hAnsi="Arial" w:cs="Arial"/>
          <w:b/>
          <w:bCs/>
          <w:sz w:val="24"/>
          <w:szCs w:val="24"/>
        </w:rPr>
        <w:t>GARTNER, Inc.</w:t>
      </w:r>
      <w:r w:rsidRPr="003A492D">
        <w:rPr>
          <w:rFonts w:ascii="Arial" w:hAnsi="Arial" w:cs="Arial"/>
          <w:sz w:val="24"/>
          <w:szCs w:val="24"/>
        </w:rPr>
        <w:t> </w:t>
      </w:r>
      <w:r w:rsidRPr="003A492D">
        <w:rPr>
          <w:rFonts w:ascii="Arial" w:hAnsi="Arial" w:cs="Arial"/>
          <w:i/>
          <w:iCs/>
          <w:sz w:val="24"/>
          <w:szCs w:val="24"/>
        </w:rPr>
        <w:t>Gartner Top 10 Strategic Technology Trends for 2024</w:t>
      </w:r>
      <w:r w:rsidRPr="003A492D">
        <w:rPr>
          <w:rFonts w:ascii="Arial" w:hAnsi="Arial" w:cs="Arial"/>
          <w:sz w:val="24"/>
          <w:szCs w:val="24"/>
        </w:rPr>
        <w:t xml:space="preserve">. Stamford, CT: Gartner, 2024. Disponível em: https://www.gartner.com/en/articles/gartner-top-10-strategic-technology-trends-for-2024. </w:t>
      </w:r>
      <w:r w:rsidRPr="003A492D">
        <w:rPr>
          <w:rFonts w:ascii="Arial" w:hAnsi="Arial" w:cs="Arial"/>
          <w:sz w:val="24"/>
          <w:szCs w:val="24"/>
          <w:lang w:val="pt-BR"/>
        </w:rPr>
        <w:t>Acesso em: 21 maio 2025.</w:t>
      </w:r>
    </w:p>
    <w:p w14:paraId="5E78A788" w14:textId="77777777" w:rsidR="003A492D" w:rsidRPr="003A492D" w:rsidRDefault="003A492D" w:rsidP="003A492D">
      <w:pPr>
        <w:numPr>
          <w:ilvl w:val="0"/>
          <w:numId w:val="53"/>
        </w:numPr>
        <w:rPr>
          <w:rFonts w:ascii="Arial" w:hAnsi="Arial" w:cs="Arial"/>
          <w:sz w:val="24"/>
          <w:szCs w:val="24"/>
          <w:lang w:val="pt-BR"/>
        </w:rPr>
      </w:pPr>
      <w:r w:rsidRPr="003A492D">
        <w:rPr>
          <w:rFonts w:ascii="Arial" w:hAnsi="Arial" w:cs="Arial"/>
          <w:b/>
          <w:bCs/>
          <w:sz w:val="24"/>
          <w:szCs w:val="24"/>
        </w:rPr>
        <w:t>INTERNATIONAL ORGANIZATION FOR STANDARDIZATION</w:t>
      </w:r>
      <w:r w:rsidRPr="003A492D">
        <w:rPr>
          <w:rFonts w:ascii="Arial" w:hAnsi="Arial" w:cs="Arial"/>
          <w:sz w:val="24"/>
          <w:szCs w:val="24"/>
        </w:rPr>
        <w:t>. </w:t>
      </w:r>
      <w:r w:rsidRPr="003A492D">
        <w:rPr>
          <w:rFonts w:ascii="Arial" w:hAnsi="Arial" w:cs="Arial"/>
          <w:i/>
          <w:iCs/>
          <w:sz w:val="24"/>
          <w:szCs w:val="24"/>
        </w:rPr>
        <w:t>ISO/IEC 27001:2013 - Information technology — Security techniques — Information security management systems — Requirements</w:t>
      </w:r>
      <w:r w:rsidRPr="003A492D">
        <w:rPr>
          <w:rFonts w:ascii="Arial" w:hAnsi="Arial" w:cs="Arial"/>
          <w:sz w:val="24"/>
          <w:szCs w:val="24"/>
        </w:rPr>
        <w:t xml:space="preserve">. </w:t>
      </w:r>
      <w:r w:rsidRPr="003A492D">
        <w:rPr>
          <w:rFonts w:ascii="Arial" w:hAnsi="Arial" w:cs="Arial"/>
          <w:sz w:val="24"/>
          <w:szCs w:val="24"/>
          <w:lang w:val="pt-BR"/>
        </w:rPr>
        <w:t>ISO, 2013.</w:t>
      </w:r>
    </w:p>
    <w:p w14:paraId="55C003B1" w14:textId="77777777" w:rsidR="003A492D" w:rsidRPr="003A492D" w:rsidRDefault="003A492D" w:rsidP="003A492D">
      <w:pPr>
        <w:numPr>
          <w:ilvl w:val="0"/>
          <w:numId w:val="53"/>
        </w:numPr>
        <w:rPr>
          <w:rFonts w:ascii="Arial" w:hAnsi="Arial" w:cs="Arial"/>
          <w:sz w:val="24"/>
          <w:szCs w:val="24"/>
          <w:lang w:val="pt-BR"/>
        </w:rPr>
      </w:pPr>
      <w:r w:rsidRPr="003A492D">
        <w:rPr>
          <w:rFonts w:ascii="Arial" w:hAnsi="Arial" w:cs="Arial"/>
          <w:b/>
          <w:bCs/>
          <w:sz w:val="24"/>
          <w:szCs w:val="24"/>
          <w:lang w:val="pt-BR"/>
        </w:rPr>
        <w:t>JUBRAN JUNIOR, R.</w:t>
      </w:r>
      <w:r w:rsidRPr="003A492D">
        <w:rPr>
          <w:rFonts w:ascii="Arial" w:hAnsi="Arial" w:cs="Arial"/>
          <w:sz w:val="24"/>
          <w:szCs w:val="24"/>
          <w:lang w:val="pt-BR"/>
        </w:rPr>
        <w:t> </w:t>
      </w:r>
      <w:r w:rsidRPr="003A492D">
        <w:rPr>
          <w:rFonts w:ascii="Arial" w:hAnsi="Arial" w:cs="Arial"/>
          <w:i/>
          <w:iCs/>
          <w:sz w:val="24"/>
          <w:szCs w:val="24"/>
          <w:lang w:val="pt-BR"/>
        </w:rPr>
        <w:t>A contribuição do COBIT 2019 na governança de TI</w:t>
      </w:r>
      <w:r w:rsidRPr="003A492D">
        <w:rPr>
          <w:rFonts w:ascii="Arial" w:hAnsi="Arial" w:cs="Arial"/>
          <w:sz w:val="24"/>
          <w:szCs w:val="24"/>
          <w:lang w:val="pt-BR"/>
        </w:rPr>
        <w:t>. Universidade Lusófona de Humanidades e Tecnologias, 2021. Disponível em: https://recil.ulusofona.pt/bitstream/10437/12952/1/VF_JUBRAN_JUNIOR_Roberto_MEISI2021.pdf. Acesso em: 21 maio 2025.</w:t>
      </w:r>
    </w:p>
    <w:p w14:paraId="425A7DBC" w14:textId="77777777" w:rsidR="003A492D" w:rsidRPr="003A492D" w:rsidRDefault="003A492D" w:rsidP="003A492D">
      <w:pPr>
        <w:numPr>
          <w:ilvl w:val="0"/>
          <w:numId w:val="53"/>
        </w:numPr>
        <w:rPr>
          <w:rFonts w:ascii="Arial" w:hAnsi="Arial" w:cs="Arial"/>
          <w:sz w:val="24"/>
          <w:szCs w:val="24"/>
          <w:lang w:val="pt-BR"/>
        </w:rPr>
      </w:pPr>
      <w:r w:rsidRPr="003A492D">
        <w:rPr>
          <w:rFonts w:ascii="Arial" w:hAnsi="Arial" w:cs="Arial"/>
          <w:b/>
          <w:bCs/>
          <w:sz w:val="24"/>
          <w:szCs w:val="24"/>
        </w:rPr>
        <w:t>LAUDON, K. C.; LAUDON, J. P.</w:t>
      </w:r>
      <w:r w:rsidRPr="003A492D">
        <w:rPr>
          <w:rFonts w:ascii="Arial" w:hAnsi="Arial" w:cs="Arial"/>
          <w:sz w:val="24"/>
          <w:szCs w:val="24"/>
        </w:rPr>
        <w:t> </w:t>
      </w:r>
      <w:r w:rsidRPr="003A492D">
        <w:rPr>
          <w:rFonts w:ascii="Arial" w:hAnsi="Arial" w:cs="Arial"/>
          <w:i/>
          <w:iCs/>
          <w:sz w:val="24"/>
          <w:szCs w:val="24"/>
        </w:rPr>
        <w:t>Management Information Systems: Managing the Digital Firm</w:t>
      </w:r>
      <w:r w:rsidRPr="003A492D">
        <w:rPr>
          <w:rFonts w:ascii="Arial" w:hAnsi="Arial" w:cs="Arial"/>
          <w:sz w:val="24"/>
          <w:szCs w:val="24"/>
        </w:rPr>
        <w:t xml:space="preserve">. 16. ed. </w:t>
      </w:r>
      <w:r w:rsidRPr="003A492D">
        <w:rPr>
          <w:rFonts w:ascii="Arial" w:hAnsi="Arial" w:cs="Arial"/>
          <w:sz w:val="24"/>
          <w:szCs w:val="24"/>
          <w:lang w:val="pt-BR"/>
        </w:rPr>
        <w:t>Pearson, 2020.</w:t>
      </w:r>
    </w:p>
    <w:p w14:paraId="2496665F" w14:textId="155991A4" w:rsidR="003A492D" w:rsidRPr="003A492D" w:rsidRDefault="003A492D" w:rsidP="003A492D">
      <w:pPr>
        <w:numPr>
          <w:ilvl w:val="0"/>
          <w:numId w:val="53"/>
        </w:numPr>
        <w:rPr>
          <w:rFonts w:ascii="Arial" w:hAnsi="Arial" w:cs="Arial"/>
          <w:sz w:val="24"/>
          <w:szCs w:val="24"/>
          <w:lang w:val="pt-BR"/>
        </w:rPr>
      </w:pPr>
      <w:r w:rsidRPr="003A492D">
        <w:rPr>
          <w:rFonts w:ascii="Arial" w:hAnsi="Arial" w:cs="Arial"/>
          <w:b/>
          <w:bCs/>
          <w:sz w:val="24"/>
          <w:szCs w:val="24"/>
        </w:rPr>
        <w:t>NADKARNI, S.; PRÜGL, R.</w:t>
      </w:r>
      <w:r w:rsidRPr="003A492D">
        <w:rPr>
          <w:rFonts w:ascii="Arial" w:hAnsi="Arial" w:cs="Arial"/>
          <w:sz w:val="24"/>
          <w:szCs w:val="24"/>
        </w:rPr>
        <w:t xml:space="preserve"> Digital transformation: a review, </w:t>
      </w:r>
      <w:r w:rsidR="00FA4046" w:rsidRPr="003A492D">
        <w:rPr>
          <w:rFonts w:ascii="Arial" w:hAnsi="Arial" w:cs="Arial"/>
          <w:sz w:val="24"/>
          <w:szCs w:val="24"/>
        </w:rPr>
        <w:t>synthesis,</w:t>
      </w:r>
      <w:r w:rsidRPr="003A492D">
        <w:rPr>
          <w:rFonts w:ascii="Arial" w:hAnsi="Arial" w:cs="Arial"/>
          <w:sz w:val="24"/>
          <w:szCs w:val="24"/>
        </w:rPr>
        <w:t xml:space="preserve"> and opportunities for future research. </w:t>
      </w:r>
      <w:r w:rsidRPr="003A492D">
        <w:rPr>
          <w:rFonts w:ascii="Arial" w:hAnsi="Arial" w:cs="Arial"/>
          <w:i/>
          <w:iCs/>
          <w:sz w:val="24"/>
          <w:szCs w:val="24"/>
        </w:rPr>
        <w:t>Management Review Quarterly</w:t>
      </w:r>
      <w:r w:rsidRPr="003A492D">
        <w:rPr>
          <w:rFonts w:ascii="Arial" w:hAnsi="Arial" w:cs="Arial"/>
          <w:sz w:val="24"/>
          <w:szCs w:val="24"/>
        </w:rPr>
        <w:t xml:space="preserve">, v. 71, p. 233–341, 2020. Disponível em: https://doi.org/10.1007/s11301-020-00185-7. </w:t>
      </w:r>
      <w:r w:rsidRPr="003A492D">
        <w:rPr>
          <w:rFonts w:ascii="Arial" w:hAnsi="Arial" w:cs="Arial"/>
          <w:sz w:val="24"/>
          <w:szCs w:val="24"/>
          <w:lang w:val="pt-BR"/>
        </w:rPr>
        <w:t>Acesso em: 21 maio 2025.</w:t>
      </w:r>
    </w:p>
    <w:p w14:paraId="38E21285" w14:textId="77777777" w:rsidR="003A492D" w:rsidRPr="003A492D" w:rsidRDefault="003A492D" w:rsidP="003A492D">
      <w:pPr>
        <w:numPr>
          <w:ilvl w:val="0"/>
          <w:numId w:val="53"/>
        </w:numPr>
        <w:rPr>
          <w:rFonts w:ascii="Arial" w:hAnsi="Arial" w:cs="Arial"/>
          <w:sz w:val="24"/>
          <w:szCs w:val="24"/>
          <w:lang w:val="pt-BR"/>
        </w:rPr>
      </w:pPr>
      <w:r w:rsidRPr="003A492D">
        <w:rPr>
          <w:rFonts w:ascii="Arial" w:hAnsi="Arial" w:cs="Arial"/>
          <w:b/>
          <w:bCs/>
          <w:sz w:val="24"/>
          <w:szCs w:val="24"/>
        </w:rPr>
        <w:t>ROSS, Jeanne W.; WEILL, Peter; ROBERTSON, David C.</w:t>
      </w:r>
      <w:r w:rsidRPr="003A492D">
        <w:rPr>
          <w:rFonts w:ascii="Arial" w:hAnsi="Arial" w:cs="Arial"/>
          <w:sz w:val="24"/>
          <w:szCs w:val="24"/>
        </w:rPr>
        <w:t> </w:t>
      </w:r>
      <w:r w:rsidRPr="003A492D">
        <w:rPr>
          <w:rFonts w:ascii="Arial" w:hAnsi="Arial" w:cs="Arial"/>
          <w:i/>
          <w:iCs/>
          <w:sz w:val="24"/>
          <w:szCs w:val="24"/>
        </w:rPr>
        <w:t>Enterprise Architecture as Strategy: Creating a Foundation for Business Execution</w:t>
      </w:r>
      <w:r w:rsidRPr="003A492D">
        <w:rPr>
          <w:rFonts w:ascii="Arial" w:hAnsi="Arial" w:cs="Arial"/>
          <w:sz w:val="24"/>
          <w:szCs w:val="24"/>
        </w:rPr>
        <w:t xml:space="preserve">. </w:t>
      </w:r>
      <w:r w:rsidRPr="003A492D">
        <w:rPr>
          <w:rFonts w:ascii="Arial" w:hAnsi="Arial" w:cs="Arial"/>
          <w:sz w:val="24"/>
          <w:szCs w:val="24"/>
          <w:lang w:val="pt-BR"/>
        </w:rPr>
        <w:t>Boston: Harvard Business School Press, 2006.</w:t>
      </w:r>
    </w:p>
    <w:p w14:paraId="53ED4125" w14:textId="77777777" w:rsidR="003A492D" w:rsidRPr="003A492D" w:rsidRDefault="003A492D" w:rsidP="003A492D">
      <w:pPr>
        <w:numPr>
          <w:ilvl w:val="0"/>
          <w:numId w:val="53"/>
        </w:numPr>
        <w:rPr>
          <w:rFonts w:ascii="Arial" w:hAnsi="Arial" w:cs="Arial"/>
          <w:sz w:val="24"/>
          <w:szCs w:val="24"/>
          <w:lang w:val="pt-BR"/>
        </w:rPr>
      </w:pPr>
      <w:r w:rsidRPr="003A492D">
        <w:rPr>
          <w:rFonts w:ascii="Arial" w:hAnsi="Arial" w:cs="Arial"/>
          <w:b/>
          <w:bCs/>
          <w:sz w:val="24"/>
          <w:szCs w:val="24"/>
          <w:lang w:val="pt-BR"/>
        </w:rPr>
        <w:t>SILVA, André Luiz Matos Rodrigues da; DIAS, Donaldo de Souza.</w:t>
      </w:r>
      <w:r w:rsidRPr="003A492D">
        <w:rPr>
          <w:rFonts w:ascii="Arial" w:hAnsi="Arial" w:cs="Arial"/>
          <w:sz w:val="24"/>
          <w:szCs w:val="24"/>
          <w:lang w:val="pt-BR"/>
        </w:rPr>
        <w:t> </w:t>
      </w:r>
      <w:r w:rsidRPr="003A492D">
        <w:rPr>
          <w:rFonts w:ascii="Arial" w:hAnsi="Arial" w:cs="Arial"/>
          <w:i/>
          <w:iCs/>
          <w:sz w:val="24"/>
          <w:szCs w:val="24"/>
          <w:lang w:val="pt-BR"/>
        </w:rPr>
        <w:t>Influência do Treinamento de Usuários na Aceitação de Sistemas ERP no Brasil</w:t>
      </w:r>
      <w:r w:rsidRPr="003A492D">
        <w:rPr>
          <w:rFonts w:ascii="Arial" w:hAnsi="Arial" w:cs="Arial"/>
          <w:sz w:val="24"/>
          <w:szCs w:val="24"/>
          <w:lang w:val="pt-BR"/>
        </w:rPr>
        <w:t>. Disponível em: https://unieducar.org.br/biblioteca/Influencia%20do%20Treinamento%</w:t>
      </w:r>
      <w:r w:rsidRPr="003A492D">
        <w:rPr>
          <w:rFonts w:ascii="Arial" w:hAnsi="Arial" w:cs="Arial"/>
          <w:sz w:val="24"/>
          <w:szCs w:val="24"/>
          <w:lang w:val="pt-BR"/>
        </w:rPr>
        <w:lastRenderedPageBreak/>
        <w:t>20de%20Usuarios%20na%20Aceitacao%20de%20Sistemas%20ERP%20no%20Brasil.pdf. Acesso em: 21 maio 2025.</w:t>
      </w:r>
    </w:p>
    <w:p w14:paraId="10C831FB" w14:textId="77777777" w:rsidR="003A492D" w:rsidRPr="003A492D" w:rsidRDefault="003A492D" w:rsidP="003A492D">
      <w:pPr>
        <w:rPr>
          <w:lang w:val="pt-BR"/>
        </w:rPr>
      </w:pPr>
    </w:p>
    <w:p w14:paraId="0A367E95" w14:textId="77777777" w:rsidR="00FD678A" w:rsidRDefault="00FD678A" w:rsidP="00FD678A">
      <w:pPr>
        <w:rPr>
          <w:lang w:val="pt-BR"/>
        </w:rPr>
      </w:pPr>
    </w:p>
    <w:p w14:paraId="3584341F" w14:textId="77777777" w:rsidR="00AC16E6" w:rsidRPr="009F6793" w:rsidRDefault="00AC16E6" w:rsidP="009F6793">
      <w:pPr>
        <w:spacing w:line="36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sectPr w:rsidR="00AC16E6" w:rsidRPr="009F67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AE12C2"/>
    <w:multiLevelType w:val="hybridMultilevel"/>
    <w:tmpl w:val="9B36E466"/>
    <w:lvl w:ilvl="0" w:tplc="0416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" w15:restartNumberingAfterBreak="0">
    <w:nsid w:val="08B621B3"/>
    <w:multiLevelType w:val="hybridMultilevel"/>
    <w:tmpl w:val="FFFFFFFF"/>
    <w:lvl w:ilvl="0" w:tplc="6F14A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88D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F4A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CA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CB0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AEC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4C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E04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C8D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1B7CC3"/>
    <w:multiLevelType w:val="hybridMultilevel"/>
    <w:tmpl w:val="2CAAD410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0D8CB095"/>
    <w:multiLevelType w:val="hybridMultilevel"/>
    <w:tmpl w:val="FFFFFFFF"/>
    <w:lvl w:ilvl="0" w:tplc="A15CC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2AD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BAA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46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2CA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D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142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E8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968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B71A4E"/>
    <w:multiLevelType w:val="hybridMultilevel"/>
    <w:tmpl w:val="8E26EE66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186A46F3"/>
    <w:multiLevelType w:val="hybridMultilevel"/>
    <w:tmpl w:val="52CCF5DC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1CA47321"/>
    <w:multiLevelType w:val="multilevel"/>
    <w:tmpl w:val="0DD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272D64"/>
    <w:multiLevelType w:val="hybridMultilevel"/>
    <w:tmpl w:val="19D2D8B6"/>
    <w:lvl w:ilvl="0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7" w15:restartNumberingAfterBreak="0">
    <w:nsid w:val="257C4D59"/>
    <w:multiLevelType w:val="hybridMultilevel"/>
    <w:tmpl w:val="1C0A0312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25E749ED"/>
    <w:multiLevelType w:val="hybridMultilevel"/>
    <w:tmpl w:val="9F22748C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2B6E60BD"/>
    <w:multiLevelType w:val="hybridMultilevel"/>
    <w:tmpl w:val="0E82112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CA862A5"/>
    <w:multiLevelType w:val="hybridMultilevel"/>
    <w:tmpl w:val="4260BC90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31B938EA"/>
    <w:multiLevelType w:val="hybridMultilevel"/>
    <w:tmpl w:val="2CA6454C"/>
    <w:lvl w:ilvl="0" w:tplc="0416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2" w15:restartNumberingAfterBreak="0">
    <w:nsid w:val="36325089"/>
    <w:multiLevelType w:val="hybridMultilevel"/>
    <w:tmpl w:val="BDDE9504"/>
    <w:lvl w:ilvl="0" w:tplc="0416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3" w15:restartNumberingAfterBreak="0">
    <w:nsid w:val="37366160"/>
    <w:multiLevelType w:val="hybridMultilevel"/>
    <w:tmpl w:val="E83E15D4"/>
    <w:lvl w:ilvl="0" w:tplc="F998F3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386B4296"/>
    <w:multiLevelType w:val="hybridMultilevel"/>
    <w:tmpl w:val="FFFFFFFF"/>
    <w:lvl w:ilvl="0" w:tplc="60A28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FAC0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B24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E4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F0E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A9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2EE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D6F7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943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4F39C1"/>
    <w:multiLevelType w:val="multilevel"/>
    <w:tmpl w:val="BF1A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EFADAF"/>
    <w:multiLevelType w:val="hybridMultilevel"/>
    <w:tmpl w:val="FFFFFFFF"/>
    <w:lvl w:ilvl="0" w:tplc="B7A02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E5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163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509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2A9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D07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480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228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0E5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93439F"/>
    <w:multiLevelType w:val="hybridMultilevel"/>
    <w:tmpl w:val="C1C40680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42C07721"/>
    <w:multiLevelType w:val="hybridMultilevel"/>
    <w:tmpl w:val="F924897E"/>
    <w:lvl w:ilvl="0" w:tplc="0416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9" w15:restartNumberingAfterBreak="0">
    <w:nsid w:val="44C0354C"/>
    <w:multiLevelType w:val="multilevel"/>
    <w:tmpl w:val="C5AE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1D30BC"/>
    <w:multiLevelType w:val="hybridMultilevel"/>
    <w:tmpl w:val="14F686C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5661356"/>
    <w:multiLevelType w:val="hybridMultilevel"/>
    <w:tmpl w:val="DBD059F4"/>
    <w:lvl w:ilvl="0" w:tplc="0416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2" w15:restartNumberingAfterBreak="0">
    <w:nsid w:val="4BE5555B"/>
    <w:multiLevelType w:val="multilevel"/>
    <w:tmpl w:val="7690F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DC2089"/>
    <w:multiLevelType w:val="hybridMultilevel"/>
    <w:tmpl w:val="D4C664A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06356CD"/>
    <w:multiLevelType w:val="hybridMultilevel"/>
    <w:tmpl w:val="FFFFFFFF"/>
    <w:lvl w:ilvl="0" w:tplc="23A49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B4A2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24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4E9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4C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009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43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C81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EA3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2F5023"/>
    <w:multiLevelType w:val="multilevel"/>
    <w:tmpl w:val="3236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9756AB"/>
    <w:multiLevelType w:val="hybridMultilevel"/>
    <w:tmpl w:val="4A3899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8C720C5"/>
    <w:multiLevelType w:val="hybridMultilevel"/>
    <w:tmpl w:val="CDCE0BA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5AFC41AE"/>
    <w:multiLevelType w:val="multilevel"/>
    <w:tmpl w:val="0A22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CC5DCC"/>
    <w:multiLevelType w:val="hybridMultilevel"/>
    <w:tmpl w:val="E368BE4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5E4F3863"/>
    <w:multiLevelType w:val="hybridMultilevel"/>
    <w:tmpl w:val="BFDA9BD6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1" w15:restartNumberingAfterBreak="0">
    <w:nsid w:val="65F36842"/>
    <w:multiLevelType w:val="hybridMultilevel"/>
    <w:tmpl w:val="D5E2EAC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72C43F0"/>
    <w:multiLevelType w:val="multilevel"/>
    <w:tmpl w:val="247A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6FCAC7"/>
    <w:multiLevelType w:val="hybridMultilevel"/>
    <w:tmpl w:val="FFFFFFFF"/>
    <w:lvl w:ilvl="0" w:tplc="05B08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0C8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B201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50E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EA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440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76A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F03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82B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BCB292"/>
    <w:multiLevelType w:val="hybridMultilevel"/>
    <w:tmpl w:val="FFFFFFFF"/>
    <w:lvl w:ilvl="0" w:tplc="AB323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AA0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4C0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F69E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607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C64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349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C0A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1EA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2D644A"/>
    <w:multiLevelType w:val="hybridMultilevel"/>
    <w:tmpl w:val="4C92CD1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693B5595"/>
    <w:multiLevelType w:val="hybridMultilevel"/>
    <w:tmpl w:val="AE186DA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6C1D59C1"/>
    <w:multiLevelType w:val="multilevel"/>
    <w:tmpl w:val="376E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365312"/>
    <w:multiLevelType w:val="hybridMultilevel"/>
    <w:tmpl w:val="5EF07C5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72213AED"/>
    <w:multiLevelType w:val="hybridMultilevel"/>
    <w:tmpl w:val="8C8AED82"/>
    <w:lvl w:ilvl="0" w:tplc="0416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50" w15:restartNumberingAfterBreak="0">
    <w:nsid w:val="73E61987"/>
    <w:multiLevelType w:val="hybridMultilevel"/>
    <w:tmpl w:val="19DC8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E35283"/>
    <w:multiLevelType w:val="hybridMultilevel"/>
    <w:tmpl w:val="4B789EF2"/>
    <w:lvl w:ilvl="0" w:tplc="0416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52" w15:restartNumberingAfterBreak="0">
    <w:nsid w:val="7D37736F"/>
    <w:multiLevelType w:val="multilevel"/>
    <w:tmpl w:val="8B04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2733178">
    <w:abstractNumId w:val="43"/>
  </w:num>
  <w:num w:numId="2" w16cid:durableId="233971502">
    <w:abstractNumId w:val="12"/>
  </w:num>
  <w:num w:numId="3" w16cid:durableId="868837059">
    <w:abstractNumId w:val="10"/>
  </w:num>
  <w:num w:numId="4" w16cid:durableId="1305505351">
    <w:abstractNumId w:val="34"/>
  </w:num>
  <w:num w:numId="5" w16cid:durableId="839656649">
    <w:abstractNumId w:val="24"/>
  </w:num>
  <w:num w:numId="6" w16cid:durableId="6834046">
    <w:abstractNumId w:val="26"/>
  </w:num>
  <w:num w:numId="7" w16cid:durableId="876045443">
    <w:abstractNumId w:val="44"/>
  </w:num>
  <w:num w:numId="8" w16cid:durableId="1933859156">
    <w:abstractNumId w:val="8"/>
  </w:num>
  <w:num w:numId="9" w16cid:durableId="1598830880">
    <w:abstractNumId w:val="6"/>
  </w:num>
  <w:num w:numId="10" w16cid:durableId="983051013">
    <w:abstractNumId w:val="5"/>
  </w:num>
  <w:num w:numId="11" w16cid:durableId="1180656479">
    <w:abstractNumId w:val="4"/>
  </w:num>
  <w:num w:numId="12" w16cid:durableId="739670614">
    <w:abstractNumId w:val="7"/>
  </w:num>
  <w:num w:numId="13" w16cid:durableId="393435138">
    <w:abstractNumId w:val="3"/>
  </w:num>
  <w:num w:numId="14" w16cid:durableId="1258951958">
    <w:abstractNumId w:val="2"/>
  </w:num>
  <w:num w:numId="15" w16cid:durableId="686180051">
    <w:abstractNumId w:val="1"/>
  </w:num>
  <w:num w:numId="16" w16cid:durableId="1681346675">
    <w:abstractNumId w:val="0"/>
  </w:num>
  <w:num w:numId="17" w16cid:durableId="126092320">
    <w:abstractNumId w:val="50"/>
  </w:num>
  <w:num w:numId="18" w16cid:durableId="1854681644">
    <w:abstractNumId w:val="23"/>
  </w:num>
  <w:num w:numId="19" w16cid:durableId="1849636751">
    <w:abstractNumId w:val="38"/>
  </w:num>
  <w:num w:numId="20" w16cid:durableId="610555857">
    <w:abstractNumId w:val="35"/>
  </w:num>
  <w:num w:numId="21" w16cid:durableId="1384909502">
    <w:abstractNumId w:val="39"/>
  </w:num>
  <w:num w:numId="22" w16cid:durableId="1059597953">
    <w:abstractNumId w:val="22"/>
  </w:num>
  <w:num w:numId="23" w16cid:durableId="905384253">
    <w:abstractNumId w:val="49"/>
  </w:num>
  <w:num w:numId="24" w16cid:durableId="625813284">
    <w:abstractNumId w:val="28"/>
  </w:num>
  <w:num w:numId="25" w16cid:durableId="1455782090">
    <w:abstractNumId w:val="21"/>
  </w:num>
  <w:num w:numId="26" w16cid:durableId="1281498493">
    <w:abstractNumId w:val="51"/>
  </w:num>
  <w:num w:numId="27" w16cid:durableId="2072920756">
    <w:abstractNumId w:val="31"/>
  </w:num>
  <w:num w:numId="28" w16cid:durableId="28998570">
    <w:abstractNumId w:val="9"/>
  </w:num>
  <w:num w:numId="29" w16cid:durableId="1126899146">
    <w:abstractNumId w:val="14"/>
  </w:num>
  <w:num w:numId="30" w16cid:durableId="1960259157">
    <w:abstractNumId w:val="20"/>
  </w:num>
  <w:num w:numId="31" w16cid:durableId="276720551">
    <w:abstractNumId w:val="17"/>
  </w:num>
  <w:num w:numId="32" w16cid:durableId="738674616">
    <w:abstractNumId w:val="18"/>
  </w:num>
  <w:num w:numId="33" w16cid:durableId="234509980">
    <w:abstractNumId w:val="40"/>
  </w:num>
  <w:num w:numId="34" w16cid:durableId="492797450">
    <w:abstractNumId w:val="11"/>
  </w:num>
  <w:num w:numId="35" w16cid:durableId="1174878782">
    <w:abstractNumId w:val="13"/>
  </w:num>
  <w:num w:numId="36" w16cid:durableId="1911646563">
    <w:abstractNumId w:val="30"/>
  </w:num>
  <w:num w:numId="37" w16cid:durableId="53552459">
    <w:abstractNumId w:val="37"/>
  </w:num>
  <w:num w:numId="38" w16cid:durableId="919488352">
    <w:abstractNumId w:val="41"/>
  </w:num>
  <w:num w:numId="39" w16cid:durableId="1302611761">
    <w:abstractNumId w:val="46"/>
  </w:num>
  <w:num w:numId="40" w16cid:durableId="360598113">
    <w:abstractNumId w:val="47"/>
  </w:num>
  <w:num w:numId="41" w16cid:durableId="336544716">
    <w:abstractNumId w:val="16"/>
  </w:num>
  <w:num w:numId="42" w16cid:durableId="932275832">
    <w:abstractNumId w:val="33"/>
  </w:num>
  <w:num w:numId="43" w16cid:durableId="1915966865">
    <w:abstractNumId w:val="36"/>
  </w:num>
  <w:num w:numId="44" w16cid:durableId="1601640138">
    <w:abstractNumId w:val="48"/>
  </w:num>
  <w:num w:numId="45" w16cid:durableId="1271549742">
    <w:abstractNumId w:val="45"/>
  </w:num>
  <w:num w:numId="46" w16cid:durableId="1303582261">
    <w:abstractNumId w:val="19"/>
  </w:num>
  <w:num w:numId="47" w16cid:durableId="378284118">
    <w:abstractNumId w:val="15"/>
  </w:num>
  <w:num w:numId="48" w16cid:durableId="265583952">
    <w:abstractNumId w:val="27"/>
  </w:num>
  <w:num w:numId="49" w16cid:durableId="916286042">
    <w:abstractNumId w:val="25"/>
  </w:num>
  <w:num w:numId="50" w16cid:durableId="430005081">
    <w:abstractNumId w:val="29"/>
  </w:num>
  <w:num w:numId="51" w16cid:durableId="1112241313">
    <w:abstractNumId w:val="52"/>
  </w:num>
  <w:num w:numId="52" w16cid:durableId="2122795346">
    <w:abstractNumId w:val="32"/>
  </w:num>
  <w:num w:numId="53" w16cid:durableId="214299431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61A"/>
    <w:rsid w:val="00034616"/>
    <w:rsid w:val="000500CA"/>
    <w:rsid w:val="0006063C"/>
    <w:rsid w:val="000B487E"/>
    <w:rsid w:val="000C0F15"/>
    <w:rsid w:val="000D094A"/>
    <w:rsid w:val="000D186D"/>
    <w:rsid w:val="0015074B"/>
    <w:rsid w:val="00170891"/>
    <w:rsid w:val="00182EC0"/>
    <w:rsid w:val="001A0C95"/>
    <w:rsid w:val="001A7115"/>
    <w:rsid w:val="001C01A6"/>
    <w:rsid w:val="001C0BCC"/>
    <w:rsid w:val="001F7D9A"/>
    <w:rsid w:val="00234F81"/>
    <w:rsid w:val="0023674A"/>
    <w:rsid w:val="00295604"/>
    <w:rsid w:val="0029639D"/>
    <w:rsid w:val="002B6855"/>
    <w:rsid w:val="002B6FAC"/>
    <w:rsid w:val="002D2570"/>
    <w:rsid w:val="002D6CFE"/>
    <w:rsid w:val="002E4B53"/>
    <w:rsid w:val="003101D0"/>
    <w:rsid w:val="003112D8"/>
    <w:rsid w:val="00326F90"/>
    <w:rsid w:val="003329AE"/>
    <w:rsid w:val="00362F63"/>
    <w:rsid w:val="003646F6"/>
    <w:rsid w:val="003659F9"/>
    <w:rsid w:val="00377A53"/>
    <w:rsid w:val="003A492D"/>
    <w:rsid w:val="003B1B71"/>
    <w:rsid w:val="003F0CF6"/>
    <w:rsid w:val="00405248"/>
    <w:rsid w:val="004300A9"/>
    <w:rsid w:val="004337F2"/>
    <w:rsid w:val="00433A2A"/>
    <w:rsid w:val="00456C88"/>
    <w:rsid w:val="00466E6B"/>
    <w:rsid w:val="004A33A7"/>
    <w:rsid w:val="004A4C3B"/>
    <w:rsid w:val="005103DB"/>
    <w:rsid w:val="00532664"/>
    <w:rsid w:val="005915D5"/>
    <w:rsid w:val="005A651D"/>
    <w:rsid w:val="005B2439"/>
    <w:rsid w:val="005B57C2"/>
    <w:rsid w:val="005B754B"/>
    <w:rsid w:val="005C2744"/>
    <w:rsid w:val="005D18E2"/>
    <w:rsid w:val="005E737B"/>
    <w:rsid w:val="0061340D"/>
    <w:rsid w:val="00622ECE"/>
    <w:rsid w:val="006302F8"/>
    <w:rsid w:val="006672B7"/>
    <w:rsid w:val="00675180"/>
    <w:rsid w:val="00796F07"/>
    <w:rsid w:val="007C2EB8"/>
    <w:rsid w:val="007F32B3"/>
    <w:rsid w:val="00822B74"/>
    <w:rsid w:val="008513AB"/>
    <w:rsid w:val="0085184A"/>
    <w:rsid w:val="0085445F"/>
    <w:rsid w:val="008B14FC"/>
    <w:rsid w:val="00904D92"/>
    <w:rsid w:val="00905EF8"/>
    <w:rsid w:val="009F0475"/>
    <w:rsid w:val="009F6793"/>
    <w:rsid w:val="009F688F"/>
    <w:rsid w:val="00A07872"/>
    <w:rsid w:val="00A20665"/>
    <w:rsid w:val="00A4180D"/>
    <w:rsid w:val="00A51DC9"/>
    <w:rsid w:val="00A746A5"/>
    <w:rsid w:val="00AA1D8D"/>
    <w:rsid w:val="00AB27C3"/>
    <w:rsid w:val="00AC16E6"/>
    <w:rsid w:val="00AE1920"/>
    <w:rsid w:val="00B05AEE"/>
    <w:rsid w:val="00B24D3C"/>
    <w:rsid w:val="00B44C06"/>
    <w:rsid w:val="00B47730"/>
    <w:rsid w:val="00B77450"/>
    <w:rsid w:val="00BC4E41"/>
    <w:rsid w:val="00BD04D5"/>
    <w:rsid w:val="00BE6036"/>
    <w:rsid w:val="00BF102F"/>
    <w:rsid w:val="00C0697C"/>
    <w:rsid w:val="00C1124C"/>
    <w:rsid w:val="00C26BA5"/>
    <w:rsid w:val="00C6207E"/>
    <w:rsid w:val="00C91A30"/>
    <w:rsid w:val="00CA1713"/>
    <w:rsid w:val="00CA1C34"/>
    <w:rsid w:val="00CB0664"/>
    <w:rsid w:val="00CC523A"/>
    <w:rsid w:val="00CC6ACD"/>
    <w:rsid w:val="00D0054E"/>
    <w:rsid w:val="00D02ABD"/>
    <w:rsid w:val="00D05A21"/>
    <w:rsid w:val="00D2478D"/>
    <w:rsid w:val="00D81A2F"/>
    <w:rsid w:val="00D972EE"/>
    <w:rsid w:val="00DA3C1E"/>
    <w:rsid w:val="00DB353C"/>
    <w:rsid w:val="00DC6AFF"/>
    <w:rsid w:val="00DD6429"/>
    <w:rsid w:val="00DE17F2"/>
    <w:rsid w:val="00EA0F2A"/>
    <w:rsid w:val="00F421AB"/>
    <w:rsid w:val="00F742F1"/>
    <w:rsid w:val="00F817CE"/>
    <w:rsid w:val="00F9271F"/>
    <w:rsid w:val="00FA2679"/>
    <w:rsid w:val="00FA2BB3"/>
    <w:rsid w:val="00FA4046"/>
    <w:rsid w:val="00FC693F"/>
    <w:rsid w:val="00FD0E41"/>
    <w:rsid w:val="00FD54F5"/>
    <w:rsid w:val="00FD678A"/>
    <w:rsid w:val="00FE52B7"/>
    <w:rsid w:val="00FF5978"/>
    <w:rsid w:val="049EF6EE"/>
    <w:rsid w:val="06421613"/>
    <w:rsid w:val="0B3C4673"/>
    <w:rsid w:val="0BECEC1C"/>
    <w:rsid w:val="0BFC881B"/>
    <w:rsid w:val="0CE2527B"/>
    <w:rsid w:val="0CFB3594"/>
    <w:rsid w:val="10CA8070"/>
    <w:rsid w:val="1D94D941"/>
    <w:rsid w:val="1FF00472"/>
    <w:rsid w:val="22F50FA1"/>
    <w:rsid w:val="25CD05CF"/>
    <w:rsid w:val="26F5BDBC"/>
    <w:rsid w:val="3275321C"/>
    <w:rsid w:val="3DA3A1CA"/>
    <w:rsid w:val="3E9FC795"/>
    <w:rsid w:val="41695745"/>
    <w:rsid w:val="47A4B96B"/>
    <w:rsid w:val="4A9BC0DF"/>
    <w:rsid w:val="50EBADEA"/>
    <w:rsid w:val="56E68DCA"/>
    <w:rsid w:val="573B2BF6"/>
    <w:rsid w:val="573EEA65"/>
    <w:rsid w:val="5ABBD8DA"/>
    <w:rsid w:val="5D78BDBB"/>
    <w:rsid w:val="5DCEC169"/>
    <w:rsid w:val="601EAB16"/>
    <w:rsid w:val="64690242"/>
    <w:rsid w:val="662726EA"/>
    <w:rsid w:val="6A9F9075"/>
    <w:rsid w:val="7048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F33FB0"/>
  <w14:defaultImageDpi w14:val="300"/>
  <w15:docId w15:val="{8CA1CEC1-DBC5-49BF-8970-BB5112FD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12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13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156082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156082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E97132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E97132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4300A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300A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4300A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4300A9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101D0"/>
    <w:rPr>
      <w:rFonts w:ascii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362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4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9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1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7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8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  <wetp:taskpane dockstate="right" visibility="0" width="350" row="10">
    <wetp:webextensionref xmlns:r="http://schemas.openxmlformats.org/officeDocument/2006/relationships" r:id="rId3"/>
  </wetp:taskpane>
  <wetp:taskpane dockstate="right" visibility="0" width="350" row="7">
    <wetp:webextensionref xmlns:r="http://schemas.openxmlformats.org/officeDocument/2006/relationships" r:id="rId4"/>
  </wetp:taskpane>
  <wetp:taskpane dockstate="right" visibility="0" width="350" row="9">
    <wetp:webextensionref xmlns:r="http://schemas.openxmlformats.org/officeDocument/2006/relationships" r:id="rId5"/>
  </wetp:taskpane>
</wetp:taskpanes>
</file>

<file path=word/webextensions/webextension1.xml><?xml version="1.0" encoding="utf-8"?>
<we:webextension xmlns:we="http://schemas.microsoft.com/office/webextensions/webextension/2010/11" id="{BA6061CA-616A-451E-BBF7-D521F99448A1}">
  <we:reference id="wa200005502" version="1.0.0.12" store="pt-BR" storeType="OMEX"/>
  <we:alternateReferences>
    <we:reference id="WA200005502" version="1.0.0.12" store="WA200005502" storeType="OMEX"/>
  </we:alternateReferences>
  <we:properties>
    <we:property name="docId" value="&quot;54WzAW4oBN20KnlIlQcHF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2829574-C56A-49A1-9D6F-35424CCE2D71}">
  <we:reference id="wa104070070" version="1.0.0.0" store="pt-BR" storeType="OMEX"/>
  <we:alternateReferences>
    <we:reference id="WA104070070" version="1.0.0.0" store="WA104070070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2A209C66-CA37-4F8D-93E8-02D4270D18E0}">
  <we:reference id="wa104380050" version="3.8.0.0" store="pt-BR" storeType="OMEX"/>
  <we:alternateReferences>
    <we:reference id="WA104380050" version="3.8.0.0" store="WA104380050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1906A5B6-EF7E-42D1-A475-AEE0D2C6579C}">
  <we:reference id="wa104038830" version="1.0.0.3" store="pt-BR" storeType="OMEX"/>
  <we:alternateReferences>
    <we:reference id="WA104038830" version="1.0.0.3" store="WA104038830" storeType="OMEX"/>
  </we:alternateReferences>
  <we:properties/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7EA5F422-FB26-458D-9791-3E355E1F1E89}">
  <we:reference id="wa104379640" version="3.4.8.2" store="pt-BR" storeType="OMEX"/>
  <we:alternateReferences>
    <we:reference id="WA104379640" version="3.4.8.2" store="WA104379640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D6987E9D756E4E8AA3270B40785600" ma:contentTypeVersion="4" ma:contentTypeDescription="Crie um novo documento." ma:contentTypeScope="" ma:versionID="ed5fcf30f278b6d94657007fbdc3fd06">
  <xsd:schema xmlns:xsd="http://www.w3.org/2001/XMLSchema" xmlns:xs="http://www.w3.org/2001/XMLSchema" xmlns:p="http://schemas.microsoft.com/office/2006/metadata/properties" xmlns:ns2="3984a9a0-897f-4b5a-9553-7edb2a18efa8" targetNamespace="http://schemas.microsoft.com/office/2006/metadata/properties" ma:root="true" ma:fieldsID="2e9886cf7e6baf6877e2638f391c7d15" ns2:_="">
    <xsd:import namespace="3984a9a0-897f-4b5a-9553-7edb2a18ef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4a9a0-897f-4b5a-9553-7edb2a18ef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ISA19</b:Tag>
    <b:SourceType>Book</b:SourceType>
    <b:Guid>{4443FEE6-8AAA-43DA-BD5A-BC948E004711}</b:Guid>
    <b:Author>
      <b:Author>
        <b:NameList>
          <b:Person>
            <b:Last>ISACA</b:Last>
          </b:Person>
        </b:NameList>
      </b:Author>
    </b:Author>
    <b:Title>COBIT 2019 Framework: Governance and Management Objectives</b:Title>
    <b:Year>2019</b:Year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4BD93D-F007-43DA-BC4B-D015475AC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84a9a0-897f-4b5a-9553-7edb2a18ef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6DA531-45FF-462E-9E27-F19A78B248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EC959C-28D0-4E48-AE06-BF011784BB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7EF692-CFED-4FCE-BA33-07EEA5EF46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22</Pages>
  <Words>3347</Words>
  <Characters>20053</Characters>
  <Application>Microsoft Office Word</Application>
  <DocSecurity>0</DocSecurity>
  <Lines>541</Lines>
  <Paragraphs>251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JOSE PEREIRA</cp:lastModifiedBy>
  <cp:revision>74</cp:revision>
  <dcterms:created xsi:type="dcterms:W3CDTF">2025-05-20T18:29:00Z</dcterms:created>
  <dcterms:modified xsi:type="dcterms:W3CDTF">2025-05-21T14:05:00Z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18187ec0-9ea9-40de-a8b0-725f9ee0512a</vt:lpwstr>
  </property>
  <property fmtid="{D5CDD505-2E9C-101B-9397-08002B2CF9AE}" pid="3" name="ContentTypeId">
    <vt:lpwstr>0x01010046D6987E9D756E4E8AA3270B40785600</vt:lpwstr>
  </property>
</Properties>
</file>